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30423" w14:textId="2613A418" w:rsidR="00CA275B" w:rsidRPr="00E563F1" w:rsidRDefault="003A10D0" w:rsidP="00E563F1">
      <w:pPr>
        <w:pStyle w:val="Nagwek"/>
        <w:rPr>
          <w:rFonts w:ascii="Arial" w:hAnsi="Arial" w:cs="Arial"/>
          <w:sz w:val="24"/>
          <w:szCs w:val="24"/>
        </w:rPr>
      </w:pPr>
      <w:r w:rsidRPr="00E563F1">
        <w:rPr>
          <w:rFonts w:ascii="Arial" w:hAnsi="Arial" w:cs="Arial"/>
          <w:noProof/>
          <w:sz w:val="24"/>
          <w:szCs w:val="24"/>
          <w:lang w:eastAsia="pl-PL"/>
        </w:rPr>
        <w:drawing>
          <wp:inline distT="0" distB="0" distL="0" distR="0" wp14:anchorId="5A8AFCF7" wp14:editId="28F2002C">
            <wp:extent cx="5753100" cy="419100"/>
            <wp:effectExtent l="0" t="0" r="0" b="0"/>
            <wp:docPr id="2" name="Obraz 2" descr="Wersja pełnokolorowa: Logo Funduszy Europejskich i napis Fendusze Europejskie dla ŚLąskiego , flaga PL i napis Rzeczpospolita Polska, napis Dofinansowane przez Unię Europejską, flaga UE, godło Województwa Śląskiego i napis Województwo Śląskie " title="Zestaw logotypów dla FE SL 2021-2027-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nuki\AppData\Local\Microsoft\Windows\INetCache\Content.Word\Fundusze Europejskie dla Śląskiego 2021-2027 kolor pozio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r w:rsidR="31C80079" w:rsidRPr="00E563F1">
        <w:rPr>
          <w:rFonts w:ascii="Arial" w:hAnsi="Arial" w:cs="Arial"/>
          <w:sz w:val="24"/>
          <w:szCs w:val="24"/>
        </w:rPr>
        <w:t xml:space="preserve"> </w:t>
      </w:r>
    </w:p>
    <w:p w14:paraId="59E5E8B6" w14:textId="67DB73C9" w:rsidR="002F0225" w:rsidRPr="00E563F1" w:rsidRDefault="0088221C" w:rsidP="00EC0FB1">
      <w:pPr>
        <w:pStyle w:val="Nagwek"/>
        <w:spacing w:after="0"/>
        <w:jc w:val="right"/>
        <w:rPr>
          <w:rFonts w:ascii="Arial" w:hAnsi="Arial" w:cs="Arial"/>
          <w:sz w:val="24"/>
          <w:szCs w:val="24"/>
        </w:rPr>
      </w:pPr>
      <w:r w:rsidRPr="00E563F1">
        <w:rPr>
          <w:rFonts w:ascii="Arial" w:hAnsi="Arial" w:cs="Arial"/>
          <w:sz w:val="24"/>
          <w:szCs w:val="24"/>
        </w:rPr>
        <w:t>Załącznik do Uchwały nr</w:t>
      </w:r>
      <w:r w:rsidR="0089626A">
        <w:rPr>
          <w:rFonts w:ascii="Arial" w:hAnsi="Arial" w:cs="Arial"/>
          <w:sz w:val="24"/>
          <w:szCs w:val="24"/>
        </w:rPr>
        <w:t xml:space="preserve"> 9</w:t>
      </w:r>
      <w:r w:rsidR="00966A67">
        <w:rPr>
          <w:rFonts w:ascii="Arial" w:hAnsi="Arial" w:cs="Arial"/>
          <w:sz w:val="24"/>
          <w:szCs w:val="24"/>
        </w:rPr>
        <w:t>9</w:t>
      </w:r>
      <w:r w:rsidR="0089626A">
        <w:rPr>
          <w:rFonts w:ascii="Arial" w:hAnsi="Arial" w:cs="Arial"/>
          <w:sz w:val="24"/>
          <w:szCs w:val="24"/>
        </w:rPr>
        <w:t>6</w:t>
      </w:r>
      <w:r w:rsidR="008B07DA" w:rsidRPr="00E563F1">
        <w:rPr>
          <w:rFonts w:ascii="Arial" w:hAnsi="Arial" w:cs="Arial"/>
          <w:sz w:val="24"/>
          <w:szCs w:val="24"/>
        </w:rPr>
        <w:t>/</w:t>
      </w:r>
      <w:r w:rsidR="0089626A">
        <w:rPr>
          <w:rFonts w:ascii="Arial" w:hAnsi="Arial" w:cs="Arial"/>
          <w:sz w:val="24"/>
          <w:szCs w:val="24"/>
        </w:rPr>
        <w:t>166</w:t>
      </w:r>
      <w:r w:rsidR="008B07DA" w:rsidRPr="00E563F1">
        <w:rPr>
          <w:rFonts w:ascii="Arial" w:hAnsi="Arial" w:cs="Arial"/>
          <w:sz w:val="24"/>
          <w:szCs w:val="24"/>
        </w:rPr>
        <w:t>/</w:t>
      </w:r>
      <w:r w:rsidR="00E0398D">
        <w:rPr>
          <w:rFonts w:ascii="Arial" w:hAnsi="Arial" w:cs="Arial"/>
          <w:sz w:val="24"/>
          <w:szCs w:val="24"/>
        </w:rPr>
        <w:t>VII</w:t>
      </w:r>
      <w:r w:rsidR="000D631E" w:rsidRPr="00E563F1">
        <w:rPr>
          <w:rFonts w:ascii="Arial" w:hAnsi="Arial" w:cs="Arial"/>
          <w:sz w:val="24"/>
          <w:szCs w:val="24"/>
        </w:rPr>
        <w:t>/</w:t>
      </w:r>
      <w:r w:rsidR="002F0225" w:rsidRPr="00E563F1">
        <w:rPr>
          <w:rFonts w:ascii="Arial" w:hAnsi="Arial" w:cs="Arial"/>
          <w:sz w:val="24"/>
          <w:szCs w:val="24"/>
        </w:rPr>
        <w:t>202</w:t>
      </w:r>
      <w:r w:rsidR="00E44440">
        <w:rPr>
          <w:rFonts w:ascii="Arial" w:hAnsi="Arial" w:cs="Arial"/>
          <w:sz w:val="24"/>
          <w:szCs w:val="24"/>
        </w:rPr>
        <w:t>6</w:t>
      </w:r>
      <w:r w:rsidRPr="00E563F1">
        <w:rPr>
          <w:rFonts w:ascii="Arial" w:hAnsi="Arial" w:cs="Arial"/>
          <w:sz w:val="24"/>
          <w:szCs w:val="24"/>
        </w:rPr>
        <w:t xml:space="preserve">                                                                                                                                                  Zarządu Województwa Śląskiego </w:t>
      </w:r>
    </w:p>
    <w:p w14:paraId="6AC19E3C" w14:textId="0EAB47B8" w:rsidR="0088221C" w:rsidRPr="00E563F1" w:rsidRDefault="0088221C" w:rsidP="00E563F1">
      <w:pPr>
        <w:pStyle w:val="Nagwek"/>
        <w:spacing w:after="0"/>
        <w:jc w:val="right"/>
        <w:rPr>
          <w:rFonts w:ascii="Arial" w:hAnsi="Arial" w:cs="Arial"/>
          <w:noProof/>
          <w:sz w:val="24"/>
          <w:szCs w:val="24"/>
        </w:rPr>
      </w:pPr>
      <w:r w:rsidRPr="00E563F1">
        <w:rPr>
          <w:rFonts w:ascii="Arial" w:hAnsi="Arial" w:cs="Arial"/>
          <w:sz w:val="24"/>
          <w:szCs w:val="24"/>
        </w:rPr>
        <w:t>z dnia</w:t>
      </w:r>
      <w:r w:rsidR="008E33A4">
        <w:rPr>
          <w:rFonts w:ascii="Arial" w:hAnsi="Arial" w:cs="Arial"/>
          <w:sz w:val="24"/>
          <w:szCs w:val="24"/>
        </w:rPr>
        <w:t xml:space="preserve"> </w:t>
      </w:r>
      <w:r w:rsidR="00E0398D">
        <w:rPr>
          <w:rFonts w:ascii="Arial" w:hAnsi="Arial" w:cs="Arial"/>
          <w:sz w:val="24"/>
          <w:szCs w:val="24"/>
        </w:rPr>
        <w:t>20.05.</w:t>
      </w:r>
      <w:r w:rsidR="002F0225" w:rsidRPr="00E563F1">
        <w:rPr>
          <w:rFonts w:ascii="Arial" w:hAnsi="Arial" w:cs="Arial"/>
          <w:sz w:val="24"/>
          <w:szCs w:val="24"/>
        </w:rPr>
        <w:t>202</w:t>
      </w:r>
      <w:r w:rsidR="00E44440">
        <w:rPr>
          <w:rFonts w:ascii="Arial" w:hAnsi="Arial" w:cs="Arial"/>
          <w:sz w:val="24"/>
          <w:szCs w:val="24"/>
        </w:rPr>
        <w:t>6</w:t>
      </w:r>
      <w:r w:rsidR="002F0225" w:rsidRPr="00E563F1">
        <w:rPr>
          <w:rFonts w:ascii="Arial" w:hAnsi="Arial" w:cs="Arial"/>
          <w:sz w:val="24"/>
          <w:szCs w:val="24"/>
        </w:rPr>
        <w:t xml:space="preserve"> r.</w:t>
      </w:r>
    </w:p>
    <w:p w14:paraId="5A9A2EFB" w14:textId="4566AA8E" w:rsidR="00D252AE" w:rsidRPr="00E563F1" w:rsidRDefault="00D252AE" w:rsidP="00E563F1">
      <w:pPr>
        <w:rPr>
          <w:rFonts w:ascii="Arial" w:hAnsi="Arial" w:cs="Arial"/>
          <w:b/>
          <w:sz w:val="24"/>
          <w:szCs w:val="24"/>
        </w:rPr>
      </w:pPr>
    </w:p>
    <w:p w14:paraId="680948BE" w14:textId="0EA9F1AA" w:rsidR="00D252AE" w:rsidRPr="00E563F1" w:rsidRDefault="00D252AE" w:rsidP="00E563F1">
      <w:pPr>
        <w:rPr>
          <w:rFonts w:ascii="Arial" w:hAnsi="Arial" w:cs="Arial"/>
          <w:b/>
          <w:sz w:val="24"/>
          <w:szCs w:val="24"/>
        </w:rPr>
      </w:pPr>
    </w:p>
    <w:p w14:paraId="4738A100" w14:textId="28A8C5B3" w:rsidR="003C0F32" w:rsidRPr="00E563F1" w:rsidRDefault="003C0F32" w:rsidP="00E563F1">
      <w:pPr>
        <w:rPr>
          <w:rFonts w:ascii="Arial" w:hAnsi="Arial" w:cs="Arial"/>
          <w:b/>
          <w:sz w:val="24"/>
          <w:szCs w:val="24"/>
        </w:rPr>
      </w:pPr>
    </w:p>
    <w:p w14:paraId="62856021" w14:textId="37A41CBF" w:rsidR="00D252AE" w:rsidRPr="00E563F1" w:rsidRDefault="00531D4D" w:rsidP="00E563F1">
      <w:pPr>
        <w:rPr>
          <w:rFonts w:ascii="Arial" w:hAnsi="Arial" w:cs="Arial"/>
          <w:b/>
          <w:sz w:val="24"/>
          <w:szCs w:val="24"/>
        </w:rPr>
      </w:pPr>
      <w:r w:rsidRPr="00E563F1">
        <w:rPr>
          <w:rFonts w:ascii="Arial" w:hAnsi="Arial" w:cs="Arial"/>
          <w:b/>
          <w:sz w:val="24"/>
          <w:szCs w:val="24"/>
        </w:rPr>
        <w:t xml:space="preserve"> </w:t>
      </w:r>
    </w:p>
    <w:p w14:paraId="31C5B7BE" w14:textId="5AA65B41" w:rsidR="00D252AE" w:rsidRPr="00E563F1" w:rsidRDefault="00D252AE" w:rsidP="00E563F1">
      <w:pPr>
        <w:rPr>
          <w:rFonts w:ascii="Arial" w:hAnsi="Arial" w:cs="Arial"/>
          <w:b/>
          <w:sz w:val="24"/>
          <w:szCs w:val="24"/>
        </w:rPr>
      </w:pPr>
    </w:p>
    <w:p w14:paraId="0926C121" w14:textId="3B07ADF2" w:rsidR="00D252AE" w:rsidRPr="00E563F1" w:rsidRDefault="00D252AE" w:rsidP="00E563F1">
      <w:pPr>
        <w:rPr>
          <w:rFonts w:ascii="Arial" w:hAnsi="Arial" w:cs="Arial"/>
          <w:b/>
          <w:sz w:val="24"/>
          <w:szCs w:val="24"/>
        </w:rPr>
      </w:pPr>
    </w:p>
    <w:p w14:paraId="2ECBBEF2" w14:textId="30A8F4E2" w:rsidR="00D252AE" w:rsidRPr="00E563F1" w:rsidRDefault="00D252AE" w:rsidP="00E563F1">
      <w:pPr>
        <w:rPr>
          <w:rFonts w:ascii="Arial" w:hAnsi="Arial" w:cs="Arial"/>
          <w:b/>
          <w:sz w:val="24"/>
          <w:szCs w:val="24"/>
        </w:rPr>
      </w:pPr>
    </w:p>
    <w:p w14:paraId="596906FB" w14:textId="5CC73F04" w:rsidR="00D252AE" w:rsidRPr="00E563F1" w:rsidRDefault="00D252AE" w:rsidP="00E563F1">
      <w:pPr>
        <w:rPr>
          <w:rFonts w:ascii="Arial" w:hAnsi="Arial" w:cs="Arial"/>
          <w:b/>
          <w:sz w:val="24"/>
          <w:szCs w:val="24"/>
        </w:rPr>
      </w:pPr>
    </w:p>
    <w:p w14:paraId="2D3DA673" w14:textId="765BCACE" w:rsidR="008E53F3" w:rsidRPr="00E563F1" w:rsidRDefault="00D252AE" w:rsidP="00E563F1">
      <w:pPr>
        <w:pStyle w:val="Tytu"/>
        <w:spacing w:line="276" w:lineRule="auto"/>
        <w:rPr>
          <w:rFonts w:cs="Arial"/>
        </w:rPr>
      </w:pPr>
      <w:r w:rsidRPr="00E563F1">
        <w:rPr>
          <w:rFonts w:cs="Arial"/>
        </w:rPr>
        <w:t>Roczny Plan Kontroli</w:t>
      </w:r>
    </w:p>
    <w:p w14:paraId="4AC46882" w14:textId="35C75D6E" w:rsidR="00D252AE" w:rsidRPr="00E563F1" w:rsidRDefault="008E53F3" w:rsidP="00E563F1">
      <w:pPr>
        <w:pStyle w:val="Tytu"/>
        <w:spacing w:line="276" w:lineRule="auto"/>
        <w:rPr>
          <w:rFonts w:cs="Arial"/>
        </w:rPr>
      </w:pPr>
      <w:r w:rsidRPr="00E563F1">
        <w:rPr>
          <w:rFonts w:cs="Arial"/>
        </w:rPr>
        <w:t>na rok obrachunkowy</w:t>
      </w:r>
      <w:r w:rsidR="00850442" w:rsidRPr="00E563F1">
        <w:rPr>
          <w:rFonts w:cs="Arial"/>
        </w:rPr>
        <w:t xml:space="preserve"> </w:t>
      </w:r>
      <w:r w:rsidR="001C4579" w:rsidRPr="00E563F1">
        <w:rPr>
          <w:rFonts w:cs="Arial"/>
        </w:rPr>
        <w:t xml:space="preserve">od 1 lipca </w:t>
      </w:r>
      <w:r w:rsidR="00850442" w:rsidRPr="00E563F1">
        <w:rPr>
          <w:rFonts w:cs="Arial"/>
        </w:rPr>
        <w:t>202</w:t>
      </w:r>
      <w:r w:rsidR="00B54DC0" w:rsidRPr="00E563F1">
        <w:rPr>
          <w:rFonts w:cs="Arial"/>
        </w:rPr>
        <w:t>5</w:t>
      </w:r>
      <w:r w:rsidR="001D4C1E" w:rsidRPr="00E563F1">
        <w:rPr>
          <w:rFonts w:cs="Arial"/>
        </w:rPr>
        <w:t xml:space="preserve"> r.</w:t>
      </w:r>
      <w:r w:rsidR="001C4579" w:rsidRPr="00E563F1">
        <w:rPr>
          <w:rFonts w:cs="Arial"/>
        </w:rPr>
        <w:t xml:space="preserve"> do 30 czerwca 20</w:t>
      </w:r>
      <w:r w:rsidR="00850442" w:rsidRPr="00E563F1">
        <w:rPr>
          <w:rFonts w:cs="Arial"/>
        </w:rPr>
        <w:t>2</w:t>
      </w:r>
      <w:r w:rsidR="00B54DC0" w:rsidRPr="00E563F1">
        <w:rPr>
          <w:rFonts w:cs="Arial"/>
        </w:rPr>
        <w:t>6</w:t>
      </w:r>
      <w:r w:rsidR="001D4C1E" w:rsidRPr="00E563F1">
        <w:rPr>
          <w:rFonts w:cs="Arial"/>
        </w:rPr>
        <w:t xml:space="preserve"> r.</w:t>
      </w:r>
      <w:r w:rsidR="00850442" w:rsidRPr="00E563F1">
        <w:rPr>
          <w:rFonts w:cs="Arial"/>
        </w:rPr>
        <w:t xml:space="preserve"> </w:t>
      </w:r>
      <w:r w:rsidR="003A18B6" w:rsidRPr="00E563F1">
        <w:rPr>
          <w:rFonts w:cs="Arial"/>
        </w:rPr>
        <w:t>dla P</w:t>
      </w:r>
      <w:r w:rsidR="00A7012A" w:rsidRPr="00E563F1">
        <w:rPr>
          <w:rFonts w:cs="Arial"/>
        </w:rPr>
        <w:t xml:space="preserve">rogramu </w:t>
      </w:r>
      <w:r w:rsidR="006C07C6" w:rsidRPr="00E563F1">
        <w:rPr>
          <w:rFonts w:cs="Arial"/>
        </w:rPr>
        <w:t>Fundusz</w:t>
      </w:r>
      <w:r w:rsidR="00A7012A" w:rsidRPr="00E563F1">
        <w:rPr>
          <w:rFonts w:cs="Arial"/>
        </w:rPr>
        <w:t>e</w:t>
      </w:r>
      <w:r w:rsidR="006C07C6" w:rsidRPr="00E563F1">
        <w:rPr>
          <w:rFonts w:cs="Arial"/>
        </w:rPr>
        <w:t xml:space="preserve"> Europejski</w:t>
      </w:r>
      <w:r w:rsidR="00A7012A" w:rsidRPr="00E563F1">
        <w:rPr>
          <w:rFonts w:cs="Arial"/>
        </w:rPr>
        <w:t>e</w:t>
      </w:r>
      <w:r w:rsidR="006C07C6" w:rsidRPr="00E563F1">
        <w:rPr>
          <w:rFonts w:cs="Arial"/>
        </w:rPr>
        <w:t xml:space="preserve"> dla Śląskiego 2021-2027</w:t>
      </w:r>
    </w:p>
    <w:p w14:paraId="6BEA1891" w14:textId="4C111342" w:rsidR="00D252AE" w:rsidRPr="00E563F1" w:rsidRDefault="009366F5" w:rsidP="00E563F1">
      <w:pPr>
        <w:rPr>
          <w:rFonts w:ascii="Arial" w:hAnsi="Arial" w:cs="Arial"/>
          <w:b/>
          <w:sz w:val="24"/>
          <w:szCs w:val="24"/>
        </w:rPr>
      </w:pPr>
      <w:r>
        <w:rPr>
          <w:rFonts w:ascii="Arial" w:hAnsi="Arial" w:cs="Arial"/>
          <w:b/>
          <w:sz w:val="24"/>
          <w:szCs w:val="24"/>
        </w:rPr>
        <w:t>(aktualizacja)</w:t>
      </w:r>
    </w:p>
    <w:p w14:paraId="14491AEF" w14:textId="1B484E26" w:rsidR="00D252AE" w:rsidRPr="00E563F1" w:rsidRDefault="00D252AE" w:rsidP="00E563F1">
      <w:pPr>
        <w:rPr>
          <w:rFonts w:ascii="Arial" w:hAnsi="Arial" w:cs="Arial"/>
          <w:b/>
          <w:sz w:val="24"/>
          <w:szCs w:val="24"/>
        </w:rPr>
      </w:pPr>
    </w:p>
    <w:p w14:paraId="539B0882" w14:textId="3FEAC579" w:rsidR="00D252AE" w:rsidRPr="00E563F1" w:rsidRDefault="00D252AE" w:rsidP="00E563F1">
      <w:pPr>
        <w:rPr>
          <w:rFonts w:ascii="Arial" w:hAnsi="Arial" w:cs="Arial"/>
          <w:b/>
          <w:sz w:val="24"/>
          <w:szCs w:val="24"/>
        </w:rPr>
      </w:pPr>
    </w:p>
    <w:p w14:paraId="7DA23A37" w14:textId="2CA6793E" w:rsidR="00D252AE" w:rsidRPr="00E563F1" w:rsidRDefault="00D252AE" w:rsidP="00E563F1">
      <w:pPr>
        <w:pStyle w:val="Nagwek3"/>
        <w:spacing w:line="276" w:lineRule="auto"/>
        <w:rPr>
          <w:rFonts w:cs="Arial"/>
          <w:b w:val="0"/>
        </w:rPr>
      </w:pPr>
    </w:p>
    <w:p w14:paraId="53A04BC3" w14:textId="0986018A" w:rsidR="00D252AE" w:rsidRPr="00E563F1" w:rsidRDefault="00D252AE" w:rsidP="00E563F1">
      <w:pPr>
        <w:rPr>
          <w:rFonts w:ascii="Arial" w:hAnsi="Arial" w:cs="Arial"/>
          <w:b/>
          <w:sz w:val="24"/>
          <w:szCs w:val="24"/>
        </w:rPr>
      </w:pPr>
    </w:p>
    <w:p w14:paraId="47875460" w14:textId="74F5BF94" w:rsidR="00E31ABE" w:rsidRPr="00E563F1" w:rsidRDefault="00E31ABE" w:rsidP="00E563F1">
      <w:pPr>
        <w:rPr>
          <w:rFonts w:ascii="Arial" w:hAnsi="Arial" w:cs="Arial"/>
          <w:b/>
          <w:sz w:val="24"/>
          <w:szCs w:val="24"/>
        </w:rPr>
      </w:pPr>
    </w:p>
    <w:p w14:paraId="12A7F6CA" w14:textId="77777777" w:rsidR="00C847D8" w:rsidRDefault="00C847D8" w:rsidP="00E563F1">
      <w:pPr>
        <w:pStyle w:val="Tekstpodstawowy"/>
        <w:jc w:val="center"/>
        <w:rPr>
          <w:rFonts w:ascii="Arial" w:hAnsi="Arial" w:cs="Arial"/>
          <w:sz w:val="24"/>
          <w:szCs w:val="24"/>
        </w:rPr>
      </w:pPr>
    </w:p>
    <w:p w14:paraId="0D7F2BEC" w14:textId="77777777" w:rsidR="00C847D8" w:rsidRDefault="00C847D8" w:rsidP="00E563F1">
      <w:pPr>
        <w:pStyle w:val="Tekstpodstawowy"/>
        <w:jc w:val="center"/>
        <w:rPr>
          <w:rFonts w:ascii="Arial" w:hAnsi="Arial" w:cs="Arial"/>
          <w:sz w:val="24"/>
          <w:szCs w:val="24"/>
        </w:rPr>
      </w:pPr>
    </w:p>
    <w:p w14:paraId="2EA8D94A" w14:textId="77777777" w:rsidR="00C847D8" w:rsidRDefault="00C847D8" w:rsidP="00E563F1">
      <w:pPr>
        <w:pStyle w:val="Tekstpodstawowy"/>
        <w:jc w:val="center"/>
        <w:rPr>
          <w:rFonts w:ascii="Arial" w:hAnsi="Arial" w:cs="Arial"/>
          <w:sz w:val="24"/>
          <w:szCs w:val="24"/>
        </w:rPr>
      </w:pPr>
    </w:p>
    <w:p w14:paraId="3230DCA8" w14:textId="77777777" w:rsidR="00C847D8" w:rsidRDefault="00C847D8" w:rsidP="00E563F1">
      <w:pPr>
        <w:pStyle w:val="Tekstpodstawowy"/>
        <w:jc w:val="center"/>
        <w:rPr>
          <w:rFonts w:ascii="Arial" w:hAnsi="Arial" w:cs="Arial"/>
          <w:sz w:val="24"/>
          <w:szCs w:val="24"/>
        </w:rPr>
      </w:pPr>
    </w:p>
    <w:p w14:paraId="024C06C5" w14:textId="6E5E9FE7" w:rsidR="00A72F43" w:rsidRDefault="00D252AE" w:rsidP="00E563F1">
      <w:pPr>
        <w:pStyle w:val="Tekstpodstawowy"/>
        <w:jc w:val="center"/>
        <w:rPr>
          <w:rFonts w:ascii="Arial" w:hAnsi="Arial" w:cs="Arial"/>
          <w:sz w:val="24"/>
          <w:szCs w:val="24"/>
        </w:rPr>
      </w:pPr>
      <w:r w:rsidRPr="00E563F1">
        <w:rPr>
          <w:rFonts w:ascii="Arial" w:hAnsi="Arial" w:cs="Arial"/>
          <w:sz w:val="24"/>
          <w:szCs w:val="24"/>
        </w:rPr>
        <w:t xml:space="preserve">Katowice, </w:t>
      </w:r>
      <w:r w:rsidR="00994D82">
        <w:rPr>
          <w:rFonts w:ascii="Arial" w:hAnsi="Arial" w:cs="Arial"/>
          <w:sz w:val="24"/>
          <w:szCs w:val="24"/>
        </w:rPr>
        <w:t>maj</w:t>
      </w:r>
      <w:r w:rsidR="009F7A2C">
        <w:rPr>
          <w:rFonts w:ascii="Arial" w:hAnsi="Arial" w:cs="Arial"/>
          <w:sz w:val="24"/>
          <w:szCs w:val="24"/>
        </w:rPr>
        <w:t xml:space="preserve"> </w:t>
      </w:r>
      <w:r w:rsidR="00F34D91" w:rsidRPr="00E563F1">
        <w:rPr>
          <w:rFonts w:ascii="Arial" w:hAnsi="Arial" w:cs="Arial"/>
          <w:sz w:val="24"/>
          <w:szCs w:val="24"/>
        </w:rPr>
        <w:t>202</w:t>
      </w:r>
      <w:r w:rsidR="00F34D91">
        <w:rPr>
          <w:rFonts w:ascii="Arial" w:hAnsi="Arial" w:cs="Arial"/>
          <w:sz w:val="24"/>
          <w:szCs w:val="24"/>
        </w:rPr>
        <w:t>6</w:t>
      </w:r>
      <w:r w:rsidR="00F34D91" w:rsidRPr="00E563F1">
        <w:rPr>
          <w:rFonts w:ascii="Arial" w:hAnsi="Arial" w:cs="Arial"/>
          <w:sz w:val="24"/>
          <w:szCs w:val="24"/>
        </w:rPr>
        <w:t xml:space="preserve"> </w:t>
      </w:r>
      <w:r w:rsidR="000628CB" w:rsidRPr="00E563F1">
        <w:rPr>
          <w:rFonts w:ascii="Arial" w:hAnsi="Arial" w:cs="Arial"/>
          <w:sz w:val="24"/>
          <w:szCs w:val="24"/>
        </w:rPr>
        <w:t>r.</w:t>
      </w:r>
    </w:p>
    <w:p w14:paraId="7FD8B7C3" w14:textId="77777777" w:rsidR="00EC0FB1" w:rsidRPr="00E563F1" w:rsidRDefault="00EC0FB1" w:rsidP="00EC0FB1">
      <w:pPr>
        <w:pStyle w:val="Tekstpodstawowy"/>
        <w:jc w:val="center"/>
        <w:rPr>
          <w:rFonts w:ascii="Arial" w:hAnsi="Arial" w:cs="Arial"/>
          <w:sz w:val="24"/>
          <w:szCs w:val="24"/>
        </w:rPr>
      </w:pPr>
    </w:p>
    <w:sdt>
      <w:sdtPr>
        <w:rPr>
          <w:rFonts w:ascii="Arial" w:hAnsi="Arial" w:cs="Arial"/>
          <w:b/>
          <w:bCs/>
          <w:sz w:val="24"/>
          <w:szCs w:val="24"/>
        </w:rPr>
        <w:id w:val="947595331"/>
        <w:docPartObj>
          <w:docPartGallery w:val="Table of Contents"/>
          <w:docPartUnique/>
        </w:docPartObj>
      </w:sdtPr>
      <w:sdtEndPr>
        <w:rPr>
          <w:b w:val="0"/>
          <w:bCs w:val="0"/>
        </w:rPr>
      </w:sdtEndPr>
      <w:sdtContent>
        <w:p w14:paraId="70938ACE" w14:textId="0B8C30F0" w:rsidR="00A92155" w:rsidRPr="00E563F1" w:rsidRDefault="00A92155" w:rsidP="00EC0FB1">
          <w:pPr>
            <w:spacing w:after="0"/>
            <w:rPr>
              <w:rStyle w:val="Nagwek1Znak"/>
              <w:rFonts w:cs="Arial"/>
              <w:sz w:val="24"/>
              <w:szCs w:val="24"/>
            </w:rPr>
          </w:pPr>
          <w:r w:rsidRPr="00E563F1">
            <w:rPr>
              <w:rStyle w:val="Nagwek1Znak"/>
              <w:rFonts w:cs="Arial"/>
              <w:sz w:val="24"/>
              <w:szCs w:val="24"/>
            </w:rPr>
            <w:t>Spis treści</w:t>
          </w:r>
        </w:p>
        <w:p w14:paraId="48FEB430" w14:textId="77DE6125" w:rsidR="000E5E14" w:rsidRPr="00E563F1" w:rsidRDefault="005F692A" w:rsidP="00EC0FB1">
          <w:pPr>
            <w:pStyle w:val="Spistreci1"/>
            <w:rPr>
              <w:rFonts w:ascii="Arial" w:eastAsiaTheme="minorEastAsia" w:hAnsi="Arial" w:cs="Arial"/>
              <w:b w:val="0"/>
              <w:color w:val="auto"/>
              <w:sz w:val="24"/>
              <w:szCs w:val="24"/>
              <w:lang w:eastAsia="pl-PL"/>
            </w:rPr>
          </w:pPr>
          <w:r w:rsidRPr="00E563F1">
            <w:rPr>
              <w:rFonts w:ascii="Arial" w:hAnsi="Arial" w:cs="Arial"/>
              <w:bCs/>
              <w:sz w:val="24"/>
              <w:szCs w:val="24"/>
            </w:rPr>
            <w:fldChar w:fldCharType="begin"/>
          </w:r>
          <w:r w:rsidRPr="00E563F1">
            <w:rPr>
              <w:rFonts w:ascii="Arial" w:hAnsi="Arial" w:cs="Arial"/>
              <w:bCs/>
              <w:sz w:val="24"/>
              <w:szCs w:val="24"/>
            </w:rPr>
            <w:instrText xml:space="preserve"> TOC \o "1-4" \h \z \u </w:instrText>
          </w:r>
          <w:r w:rsidRPr="00E563F1">
            <w:rPr>
              <w:rFonts w:ascii="Arial" w:hAnsi="Arial" w:cs="Arial"/>
              <w:bCs/>
              <w:sz w:val="24"/>
              <w:szCs w:val="24"/>
            </w:rPr>
            <w:fldChar w:fldCharType="separate"/>
          </w:r>
          <w:hyperlink w:anchor="_Toc209081090" w:history="1">
            <w:r w:rsidR="000E5E14" w:rsidRPr="00E563F1">
              <w:rPr>
                <w:rStyle w:val="Hipercze"/>
                <w:rFonts w:ascii="Arial" w:hAnsi="Arial" w:cs="Arial"/>
                <w:sz w:val="24"/>
                <w:szCs w:val="24"/>
              </w:rPr>
              <w:t>1</w:t>
            </w:r>
            <w:r w:rsidR="000E5E14" w:rsidRPr="00E563F1">
              <w:rPr>
                <w:rStyle w:val="Hipercze"/>
                <w:rFonts w:ascii="Arial" w:hAnsi="Arial" w:cs="Arial"/>
                <w:bCs/>
                <w:sz w:val="24"/>
                <w:szCs w:val="24"/>
              </w:rPr>
              <w:t>. Wstęp</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_Toc209081090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9D54F1">
              <w:rPr>
                <w:rFonts w:ascii="Arial" w:hAnsi="Arial" w:cs="Arial"/>
                <w:webHidden/>
                <w:sz w:val="24"/>
                <w:szCs w:val="24"/>
              </w:rPr>
              <w:t>4</w:t>
            </w:r>
            <w:r w:rsidR="000E5E14" w:rsidRPr="00E563F1">
              <w:rPr>
                <w:rFonts w:ascii="Arial" w:hAnsi="Arial" w:cs="Arial"/>
                <w:webHidden/>
                <w:sz w:val="24"/>
                <w:szCs w:val="24"/>
              </w:rPr>
              <w:fldChar w:fldCharType="end"/>
            </w:r>
          </w:hyperlink>
        </w:p>
        <w:p w14:paraId="6E53616A" w14:textId="5817DD97" w:rsidR="000E5E14" w:rsidRPr="00E563F1" w:rsidRDefault="00966A67" w:rsidP="00EC0FB1">
          <w:pPr>
            <w:pStyle w:val="Spistreci2"/>
            <w:tabs>
              <w:tab w:val="left" w:pos="880"/>
            </w:tabs>
            <w:rPr>
              <w:rFonts w:ascii="Arial" w:eastAsiaTheme="minorEastAsia" w:hAnsi="Arial" w:cs="Arial"/>
              <w:noProof/>
              <w:sz w:val="24"/>
              <w:szCs w:val="24"/>
              <w:lang w:eastAsia="pl-PL"/>
            </w:rPr>
          </w:pPr>
          <w:hyperlink w:anchor="_Toc209081091" w:history="1">
            <w:r w:rsidR="000E5E14" w:rsidRPr="00E563F1">
              <w:rPr>
                <w:rStyle w:val="Hipercze"/>
                <w:rFonts w:ascii="Arial" w:hAnsi="Arial" w:cs="Arial"/>
                <w:noProof/>
                <w:sz w:val="24"/>
                <w:szCs w:val="24"/>
              </w:rPr>
              <w:t>1.1.</w:t>
            </w:r>
            <w:r w:rsidR="000E5E14" w:rsidRPr="00E563F1">
              <w:rPr>
                <w:rFonts w:ascii="Arial" w:eastAsiaTheme="minorEastAsia" w:hAnsi="Arial" w:cs="Arial"/>
                <w:noProof/>
                <w:sz w:val="24"/>
                <w:szCs w:val="24"/>
                <w:lang w:eastAsia="pl-PL"/>
              </w:rPr>
              <w:tab/>
            </w:r>
            <w:r w:rsidR="000E5E14" w:rsidRPr="00E563F1">
              <w:rPr>
                <w:rStyle w:val="Hipercze"/>
                <w:rFonts w:ascii="Arial" w:hAnsi="Arial" w:cs="Arial"/>
                <w:noProof/>
                <w:sz w:val="24"/>
                <w:szCs w:val="24"/>
              </w:rPr>
              <w:t>Skróty i definicje</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_Toc209081091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4</w:t>
            </w:r>
            <w:r w:rsidR="000E5E14" w:rsidRPr="00E563F1">
              <w:rPr>
                <w:rFonts w:ascii="Arial" w:hAnsi="Arial" w:cs="Arial"/>
                <w:noProof/>
                <w:webHidden/>
                <w:sz w:val="24"/>
                <w:szCs w:val="24"/>
              </w:rPr>
              <w:fldChar w:fldCharType="end"/>
            </w:r>
          </w:hyperlink>
        </w:p>
        <w:p w14:paraId="0FCD0065" w14:textId="66E6F704" w:rsidR="000E5E14" w:rsidRPr="00E563F1" w:rsidRDefault="00966A67" w:rsidP="00EC0FB1">
          <w:pPr>
            <w:pStyle w:val="Spistreci2"/>
            <w:tabs>
              <w:tab w:val="left" w:pos="880"/>
            </w:tabs>
            <w:rPr>
              <w:rFonts w:ascii="Arial" w:eastAsiaTheme="minorEastAsia" w:hAnsi="Arial" w:cs="Arial"/>
              <w:noProof/>
              <w:sz w:val="24"/>
              <w:szCs w:val="24"/>
              <w:lang w:eastAsia="pl-PL"/>
            </w:rPr>
          </w:pPr>
          <w:hyperlink w:anchor="_Toc209081094" w:history="1">
            <w:r w:rsidR="000E5E14" w:rsidRPr="00E563F1">
              <w:rPr>
                <w:rStyle w:val="Hipercze"/>
                <w:rFonts w:ascii="Arial" w:hAnsi="Arial" w:cs="Arial"/>
                <w:noProof/>
                <w:sz w:val="24"/>
                <w:szCs w:val="24"/>
              </w:rPr>
              <w:t>1.2.</w:t>
            </w:r>
            <w:r w:rsidR="000E5E14" w:rsidRPr="00E563F1">
              <w:rPr>
                <w:rFonts w:ascii="Arial" w:eastAsiaTheme="minorEastAsia" w:hAnsi="Arial" w:cs="Arial"/>
                <w:noProof/>
                <w:sz w:val="24"/>
                <w:szCs w:val="24"/>
                <w:lang w:eastAsia="pl-PL"/>
              </w:rPr>
              <w:tab/>
            </w:r>
            <w:r w:rsidR="000E5E14" w:rsidRPr="00E563F1">
              <w:rPr>
                <w:rStyle w:val="Hipercze"/>
                <w:rFonts w:ascii="Arial" w:hAnsi="Arial" w:cs="Arial"/>
                <w:noProof/>
                <w:sz w:val="24"/>
                <w:szCs w:val="24"/>
              </w:rPr>
              <w:t>Cel dokumentu</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_Toc209081094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5</w:t>
            </w:r>
            <w:r w:rsidR="000E5E14" w:rsidRPr="00E563F1">
              <w:rPr>
                <w:rFonts w:ascii="Arial" w:hAnsi="Arial" w:cs="Arial"/>
                <w:noProof/>
                <w:webHidden/>
                <w:sz w:val="24"/>
                <w:szCs w:val="24"/>
              </w:rPr>
              <w:fldChar w:fldCharType="end"/>
            </w:r>
          </w:hyperlink>
        </w:p>
        <w:p w14:paraId="4694D0EC" w14:textId="08F60B72" w:rsidR="000E5E14" w:rsidRPr="00E563F1" w:rsidRDefault="00966A67" w:rsidP="00EC0FB1">
          <w:pPr>
            <w:pStyle w:val="Spistreci1"/>
            <w:rPr>
              <w:rFonts w:ascii="Arial" w:eastAsiaTheme="minorEastAsia" w:hAnsi="Arial" w:cs="Arial"/>
              <w:b w:val="0"/>
              <w:color w:val="auto"/>
              <w:sz w:val="24"/>
              <w:szCs w:val="24"/>
              <w:lang w:eastAsia="pl-PL"/>
            </w:rPr>
          </w:pPr>
          <w:hyperlink w:anchor="_Toc209081095" w:history="1">
            <w:r w:rsidR="000E5E14" w:rsidRPr="00E563F1">
              <w:rPr>
                <w:rStyle w:val="Hipercze"/>
                <w:rFonts w:ascii="Arial" w:hAnsi="Arial" w:cs="Arial"/>
                <w:sz w:val="24"/>
                <w:szCs w:val="24"/>
              </w:rPr>
              <w:t>2. Opis uwarunkowań prowadzenia procesu kontroli</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_Toc209081095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9D54F1">
              <w:rPr>
                <w:rFonts w:ascii="Arial" w:hAnsi="Arial" w:cs="Arial"/>
                <w:webHidden/>
                <w:sz w:val="24"/>
                <w:szCs w:val="24"/>
              </w:rPr>
              <w:t>5</w:t>
            </w:r>
            <w:r w:rsidR="000E5E14" w:rsidRPr="00E563F1">
              <w:rPr>
                <w:rFonts w:ascii="Arial" w:hAnsi="Arial" w:cs="Arial"/>
                <w:webHidden/>
                <w:sz w:val="24"/>
                <w:szCs w:val="24"/>
              </w:rPr>
              <w:fldChar w:fldCharType="end"/>
            </w:r>
          </w:hyperlink>
        </w:p>
        <w:p w14:paraId="561FCA58" w14:textId="43FE7303" w:rsidR="000E5E14" w:rsidRPr="00E563F1" w:rsidRDefault="00966A67" w:rsidP="00EC0FB1">
          <w:pPr>
            <w:pStyle w:val="Spistreci2"/>
            <w:rPr>
              <w:rFonts w:ascii="Arial" w:eastAsiaTheme="minorEastAsia" w:hAnsi="Arial" w:cs="Arial"/>
              <w:noProof/>
              <w:sz w:val="24"/>
              <w:szCs w:val="24"/>
              <w:lang w:eastAsia="pl-PL"/>
            </w:rPr>
          </w:pPr>
          <w:hyperlink w:anchor="_Toc209081096" w:history="1">
            <w:r w:rsidR="000E5E14" w:rsidRPr="00E563F1">
              <w:rPr>
                <w:rStyle w:val="Hipercze"/>
                <w:rFonts w:ascii="Arial" w:hAnsi="Arial" w:cs="Arial"/>
                <w:noProof/>
                <w:sz w:val="24"/>
                <w:szCs w:val="24"/>
              </w:rPr>
              <w:t>2.1.Opis systemu instytucjonalnego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_Toc209081096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5</w:t>
            </w:r>
            <w:r w:rsidR="000E5E14" w:rsidRPr="00E563F1">
              <w:rPr>
                <w:rFonts w:ascii="Arial" w:hAnsi="Arial" w:cs="Arial"/>
                <w:noProof/>
                <w:webHidden/>
                <w:sz w:val="24"/>
                <w:szCs w:val="24"/>
              </w:rPr>
              <w:fldChar w:fldCharType="end"/>
            </w:r>
          </w:hyperlink>
        </w:p>
        <w:p w14:paraId="1CA27F4B" w14:textId="70646101" w:rsidR="000E5E14" w:rsidRPr="00E563F1" w:rsidRDefault="00966A67" w:rsidP="00E563F1">
          <w:pPr>
            <w:pStyle w:val="Spistreci3"/>
            <w:spacing w:line="276" w:lineRule="auto"/>
            <w:rPr>
              <w:rFonts w:ascii="Arial" w:hAnsi="Arial" w:cs="Arial"/>
              <w:noProof/>
              <w:sz w:val="24"/>
              <w:szCs w:val="24"/>
            </w:rPr>
          </w:pPr>
          <w:hyperlink w:anchor="_Toc209081097" w:history="1">
            <w:r w:rsidR="000E5E14" w:rsidRPr="00E563F1">
              <w:rPr>
                <w:rStyle w:val="Hipercze"/>
                <w:rFonts w:ascii="Arial" w:hAnsi="Arial" w:cs="Arial"/>
                <w:noProof/>
                <w:sz w:val="24"/>
                <w:szCs w:val="24"/>
              </w:rPr>
              <w:t>2.1.1 Założenia ogólne</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_Toc209081097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5</w:t>
            </w:r>
            <w:r w:rsidR="000E5E14" w:rsidRPr="00E563F1">
              <w:rPr>
                <w:rFonts w:ascii="Arial" w:hAnsi="Arial" w:cs="Arial"/>
                <w:noProof/>
                <w:webHidden/>
                <w:sz w:val="24"/>
                <w:szCs w:val="24"/>
              </w:rPr>
              <w:fldChar w:fldCharType="end"/>
            </w:r>
          </w:hyperlink>
        </w:p>
        <w:p w14:paraId="20FA1440" w14:textId="3F29495E" w:rsidR="000E5E14" w:rsidRPr="00E563F1" w:rsidRDefault="00966A67" w:rsidP="00E563F1">
          <w:pPr>
            <w:pStyle w:val="Spistreci3"/>
            <w:spacing w:line="276" w:lineRule="auto"/>
            <w:rPr>
              <w:rFonts w:ascii="Arial" w:hAnsi="Arial" w:cs="Arial"/>
              <w:noProof/>
              <w:sz w:val="24"/>
              <w:szCs w:val="24"/>
            </w:rPr>
          </w:pPr>
          <w:hyperlink w:anchor="_Toc209081098" w:history="1">
            <w:r w:rsidR="000E5E14" w:rsidRPr="00E563F1">
              <w:rPr>
                <w:rStyle w:val="Hipercze"/>
                <w:rFonts w:ascii="Arial" w:hAnsi="Arial" w:cs="Arial"/>
                <w:noProof/>
                <w:sz w:val="24"/>
                <w:szCs w:val="24"/>
              </w:rPr>
              <w:t>2.1.2 Struktura systemu</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_Toc209081098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5</w:t>
            </w:r>
            <w:r w:rsidR="000E5E14" w:rsidRPr="00E563F1">
              <w:rPr>
                <w:rFonts w:ascii="Arial" w:hAnsi="Arial" w:cs="Arial"/>
                <w:noProof/>
                <w:webHidden/>
                <w:sz w:val="24"/>
                <w:szCs w:val="24"/>
              </w:rPr>
              <w:fldChar w:fldCharType="end"/>
            </w:r>
          </w:hyperlink>
        </w:p>
        <w:p w14:paraId="34E790F9" w14:textId="0D7EA4BD" w:rsidR="000E5E14" w:rsidRPr="00E563F1" w:rsidRDefault="00966A67" w:rsidP="00EC0FB1">
          <w:pPr>
            <w:pStyle w:val="Spistreci2"/>
            <w:rPr>
              <w:rFonts w:ascii="Arial" w:eastAsiaTheme="minorEastAsia" w:hAnsi="Arial" w:cs="Arial"/>
              <w:noProof/>
              <w:sz w:val="24"/>
              <w:szCs w:val="24"/>
              <w:lang w:eastAsia="pl-PL"/>
            </w:rPr>
          </w:pPr>
          <w:hyperlink w:anchor="_Toc209081099" w:history="1">
            <w:r w:rsidR="000E5E14" w:rsidRPr="00E563F1">
              <w:rPr>
                <w:rStyle w:val="Hipercze"/>
                <w:rFonts w:ascii="Arial" w:hAnsi="Arial" w:cs="Arial"/>
                <w:noProof/>
                <w:sz w:val="24"/>
                <w:szCs w:val="24"/>
              </w:rPr>
              <w:t>2.2 Warunki ogólne prowadzenia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_Toc209081099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6</w:t>
            </w:r>
            <w:r w:rsidR="000E5E14" w:rsidRPr="00E563F1">
              <w:rPr>
                <w:rFonts w:ascii="Arial" w:hAnsi="Arial" w:cs="Arial"/>
                <w:noProof/>
                <w:webHidden/>
                <w:sz w:val="24"/>
                <w:szCs w:val="24"/>
              </w:rPr>
              <w:fldChar w:fldCharType="end"/>
            </w:r>
          </w:hyperlink>
        </w:p>
        <w:p w14:paraId="5F0957A2" w14:textId="02F2C74E" w:rsidR="000E5E14" w:rsidRPr="00E563F1" w:rsidRDefault="00966A67" w:rsidP="00E563F1">
          <w:pPr>
            <w:pStyle w:val="Spistreci3"/>
            <w:spacing w:line="276" w:lineRule="auto"/>
            <w:rPr>
              <w:rFonts w:ascii="Arial" w:hAnsi="Arial" w:cs="Arial"/>
              <w:noProof/>
              <w:sz w:val="24"/>
              <w:szCs w:val="24"/>
            </w:rPr>
          </w:pPr>
          <w:hyperlink w:anchor="_Toc209081101" w:history="1">
            <w:r w:rsidR="000E5E14" w:rsidRPr="00E563F1">
              <w:rPr>
                <w:rStyle w:val="Hipercze"/>
                <w:rFonts w:ascii="Arial" w:hAnsi="Arial" w:cs="Arial"/>
                <w:noProof/>
                <w:sz w:val="24"/>
                <w:szCs w:val="24"/>
              </w:rPr>
              <w:t>2.2.1 Rodzaje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_Toc209081101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6</w:t>
            </w:r>
            <w:r w:rsidR="000E5E14" w:rsidRPr="00E563F1">
              <w:rPr>
                <w:rFonts w:ascii="Arial" w:hAnsi="Arial" w:cs="Arial"/>
                <w:noProof/>
                <w:webHidden/>
                <w:sz w:val="24"/>
                <w:szCs w:val="24"/>
              </w:rPr>
              <w:fldChar w:fldCharType="end"/>
            </w:r>
          </w:hyperlink>
        </w:p>
        <w:p w14:paraId="0473BB52" w14:textId="18AAAE95" w:rsidR="000E5E14" w:rsidRPr="00E563F1" w:rsidRDefault="00966A67" w:rsidP="00E563F1">
          <w:pPr>
            <w:pStyle w:val="Spistreci3"/>
            <w:spacing w:line="276" w:lineRule="auto"/>
            <w:rPr>
              <w:rFonts w:ascii="Arial" w:hAnsi="Arial" w:cs="Arial"/>
              <w:noProof/>
              <w:sz w:val="24"/>
              <w:szCs w:val="24"/>
            </w:rPr>
          </w:pPr>
          <w:hyperlink w:anchor="_Toc209081102" w:history="1">
            <w:r w:rsidR="000E5E14" w:rsidRPr="00E563F1">
              <w:rPr>
                <w:rStyle w:val="Hipercze"/>
                <w:rFonts w:ascii="Arial" w:hAnsi="Arial" w:cs="Arial"/>
                <w:noProof/>
                <w:sz w:val="24"/>
                <w:szCs w:val="24"/>
              </w:rPr>
              <w:t>2.2.2 Zasady prowadzenia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_Toc209081102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8</w:t>
            </w:r>
            <w:r w:rsidR="000E5E14" w:rsidRPr="00E563F1">
              <w:rPr>
                <w:rFonts w:ascii="Arial" w:hAnsi="Arial" w:cs="Arial"/>
                <w:noProof/>
                <w:webHidden/>
                <w:sz w:val="24"/>
                <w:szCs w:val="24"/>
              </w:rPr>
              <w:fldChar w:fldCharType="end"/>
            </w:r>
          </w:hyperlink>
        </w:p>
        <w:p w14:paraId="66E5E79E" w14:textId="6084E542" w:rsidR="000E5E14" w:rsidRPr="00E563F1" w:rsidRDefault="00966A67" w:rsidP="00EC0FB1">
          <w:pPr>
            <w:pStyle w:val="Spistreci2"/>
            <w:rPr>
              <w:rFonts w:ascii="Arial" w:eastAsiaTheme="minorEastAsia" w:hAnsi="Arial" w:cs="Arial"/>
              <w:noProof/>
              <w:sz w:val="24"/>
              <w:szCs w:val="24"/>
              <w:lang w:eastAsia="pl-PL"/>
            </w:rPr>
          </w:pPr>
          <w:hyperlink w:anchor="_Toc209081103" w:history="1">
            <w:r w:rsidR="000E5E14" w:rsidRPr="00E563F1">
              <w:rPr>
                <w:rStyle w:val="Hipercze"/>
                <w:rFonts w:ascii="Arial" w:hAnsi="Arial" w:cs="Arial"/>
                <w:noProof/>
                <w:sz w:val="24"/>
                <w:szCs w:val="24"/>
              </w:rPr>
              <w:t>2.3.Opis komórek odpowiedzialnych za prowadzenie kontroli (w tym procedury prowadzenia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_Toc209081103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14</w:t>
            </w:r>
            <w:r w:rsidR="000E5E14" w:rsidRPr="00E563F1">
              <w:rPr>
                <w:rFonts w:ascii="Arial" w:hAnsi="Arial" w:cs="Arial"/>
                <w:noProof/>
                <w:webHidden/>
                <w:sz w:val="24"/>
                <w:szCs w:val="24"/>
              </w:rPr>
              <w:fldChar w:fldCharType="end"/>
            </w:r>
          </w:hyperlink>
        </w:p>
        <w:p w14:paraId="1CF38665" w14:textId="14E82274" w:rsidR="000E5E14" w:rsidRPr="00E563F1" w:rsidRDefault="00966A67" w:rsidP="00EC0FB1">
          <w:pPr>
            <w:pStyle w:val="Spistreci1"/>
            <w:rPr>
              <w:rFonts w:ascii="Arial" w:eastAsiaTheme="minorEastAsia" w:hAnsi="Arial" w:cs="Arial"/>
              <w:b w:val="0"/>
              <w:color w:val="auto"/>
              <w:sz w:val="24"/>
              <w:szCs w:val="24"/>
              <w:lang w:eastAsia="pl-PL"/>
            </w:rPr>
          </w:pPr>
          <w:hyperlink w:anchor="_Toc209081104" w:history="1">
            <w:r w:rsidR="000E5E14" w:rsidRPr="00E563F1">
              <w:rPr>
                <w:rStyle w:val="Hipercze"/>
                <w:rFonts w:ascii="Arial" w:hAnsi="Arial" w:cs="Arial"/>
                <w:sz w:val="24"/>
                <w:szCs w:val="24"/>
              </w:rPr>
              <w:t>3. Metodyka doboru próby</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_Toc209081104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9D54F1">
              <w:rPr>
                <w:rFonts w:ascii="Arial" w:hAnsi="Arial" w:cs="Arial"/>
                <w:webHidden/>
                <w:sz w:val="24"/>
                <w:szCs w:val="24"/>
              </w:rPr>
              <w:t>17</w:t>
            </w:r>
            <w:r w:rsidR="000E5E14" w:rsidRPr="00E563F1">
              <w:rPr>
                <w:rFonts w:ascii="Arial" w:hAnsi="Arial" w:cs="Arial"/>
                <w:webHidden/>
                <w:sz w:val="24"/>
                <w:szCs w:val="24"/>
              </w:rPr>
              <w:fldChar w:fldCharType="end"/>
            </w:r>
          </w:hyperlink>
        </w:p>
        <w:p w14:paraId="45779D0B" w14:textId="142B41FB" w:rsidR="000E5E14" w:rsidRPr="00E563F1" w:rsidRDefault="00966A67" w:rsidP="00EC0FB1">
          <w:pPr>
            <w:pStyle w:val="Spistreci2"/>
            <w:rPr>
              <w:rFonts w:ascii="Arial" w:eastAsiaTheme="minorEastAsia" w:hAnsi="Arial" w:cs="Arial"/>
              <w:noProof/>
              <w:sz w:val="24"/>
              <w:szCs w:val="24"/>
              <w:lang w:eastAsia="pl-PL"/>
            </w:rPr>
          </w:pPr>
          <w:hyperlink w:anchor="_Toc209081105" w:history="1">
            <w:r w:rsidR="000E5E14" w:rsidRPr="00E563F1">
              <w:rPr>
                <w:rStyle w:val="Hipercze"/>
                <w:rFonts w:ascii="Arial" w:hAnsi="Arial" w:cs="Arial"/>
                <w:noProof/>
                <w:sz w:val="24"/>
                <w:szCs w:val="24"/>
              </w:rPr>
              <w:t>3.1 Kontrola systemu zarządzania i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_Toc209081105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17</w:t>
            </w:r>
            <w:r w:rsidR="000E5E14" w:rsidRPr="00E563F1">
              <w:rPr>
                <w:rFonts w:ascii="Arial" w:hAnsi="Arial" w:cs="Arial"/>
                <w:noProof/>
                <w:webHidden/>
                <w:sz w:val="24"/>
                <w:szCs w:val="24"/>
              </w:rPr>
              <w:fldChar w:fldCharType="end"/>
            </w:r>
          </w:hyperlink>
        </w:p>
        <w:p w14:paraId="18D08C5C" w14:textId="396850BF" w:rsidR="000E5E14" w:rsidRPr="00E563F1" w:rsidRDefault="00966A67" w:rsidP="00EC0FB1">
          <w:pPr>
            <w:pStyle w:val="Spistreci2"/>
            <w:rPr>
              <w:rFonts w:ascii="Arial" w:eastAsiaTheme="minorEastAsia" w:hAnsi="Arial" w:cs="Arial"/>
              <w:noProof/>
              <w:sz w:val="24"/>
              <w:szCs w:val="24"/>
              <w:lang w:eastAsia="pl-PL"/>
            </w:rPr>
          </w:pPr>
          <w:hyperlink w:anchor="_Toc209081106" w:history="1">
            <w:r w:rsidR="000E5E14" w:rsidRPr="00E563F1">
              <w:rPr>
                <w:rStyle w:val="Hipercze"/>
                <w:rFonts w:ascii="Arial" w:hAnsi="Arial" w:cs="Arial"/>
                <w:noProof/>
                <w:sz w:val="24"/>
                <w:szCs w:val="24"/>
              </w:rPr>
              <w:t>3.2 Kontrola Instrumentów Finansowych</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_Toc209081106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20</w:t>
            </w:r>
            <w:r w:rsidR="000E5E14" w:rsidRPr="00E563F1">
              <w:rPr>
                <w:rFonts w:ascii="Arial" w:hAnsi="Arial" w:cs="Arial"/>
                <w:noProof/>
                <w:webHidden/>
                <w:sz w:val="24"/>
                <w:szCs w:val="24"/>
              </w:rPr>
              <w:fldChar w:fldCharType="end"/>
            </w:r>
          </w:hyperlink>
        </w:p>
        <w:p w14:paraId="13A56557" w14:textId="66A32CC9" w:rsidR="000E5E14" w:rsidRPr="00E563F1" w:rsidRDefault="00966A67" w:rsidP="00E563F1">
          <w:pPr>
            <w:pStyle w:val="Spistreci3"/>
            <w:spacing w:line="276" w:lineRule="auto"/>
            <w:rPr>
              <w:rFonts w:ascii="Arial" w:hAnsi="Arial" w:cs="Arial"/>
              <w:noProof/>
              <w:sz w:val="24"/>
              <w:szCs w:val="24"/>
            </w:rPr>
          </w:pPr>
          <w:hyperlink w:anchor="_Toc209081107" w:history="1">
            <w:r w:rsidR="000E5E14" w:rsidRPr="00E563F1">
              <w:rPr>
                <w:rStyle w:val="Hipercze"/>
                <w:rFonts w:ascii="Arial" w:eastAsia="Verdana" w:hAnsi="Arial" w:cs="Arial"/>
                <w:noProof/>
                <w:sz w:val="24"/>
                <w:szCs w:val="24"/>
              </w:rPr>
              <w:t>3.2.1 Weryfikacja wniosków o płatność w zakresie IF</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_Toc209081107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20</w:t>
            </w:r>
            <w:r w:rsidR="000E5E14" w:rsidRPr="00E563F1">
              <w:rPr>
                <w:rFonts w:ascii="Arial" w:hAnsi="Arial" w:cs="Arial"/>
                <w:noProof/>
                <w:webHidden/>
                <w:sz w:val="24"/>
                <w:szCs w:val="24"/>
              </w:rPr>
              <w:fldChar w:fldCharType="end"/>
            </w:r>
          </w:hyperlink>
        </w:p>
        <w:p w14:paraId="4B2D6BC2" w14:textId="3D3BE1B2" w:rsidR="000E5E14" w:rsidRPr="00E563F1" w:rsidRDefault="00966A67" w:rsidP="00E563F1">
          <w:pPr>
            <w:pStyle w:val="Spistreci3"/>
            <w:spacing w:line="276" w:lineRule="auto"/>
            <w:rPr>
              <w:rFonts w:ascii="Arial" w:hAnsi="Arial" w:cs="Arial"/>
              <w:noProof/>
              <w:sz w:val="24"/>
              <w:szCs w:val="24"/>
            </w:rPr>
          </w:pPr>
          <w:hyperlink w:anchor="_Toc209081108" w:history="1">
            <w:r w:rsidR="000E5E14" w:rsidRPr="00E563F1">
              <w:rPr>
                <w:rStyle w:val="Hipercze"/>
                <w:rFonts w:ascii="Arial" w:eastAsia="Verdana" w:hAnsi="Arial" w:cs="Arial"/>
                <w:noProof/>
                <w:sz w:val="24"/>
                <w:szCs w:val="24"/>
              </w:rPr>
              <w:t>3.2.2 Kontrola w zakresie IF</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_Toc209081108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23</w:t>
            </w:r>
            <w:r w:rsidR="000E5E14" w:rsidRPr="00E563F1">
              <w:rPr>
                <w:rFonts w:ascii="Arial" w:hAnsi="Arial" w:cs="Arial"/>
                <w:noProof/>
                <w:webHidden/>
                <w:sz w:val="24"/>
                <w:szCs w:val="24"/>
              </w:rPr>
              <w:fldChar w:fldCharType="end"/>
            </w:r>
          </w:hyperlink>
        </w:p>
        <w:p w14:paraId="288BD150" w14:textId="7F1BB68C" w:rsidR="000E5E14" w:rsidRPr="00E563F1" w:rsidRDefault="00966A67" w:rsidP="00EC0FB1">
          <w:pPr>
            <w:pStyle w:val="Spistreci2"/>
            <w:rPr>
              <w:rFonts w:ascii="Arial" w:eastAsiaTheme="minorEastAsia" w:hAnsi="Arial" w:cs="Arial"/>
              <w:noProof/>
              <w:sz w:val="24"/>
              <w:szCs w:val="24"/>
              <w:lang w:eastAsia="pl-PL"/>
            </w:rPr>
          </w:pPr>
          <w:hyperlink w:anchor="_Toc209081109" w:history="1">
            <w:r w:rsidR="000E5E14" w:rsidRPr="00E563F1">
              <w:rPr>
                <w:rStyle w:val="Hipercze"/>
                <w:rFonts w:ascii="Arial" w:hAnsi="Arial" w:cs="Arial"/>
                <w:noProof/>
                <w:sz w:val="24"/>
                <w:szCs w:val="24"/>
              </w:rPr>
              <w:t>3.3 Kontrola realizacji Pomocy Technicznej</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_Toc209081109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25</w:t>
            </w:r>
            <w:r w:rsidR="000E5E14" w:rsidRPr="00E563F1">
              <w:rPr>
                <w:rFonts w:ascii="Arial" w:hAnsi="Arial" w:cs="Arial"/>
                <w:noProof/>
                <w:webHidden/>
                <w:sz w:val="24"/>
                <w:szCs w:val="24"/>
              </w:rPr>
              <w:fldChar w:fldCharType="end"/>
            </w:r>
          </w:hyperlink>
        </w:p>
        <w:p w14:paraId="16E9A9C1" w14:textId="2DF07D15" w:rsidR="000E5E14" w:rsidRPr="00E563F1" w:rsidRDefault="00966A67" w:rsidP="00EC0FB1">
          <w:pPr>
            <w:pStyle w:val="Spistreci2"/>
            <w:rPr>
              <w:rFonts w:ascii="Arial" w:eastAsiaTheme="minorEastAsia" w:hAnsi="Arial" w:cs="Arial"/>
              <w:noProof/>
              <w:sz w:val="24"/>
              <w:szCs w:val="24"/>
              <w:lang w:eastAsia="pl-PL"/>
            </w:rPr>
          </w:pPr>
          <w:hyperlink w:anchor="_Toc209081110" w:history="1">
            <w:r w:rsidR="000E5E14" w:rsidRPr="00E563F1">
              <w:rPr>
                <w:rStyle w:val="Hipercze"/>
                <w:rFonts w:ascii="Arial" w:hAnsi="Arial" w:cs="Arial"/>
                <w:noProof/>
                <w:sz w:val="24"/>
                <w:szCs w:val="24"/>
              </w:rPr>
              <w:t>3.4 Warunki kontroli projektów</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_Toc209081110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30</w:t>
            </w:r>
            <w:r w:rsidR="000E5E14" w:rsidRPr="00E563F1">
              <w:rPr>
                <w:rFonts w:ascii="Arial" w:hAnsi="Arial" w:cs="Arial"/>
                <w:noProof/>
                <w:webHidden/>
                <w:sz w:val="24"/>
                <w:szCs w:val="24"/>
              </w:rPr>
              <w:fldChar w:fldCharType="end"/>
            </w:r>
          </w:hyperlink>
        </w:p>
        <w:p w14:paraId="1D2213BA" w14:textId="7DFB519D" w:rsidR="000E5E14" w:rsidRPr="00E563F1" w:rsidRDefault="00966A67" w:rsidP="00E563F1">
          <w:pPr>
            <w:pStyle w:val="Spistreci3"/>
            <w:spacing w:line="276" w:lineRule="auto"/>
            <w:rPr>
              <w:rFonts w:ascii="Arial" w:hAnsi="Arial" w:cs="Arial"/>
              <w:noProof/>
              <w:sz w:val="24"/>
              <w:szCs w:val="24"/>
            </w:rPr>
          </w:pPr>
          <w:hyperlink w:anchor="_Toc209081111" w:history="1">
            <w:r w:rsidR="000E5E14" w:rsidRPr="00E563F1">
              <w:rPr>
                <w:rStyle w:val="Hipercze"/>
                <w:rFonts w:ascii="Arial" w:hAnsi="Arial" w:cs="Arial"/>
                <w:noProof/>
                <w:sz w:val="24"/>
                <w:szCs w:val="24"/>
              </w:rPr>
              <w:t>3.4.1 Weryfikacja wniosków o płatność</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_Toc209081111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30</w:t>
            </w:r>
            <w:r w:rsidR="000E5E14" w:rsidRPr="00E563F1">
              <w:rPr>
                <w:rFonts w:ascii="Arial" w:hAnsi="Arial" w:cs="Arial"/>
                <w:noProof/>
                <w:webHidden/>
                <w:sz w:val="24"/>
                <w:szCs w:val="24"/>
              </w:rPr>
              <w:fldChar w:fldCharType="end"/>
            </w:r>
          </w:hyperlink>
        </w:p>
        <w:p w14:paraId="3F5B8C67" w14:textId="2D76DCB6" w:rsidR="000E5E14" w:rsidRPr="00E563F1" w:rsidRDefault="00966A67" w:rsidP="00E563F1">
          <w:pPr>
            <w:pStyle w:val="Spistreci4"/>
            <w:spacing w:line="276" w:lineRule="auto"/>
            <w:rPr>
              <w:rFonts w:ascii="Arial" w:hAnsi="Arial" w:cs="Arial"/>
              <w:noProof/>
              <w:sz w:val="24"/>
              <w:szCs w:val="24"/>
            </w:rPr>
          </w:pPr>
          <w:hyperlink w:anchor="_Toc209081112" w:history="1">
            <w:r w:rsidR="000E5E14" w:rsidRPr="00E563F1">
              <w:rPr>
                <w:rStyle w:val="Hipercze"/>
                <w:rFonts w:ascii="Arial" w:hAnsi="Arial" w:cs="Arial"/>
                <w:noProof/>
                <w:sz w:val="24"/>
                <w:szCs w:val="24"/>
              </w:rPr>
              <w:t>3.4.1.1 Departament Europejskiego Funduszu Społecznego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_Toc209081112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30</w:t>
            </w:r>
            <w:r w:rsidR="000E5E14" w:rsidRPr="00E563F1">
              <w:rPr>
                <w:rFonts w:ascii="Arial" w:hAnsi="Arial" w:cs="Arial"/>
                <w:noProof/>
                <w:webHidden/>
                <w:sz w:val="24"/>
                <w:szCs w:val="24"/>
              </w:rPr>
              <w:fldChar w:fldCharType="end"/>
            </w:r>
          </w:hyperlink>
        </w:p>
        <w:p w14:paraId="36263059" w14:textId="43FE0284" w:rsidR="000E5E14" w:rsidRPr="00E563F1" w:rsidRDefault="00966A67" w:rsidP="00E563F1">
          <w:pPr>
            <w:pStyle w:val="Spistreci4"/>
            <w:spacing w:line="276" w:lineRule="auto"/>
            <w:rPr>
              <w:rFonts w:ascii="Arial" w:hAnsi="Arial" w:cs="Arial"/>
              <w:noProof/>
              <w:sz w:val="24"/>
              <w:szCs w:val="24"/>
            </w:rPr>
          </w:pPr>
          <w:hyperlink w:anchor="_Toc209081113" w:history="1">
            <w:r w:rsidR="000E5E14" w:rsidRPr="00E563F1">
              <w:rPr>
                <w:rStyle w:val="Hipercze"/>
                <w:rFonts w:ascii="Arial" w:hAnsi="Arial" w:cs="Arial"/>
                <w:noProof/>
                <w:sz w:val="24"/>
                <w:szCs w:val="24"/>
              </w:rPr>
              <w:t>3.4.1.2 Wojewódzki Urząd Pracy</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_Toc209081113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37</w:t>
            </w:r>
            <w:r w:rsidR="000E5E14" w:rsidRPr="00E563F1">
              <w:rPr>
                <w:rFonts w:ascii="Arial" w:hAnsi="Arial" w:cs="Arial"/>
                <w:noProof/>
                <w:webHidden/>
                <w:sz w:val="24"/>
                <w:szCs w:val="24"/>
              </w:rPr>
              <w:fldChar w:fldCharType="end"/>
            </w:r>
          </w:hyperlink>
        </w:p>
        <w:p w14:paraId="72199381" w14:textId="02B357FA" w:rsidR="000E5E14" w:rsidRPr="00E563F1" w:rsidRDefault="00966A67" w:rsidP="00E563F1">
          <w:pPr>
            <w:pStyle w:val="Spistreci4"/>
            <w:spacing w:line="276" w:lineRule="auto"/>
            <w:rPr>
              <w:rFonts w:ascii="Arial" w:hAnsi="Arial" w:cs="Arial"/>
              <w:noProof/>
              <w:sz w:val="24"/>
              <w:szCs w:val="24"/>
            </w:rPr>
          </w:pPr>
          <w:hyperlink w:anchor="_Toc209081114" w:history="1">
            <w:r w:rsidR="000E5E14" w:rsidRPr="00E563F1">
              <w:rPr>
                <w:rStyle w:val="Hipercze"/>
                <w:rFonts w:ascii="Arial" w:hAnsi="Arial" w:cs="Arial"/>
                <w:noProof/>
                <w:sz w:val="24"/>
                <w:szCs w:val="24"/>
              </w:rPr>
              <w:t>3.4.1.3 Departament Europejskiego Funduszu Rozwoju Regionalnego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_Toc209081114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41</w:t>
            </w:r>
            <w:r w:rsidR="000E5E14" w:rsidRPr="00E563F1">
              <w:rPr>
                <w:rFonts w:ascii="Arial" w:hAnsi="Arial" w:cs="Arial"/>
                <w:noProof/>
                <w:webHidden/>
                <w:sz w:val="24"/>
                <w:szCs w:val="24"/>
              </w:rPr>
              <w:fldChar w:fldCharType="end"/>
            </w:r>
          </w:hyperlink>
        </w:p>
        <w:p w14:paraId="5A3CBF83" w14:textId="3542B304" w:rsidR="000E5E14" w:rsidRPr="00E563F1" w:rsidRDefault="00966A67" w:rsidP="00E563F1">
          <w:pPr>
            <w:pStyle w:val="Spistreci4"/>
            <w:spacing w:line="276" w:lineRule="auto"/>
            <w:rPr>
              <w:rFonts w:ascii="Arial" w:hAnsi="Arial" w:cs="Arial"/>
              <w:noProof/>
              <w:sz w:val="24"/>
              <w:szCs w:val="24"/>
            </w:rPr>
          </w:pPr>
          <w:hyperlink w:anchor="_Toc209081115" w:history="1">
            <w:r w:rsidR="000E5E14" w:rsidRPr="00E563F1">
              <w:rPr>
                <w:rStyle w:val="Hipercze"/>
                <w:rFonts w:ascii="Arial" w:hAnsi="Arial" w:cs="Arial"/>
                <w:noProof/>
                <w:sz w:val="24"/>
                <w:szCs w:val="24"/>
              </w:rPr>
              <w:t xml:space="preserve">3.4.1.4 </w:t>
            </w:r>
            <w:r w:rsidR="000E5E14" w:rsidRPr="00E563F1">
              <w:rPr>
                <w:rStyle w:val="Hipercze"/>
                <w:rFonts w:ascii="Arial" w:hAnsi="Arial" w:cs="Arial"/>
                <w:bCs/>
                <w:noProof/>
                <w:sz w:val="24"/>
                <w:szCs w:val="24"/>
              </w:rPr>
              <w:t>Śląskie Centrum Przedsiębiorczości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_Toc209081115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44</w:t>
            </w:r>
            <w:r w:rsidR="000E5E14" w:rsidRPr="00E563F1">
              <w:rPr>
                <w:rFonts w:ascii="Arial" w:hAnsi="Arial" w:cs="Arial"/>
                <w:noProof/>
                <w:webHidden/>
                <w:sz w:val="24"/>
                <w:szCs w:val="24"/>
              </w:rPr>
              <w:fldChar w:fldCharType="end"/>
            </w:r>
          </w:hyperlink>
        </w:p>
        <w:p w14:paraId="678BE3F9" w14:textId="5ADA65D6" w:rsidR="000E5E14" w:rsidRPr="00E563F1" w:rsidRDefault="00966A67" w:rsidP="00E563F1">
          <w:pPr>
            <w:pStyle w:val="Spistreci3"/>
            <w:spacing w:line="276" w:lineRule="auto"/>
            <w:rPr>
              <w:rFonts w:ascii="Arial" w:hAnsi="Arial" w:cs="Arial"/>
              <w:noProof/>
              <w:sz w:val="24"/>
              <w:szCs w:val="24"/>
            </w:rPr>
          </w:pPr>
          <w:hyperlink w:anchor="_Toc209081116" w:history="1">
            <w:r w:rsidR="000E5E14" w:rsidRPr="00E563F1">
              <w:rPr>
                <w:rStyle w:val="Hipercze"/>
                <w:rFonts w:ascii="Arial" w:hAnsi="Arial" w:cs="Arial"/>
                <w:noProof/>
                <w:sz w:val="24"/>
                <w:szCs w:val="24"/>
              </w:rPr>
              <w:t>3.4.2 Kontrole w miejscu realizacji projektu lub w siedzibie beneficjenta</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_Toc209081116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50</w:t>
            </w:r>
            <w:r w:rsidR="000E5E14" w:rsidRPr="00E563F1">
              <w:rPr>
                <w:rFonts w:ascii="Arial" w:hAnsi="Arial" w:cs="Arial"/>
                <w:noProof/>
                <w:webHidden/>
                <w:sz w:val="24"/>
                <w:szCs w:val="24"/>
              </w:rPr>
              <w:fldChar w:fldCharType="end"/>
            </w:r>
          </w:hyperlink>
        </w:p>
        <w:p w14:paraId="7CB5AA0F" w14:textId="0781BB3B" w:rsidR="000E5E14" w:rsidRPr="00E563F1" w:rsidRDefault="00966A67" w:rsidP="00E563F1">
          <w:pPr>
            <w:pStyle w:val="Spistreci4"/>
            <w:spacing w:line="276" w:lineRule="auto"/>
            <w:rPr>
              <w:rFonts w:ascii="Arial" w:hAnsi="Arial" w:cs="Arial"/>
              <w:noProof/>
              <w:sz w:val="24"/>
              <w:szCs w:val="24"/>
            </w:rPr>
          </w:pPr>
          <w:hyperlink w:anchor="_Toc209081117" w:history="1">
            <w:r w:rsidR="000E5E14" w:rsidRPr="00E563F1">
              <w:rPr>
                <w:rStyle w:val="Hipercze"/>
                <w:rFonts w:ascii="Arial" w:hAnsi="Arial" w:cs="Arial"/>
                <w:noProof/>
                <w:sz w:val="24"/>
                <w:szCs w:val="24"/>
              </w:rPr>
              <w:t xml:space="preserve">3.4.2.1 </w:t>
            </w:r>
            <w:r w:rsidR="000E5E14" w:rsidRPr="00E563F1">
              <w:rPr>
                <w:rStyle w:val="Hipercze"/>
                <w:rFonts w:ascii="Arial" w:hAnsi="Arial" w:cs="Arial"/>
                <w:bCs/>
                <w:noProof/>
                <w:sz w:val="24"/>
                <w:szCs w:val="24"/>
              </w:rPr>
              <w:t>Departament Europejskiego Funduszu Społecznego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_Toc209081117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50</w:t>
            </w:r>
            <w:r w:rsidR="000E5E14" w:rsidRPr="00E563F1">
              <w:rPr>
                <w:rFonts w:ascii="Arial" w:hAnsi="Arial" w:cs="Arial"/>
                <w:noProof/>
                <w:webHidden/>
                <w:sz w:val="24"/>
                <w:szCs w:val="24"/>
              </w:rPr>
              <w:fldChar w:fldCharType="end"/>
            </w:r>
          </w:hyperlink>
        </w:p>
        <w:p w14:paraId="604A0326" w14:textId="16F87CE9" w:rsidR="000E5E14" w:rsidRPr="00E563F1" w:rsidRDefault="00966A67" w:rsidP="00E563F1">
          <w:pPr>
            <w:pStyle w:val="Spistreci4"/>
            <w:spacing w:line="276" w:lineRule="auto"/>
            <w:rPr>
              <w:rFonts w:ascii="Arial" w:hAnsi="Arial" w:cs="Arial"/>
              <w:noProof/>
              <w:sz w:val="24"/>
              <w:szCs w:val="24"/>
            </w:rPr>
          </w:pPr>
          <w:hyperlink w:anchor="_Toc209081118" w:history="1">
            <w:r w:rsidR="000E5E14" w:rsidRPr="00E563F1">
              <w:rPr>
                <w:rStyle w:val="Hipercze"/>
                <w:rFonts w:ascii="Arial" w:hAnsi="Arial" w:cs="Arial"/>
                <w:noProof/>
                <w:sz w:val="24"/>
                <w:szCs w:val="24"/>
              </w:rPr>
              <w:t xml:space="preserve">3.4.2.2 </w:t>
            </w:r>
            <w:r w:rsidR="000E5E14" w:rsidRPr="00E563F1">
              <w:rPr>
                <w:rStyle w:val="Hipercze"/>
                <w:rFonts w:ascii="Arial" w:hAnsi="Arial" w:cs="Arial"/>
                <w:bCs/>
                <w:noProof/>
                <w:sz w:val="24"/>
                <w:szCs w:val="24"/>
              </w:rPr>
              <w:t>Wojewódzki Urząd Pracy</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_Toc209081118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59</w:t>
            </w:r>
            <w:r w:rsidR="000E5E14" w:rsidRPr="00E563F1">
              <w:rPr>
                <w:rFonts w:ascii="Arial" w:hAnsi="Arial" w:cs="Arial"/>
                <w:noProof/>
                <w:webHidden/>
                <w:sz w:val="24"/>
                <w:szCs w:val="24"/>
              </w:rPr>
              <w:fldChar w:fldCharType="end"/>
            </w:r>
          </w:hyperlink>
        </w:p>
        <w:p w14:paraId="1267B2D5" w14:textId="55DCAC24" w:rsidR="000E5E14" w:rsidRPr="00E563F1" w:rsidRDefault="00966A67" w:rsidP="00E563F1">
          <w:pPr>
            <w:pStyle w:val="Spistreci4"/>
            <w:spacing w:line="276" w:lineRule="auto"/>
            <w:rPr>
              <w:rFonts w:ascii="Arial" w:hAnsi="Arial" w:cs="Arial"/>
              <w:noProof/>
              <w:sz w:val="24"/>
              <w:szCs w:val="24"/>
            </w:rPr>
          </w:pPr>
          <w:hyperlink w:anchor="_Toc209081119" w:history="1">
            <w:r w:rsidR="000E5E14" w:rsidRPr="00E563F1">
              <w:rPr>
                <w:rStyle w:val="Hipercze"/>
                <w:rFonts w:ascii="Arial" w:hAnsi="Arial" w:cs="Arial"/>
                <w:noProof/>
                <w:sz w:val="24"/>
                <w:szCs w:val="24"/>
              </w:rPr>
              <w:t>3.4.2.3 Departament Europejskiego Funduszu Rozwoju Regionalnego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_Toc209081119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70</w:t>
            </w:r>
            <w:r w:rsidR="000E5E14" w:rsidRPr="00E563F1">
              <w:rPr>
                <w:rFonts w:ascii="Arial" w:hAnsi="Arial" w:cs="Arial"/>
                <w:noProof/>
                <w:webHidden/>
                <w:sz w:val="24"/>
                <w:szCs w:val="24"/>
              </w:rPr>
              <w:fldChar w:fldCharType="end"/>
            </w:r>
          </w:hyperlink>
        </w:p>
        <w:p w14:paraId="2F4449AE" w14:textId="0DC4D572" w:rsidR="000E5E14" w:rsidRPr="00E563F1" w:rsidRDefault="00966A67" w:rsidP="00E563F1">
          <w:pPr>
            <w:pStyle w:val="Spistreci4"/>
            <w:spacing w:line="276" w:lineRule="auto"/>
            <w:rPr>
              <w:rFonts w:ascii="Arial" w:hAnsi="Arial" w:cs="Arial"/>
              <w:noProof/>
              <w:sz w:val="24"/>
              <w:szCs w:val="24"/>
            </w:rPr>
          </w:pPr>
          <w:hyperlink w:anchor="_Toc209081120" w:history="1">
            <w:r w:rsidR="000E5E14" w:rsidRPr="00E563F1">
              <w:rPr>
                <w:rStyle w:val="Hipercze"/>
                <w:rFonts w:ascii="Arial" w:hAnsi="Arial" w:cs="Arial"/>
                <w:noProof/>
                <w:sz w:val="24"/>
                <w:szCs w:val="24"/>
              </w:rPr>
              <w:t>3.4.2.4 Śląskie Centrum Przedsiębiorczości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_Toc209081120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77</w:t>
            </w:r>
            <w:r w:rsidR="000E5E14" w:rsidRPr="00E563F1">
              <w:rPr>
                <w:rFonts w:ascii="Arial" w:hAnsi="Arial" w:cs="Arial"/>
                <w:noProof/>
                <w:webHidden/>
                <w:sz w:val="24"/>
                <w:szCs w:val="24"/>
              </w:rPr>
              <w:fldChar w:fldCharType="end"/>
            </w:r>
          </w:hyperlink>
        </w:p>
        <w:p w14:paraId="69CB69CE" w14:textId="533D2D43" w:rsidR="000E5E14" w:rsidRPr="00E563F1" w:rsidRDefault="00966A67" w:rsidP="00E563F1">
          <w:pPr>
            <w:pStyle w:val="Spistreci3"/>
            <w:spacing w:line="276" w:lineRule="auto"/>
            <w:rPr>
              <w:rFonts w:ascii="Arial" w:hAnsi="Arial" w:cs="Arial"/>
              <w:noProof/>
              <w:sz w:val="24"/>
              <w:szCs w:val="24"/>
            </w:rPr>
          </w:pPr>
          <w:hyperlink w:anchor="_Toc209081121" w:history="1">
            <w:r w:rsidR="000E5E14" w:rsidRPr="00E563F1">
              <w:rPr>
                <w:rStyle w:val="Hipercze"/>
                <w:rFonts w:ascii="Arial" w:hAnsi="Arial" w:cs="Arial"/>
                <w:noProof/>
                <w:sz w:val="24"/>
                <w:szCs w:val="24"/>
              </w:rPr>
              <w:t>3.4.3. Kontrole trwałości projektu</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_Toc209081121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81</w:t>
            </w:r>
            <w:r w:rsidR="000E5E14" w:rsidRPr="00E563F1">
              <w:rPr>
                <w:rFonts w:ascii="Arial" w:hAnsi="Arial" w:cs="Arial"/>
                <w:noProof/>
                <w:webHidden/>
                <w:sz w:val="24"/>
                <w:szCs w:val="24"/>
              </w:rPr>
              <w:fldChar w:fldCharType="end"/>
            </w:r>
          </w:hyperlink>
        </w:p>
        <w:p w14:paraId="3BA6FC9F" w14:textId="6CFE3BAE" w:rsidR="000E5E14" w:rsidRPr="00E563F1" w:rsidRDefault="00966A67" w:rsidP="00E563F1">
          <w:pPr>
            <w:pStyle w:val="Spistreci4"/>
            <w:spacing w:line="276" w:lineRule="auto"/>
            <w:rPr>
              <w:rFonts w:ascii="Arial" w:hAnsi="Arial" w:cs="Arial"/>
              <w:noProof/>
              <w:sz w:val="24"/>
              <w:szCs w:val="24"/>
            </w:rPr>
          </w:pPr>
          <w:hyperlink w:anchor="_Toc209081122" w:history="1">
            <w:r w:rsidR="000E5E14" w:rsidRPr="00E563F1">
              <w:rPr>
                <w:rStyle w:val="Hipercze"/>
                <w:rFonts w:ascii="Arial" w:hAnsi="Arial" w:cs="Arial"/>
                <w:noProof/>
                <w:sz w:val="24"/>
                <w:szCs w:val="24"/>
              </w:rPr>
              <w:t>3.4.3.1 Departament Europejskiego Funduszu Społecznego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_Toc209081122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81</w:t>
            </w:r>
            <w:r w:rsidR="000E5E14" w:rsidRPr="00E563F1">
              <w:rPr>
                <w:rFonts w:ascii="Arial" w:hAnsi="Arial" w:cs="Arial"/>
                <w:noProof/>
                <w:webHidden/>
                <w:sz w:val="24"/>
                <w:szCs w:val="24"/>
              </w:rPr>
              <w:fldChar w:fldCharType="end"/>
            </w:r>
          </w:hyperlink>
        </w:p>
        <w:p w14:paraId="1036321C" w14:textId="704461F7" w:rsidR="000E5E14" w:rsidRPr="00E563F1" w:rsidRDefault="00966A67" w:rsidP="00E563F1">
          <w:pPr>
            <w:pStyle w:val="Spistreci4"/>
            <w:spacing w:line="276" w:lineRule="auto"/>
            <w:rPr>
              <w:rFonts w:ascii="Arial" w:hAnsi="Arial" w:cs="Arial"/>
              <w:noProof/>
              <w:sz w:val="24"/>
              <w:szCs w:val="24"/>
            </w:rPr>
          </w:pPr>
          <w:hyperlink w:anchor="_Toc209081123" w:history="1">
            <w:r w:rsidR="000E5E14" w:rsidRPr="00E563F1">
              <w:rPr>
                <w:rStyle w:val="Hipercze"/>
                <w:rFonts w:ascii="Arial" w:hAnsi="Arial" w:cs="Arial"/>
                <w:noProof/>
                <w:sz w:val="24"/>
                <w:szCs w:val="24"/>
              </w:rPr>
              <w:t>3.4.3.2 Wojewódzki Urząd Pracy</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_Toc209081123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82</w:t>
            </w:r>
            <w:r w:rsidR="000E5E14" w:rsidRPr="00E563F1">
              <w:rPr>
                <w:rFonts w:ascii="Arial" w:hAnsi="Arial" w:cs="Arial"/>
                <w:noProof/>
                <w:webHidden/>
                <w:sz w:val="24"/>
                <w:szCs w:val="24"/>
              </w:rPr>
              <w:fldChar w:fldCharType="end"/>
            </w:r>
          </w:hyperlink>
        </w:p>
        <w:p w14:paraId="0A2D278E" w14:textId="0A6F4655" w:rsidR="000E5E14" w:rsidRPr="00E563F1" w:rsidRDefault="00966A67" w:rsidP="00E563F1">
          <w:pPr>
            <w:pStyle w:val="Spistreci4"/>
            <w:spacing w:line="276" w:lineRule="auto"/>
            <w:rPr>
              <w:rFonts w:ascii="Arial" w:hAnsi="Arial" w:cs="Arial"/>
              <w:noProof/>
              <w:sz w:val="24"/>
              <w:szCs w:val="24"/>
            </w:rPr>
          </w:pPr>
          <w:hyperlink w:anchor="_Toc209081124" w:history="1">
            <w:r w:rsidR="000E5E14" w:rsidRPr="00E563F1">
              <w:rPr>
                <w:rStyle w:val="Hipercze"/>
                <w:rFonts w:ascii="Arial" w:hAnsi="Arial" w:cs="Arial"/>
                <w:noProof/>
                <w:sz w:val="24"/>
                <w:szCs w:val="24"/>
              </w:rPr>
              <w:t xml:space="preserve">3.4.3.3 </w:t>
            </w:r>
            <w:r w:rsidR="000E5E14" w:rsidRPr="00E563F1">
              <w:rPr>
                <w:rStyle w:val="Hipercze"/>
                <w:rFonts w:ascii="Arial" w:hAnsi="Arial" w:cs="Arial"/>
                <w:bCs/>
                <w:noProof/>
                <w:sz w:val="24"/>
                <w:szCs w:val="24"/>
              </w:rPr>
              <w:t>Departament Europejskiego Funduszu Rozwoju Regionalnego</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_Toc209081124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84</w:t>
            </w:r>
            <w:r w:rsidR="000E5E14" w:rsidRPr="00E563F1">
              <w:rPr>
                <w:rFonts w:ascii="Arial" w:hAnsi="Arial" w:cs="Arial"/>
                <w:noProof/>
                <w:webHidden/>
                <w:sz w:val="24"/>
                <w:szCs w:val="24"/>
              </w:rPr>
              <w:fldChar w:fldCharType="end"/>
            </w:r>
          </w:hyperlink>
        </w:p>
        <w:p w14:paraId="01531BBA" w14:textId="69E9D942" w:rsidR="000E5E14" w:rsidRPr="00E563F1" w:rsidRDefault="00966A67" w:rsidP="00E563F1">
          <w:pPr>
            <w:pStyle w:val="Spistreci4"/>
            <w:spacing w:line="276" w:lineRule="auto"/>
            <w:rPr>
              <w:rFonts w:ascii="Arial" w:hAnsi="Arial" w:cs="Arial"/>
              <w:noProof/>
              <w:sz w:val="24"/>
              <w:szCs w:val="24"/>
            </w:rPr>
          </w:pPr>
          <w:hyperlink w:anchor="_Toc209081125" w:history="1">
            <w:r w:rsidR="000E5E14" w:rsidRPr="00E563F1">
              <w:rPr>
                <w:rStyle w:val="Hipercze"/>
                <w:rFonts w:ascii="Arial" w:hAnsi="Arial" w:cs="Arial"/>
                <w:noProof/>
                <w:sz w:val="24"/>
                <w:szCs w:val="24"/>
              </w:rPr>
              <w:t>3.4.3.4 Śląskie Centrum Przedsiębiorczości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_Toc209081125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86</w:t>
            </w:r>
            <w:r w:rsidR="000E5E14" w:rsidRPr="00E563F1">
              <w:rPr>
                <w:rFonts w:ascii="Arial" w:hAnsi="Arial" w:cs="Arial"/>
                <w:noProof/>
                <w:webHidden/>
                <w:sz w:val="24"/>
                <w:szCs w:val="24"/>
              </w:rPr>
              <w:fldChar w:fldCharType="end"/>
            </w:r>
          </w:hyperlink>
        </w:p>
        <w:p w14:paraId="6C5B5754" w14:textId="4B40A386" w:rsidR="000E5E14" w:rsidRPr="00E563F1" w:rsidRDefault="00966A67" w:rsidP="00EC0FB1">
          <w:pPr>
            <w:pStyle w:val="Spistreci2"/>
            <w:rPr>
              <w:rFonts w:ascii="Arial" w:eastAsiaTheme="minorEastAsia" w:hAnsi="Arial" w:cs="Arial"/>
              <w:noProof/>
              <w:sz w:val="24"/>
              <w:szCs w:val="24"/>
              <w:lang w:eastAsia="pl-PL"/>
            </w:rPr>
          </w:pPr>
          <w:hyperlink w:anchor="_Toc209081126" w:history="1">
            <w:r w:rsidR="000E5E14" w:rsidRPr="00E563F1">
              <w:rPr>
                <w:rStyle w:val="Hipercze"/>
                <w:rFonts w:ascii="Arial" w:hAnsi="Arial" w:cs="Arial"/>
                <w:noProof/>
                <w:sz w:val="24"/>
                <w:szCs w:val="24"/>
              </w:rPr>
              <w:t>3.5 Kontrola krzyżowa</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_Toc209081126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88</w:t>
            </w:r>
            <w:r w:rsidR="000E5E14" w:rsidRPr="00E563F1">
              <w:rPr>
                <w:rFonts w:ascii="Arial" w:hAnsi="Arial" w:cs="Arial"/>
                <w:noProof/>
                <w:webHidden/>
                <w:sz w:val="24"/>
                <w:szCs w:val="24"/>
              </w:rPr>
              <w:fldChar w:fldCharType="end"/>
            </w:r>
          </w:hyperlink>
        </w:p>
        <w:p w14:paraId="07322A88" w14:textId="09CE30C3" w:rsidR="000E5E14" w:rsidRPr="00E563F1" w:rsidRDefault="00966A67" w:rsidP="00EC0FB1">
          <w:pPr>
            <w:pStyle w:val="Spistreci1"/>
            <w:rPr>
              <w:rFonts w:ascii="Arial" w:eastAsiaTheme="minorEastAsia" w:hAnsi="Arial" w:cs="Arial"/>
              <w:b w:val="0"/>
              <w:color w:val="auto"/>
              <w:sz w:val="24"/>
              <w:szCs w:val="24"/>
              <w:lang w:eastAsia="pl-PL"/>
            </w:rPr>
          </w:pPr>
          <w:hyperlink w:anchor="_Toc209081127" w:history="1">
            <w:r w:rsidR="000E5E14" w:rsidRPr="00E563F1">
              <w:rPr>
                <w:rStyle w:val="Hipercze"/>
                <w:rFonts w:ascii="Arial" w:hAnsi="Arial" w:cs="Arial"/>
                <w:sz w:val="24"/>
                <w:szCs w:val="24"/>
              </w:rPr>
              <w:t>4. Plan kontroli</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_Toc209081127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9D54F1">
              <w:rPr>
                <w:rFonts w:ascii="Arial" w:hAnsi="Arial" w:cs="Arial"/>
                <w:webHidden/>
                <w:sz w:val="24"/>
                <w:szCs w:val="24"/>
              </w:rPr>
              <w:t>90</w:t>
            </w:r>
            <w:r w:rsidR="000E5E14" w:rsidRPr="00E563F1">
              <w:rPr>
                <w:rFonts w:ascii="Arial" w:hAnsi="Arial" w:cs="Arial"/>
                <w:webHidden/>
                <w:sz w:val="24"/>
                <w:szCs w:val="24"/>
              </w:rPr>
              <w:fldChar w:fldCharType="end"/>
            </w:r>
          </w:hyperlink>
        </w:p>
        <w:p w14:paraId="2A96498C" w14:textId="46315D97" w:rsidR="000E5E14" w:rsidRPr="00E563F1" w:rsidRDefault="00966A67" w:rsidP="00EC0FB1">
          <w:pPr>
            <w:pStyle w:val="Spistreci2"/>
            <w:rPr>
              <w:rFonts w:ascii="Arial" w:eastAsiaTheme="minorEastAsia" w:hAnsi="Arial" w:cs="Arial"/>
              <w:noProof/>
              <w:sz w:val="24"/>
              <w:szCs w:val="24"/>
              <w:lang w:eastAsia="pl-PL"/>
            </w:rPr>
          </w:pPr>
          <w:hyperlink w:anchor="_Toc209081128" w:history="1">
            <w:r w:rsidR="000E5E14" w:rsidRPr="00E563F1">
              <w:rPr>
                <w:rStyle w:val="Hipercze"/>
                <w:rFonts w:ascii="Arial" w:hAnsi="Arial" w:cs="Arial"/>
                <w:noProof/>
                <w:sz w:val="24"/>
                <w:szCs w:val="24"/>
              </w:rPr>
              <w:t>4.1 Plan kontroli systemu zarządzania i kontroli</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_Toc209081128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90</w:t>
            </w:r>
            <w:r w:rsidR="000E5E14" w:rsidRPr="00E563F1">
              <w:rPr>
                <w:rFonts w:ascii="Arial" w:hAnsi="Arial" w:cs="Arial"/>
                <w:noProof/>
                <w:webHidden/>
                <w:sz w:val="24"/>
                <w:szCs w:val="24"/>
              </w:rPr>
              <w:fldChar w:fldCharType="end"/>
            </w:r>
          </w:hyperlink>
        </w:p>
        <w:p w14:paraId="629044CB" w14:textId="6EE03EE6" w:rsidR="000E5E14" w:rsidRPr="00E563F1" w:rsidRDefault="00966A67" w:rsidP="00EC0FB1">
          <w:pPr>
            <w:pStyle w:val="Spistreci2"/>
            <w:rPr>
              <w:rFonts w:ascii="Arial" w:eastAsiaTheme="minorEastAsia" w:hAnsi="Arial" w:cs="Arial"/>
              <w:noProof/>
              <w:sz w:val="24"/>
              <w:szCs w:val="24"/>
              <w:lang w:eastAsia="pl-PL"/>
            </w:rPr>
          </w:pPr>
          <w:hyperlink w:anchor="_Toc209081129" w:history="1">
            <w:r w:rsidR="000E5E14" w:rsidRPr="00E563F1">
              <w:rPr>
                <w:rStyle w:val="Hipercze"/>
                <w:rFonts w:ascii="Arial" w:hAnsi="Arial" w:cs="Arial"/>
                <w:noProof/>
                <w:sz w:val="24"/>
                <w:szCs w:val="24"/>
              </w:rPr>
              <w:t>4.2 Plan kontroli Instrumentów Finansowych</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_Toc209081129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90</w:t>
            </w:r>
            <w:r w:rsidR="000E5E14" w:rsidRPr="00E563F1">
              <w:rPr>
                <w:rFonts w:ascii="Arial" w:hAnsi="Arial" w:cs="Arial"/>
                <w:noProof/>
                <w:webHidden/>
                <w:sz w:val="24"/>
                <w:szCs w:val="24"/>
              </w:rPr>
              <w:fldChar w:fldCharType="end"/>
            </w:r>
          </w:hyperlink>
        </w:p>
        <w:p w14:paraId="53ABFDC8" w14:textId="2BD9DD9D" w:rsidR="000E5E14" w:rsidRPr="00E563F1" w:rsidRDefault="00966A67" w:rsidP="00EC0FB1">
          <w:pPr>
            <w:pStyle w:val="Spistreci2"/>
            <w:rPr>
              <w:rFonts w:ascii="Arial" w:eastAsiaTheme="minorEastAsia" w:hAnsi="Arial" w:cs="Arial"/>
              <w:noProof/>
              <w:sz w:val="24"/>
              <w:szCs w:val="24"/>
              <w:lang w:eastAsia="pl-PL"/>
            </w:rPr>
          </w:pPr>
          <w:hyperlink w:anchor="_Toc209081130" w:history="1">
            <w:r w:rsidR="000E5E14" w:rsidRPr="00E563F1">
              <w:rPr>
                <w:rStyle w:val="Hipercze"/>
                <w:rFonts w:ascii="Arial" w:hAnsi="Arial" w:cs="Arial"/>
                <w:noProof/>
                <w:sz w:val="24"/>
                <w:szCs w:val="24"/>
              </w:rPr>
              <w:t>4.3 Plan kontroli Pomocy Technicznej</w:t>
            </w:r>
            <w:r w:rsidR="000E5E14" w:rsidRPr="00E563F1">
              <w:rPr>
                <w:rFonts w:ascii="Arial" w:hAnsi="Arial" w:cs="Arial"/>
                <w:noProof/>
                <w:webHidden/>
                <w:sz w:val="24"/>
                <w:szCs w:val="24"/>
              </w:rPr>
              <w:tab/>
            </w:r>
            <w:r w:rsidR="000E5E14" w:rsidRPr="00E563F1">
              <w:rPr>
                <w:rFonts w:ascii="Arial" w:hAnsi="Arial" w:cs="Arial"/>
                <w:noProof/>
                <w:webHidden/>
                <w:sz w:val="24"/>
                <w:szCs w:val="24"/>
              </w:rPr>
              <w:fldChar w:fldCharType="begin"/>
            </w:r>
            <w:r w:rsidR="000E5E14" w:rsidRPr="00E563F1">
              <w:rPr>
                <w:rFonts w:ascii="Arial" w:hAnsi="Arial" w:cs="Arial"/>
                <w:noProof/>
                <w:webHidden/>
                <w:sz w:val="24"/>
                <w:szCs w:val="24"/>
              </w:rPr>
              <w:instrText xml:space="preserve"> PAGEREF _Toc209081130 \h </w:instrText>
            </w:r>
            <w:r w:rsidR="000E5E14" w:rsidRPr="00E563F1">
              <w:rPr>
                <w:rFonts w:ascii="Arial" w:hAnsi="Arial" w:cs="Arial"/>
                <w:noProof/>
                <w:webHidden/>
                <w:sz w:val="24"/>
                <w:szCs w:val="24"/>
              </w:rPr>
            </w:r>
            <w:r w:rsidR="000E5E14" w:rsidRPr="00E563F1">
              <w:rPr>
                <w:rFonts w:ascii="Arial" w:hAnsi="Arial" w:cs="Arial"/>
                <w:noProof/>
                <w:webHidden/>
                <w:sz w:val="24"/>
                <w:szCs w:val="24"/>
              </w:rPr>
              <w:fldChar w:fldCharType="separate"/>
            </w:r>
            <w:r w:rsidR="009D54F1">
              <w:rPr>
                <w:rFonts w:ascii="Arial" w:hAnsi="Arial" w:cs="Arial"/>
                <w:noProof/>
                <w:webHidden/>
                <w:sz w:val="24"/>
                <w:szCs w:val="24"/>
              </w:rPr>
              <w:t>91</w:t>
            </w:r>
            <w:r w:rsidR="000E5E14" w:rsidRPr="00E563F1">
              <w:rPr>
                <w:rFonts w:ascii="Arial" w:hAnsi="Arial" w:cs="Arial"/>
                <w:noProof/>
                <w:webHidden/>
                <w:sz w:val="24"/>
                <w:szCs w:val="24"/>
              </w:rPr>
              <w:fldChar w:fldCharType="end"/>
            </w:r>
          </w:hyperlink>
        </w:p>
        <w:p w14:paraId="0833B9ED" w14:textId="6017A4C7" w:rsidR="000E5E14" w:rsidRPr="00E563F1" w:rsidRDefault="00966A67" w:rsidP="00EC0FB1">
          <w:pPr>
            <w:pStyle w:val="Spistreci1"/>
            <w:rPr>
              <w:rFonts w:ascii="Arial" w:eastAsiaTheme="minorEastAsia" w:hAnsi="Arial" w:cs="Arial"/>
              <w:b w:val="0"/>
              <w:color w:val="auto"/>
              <w:sz w:val="24"/>
              <w:szCs w:val="24"/>
              <w:lang w:eastAsia="pl-PL"/>
            </w:rPr>
          </w:pPr>
          <w:hyperlink w:anchor="_Toc209081131" w:history="1">
            <w:r w:rsidR="000E5E14" w:rsidRPr="00E563F1">
              <w:rPr>
                <w:rStyle w:val="Hipercze"/>
                <w:rFonts w:ascii="Arial" w:hAnsi="Arial" w:cs="Arial"/>
                <w:sz w:val="24"/>
                <w:szCs w:val="24"/>
              </w:rPr>
              <w:t>ZAŁACZNIK NR 1</w:t>
            </w:r>
            <w:r w:rsidR="00C37CD1">
              <w:rPr>
                <w:rStyle w:val="Hipercze"/>
                <w:rFonts w:ascii="Arial" w:hAnsi="Arial" w:cs="Arial"/>
                <w:sz w:val="24"/>
                <w:szCs w:val="24"/>
              </w:rPr>
              <w:t>:</w:t>
            </w:r>
            <w:r w:rsidR="000E5E14" w:rsidRPr="00E563F1">
              <w:rPr>
                <w:rStyle w:val="Hipercze"/>
                <w:rFonts w:ascii="Arial" w:hAnsi="Arial" w:cs="Arial"/>
                <w:sz w:val="24"/>
                <w:szCs w:val="24"/>
              </w:rPr>
              <w:t xml:space="preserve"> Podział zadań kontrolnych w ujęciu instytucjonalnym </w:t>
            </w:r>
            <w:r w:rsidR="00EF3C63" w:rsidRPr="00E563F1">
              <w:rPr>
                <w:rStyle w:val="Hipercze"/>
                <w:rFonts w:ascii="Arial" w:hAnsi="Arial" w:cs="Arial"/>
                <w:sz w:val="24"/>
                <w:szCs w:val="24"/>
              </w:rPr>
              <w:br/>
            </w:r>
            <w:r w:rsidR="000E5E14" w:rsidRPr="00E563F1">
              <w:rPr>
                <w:rStyle w:val="Hipercze"/>
                <w:rFonts w:ascii="Arial" w:hAnsi="Arial" w:cs="Arial"/>
                <w:sz w:val="24"/>
                <w:szCs w:val="24"/>
              </w:rPr>
              <w:t>w ramach poszczególnych Priorytetów FE SL 2021-2027</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_Toc209081131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9D54F1">
              <w:rPr>
                <w:rFonts w:ascii="Arial" w:hAnsi="Arial" w:cs="Arial"/>
                <w:webHidden/>
                <w:sz w:val="24"/>
                <w:szCs w:val="24"/>
              </w:rPr>
              <w:t>92</w:t>
            </w:r>
            <w:r w:rsidR="000E5E14" w:rsidRPr="00E563F1">
              <w:rPr>
                <w:rFonts w:ascii="Arial" w:hAnsi="Arial" w:cs="Arial"/>
                <w:webHidden/>
                <w:sz w:val="24"/>
                <w:szCs w:val="24"/>
              </w:rPr>
              <w:fldChar w:fldCharType="end"/>
            </w:r>
          </w:hyperlink>
        </w:p>
        <w:p w14:paraId="43706B86" w14:textId="061950D8" w:rsidR="000E5E14" w:rsidRPr="00E563F1" w:rsidRDefault="00966A67" w:rsidP="00EC0FB1">
          <w:pPr>
            <w:pStyle w:val="Spistreci1"/>
            <w:rPr>
              <w:rFonts w:ascii="Arial" w:eastAsiaTheme="minorEastAsia" w:hAnsi="Arial" w:cs="Arial"/>
              <w:b w:val="0"/>
              <w:color w:val="auto"/>
              <w:sz w:val="24"/>
              <w:szCs w:val="24"/>
              <w:lang w:eastAsia="pl-PL"/>
            </w:rPr>
          </w:pPr>
          <w:hyperlink w:anchor="_Toc209081132" w:history="1">
            <w:r w:rsidR="000E5E14" w:rsidRPr="00E563F1">
              <w:rPr>
                <w:rStyle w:val="Hipercze"/>
                <w:rFonts w:ascii="Arial" w:hAnsi="Arial" w:cs="Arial"/>
                <w:sz w:val="24"/>
                <w:szCs w:val="24"/>
              </w:rPr>
              <w:t xml:space="preserve">ZAŁĄCZNIK NR 2: </w:t>
            </w:r>
            <w:r w:rsidR="000E5E14" w:rsidRPr="00E563F1">
              <w:rPr>
                <w:rStyle w:val="Hipercze"/>
                <w:rFonts w:ascii="Arial" w:hAnsi="Arial" w:cs="Arial"/>
                <w:bCs/>
                <w:sz w:val="24"/>
                <w:szCs w:val="24"/>
              </w:rPr>
              <w:t>Podsumowanie metodyki doboru próby w ramach kontroli projektów</w:t>
            </w:r>
            <w:r w:rsidR="000E5E14" w:rsidRPr="00E563F1">
              <w:rPr>
                <w:rFonts w:ascii="Arial" w:hAnsi="Arial" w:cs="Arial"/>
                <w:webHidden/>
                <w:sz w:val="24"/>
                <w:szCs w:val="24"/>
              </w:rPr>
              <w:tab/>
            </w:r>
            <w:r w:rsidR="000E5E14" w:rsidRPr="00E563F1">
              <w:rPr>
                <w:rFonts w:ascii="Arial" w:hAnsi="Arial" w:cs="Arial"/>
                <w:webHidden/>
                <w:sz w:val="24"/>
                <w:szCs w:val="24"/>
              </w:rPr>
              <w:fldChar w:fldCharType="begin"/>
            </w:r>
            <w:r w:rsidR="000E5E14" w:rsidRPr="00E563F1">
              <w:rPr>
                <w:rFonts w:ascii="Arial" w:hAnsi="Arial" w:cs="Arial"/>
                <w:webHidden/>
                <w:sz w:val="24"/>
                <w:szCs w:val="24"/>
              </w:rPr>
              <w:instrText xml:space="preserve"> PAGEREF _Toc209081132 \h </w:instrText>
            </w:r>
            <w:r w:rsidR="000E5E14" w:rsidRPr="00E563F1">
              <w:rPr>
                <w:rFonts w:ascii="Arial" w:hAnsi="Arial" w:cs="Arial"/>
                <w:webHidden/>
                <w:sz w:val="24"/>
                <w:szCs w:val="24"/>
              </w:rPr>
            </w:r>
            <w:r w:rsidR="000E5E14" w:rsidRPr="00E563F1">
              <w:rPr>
                <w:rFonts w:ascii="Arial" w:hAnsi="Arial" w:cs="Arial"/>
                <w:webHidden/>
                <w:sz w:val="24"/>
                <w:szCs w:val="24"/>
              </w:rPr>
              <w:fldChar w:fldCharType="separate"/>
            </w:r>
            <w:r w:rsidR="009D54F1">
              <w:rPr>
                <w:rFonts w:ascii="Arial" w:hAnsi="Arial" w:cs="Arial"/>
                <w:webHidden/>
                <w:sz w:val="24"/>
                <w:szCs w:val="24"/>
              </w:rPr>
              <w:t>94</w:t>
            </w:r>
            <w:r w:rsidR="000E5E14" w:rsidRPr="00E563F1">
              <w:rPr>
                <w:rFonts w:ascii="Arial" w:hAnsi="Arial" w:cs="Arial"/>
                <w:webHidden/>
                <w:sz w:val="24"/>
                <w:szCs w:val="24"/>
              </w:rPr>
              <w:fldChar w:fldCharType="end"/>
            </w:r>
          </w:hyperlink>
        </w:p>
        <w:p w14:paraId="6740F6EC" w14:textId="56D9A00E" w:rsidR="00A92155" w:rsidRPr="00E563F1" w:rsidRDefault="005F692A" w:rsidP="00EC0FB1">
          <w:pPr>
            <w:spacing w:after="0"/>
            <w:rPr>
              <w:rFonts w:ascii="Arial" w:hAnsi="Arial" w:cs="Arial"/>
              <w:sz w:val="24"/>
              <w:szCs w:val="24"/>
            </w:rPr>
          </w:pPr>
          <w:r w:rsidRPr="00E563F1">
            <w:rPr>
              <w:rFonts w:ascii="Arial" w:eastAsia="Times New Roman" w:hAnsi="Arial" w:cs="Arial"/>
              <w:b/>
              <w:bCs/>
              <w:noProof/>
              <w:color w:val="1F497D" w:themeColor="text2"/>
              <w:sz w:val="24"/>
              <w:szCs w:val="24"/>
            </w:rPr>
            <w:fldChar w:fldCharType="end"/>
          </w:r>
        </w:p>
      </w:sdtContent>
    </w:sdt>
    <w:p w14:paraId="234EA67A" w14:textId="4037E960" w:rsidR="00ED4247" w:rsidRPr="00E563F1" w:rsidRDefault="00ED4247" w:rsidP="00E563F1">
      <w:pPr>
        <w:tabs>
          <w:tab w:val="left" w:pos="2805"/>
        </w:tabs>
        <w:spacing w:before="120" w:after="120"/>
        <w:rPr>
          <w:rFonts w:ascii="Arial" w:hAnsi="Arial" w:cs="Arial"/>
          <w:b/>
          <w:sz w:val="24"/>
          <w:szCs w:val="24"/>
        </w:rPr>
      </w:pPr>
      <w:r w:rsidRPr="00E563F1">
        <w:rPr>
          <w:rFonts w:ascii="Arial" w:hAnsi="Arial" w:cs="Arial"/>
          <w:b/>
          <w:sz w:val="24"/>
          <w:szCs w:val="24"/>
        </w:rPr>
        <w:br w:type="page"/>
      </w:r>
    </w:p>
    <w:p w14:paraId="455D0EEB" w14:textId="6458D944" w:rsidR="00ED4247" w:rsidRPr="00E563F1" w:rsidRDefault="00ED4247" w:rsidP="003D5C77">
      <w:pPr>
        <w:pStyle w:val="Nagwek1"/>
        <w:rPr>
          <w:rStyle w:val="Pogrubienie"/>
          <w:rFonts w:cs="Arial"/>
          <w:b/>
          <w:bCs w:val="0"/>
        </w:rPr>
      </w:pPr>
      <w:bookmarkStart w:id="0" w:name="_Toc453919842"/>
      <w:bookmarkStart w:id="1" w:name="_Toc453920071"/>
      <w:bookmarkStart w:id="2" w:name="_Toc453920327"/>
      <w:bookmarkStart w:id="3" w:name="_Toc453920536"/>
      <w:bookmarkStart w:id="4" w:name="_Toc453920576"/>
      <w:bookmarkStart w:id="5" w:name="_Toc453914800"/>
      <w:bookmarkStart w:id="6" w:name="_Toc453915070"/>
      <w:bookmarkStart w:id="7" w:name="_Toc453916214"/>
      <w:bookmarkStart w:id="8" w:name="_Toc453919843"/>
      <w:bookmarkStart w:id="9" w:name="_Toc453920072"/>
      <w:bookmarkStart w:id="10" w:name="_Toc453920328"/>
      <w:bookmarkStart w:id="11" w:name="_Toc453920537"/>
      <w:bookmarkStart w:id="12" w:name="_Toc453920577"/>
      <w:bookmarkStart w:id="13" w:name="_Toc453914801"/>
      <w:bookmarkStart w:id="14" w:name="_Toc453915071"/>
      <w:bookmarkStart w:id="15" w:name="_Toc453916215"/>
      <w:bookmarkStart w:id="16" w:name="_Toc453919844"/>
      <w:bookmarkStart w:id="17" w:name="_Toc453920073"/>
      <w:bookmarkStart w:id="18" w:name="_Toc453920329"/>
      <w:bookmarkStart w:id="19" w:name="_Toc453920538"/>
      <w:bookmarkStart w:id="20" w:name="_Toc453920578"/>
      <w:bookmarkStart w:id="21" w:name="_Toc453914802"/>
      <w:bookmarkStart w:id="22" w:name="_Toc453915072"/>
      <w:bookmarkStart w:id="23" w:name="_Toc453916216"/>
      <w:bookmarkStart w:id="24" w:name="_Toc453919845"/>
      <w:bookmarkStart w:id="25" w:name="_Toc453920074"/>
      <w:bookmarkStart w:id="26" w:name="_Toc453920330"/>
      <w:bookmarkStart w:id="27" w:name="_Toc453920539"/>
      <w:bookmarkStart w:id="28" w:name="_Toc453920579"/>
      <w:bookmarkStart w:id="29" w:name="_Toc453914803"/>
      <w:bookmarkStart w:id="30" w:name="_Toc453915073"/>
      <w:bookmarkStart w:id="31" w:name="_Toc453916217"/>
      <w:bookmarkStart w:id="32" w:name="_Toc453919846"/>
      <w:bookmarkStart w:id="33" w:name="_Toc453920075"/>
      <w:bookmarkStart w:id="34" w:name="_Toc453920331"/>
      <w:bookmarkStart w:id="35" w:name="_Toc453920540"/>
      <w:bookmarkStart w:id="36" w:name="_Toc453920580"/>
      <w:bookmarkStart w:id="37" w:name="_Toc453914804"/>
      <w:bookmarkStart w:id="38" w:name="_Toc453915074"/>
      <w:bookmarkStart w:id="39" w:name="_Toc453916218"/>
      <w:bookmarkStart w:id="40" w:name="_Toc453919847"/>
      <w:bookmarkStart w:id="41" w:name="_Toc453920076"/>
      <w:bookmarkStart w:id="42" w:name="_Toc453920332"/>
      <w:bookmarkStart w:id="43" w:name="_Toc453920541"/>
      <w:bookmarkStart w:id="44" w:name="_Toc453920581"/>
      <w:bookmarkStart w:id="45" w:name="_Toc453914805"/>
      <w:bookmarkStart w:id="46" w:name="_Toc453915075"/>
      <w:bookmarkStart w:id="47" w:name="_Toc453916219"/>
      <w:bookmarkStart w:id="48" w:name="_Toc453919848"/>
      <w:bookmarkStart w:id="49" w:name="_Toc453920077"/>
      <w:bookmarkStart w:id="50" w:name="_Toc453920333"/>
      <w:bookmarkStart w:id="51" w:name="_Toc453920542"/>
      <w:bookmarkStart w:id="52" w:name="_Toc453920582"/>
      <w:bookmarkStart w:id="53" w:name="_Toc345325069"/>
      <w:bookmarkStart w:id="54" w:name="_Toc345325070"/>
      <w:bookmarkStart w:id="55" w:name="_Toc345325071"/>
      <w:bookmarkStart w:id="56" w:name="_Toc345325072"/>
      <w:bookmarkStart w:id="57" w:name="_Toc20908109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E563F1">
        <w:rPr>
          <w:rStyle w:val="Pogrubienie"/>
          <w:rFonts w:cs="Arial"/>
          <w:b/>
          <w:bCs w:val="0"/>
        </w:rPr>
        <w:lastRenderedPageBreak/>
        <w:t>1</w:t>
      </w:r>
      <w:r w:rsidRPr="00E563F1">
        <w:rPr>
          <w:rStyle w:val="Nagwek2Znak"/>
          <w:rFonts w:cs="Arial"/>
          <w:b/>
          <w:szCs w:val="22"/>
        </w:rPr>
        <w:t>. Wstęp</w:t>
      </w:r>
      <w:bookmarkEnd w:id="57"/>
    </w:p>
    <w:p w14:paraId="1E12317A" w14:textId="6683FEF0" w:rsidR="00ED4247" w:rsidRPr="00E563F1" w:rsidRDefault="00ED4247" w:rsidP="00E563F1">
      <w:pPr>
        <w:pStyle w:val="Nagwek2"/>
        <w:numPr>
          <w:ilvl w:val="1"/>
          <w:numId w:val="89"/>
        </w:numPr>
        <w:spacing w:line="276" w:lineRule="auto"/>
        <w:ind w:left="720"/>
        <w:rPr>
          <w:rStyle w:val="Pogrubienie"/>
          <w:rFonts w:cs="Arial"/>
          <w:b/>
        </w:rPr>
      </w:pPr>
      <w:bookmarkStart w:id="58" w:name="_Toc209081091"/>
      <w:r w:rsidRPr="00E563F1">
        <w:rPr>
          <w:rStyle w:val="Pogrubienie"/>
          <w:rFonts w:cs="Arial"/>
          <w:b/>
          <w:bCs/>
        </w:rPr>
        <w:t>Skróty i definicje</w:t>
      </w:r>
      <w:bookmarkEnd w:id="5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55"/>
      </w:tblGrid>
      <w:tr w:rsidR="00ED4247" w:rsidRPr="009D5636" w14:paraId="2463B82E" w14:textId="6B70E1F3" w:rsidTr="00E563F1">
        <w:tc>
          <w:tcPr>
            <w:tcW w:w="2405" w:type="dxa"/>
            <w:tcBorders>
              <w:top w:val="single" w:sz="4" w:space="0" w:color="auto"/>
              <w:left w:val="single" w:sz="4" w:space="0" w:color="auto"/>
              <w:bottom w:val="single" w:sz="4" w:space="0" w:color="auto"/>
              <w:right w:val="single" w:sz="4" w:space="0" w:color="auto"/>
            </w:tcBorders>
          </w:tcPr>
          <w:p w14:paraId="38831B6F" w14:textId="7C342D45"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CST2021</w:t>
            </w:r>
          </w:p>
        </w:tc>
        <w:tc>
          <w:tcPr>
            <w:tcW w:w="7655" w:type="dxa"/>
            <w:tcBorders>
              <w:top w:val="single" w:sz="4" w:space="0" w:color="auto"/>
              <w:left w:val="single" w:sz="4" w:space="0" w:color="auto"/>
              <w:bottom w:val="single" w:sz="4" w:space="0" w:color="auto"/>
              <w:right w:val="single" w:sz="4" w:space="0" w:color="auto"/>
            </w:tcBorders>
          </w:tcPr>
          <w:p w14:paraId="18C04D57" w14:textId="77A7623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Centralny system teleinformatyczny, o którym mowa w rozdziale 1 art. 2 pkt. 26 ustawy oraz w art. 72 ust. 1 lit. e rozporządzenia ogólnego</w:t>
            </w:r>
          </w:p>
        </w:tc>
      </w:tr>
      <w:tr w:rsidR="00ED4247" w:rsidRPr="009D5636" w14:paraId="5E07F7B0" w14:textId="070AA09B" w:rsidTr="00E563F1">
        <w:tc>
          <w:tcPr>
            <w:tcW w:w="2405" w:type="dxa"/>
            <w:tcBorders>
              <w:top w:val="single" w:sz="4" w:space="0" w:color="auto"/>
              <w:left w:val="single" w:sz="4" w:space="0" w:color="auto"/>
              <w:bottom w:val="single" w:sz="4" w:space="0" w:color="auto"/>
              <w:right w:val="single" w:sz="4" w:space="0" w:color="auto"/>
            </w:tcBorders>
          </w:tcPr>
          <w:p w14:paraId="209D91AF" w14:textId="62F3E6C6"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FR</w:t>
            </w:r>
          </w:p>
        </w:tc>
        <w:tc>
          <w:tcPr>
            <w:tcW w:w="7655" w:type="dxa"/>
            <w:tcBorders>
              <w:top w:val="single" w:sz="4" w:space="0" w:color="auto"/>
              <w:left w:val="single" w:sz="4" w:space="0" w:color="auto"/>
              <w:bottom w:val="single" w:sz="4" w:space="0" w:color="auto"/>
              <w:right w:val="single" w:sz="4" w:space="0" w:color="auto"/>
            </w:tcBorders>
          </w:tcPr>
          <w:p w14:paraId="57EA994D" w14:textId="2765CA32"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Departament Europejskiego Funduszu Rozwoju Regionalnego Urzędu Marszałkowskiego Województwa Śląskiego</w:t>
            </w:r>
          </w:p>
        </w:tc>
      </w:tr>
      <w:tr w:rsidR="00ED4247" w:rsidRPr="009D5636" w14:paraId="08AEE4C6" w14:textId="050A8DFC" w:rsidTr="00E563F1">
        <w:tc>
          <w:tcPr>
            <w:tcW w:w="2405" w:type="dxa"/>
            <w:tcBorders>
              <w:top w:val="single" w:sz="4" w:space="0" w:color="auto"/>
              <w:left w:val="single" w:sz="4" w:space="0" w:color="auto"/>
              <w:bottom w:val="single" w:sz="4" w:space="0" w:color="auto"/>
              <w:right w:val="single" w:sz="4" w:space="0" w:color="auto"/>
            </w:tcBorders>
          </w:tcPr>
          <w:p w14:paraId="72B5F72C" w14:textId="0D141BBA"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FS</w:t>
            </w:r>
          </w:p>
        </w:tc>
        <w:tc>
          <w:tcPr>
            <w:tcW w:w="7655" w:type="dxa"/>
            <w:tcBorders>
              <w:top w:val="single" w:sz="4" w:space="0" w:color="auto"/>
              <w:left w:val="single" w:sz="4" w:space="0" w:color="auto"/>
              <w:bottom w:val="single" w:sz="4" w:space="0" w:color="auto"/>
              <w:right w:val="single" w:sz="4" w:space="0" w:color="auto"/>
            </w:tcBorders>
          </w:tcPr>
          <w:p w14:paraId="49D843D3" w14:textId="11264AA6"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Departament Europejskiego Funduszu Społecznego Urzędu Marszałkowskiego Województwa Śląskiego</w:t>
            </w:r>
          </w:p>
        </w:tc>
      </w:tr>
      <w:tr w:rsidR="00AE6955" w:rsidRPr="009D5636" w14:paraId="4F6ACF31" w14:textId="1E204C68" w:rsidTr="00E563F1">
        <w:tc>
          <w:tcPr>
            <w:tcW w:w="2405" w:type="dxa"/>
            <w:tcBorders>
              <w:top w:val="single" w:sz="4" w:space="0" w:color="auto"/>
              <w:left w:val="single" w:sz="4" w:space="0" w:color="auto"/>
              <w:bottom w:val="single" w:sz="4" w:space="0" w:color="auto"/>
              <w:right w:val="single" w:sz="4" w:space="0" w:color="auto"/>
            </w:tcBorders>
          </w:tcPr>
          <w:p w14:paraId="62EA84A4" w14:textId="6F0F4996" w:rsidR="00AE6955" w:rsidRPr="00E563F1" w:rsidRDefault="00AE6955" w:rsidP="00E563F1">
            <w:pPr>
              <w:spacing w:after="0"/>
              <w:rPr>
                <w:rFonts w:ascii="Arial" w:eastAsia="Times New Roman" w:hAnsi="Arial" w:cs="Arial"/>
                <w:sz w:val="24"/>
                <w:szCs w:val="24"/>
              </w:rPr>
            </w:pPr>
            <w:r w:rsidRPr="00E563F1">
              <w:rPr>
                <w:rFonts w:ascii="Arial" w:eastAsia="Times New Roman" w:hAnsi="Arial" w:cs="Arial"/>
                <w:sz w:val="24"/>
                <w:szCs w:val="24"/>
              </w:rPr>
              <w:t>FST</w:t>
            </w:r>
          </w:p>
        </w:tc>
        <w:tc>
          <w:tcPr>
            <w:tcW w:w="7655" w:type="dxa"/>
            <w:tcBorders>
              <w:top w:val="single" w:sz="4" w:space="0" w:color="auto"/>
              <w:left w:val="single" w:sz="4" w:space="0" w:color="auto"/>
              <w:bottom w:val="single" w:sz="4" w:space="0" w:color="auto"/>
              <w:right w:val="single" w:sz="4" w:space="0" w:color="auto"/>
            </w:tcBorders>
          </w:tcPr>
          <w:p w14:paraId="59EF610B" w14:textId="4A4397B8" w:rsidR="00AE6955" w:rsidRPr="00E563F1" w:rsidRDefault="00AE6955"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Fundusz </w:t>
            </w:r>
            <w:r w:rsidR="00C82F03" w:rsidRPr="00E563F1">
              <w:rPr>
                <w:rFonts w:ascii="Arial" w:eastAsia="Times New Roman" w:hAnsi="Arial" w:cs="Arial"/>
                <w:sz w:val="24"/>
                <w:szCs w:val="24"/>
              </w:rPr>
              <w:t xml:space="preserve">na rzecz </w:t>
            </w:r>
            <w:r w:rsidRPr="00E563F1">
              <w:rPr>
                <w:rFonts w:ascii="Arial" w:eastAsia="Times New Roman" w:hAnsi="Arial" w:cs="Arial"/>
                <w:sz w:val="24"/>
                <w:szCs w:val="24"/>
              </w:rPr>
              <w:t>Sprawiedliwej Transformacji</w:t>
            </w:r>
          </w:p>
        </w:tc>
      </w:tr>
      <w:tr w:rsidR="00ED4247" w:rsidRPr="009D5636" w14:paraId="2934B2A6" w14:textId="6EFF4D1F" w:rsidTr="00E563F1">
        <w:tc>
          <w:tcPr>
            <w:tcW w:w="2405" w:type="dxa"/>
            <w:tcBorders>
              <w:top w:val="single" w:sz="4" w:space="0" w:color="auto"/>
              <w:left w:val="single" w:sz="4" w:space="0" w:color="auto"/>
              <w:bottom w:val="single" w:sz="4" w:space="0" w:color="auto"/>
              <w:right w:val="single" w:sz="4" w:space="0" w:color="auto"/>
            </w:tcBorders>
          </w:tcPr>
          <w:p w14:paraId="388B41B8" w14:textId="5BFE1763"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FE SL 2021-2027</w:t>
            </w:r>
          </w:p>
        </w:tc>
        <w:tc>
          <w:tcPr>
            <w:tcW w:w="7655" w:type="dxa"/>
            <w:tcBorders>
              <w:top w:val="single" w:sz="4" w:space="0" w:color="auto"/>
              <w:left w:val="single" w:sz="4" w:space="0" w:color="auto"/>
              <w:bottom w:val="single" w:sz="4" w:space="0" w:color="auto"/>
              <w:right w:val="single" w:sz="4" w:space="0" w:color="auto"/>
            </w:tcBorders>
          </w:tcPr>
          <w:p w14:paraId="5164F5C0" w14:textId="0C7B3DD2"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Program Fundusze Europejskie dla Śląskiego 2021-2027</w:t>
            </w:r>
          </w:p>
        </w:tc>
      </w:tr>
      <w:tr w:rsidR="00ED4247" w:rsidRPr="009D5636" w14:paraId="4CF6D76A" w14:textId="2A76B601" w:rsidTr="00E563F1">
        <w:tc>
          <w:tcPr>
            <w:tcW w:w="2405" w:type="dxa"/>
            <w:tcBorders>
              <w:top w:val="single" w:sz="4" w:space="0" w:color="auto"/>
              <w:left w:val="single" w:sz="4" w:space="0" w:color="auto"/>
              <w:bottom w:val="single" w:sz="4" w:space="0" w:color="auto"/>
              <w:right w:val="single" w:sz="4" w:space="0" w:color="auto"/>
            </w:tcBorders>
            <w:hideMark/>
          </w:tcPr>
          <w:p w14:paraId="65B6535C" w14:textId="20109DEB"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IF</w:t>
            </w:r>
          </w:p>
        </w:tc>
        <w:tc>
          <w:tcPr>
            <w:tcW w:w="7655" w:type="dxa"/>
            <w:tcBorders>
              <w:top w:val="single" w:sz="4" w:space="0" w:color="auto"/>
              <w:left w:val="single" w:sz="4" w:space="0" w:color="auto"/>
              <w:bottom w:val="single" w:sz="4" w:space="0" w:color="auto"/>
              <w:right w:val="single" w:sz="4" w:space="0" w:color="auto"/>
            </w:tcBorders>
            <w:hideMark/>
          </w:tcPr>
          <w:p w14:paraId="1EA8CE16" w14:textId="304D8F1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Instrumenty finansowe</w:t>
            </w:r>
          </w:p>
        </w:tc>
      </w:tr>
      <w:tr w:rsidR="00ED4247" w:rsidRPr="009D5636" w14:paraId="331ECCE8" w14:textId="10607952" w:rsidTr="00E563F1">
        <w:tc>
          <w:tcPr>
            <w:tcW w:w="2405" w:type="dxa"/>
            <w:tcBorders>
              <w:top w:val="single" w:sz="4" w:space="0" w:color="auto"/>
              <w:left w:val="single" w:sz="4" w:space="0" w:color="auto"/>
              <w:bottom w:val="single" w:sz="4" w:space="0" w:color="auto"/>
              <w:right w:val="single" w:sz="4" w:space="0" w:color="auto"/>
            </w:tcBorders>
          </w:tcPr>
          <w:p w14:paraId="0B9ADBE1" w14:textId="1DCBB75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ION</w:t>
            </w:r>
          </w:p>
        </w:tc>
        <w:tc>
          <w:tcPr>
            <w:tcW w:w="7655" w:type="dxa"/>
            <w:tcBorders>
              <w:top w:val="single" w:sz="4" w:space="0" w:color="auto"/>
              <w:left w:val="single" w:sz="4" w:space="0" w:color="auto"/>
              <w:bottom w:val="single" w:sz="4" w:space="0" w:color="auto"/>
              <w:right w:val="single" w:sz="4" w:space="0" w:color="auto"/>
            </w:tcBorders>
          </w:tcPr>
          <w:p w14:paraId="4EF1F3B2" w14:textId="12BDA49B"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Instytucja Organizująca Nabór</w:t>
            </w:r>
          </w:p>
        </w:tc>
      </w:tr>
      <w:tr w:rsidR="00ED4247" w:rsidRPr="009D5636" w14:paraId="156D4C38" w14:textId="4A09595D" w:rsidTr="00E563F1">
        <w:tc>
          <w:tcPr>
            <w:tcW w:w="2405" w:type="dxa"/>
            <w:tcBorders>
              <w:top w:val="single" w:sz="4" w:space="0" w:color="auto"/>
              <w:left w:val="single" w:sz="4" w:space="0" w:color="auto"/>
              <w:bottom w:val="single" w:sz="4" w:space="0" w:color="auto"/>
              <w:right w:val="single" w:sz="4" w:space="0" w:color="auto"/>
            </w:tcBorders>
            <w:hideMark/>
          </w:tcPr>
          <w:p w14:paraId="34B2EAE7" w14:textId="064E1B0D"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IP FE SL </w:t>
            </w:r>
          </w:p>
        </w:tc>
        <w:tc>
          <w:tcPr>
            <w:tcW w:w="7655" w:type="dxa"/>
            <w:tcBorders>
              <w:top w:val="single" w:sz="4" w:space="0" w:color="auto"/>
              <w:left w:val="single" w:sz="4" w:space="0" w:color="auto"/>
              <w:bottom w:val="single" w:sz="4" w:space="0" w:color="auto"/>
              <w:right w:val="single" w:sz="4" w:space="0" w:color="auto"/>
            </w:tcBorders>
            <w:hideMark/>
          </w:tcPr>
          <w:p w14:paraId="4EEA8140" w14:textId="73FCF329"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Instytucja Pośrednicząca we wdrażaniu Programu Fundusze Europejskie dla Śląskiego 2021-2027 (Śląskie Centrum Przedsiębiorczości i</w:t>
            </w:r>
            <w:r w:rsidR="008705BE" w:rsidRPr="00E563F1">
              <w:rPr>
                <w:rFonts w:ascii="Arial" w:eastAsia="Times New Roman" w:hAnsi="Arial" w:cs="Arial"/>
                <w:sz w:val="24"/>
                <w:szCs w:val="24"/>
              </w:rPr>
              <w:t> </w:t>
            </w:r>
            <w:r w:rsidRPr="00E563F1">
              <w:rPr>
                <w:rFonts w:ascii="Arial" w:eastAsia="Times New Roman" w:hAnsi="Arial" w:cs="Arial"/>
                <w:sz w:val="24"/>
                <w:szCs w:val="24"/>
              </w:rPr>
              <w:t>Wojewódzki Urząd Pracy w Katowicach)</w:t>
            </w:r>
          </w:p>
        </w:tc>
      </w:tr>
      <w:tr w:rsidR="00ED4247" w:rsidRPr="009D5636" w14:paraId="44D2E4FB" w14:textId="39B282FB" w:rsidTr="00E563F1">
        <w:tc>
          <w:tcPr>
            <w:tcW w:w="2405" w:type="dxa"/>
            <w:tcBorders>
              <w:top w:val="single" w:sz="4" w:space="0" w:color="auto"/>
              <w:left w:val="single" w:sz="4" w:space="0" w:color="auto"/>
              <w:bottom w:val="single" w:sz="4" w:space="0" w:color="auto"/>
              <w:right w:val="single" w:sz="4" w:space="0" w:color="auto"/>
            </w:tcBorders>
          </w:tcPr>
          <w:p w14:paraId="1D11BD43" w14:textId="5EEF58B5" w:rsidR="00ED4247" w:rsidRPr="00E563F1" w:rsidRDefault="00ED4247" w:rsidP="00E563F1">
            <w:pPr>
              <w:spacing w:after="0"/>
              <w:rPr>
                <w:rFonts w:ascii="Arial" w:eastAsia="Times New Roman" w:hAnsi="Arial" w:cs="Arial"/>
                <w:sz w:val="24"/>
                <w:szCs w:val="24"/>
                <w:lang w:val="en-US"/>
              </w:rPr>
            </w:pPr>
            <w:r w:rsidRPr="00E563F1">
              <w:rPr>
                <w:rFonts w:ascii="Arial" w:eastAsia="Times New Roman" w:hAnsi="Arial" w:cs="Arial"/>
                <w:sz w:val="24"/>
                <w:szCs w:val="24"/>
                <w:lang w:val="en-US"/>
              </w:rPr>
              <w:t>IW</w:t>
            </w:r>
          </w:p>
        </w:tc>
        <w:tc>
          <w:tcPr>
            <w:tcW w:w="7655" w:type="dxa"/>
            <w:tcBorders>
              <w:top w:val="single" w:sz="4" w:space="0" w:color="auto"/>
              <w:left w:val="single" w:sz="4" w:space="0" w:color="auto"/>
              <w:bottom w:val="single" w:sz="4" w:space="0" w:color="auto"/>
              <w:right w:val="single" w:sz="4" w:space="0" w:color="auto"/>
            </w:tcBorders>
          </w:tcPr>
          <w:p w14:paraId="4C9680AA" w14:textId="667D638A"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Instrukcja zawierająca procedury działania właściwych instytucji, o</w:t>
            </w:r>
            <w:r w:rsidR="00C37CD1">
              <w:rPr>
                <w:rFonts w:ascii="Arial" w:eastAsia="Times New Roman" w:hAnsi="Arial" w:cs="Arial"/>
                <w:sz w:val="24"/>
                <w:szCs w:val="24"/>
              </w:rPr>
              <w:t> </w:t>
            </w:r>
            <w:r w:rsidRPr="00E563F1">
              <w:rPr>
                <w:rFonts w:ascii="Arial" w:eastAsia="Times New Roman" w:hAnsi="Arial" w:cs="Arial"/>
                <w:sz w:val="24"/>
                <w:szCs w:val="24"/>
              </w:rPr>
              <w:t>której mowa w art. 6 ust. 2 ustawy wdrożeniowej</w:t>
            </w:r>
          </w:p>
        </w:tc>
      </w:tr>
      <w:tr w:rsidR="00ED4247" w:rsidRPr="009D5636" w14:paraId="73DE94A1" w14:textId="65512DA7" w:rsidTr="00E563F1">
        <w:tc>
          <w:tcPr>
            <w:tcW w:w="2405" w:type="dxa"/>
            <w:tcBorders>
              <w:top w:val="single" w:sz="4" w:space="0" w:color="auto"/>
              <w:left w:val="single" w:sz="4" w:space="0" w:color="auto"/>
              <w:bottom w:val="single" w:sz="4" w:space="0" w:color="auto"/>
              <w:right w:val="single" w:sz="4" w:space="0" w:color="auto"/>
            </w:tcBorders>
            <w:hideMark/>
          </w:tcPr>
          <w:p w14:paraId="69A74840" w14:textId="0D351B9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IZ FE SL</w:t>
            </w:r>
          </w:p>
        </w:tc>
        <w:tc>
          <w:tcPr>
            <w:tcW w:w="7655" w:type="dxa"/>
            <w:tcBorders>
              <w:top w:val="single" w:sz="4" w:space="0" w:color="auto"/>
              <w:left w:val="single" w:sz="4" w:space="0" w:color="auto"/>
              <w:bottom w:val="single" w:sz="4" w:space="0" w:color="auto"/>
              <w:right w:val="single" w:sz="4" w:space="0" w:color="auto"/>
            </w:tcBorders>
            <w:hideMark/>
          </w:tcPr>
          <w:p w14:paraId="518B9BA3" w14:textId="15AB3D09"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Instytucja Zarządzająca Programem Fundusze Europejskie dla Śląskiego 2021-2027</w:t>
            </w:r>
          </w:p>
        </w:tc>
      </w:tr>
      <w:tr w:rsidR="00ED4247" w:rsidRPr="009D5636" w14:paraId="15A405E5" w14:textId="36F72AD3" w:rsidTr="00E563F1">
        <w:tc>
          <w:tcPr>
            <w:tcW w:w="2405" w:type="dxa"/>
            <w:tcBorders>
              <w:top w:val="single" w:sz="4" w:space="0" w:color="auto"/>
              <w:left w:val="single" w:sz="4" w:space="0" w:color="auto"/>
              <w:bottom w:val="single" w:sz="4" w:space="0" w:color="auto"/>
              <w:right w:val="single" w:sz="4" w:space="0" w:color="auto"/>
            </w:tcBorders>
            <w:hideMark/>
          </w:tcPr>
          <w:p w14:paraId="3CF8CB37" w14:textId="261216A6"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KE</w:t>
            </w:r>
          </w:p>
        </w:tc>
        <w:tc>
          <w:tcPr>
            <w:tcW w:w="7655" w:type="dxa"/>
            <w:tcBorders>
              <w:top w:val="single" w:sz="4" w:space="0" w:color="auto"/>
              <w:left w:val="single" w:sz="4" w:space="0" w:color="auto"/>
              <w:bottom w:val="single" w:sz="4" w:space="0" w:color="auto"/>
              <w:right w:val="single" w:sz="4" w:space="0" w:color="auto"/>
            </w:tcBorders>
            <w:hideMark/>
          </w:tcPr>
          <w:p w14:paraId="2F98D805" w14:textId="37C90CA7"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Komisja Europejska</w:t>
            </w:r>
          </w:p>
        </w:tc>
      </w:tr>
      <w:tr w:rsidR="00ED4247" w:rsidRPr="009D5636" w14:paraId="57D7A40C" w14:textId="34C4C383" w:rsidTr="00E563F1">
        <w:tc>
          <w:tcPr>
            <w:tcW w:w="2405" w:type="dxa"/>
            <w:tcBorders>
              <w:top w:val="single" w:sz="4" w:space="0" w:color="auto"/>
              <w:left w:val="single" w:sz="4" w:space="0" w:color="auto"/>
              <w:bottom w:val="single" w:sz="4" w:space="0" w:color="auto"/>
              <w:right w:val="single" w:sz="4" w:space="0" w:color="auto"/>
            </w:tcBorders>
            <w:hideMark/>
          </w:tcPr>
          <w:p w14:paraId="5082E002" w14:textId="0BB36AC0"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LSI 2021</w:t>
            </w:r>
          </w:p>
        </w:tc>
        <w:tc>
          <w:tcPr>
            <w:tcW w:w="7655" w:type="dxa"/>
            <w:tcBorders>
              <w:top w:val="single" w:sz="4" w:space="0" w:color="auto"/>
              <w:left w:val="single" w:sz="4" w:space="0" w:color="auto"/>
              <w:bottom w:val="single" w:sz="4" w:space="0" w:color="auto"/>
              <w:right w:val="single" w:sz="4" w:space="0" w:color="auto"/>
            </w:tcBorders>
            <w:hideMark/>
          </w:tcPr>
          <w:p w14:paraId="47D880F2" w14:textId="5E7E77B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Lokalny System Informatyczny programu FE SL 2021-2027</w:t>
            </w:r>
          </w:p>
        </w:tc>
      </w:tr>
      <w:tr w:rsidR="003419C4" w:rsidRPr="009D5636" w14:paraId="47EE7431" w14:textId="05B87B63" w:rsidTr="00E563F1">
        <w:tc>
          <w:tcPr>
            <w:tcW w:w="2405" w:type="dxa"/>
            <w:tcBorders>
              <w:top w:val="single" w:sz="4" w:space="0" w:color="auto"/>
              <w:left w:val="single" w:sz="4" w:space="0" w:color="auto"/>
              <w:bottom w:val="single" w:sz="4" w:space="0" w:color="auto"/>
              <w:right w:val="single" w:sz="4" w:space="0" w:color="auto"/>
            </w:tcBorders>
          </w:tcPr>
          <w:p w14:paraId="348B8B9A" w14:textId="76B7421B" w:rsidR="003419C4" w:rsidRPr="00E563F1" w:rsidRDefault="003419C4" w:rsidP="00E563F1">
            <w:pPr>
              <w:spacing w:after="0"/>
              <w:rPr>
                <w:rFonts w:ascii="Arial" w:eastAsia="Times New Roman" w:hAnsi="Arial" w:cs="Arial"/>
                <w:sz w:val="24"/>
                <w:szCs w:val="24"/>
              </w:rPr>
            </w:pPr>
            <w:r w:rsidRPr="00E563F1">
              <w:rPr>
                <w:rFonts w:ascii="Arial" w:eastAsia="Times New Roman" w:hAnsi="Arial" w:cs="Arial"/>
                <w:sz w:val="24"/>
                <w:szCs w:val="24"/>
              </w:rPr>
              <w:t>PSF</w:t>
            </w:r>
          </w:p>
        </w:tc>
        <w:tc>
          <w:tcPr>
            <w:tcW w:w="7655" w:type="dxa"/>
            <w:tcBorders>
              <w:top w:val="single" w:sz="4" w:space="0" w:color="auto"/>
              <w:left w:val="single" w:sz="4" w:space="0" w:color="auto"/>
              <w:bottom w:val="single" w:sz="4" w:space="0" w:color="auto"/>
              <w:right w:val="single" w:sz="4" w:space="0" w:color="auto"/>
            </w:tcBorders>
          </w:tcPr>
          <w:p w14:paraId="68776870" w14:textId="05040174" w:rsidR="003419C4" w:rsidRPr="00E563F1" w:rsidRDefault="004008C4" w:rsidP="00E563F1">
            <w:pPr>
              <w:spacing w:after="0"/>
              <w:rPr>
                <w:rFonts w:ascii="Arial" w:eastAsia="Times New Roman" w:hAnsi="Arial" w:cs="Arial"/>
                <w:sz w:val="24"/>
                <w:szCs w:val="24"/>
              </w:rPr>
            </w:pPr>
            <w:r w:rsidRPr="00E563F1">
              <w:rPr>
                <w:rFonts w:ascii="Arial" w:eastAsia="Times New Roman" w:hAnsi="Arial" w:cs="Arial"/>
                <w:sz w:val="24"/>
                <w:szCs w:val="24"/>
              </w:rPr>
              <w:t>Podmiotowy system finansowania</w:t>
            </w:r>
          </w:p>
        </w:tc>
      </w:tr>
      <w:tr w:rsidR="00ED4247" w:rsidRPr="009D5636" w14:paraId="27BF6967" w14:textId="396ABBB8" w:rsidTr="00E563F1">
        <w:tc>
          <w:tcPr>
            <w:tcW w:w="2405" w:type="dxa"/>
            <w:tcBorders>
              <w:top w:val="single" w:sz="4" w:space="0" w:color="auto"/>
              <w:left w:val="single" w:sz="4" w:space="0" w:color="auto"/>
              <w:bottom w:val="single" w:sz="4" w:space="0" w:color="auto"/>
              <w:right w:val="single" w:sz="4" w:space="0" w:color="auto"/>
            </w:tcBorders>
            <w:hideMark/>
          </w:tcPr>
          <w:p w14:paraId="06BD3BED" w14:textId="0055962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PT </w:t>
            </w:r>
          </w:p>
        </w:tc>
        <w:tc>
          <w:tcPr>
            <w:tcW w:w="7655" w:type="dxa"/>
            <w:tcBorders>
              <w:top w:val="single" w:sz="4" w:space="0" w:color="auto"/>
              <w:left w:val="single" w:sz="4" w:space="0" w:color="auto"/>
              <w:bottom w:val="single" w:sz="4" w:space="0" w:color="auto"/>
              <w:right w:val="single" w:sz="4" w:space="0" w:color="auto"/>
            </w:tcBorders>
            <w:hideMark/>
          </w:tcPr>
          <w:p w14:paraId="24B0A53A" w14:textId="7C49E1DC"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Pomoc Techniczna w ramach FE SL 2021-2027</w:t>
            </w:r>
          </w:p>
        </w:tc>
      </w:tr>
      <w:tr w:rsidR="00ED4247" w:rsidRPr="009D5636" w14:paraId="14224D38" w14:textId="07B0FAC5" w:rsidTr="00E563F1">
        <w:tc>
          <w:tcPr>
            <w:tcW w:w="2405" w:type="dxa"/>
            <w:tcBorders>
              <w:top w:val="single" w:sz="4" w:space="0" w:color="auto"/>
              <w:left w:val="single" w:sz="4" w:space="0" w:color="auto"/>
              <w:bottom w:val="single" w:sz="4" w:space="0" w:color="auto"/>
              <w:right w:val="single" w:sz="4" w:space="0" w:color="auto"/>
            </w:tcBorders>
          </w:tcPr>
          <w:p w14:paraId="753B6B42" w14:textId="5D6CA93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Pzp</w:t>
            </w:r>
          </w:p>
        </w:tc>
        <w:tc>
          <w:tcPr>
            <w:tcW w:w="7655" w:type="dxa"/>
            <w:tcBorders>
              <w:top w:val="single" w:sz="4" w:space="0" w:color="auto"/>
              <w:left w:val="single" w:sz="4" w:space="0" w:color="auto"/>
              <w:bottom w:val="single" w:sz="4" w:space="0" w:color="auto"/>
              <w:right w:val="single" w:sz="4" w:space="0" w:color="auto"/>
            </w:tcBorders>
          </w:tcPr>
          <w:p w14:paraId="038EB0D3" w14:textId="6DE8667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Prawo zamówień publicznych</w:t>
            </w:r>
          </w:p>
        </w:tc>
      </w:tr>
      <w:tr w:rsidR="00ED4247" w:rsidRPr="009D5636" w14:paraId="73D3AC41" w14:textId="06505AB4" w:rsidTr="00E563F1">
        <w:tc>
          <w:tcPr>
            <w:tcW w:w="2405" w:type="dxa"/>
            <w:tcBorders>
              <w:top w:val="single" w:sz="4" w:space="0" w:color="auto"/>
              <w:left w:val="single" w:sz="4" w:space="0" w:color="auto"/>
              <w:bottom w:val="single" w:sz="4" w:space="0" w:color="auto"/>
              <w:right w:val="single" w:sz="4" w:space="0" w:color="auto"/>
            </w:tcBorders>
            <w:hideMark/>
          </w:tcPr>
          <w:p w14:paraId="02F92A86" w14:textId="7610FA49"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Rok obrachunkowy</w:t>
            </w:r>
          </w:p>
        </w:tc>
        <w:tc>
          <w:tcPr>
            <w:tcW w:w="7655" w:type="dxa"/>
            <w:tcBorders>
              <w:top w:val="single" w:sz="4" w:space="0" w:color="auto"/>
              <w:left w:val="single" w:sz="4" w:space="0" w:color="auto"/>
              <w:bottom w:val="single" w:sz="4" w:space="0" w:color="auto"/>
              <w:right w:val="single" w:sz="4" w:space="0" w:color="auto"/>
            </w:tcBorders>
            <w:hideMark/>
          </w:tcPr>
          <w:p w14:paraId="2BE10D9B" w14:textId="427B1138"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Rok, o którym mowa w art. 2 pkt 29 </w:t>
            </w:r>
            <w:r w:rsidRPr="00E563F1">
              <w:rPr>
                <w:rFonts w:ascii="Arial" w:eastAsia="Times New Roman" w:hAnsi="Arial" w:cs="Arial"/>
                <w:i/>
                <w:sz w:val="24"/>
                <w:szCs w:val="24"/>
              </w:rPr>
              <w:t>rozporządzenia ogólnego</w:t>
            </w:r>
          </w:p>
        </w:tc>
      </w:tr>
      <w:tr w:rsidR="00ED4247" w:rsidRPr="009D5636" w14:paraId="06812082" w14:textId="4B020CB4" w:rsidTr="00E563F1">
        <w:tc>
          <w:tcPr>
            <w:tcW w:w="2405" w:type="dxa"/>
            <w:tcBorders>
              <w:top w:val="single" w:sz="4" w:space="0" w:color="auto"/>
              <w:left w:val="single" w:sz="4" w:space="0" w:color="auto"/>
              <w:bottom w:val="single" w:sz="4" w:space="0" w:color="auto"/>
              <w:right w:val="single" w:sz="4" w:space="0" w:color="auto"/>
            </w:tcBorders>
            <w:hideMark/>
          </w:tcPr>
          <w:p w14:paraId="1A842C42" w14:textId="5642A3E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iCs/>
                <w:sz w:val="24"/>
                <w:szCs w:val="24"/>
              </w:rPr>
              <w:t>Rozporządzenie</w:t>
            </w:r>
            <w:r w:rsidRPr="00E563F1">
              <w:rPr>
                <w:rFonts w:ascii="Arial" w:eastAsia="Times New Roman" w:hAnsi="Arial" w:cs="Arial"/>
                <w:sz w:val="24"/>
                <w:szCs w:val="24"/>
              </w:rPr>
              <w:t xml:space="preserve"> </w:t>
            </w:r>
            <w:r w:rsidRPr="00E563F1">
              <w:rPr>
                <w:rFonts w:ascii="Arial" w:eastAsia="Times New Roman" w:hAnsi="Arial" w:cs="Arial"/>
                <w:iCs/>
                <w:sz w:val="24"/>
                <w:szCs w:val="24"/>
              </w:rPr>
              <w:t>ogólne</w:t>
            </w:r>
          </w:p>
        </w:tc>
        <w:tc>
          <w:tcPr>
            <w:tcW w:w="7655" w:type="dxa"/>
            <w:tcBorders>
              <w:top w:val="single" w:sz="4" w:space="0" w:color="auto"/>
              <w:left w:val="single" w:sz="4" w:space="0" w:color="auto"/>
              <w:bottom w:val="single" w:sz="4" w:space="0" w:color="auto"/>
              <w:right w:val="single" w:sz="4" w:space="0" w:color="auto"/>
            </w:tcBorders>
            <w:hideMark/>
          </w:tcPr>
          <w:p w14:paraId="5BA29027" w14:textId="736099D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Rozporządzenie Parlamentu Europejskiego i Rady (UE) nr 1060/2021 z dnia 24 czerwca 2021 r. ustanawiające wspólne przepisy dotyczące Europejskiego Funduszu Rozwoju Regionalnego, Europejskiego Funduszu Społecznego Plus, Funduszu Spójności, Funduszu na rzecz Sprawiedliwej Transformacji i Europejskiego Funduszu Morskiego, Rybackiego i</w:t>
            </w:r>
            <w:r w:rsidR="008705BE" w:rsidRPr="00E563F1">
              <w:rPr>
                <w:rFonts w:ascii="Arial" w:eastAsia="Times New Roman" w:hAnsi="Arial" w:cs="Arial"/>
                <w:sz w:val="24"/>
                <w:szCs w:val="24"/>
              </w:rPr>
              <w:t> </w:t>
            </w:r>
            <w:r w:rsidRPr="00E563F1">
              <w:rPr>
                <w:rFonts w:ascii="Arial" w:eastAsia="Times New Roman" w:hAnsi="Arial" w:cs="Arial"/>
                <w:sz w:val="24"/>
                <w:szCs w:val="24"/>
              </w:rPr>
              <w:t>Akwakultury, a także przepisy finansowe na potrzeby tych funduszy oraz na potrzeby Funduszu Azylu, Migracji i</w:t>
            </w:r>
            <w:r w:rsidR="001E7823" w:rsidRPr="009D5636">
              <w:rPr>
                <w:rFonts w:ascii="Arial" w:eastAsia="Times New Roman" w:hAnsi="Arial" w:cs="Arial"/>
                <w:sz w:val="24"/>
                <w:szCs w:val="24"/>
              </w:rPr>
              <w:t> </w:t>
            </w:r>
            <w:r w:rsidRPr="00E563F1">
              <w:rPr>
                <w:rFonts w:ascii="Arial" w:eastAsia="Times New Roman" w:hAnsi="Arial" w:cs="Arial"/>
                <w:sz w:val="24"/>
                <w:szCs w:val="24"/>
              </w:rPr>
              <w:t>Integracji, Funduszu Bezpieczeństwa Wewnętrznego i Instrumentu Wsparcia Finansowego na rzecz Zarządzania Granicami i Polityki Wizowej</w:t>
            </w:r>
          </w:p>
        </w:tc>
      </w:tr>
      <w:tr w:rsidR="00ED4247" w:rsidRPr="009D5636" w14:paraId="3E3D582A" w14:textId="2C52ED6D" w:rsidTr="00E563F1">
        <w:tc>
          <w:tcPr>
            <w:tcW w:w="2405" w:type="dxa"/>
            <w:tcBorders>
              <w:top w:val="single" w:sz="4" w:space="0" w:color="auto"/>
              <w:left w:val="single" w:sz="4" w:space="0" w:color="auto"/>
              <w:bottom w:val="single" w:sz="4" w:space="0" w:color="auto"/>
              <w:right w:val="single" w:sz="4" w:space="0" w:color="auto"/>
            </w:tcBorders>
            <w:hideMark/>
          </w:tcPr>
          <w:p w14:paraId="22C8C3C4" w14:textId="3B6E1217"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RPK</w:t>
            </w:r>
          </w:p>
        </w:tc>
        <w:tc>
          <w:tcPr>
            <w:tcW w:w="7655" w:type="dxa"/>
            <w:tcBorders>
              <w:top w:val="single" w:sz="4" w:space="0" w:color="auto"/>
              <w:left w:val="single" w:sz="4" w:space="0" w:color="auto"/>
              <w:bottom w:val="single" w:sz="4" w:space="0" w:color="auto"/>
              <w:right w:val="single" w:sz="4" w:space="0" w:color="auto"/>
            </w:tcBorders>
            <w:hideMark/>
          </w:tcPr>
          <w:p w14:paraId="0B0AF3F3" w14:textId="4A404809"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Roczny Plan Kontroli na rok obrachunkowy obejmujący okres od 1 lipca 202</w:t>
            </w:r>
            <w:r w:rsidR="00B54DC0" w:rsidRPr="00E563F1">
              <w:rPr>
                <w:rFonts w:ascii="Arial" w:eastAsia="Times New Roman" w:hAnsi="Arial" w:cs="Arial"/>
                <w:sz w:val="24"/>
                <w:szCs w:val="24"/>
              </w:rPr>
              <w:t>5</w:t>
            </w:r>
            <w:r w:rsidRPr="00E563F1">
              <w:rPr>
                <w:rFonts w:ascii="Arial" w:eastAsia="Times New Roman" w:hAnsi="Arial" w:cs="Arial"/>
                <w:sz w:val="24"/>
                <w:szCs w:val="24"/>
              </w:rPr>
              <w:t xml:space="preserve"> r. do 30 czerwca 202</w:t>
            </w:r>
            <w:r w:rsidR="00B54DC0" w:rsidRPr="00E563F1">
              <w:rPr>
                <w:rFonts w:ascii="Arial" w:eastAsia="Times New Roman" w:hAnsi="Arial" w:cs="Arial"/>
                <w:sz w:val="24"/>
                <w:szCs w:val="24"/>
              </w:rPr>
              <w:t>6</w:t>
            </w:r>
            <w:r w:rsidRPr="00E563F1">
              <w:rPr>
                <w:rFonts w:ascii="Arial" w:eastAsia="Times New Roman" w:hAnsi="Arial" w:cs="Arial"/>
                <w:sz w:val="24"/>
                <w:szCs w:val="24"/>
              </w:rPr>
              <w:t xml:space="preserve"> r. dla programu Fundusze Europejskie dla Śląskiego 2021-2027</w:t>
            </w:r>
          </w:p>
        </w:tc>
      </w:tr>
      <w:tr w:rsidR="00ED4247" w:rsidRPr="009D5636" w14:paraId="7115594D" w14:textId="3DE20441" w:rsidTr="00E563F1">
        <w:tc>
          <w:tcPr>
            <w:tcW w:w="2405" w:type="dxa"/>
            <w:tcBorders>
              <w:top w:val="single" w:sz="4" w:space="0" w:color="auto"/>
              <w:left w:val="single" w:sz="4" w:space="0" w:color="auto"/>
              <w:bottom w:val="single" w:sz="4" w:space="0" w:color="auto"/>
              <w:right w:val="single" w:sz="4" w:space="0" w:color="auto"/>
            </w:tcBorders>
          </w:tcPr>
          <w:p w14:paraId="526C2783" w14:textId="2305FF8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RT</w:t>
            </w:r>
          </w:p>
        </w:tc>
        <w:tc>
          <w:tcPr>
            <w:tcW w:w="7655" w:type="dxa"/>
            <w:tcBorders>
              <w:top w:val="single" w:sz="4" w:space="0" w:color="auto"/>
              <w:left w:val="single" w:sz="4" w:space="0" w:color="auto"/>
              <w:bottom w:val="single" w:sz="4" w:space="0" w:color="auto"/>
              <w:right w:val="single" w:sz="4" w:space="0" w:color="auto"/>
            </w:tcBorders>
          </w:tcPr>
          <w:p w14:paraId="1A34A7C8" w14:textId="79BC0A3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Departament Rozwoju i Transformacji Regionu Urzędu Marszałkowskiego Województwa Śląskiego</w:t>
            </w:r>
          </w:p>
        </w:tc>
      </w:tr>
      <w:tr w:rsidR="00ED4247" w:rsidRPr="009D5636" w14:paraId="00587505" w14:textId="05D79D32" w:rsidTr="00E563F1">
        <w:tc>
          <w:tcPr>
            <w:tcW w:w="2405" w:type="dxa"/>
            <w:tcBorders>
              <w:top w:val="single" w:sz="4" w:space="0" w:color="auto"/>
              <w:left w:val="single" w:sz="4" w:space="0" w:color="auto"/>
              <w:bottom w:val="single" w:sz="4" w:space="0" w:color="auto"/>
              <w:right w:val="single" w:sz="4" w:space="0" w:color="auto"/>
            </w:tcBorders>
          </w:tcPr>
          <w:p w14:paraId="5B0FE146" w14:textId="3B237E7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ŚCP</w:t>
            </w:r>
          </w:p>
        </w:tc>
        <w:tc>
          <w:tcPr>
            <w:tcW w:w="7655" w:type="dxa"/>
            <w:tcBorders>
              <w:top w:val="single" w:sz="4" w:space="0" w:color="auto"/>
              <w:left w:val="single" w:sz="4" w:space="0" w:color="auto"/>
              <w:bottom w:val="single" w:sz="4" w:space="0" w:color="auto"/>
              <w:right w:val="single" w:sz="4" w:space="0" w:color="auto"/>
            </w:tcBorders>
          </w:tcPr>
          <w:p w14:paraId="0B420F7A" w14:textId="14D9E29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Śląskie Centrum Przedsiębiorczości</w:t>
            </w:r>
          </w:p>
        </w:tc>
      </w:tr>
      <w:tr w:rsidR="009F2F81" w:rsidRPr="009D5636" w14:paraId="3BB59907" w14:textId="77777777" w:rsidTr="00E563F1">
        <w:tc>
          <w:tcPr>
            <w:tcW w:w="2405" w:type="dxa"/>
            <w:tcBorders>
              <w:top w:val="single" w:sz="4" w:space="0" w:color="auto"/>
              <w:left w:val="single" w:sz="4" w:space="0" w:color="auto"/>
              <w:bottom w:val="single" w:sz="4" w:space="0" w:color="auto"/>
              <w:right w:val="single" w:sz="4" w:space="0" w:color="auto"/>
            </w:tcBorders>
          </w:tcPr>
          <w:p w14:paraId="6288A4BF" w14:textId="42C52B87" w:rsidR="009F2F81" w:rsidRPr="009D5636" w:rsidRDefault="009F2F81" w:rsidP="00E563F1">
            <w:pPr>
              <w:spacing w:after="0"/>
              <w:rPr>
                <w:rFonts w:ascii="Arial" w:eastAsia="Times New Roman" w:hAnsi="Arial" w:cs="Arial"/>
                <w:sz w:val="24"/>
                <w:szCs w:val="24"/>
              </w:rPr>
            </w:pPr>
            <w:r w:rsidRPr="009D5636">
              <w:rPr>
                <w:rFonts w:ascii="Arial" w:eastAsia="Times New Roman" w:hAnsi="Arial" w:cs="Arial"/>
                <w:sz w:val="24"/>
                <w:szCs w:val="24"/>
              </w:rPr>
              <w:t>Ustawa wdrożeniowa</w:t>
            </w:r>
          </w:p>
        </w:tc>
        <w:tc>
          <w:tcPr>
            <w:tcW w:w="7655" w:type="dxa"/>
            <w:tcBorders>
              <w:top w:val="single" w:sz="4" w:space="0" w:color="auto"/>
              <w:left w:val="single" w:sz="4" w:space="0" w:color="auto"/>
              <w:bottom w:val="single" w:sz="4" w:space="0" w:color="auto"/>
              <w:right w:val="single" w:sz="4" w:space="0" w:color="auto"/>
            </w:tcBorders>
          </w:tcPr>
          <w:p w14:paraId="2F250ECD" w14:textId="5805949E" w:rsidR="009F2F81" w:rsidRPr="009D5636" w:rsidRDefault="00450314" w:rsidP="00E563F1">
            <w:pPr>
              <w:spacing w:after="0"/>
              <w:rPr>
                <w:rFonts w:ascii="Arial" w:eastAsia="Times New Roman" w:hAnsi="Arial" w:cs="Arial"/>
                <w:sz w:val="24"/>
                <w:szCs w:val="24"/>
              </w:rPr>
            </w:pPr>
            <w:r w:rsidRPr="009D5636">
              <w:rPr>
                <w:rFonts w:ascii="Arial" w:eastAsia="Times New Roman" w:hAnsi="Arial" w:cs="Arial"/>
                <w:sz w:val="24"/>
                <w:szCs w:val="24"/>
              </w:rPr>
              <w:t>Ustawa z dnia 28 kwietnia 2022 r. o zasadach realizacji zadań finansowanych ze środków europejskich w perspektywie finansowej 2021-202</w:t>
            </w:r>
            <w:r w:rsidR="00276813" w:rsidRPr="009D5636">
              <w:rPr>
                <w:rFonts w:ascii="Arial" w:eastAsia="Times New Roman" w:hAnsi="Arial" w:cs="Arial"/>
                <w:sz w:val="24"/>
                <w:szCs w:val="24"/>
              </w:rPr>
              <w:t xml:space="preserve">7 </w:t>
            </w:r>
          </w:p>
        </w:tc>
      </w:tr>
      <w:tr w:rsidR="00ED4247" w:rsidRPr="009D5636" w14:paraId="6258D4CC" w14:textId="6F48E99A" w:rsidTr="00E563F1">
        <w:tc>
          <w:tcPr>
            <w:tcW w:w="2405" w:type="dxa"/>
            <w:tcBorders>
              <w:top w:val="single" w:sz="4" w:space="0" w:color="auto"/>
              <w:left w:val="single" w:sz="4" w:space="0" w:color="auto"/>
              <w:bottom w:val="single" w:sz="4" w:space="0" w:color="auto"/>
              <w:right w:val="single" w:sz="4" w:space="0" w:color="auto"/>
            </w:tcBorders>
          </w:tcPr>
          <w:p w14:paraId="5C8DEF0C" w14:textId="58D4D8AC"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UE</w:t>
            </w:r>
          </w:p>
        </w:tc>
        <w:tc>
          <w:tcPr>
            <w:tcW w:w="7655" w:type="dxa"/>
            <w:tcBorders>
              <w:top w:val="single" w:sz="4" w:space="0" w:color="auto"/>
              <w:left w:val="single" w:sz="4" w:space="0" w:color="auto"/>
              <w:bottom w:val="single" w:sz="4" w:space="0" w:color="auto"/>
              <w:right w:val="single" w:sz="4" w:space="0" w:color="auto"/>
            </w:tcBorders>
          </w:tcPr>
          <w:p w14:paraId="4C187BF9" w14:textId="3F710E93"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Unia Europejska</w:t>
            </w:r>
          </w:p>
        </w:tc>
      </w:tr>
      <w:tr w:rsidR="00ED4247" w:rsidRPr="009D5636" w14:paraId="0F6E0DEC" w14:textId="4AEAD06E" w:rsidTr="00E563F1">
        <w:tc>
          <w:tcPr>
            <w:tcW w:w="2405" w:type="dxa"/>
            <w:tcBorders>
              <w:top w:val="single" w:sz="4" w:space="0" w:color="auto"/>
              <w:left w:val="single" w:sz="4" w:space="0" w:color="auto"/>
              <w:bottom w:val="single" w:sz="4" w:space="0" w:color="auto"/>
              <w:right w:val="single" w:sz="4" w:space="0" w:color="auto"/>
            </w:tcBorders>
            <w:hideMark/>
          </w:tcPr>
          <w:p w14:paraId="04E8920B" w14:textId="5BDA2A74"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UM WSL</w:t>
            </w:r>
          </w:p>
        </w:tc>
        <w:tc>
          <w:tcPr>
            <w:tcW w:w="7655" w:type="dxa"/>
            <w:tcBorders>
              <w:top w:val="single" w:sz="4" w:space="0" w:color="auto"/>
              <w:left w:val="single" w:sz="4" w:space="0" w:color="auto"/>
              <w:bottom w:val="single" w:sz="4" w:space="0" w:color="auto"/>
              <w:right w:val="single" w:sz="4" w:space="0" w:color="auto"/>
            </w:tcBorders>
            <w:hideMark/>
          </w:tcPr>
          <w:p w14:paraId="6937741B" w14:textId="76C6FD28"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Urząd Marszałkowski Województwa Śląskiego</w:t>
            </w:r>
          </w:p>
        </w:tc>
      </w:tr>
      <w:tr w:rsidR="00ED4247" w:rsidRPr="009D5636" w14:paraId="12ACF767" w14:textId="048F4627" w:rsidTr="00E563F1">
        <w:tc>
          <w:tcPr>
            <w:tcW w:w="2405" w:type="dxa"/>
            <w:tcBorders>
              <w:top w:val="single" w:sz="4" w:space="0" w:color="auto"/>
              <w:left w:val="single" w:sz="4" w:space="0" w:color="auto"/>
              <w:bottom w:val="single" w:sz="4" w:space="0" w:color="auto"/>
              <w:right w:val="single" w:sz="4" w:space="0" w:color="auto"/>
            </w:tcBorders>
            <w:hideMark/>
          </w:tcPr>
          <w:p w14:paraId="0C18CF9C" w14:textId="2F13A77D"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lastRenderedPageBreak/>
              <w:t>WE</w:t>
            </w:r>
          </w:p>
        </w:tc>
        <w:tc>
          <w:tcPr>
            <w:tcW w:w="7655" w:type="dxa"/>
            <w:tcBorders>
              <w:top w:val="single" w:sz="4" w:space="0" w:color="auto"/>
              <w:left w:val="single" w:sz="4" w:space="0" w:color="auto"/>
              <w:bottom w:val="single" w:sz="4" w:space="0" w:color="auto"/>
              <w:right w:val="single" w:sz="4" w:space="0" w:color="auto"/>
            </w:tcBorders>
            <w:hideMark/>
          </w:tcPr>
          <w:p w14:paraId="2EE141FB" w14:textId="35727F6D"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Wspólnota Europejska</w:t>
            </w:r>
          </w:p>
        </w:tc>
      </w:tr>
      <w:tr w:rsidR="00ED4247" w:rsidRPr="009D5636" w14:paraId="3F291538" w14:textId="6D32AA1C" w:rsidTr="00E563F1">
        <w:tc>
          <w:tcPr>
            <w:tcW w:w="2405" w:type="dxa"/>
            <w:tcBorders>
              <w:top w:val="single" w:sz="4" w:space="0" w:color="auto"/>
              <w:left w:val="single" w:sz="4" w:space="0" w:color="auto"/>
              <w:bottom w:val="single" w:sz="4" w:space="0" w:color="auto"/>
              <w:right w:val="single" w:sz="4" w:space="0" w:color="auto"/>
            </w:tcBorders>
          </w:tcPr>
          <w:p w14:paraId="4DDC538E" w14:textId="46AD20B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WNP</w:t>
            </w:r>
          </w:p>
        </w:tc>
        <w:tc>
          <w:tcPr>
            <w:tcW w:w="7655" w:type="dxa"/>
            <w:tcBorders>
              <w:top w:val="single" w:sz="4" w:space="0" w:color="auto"/>
              <w:left w:val="single" w:sz="4" w:space="0" w:color="auto"/>
              <w:bottom w:val="single" w:sz="4" w:space="0" w:color="auto"/>
              <w:right w:val="single" w:sz="4" w:space="0" w:color="auto"/>
            </w:tcBorders>
          </w:tcPr>
          <w:p w14:paraId="187E44FB" w14:textId="4A77B39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Wniosek o płatność</w:t>
            </w:r>
          </w:p>
        </w:tc>
      </w:tr>
      <w:tr w:rsidR="00ED4247" w:rsidRPr="009D5636" w14:paraId="4845A243" w14:textId="53687B3F" w:rsidTr="00E563F1">
        <w:tc>
          <w:tcPr>
            <w:tcW w:w="2405" w:type="dxa"/>
            <w:tcBorders>
              <w:top w:val="single" w:sz="4" w:space="0" w:color="auto"/>
              <w:left w:val="single" w:sz="4" w:space="0" w:color="auto"/>
              <w:bottom w:val="single" w:sz="4" w:space="0" w:color="auto"/>
              <w:right w:val="single" w:sz="4" w:space="0" w:color="auto"/>
            </w:tcBorders>
          </w:tcPr>
          <w:p w14:paraId="109BED42" w14:textId="76A71918"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WUP</w:t>
            </w:r>
          </w:p>
        </w:tc>
        <w:tc>
          <w:tcPr>
            <w:tcW w:w="7655" w:type="dxa"/>
            <w:tcBorders>
              <w:top w:val="single" w:sz="4" w:space="0" w:color="auto"/>
              <w:left w:val="single" w:sz="4" w:space="0" w:color="auto"/>
              <w:bottom w:val="single" w:sz="4" w:space="0" w:color="auto"/>
              <w:right w:val="single" w:sz="4" w:space="0" w:color="auto"/>
            </w:tcBorders>
          </w:tcPr>
          <w:p w14:paraId="48E9B15A" w14:textId="14386ADE"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Wojewódzki Urząd Pracy w Katowicach</w:t>
            </w:r>
          </w:p>
        </w:tc>
      </w:tr>
      <w:tr w:rsidR="00ED4247" w:rsidRPr="009D5636" w14:paraId="252621D5" w14:textId="2E827061" w:rsidTr="00E563F1">
        <w:tc>
          <w:tcPr>
            <w:tcW w:w="2405" w:type="dxa"/>
            <w:tcBorders>
              <w:top w:val="single" w:sz="4" w:space="0" w:color="auto"/>
              <w:left w:val="single" w:sz="4" w:space="0" w:color="auto"/>
              <w:bottom w:val="single" w:sz="4" w:space="0" w:color="auto"/>
              <w:right w:val="single" w:sz="4" w:space="0" w:color="auto"/>
            </w:tcBorders>
          </w:tcPr>
          <w:p w14:paraId="326EB2A4" w14:textId="2906445C"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Wytyczne dot. kontroli</w:t>
            </w:r>
          </w:p>
        </w:tc>
        <w:tc>
          <w:tcPr>
            <w:tcW w:w="7655" w:type="dxa"/>
            <w:tcBorders>
              <w:top w:val="single" w:sz="4" w:space="0" w:color="auto"/>
              <w:left w:val="single" w:sz="4" w:space="0" w:color="auto"/>
              <w:bottom w:val="single" w:sz="4" w:space="0" w:color="auto"/>
              <w:right w:val="single" w:sz="4" w:space="0" w:color="auto"/>
            </w:tcBorders>
          </w:tcPr>
          <w:p w14:paraId="5BC8104C" w14:textId="792F815B"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Wytyczne dotyczące kontroli realizacji programów operacyjnych na lata 2021-2027</w:t>
            </w:r>
          </w:p>
        </w:tc>
      </w:tr>
      <w:tr w:rsidR="00ED4247" w:rsidRPr="009D5636" w14:paraId="454B8E00" w14:textId="04D9563D" w:rsidTr="00E563F1">
        <w:tc>
          <w:tcPr>
            <w:tcW w:w="2405" w:type="dxa"/>
            <w:tcBorders>
              <w:top w:val="single" w:sz="4" w:space="0" w:color="auto"/>
              <w:left w:val="single" w:sz="4" w:space="0" w:color="auto"/>
              <w:bottom w:val="single" w:sz="4" w:space="0" w:color="auto"/>
              <w:right w:val="single" w:sz="4" w:space="0" w:color="auto"/>
            </w:tcBorders>
            <w:hideMark/>
          </w:tcPr>
          <w:p w14:paraId="42ECA346" w14:textId="61ACE787"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ZIT</w:t>
            </w:r>
          </w:p>
        </w:tc>
        <w:tc>
          <w:tcPr>
            <w:tcW w:w="7655" w:type="dxa"/>
            <w:tcBorders>
              <w:top w:val="single" w:sz="4" w:space="0" w:color="auto"/>
              <w:left w:val="single" w:sz="4" w:space="0" w:color="auto"/>
              <w:bottom w:val="single" w:sz="4" w:space="0" w:color="auto"/>
              <w:right w:val="single" w:sz="4" w:space="0" w:color="auto"/>
            </w:tcBorders>
            <w:hideMark/>
          </w:tcPr>
          <w:p w14:paraId="0B40856E" w14:textId="1273F060"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Zintegrowane Inwestycje Terytorialne</w:t>
            </w:r>
          </w:p>
        </w:tc>
      </w:tr>
    </w:tbl>
    <w:p w14:paraId="2E5053B7" w14:textId="77777777" w:rsidR="007300C2" w:rsidRDefault="007300C2" w:rsidP="00C37CD1">
      <w:pPr>
        <w:pStyle w:val="Nagwek2"/>
        <w:numPr>
          <w:ilvl w:val="0"/>
          <w:numId w:val="0"/>
        </w:numPr>
        <w:ind w:left="720" w:hanging="720"/>
        <w:rPr>
          <w:rStyle w:val="Pogrubienie"/>
          <w:b/>
          <w:bCs/>
        </w:rPr>
      </w:pPr>
      <w:bookmarkStart w:id="59" w:name="_Toc209074757"/>
      <w:bookmarkStart w:id="60" w:name="_Toc209074837"/>
      <w:bookmarkStart w:id="61" w:name="_Toc209074889"/>
      <w:bookmarkStart w:id="62" w:name="_Toc209074945"/>
      <w:bookmarkStart w:id="63" w:name="_Toc209074989"/>
      <w:bookmarkStart w:id="64" w:name="_Toc209075034"/>
      <w:bookmarkStart w:id="65" w:name="_Toc209075100"/>
      <w:bookmarkStart w:id="66" w:name="_Toc209075209"/>
      <w:bookmarkStart w:id="67" w:name="_Toc209075263"/>
      <w:bookmarkStart w:id="68" w:name="_Toc209075306"/>
      <w:bookmarkStart w:id="69" w:name="_Toc209075356"/>
      <w:bookmarkStart w:id="70" w:name="_Toc209081041"/>
      <w:bookmarkStart w:id="71" w:name="_Toc209081092"/>
      <w:bookmarkEnd w:id="59"/>
      <w:bookmarkEnd w:id="60"/>
      <w:bookmarkEnd w:id="61"/>
      <w:bookmarkEnd w:id="62"/>
      <w:bookmarkEnd w:id="63"/>
      <w:bookmarkEnd w:id="64"/>
      <w:bookmarkEnd w:id="65"/>
      <w:bookmarkEnd w:id="66"/>
      <w:bookmarkEnd w:id="67"/>
      <w:bookmarkEnd w:id="68"/>
      <w:bookmarkEnd w:id="69"/>
      <w:bookmarkEnd w:id="70"/>
      <w:bookmarkEnd w:id="71"/>
    </w:p>
    <w:p w14:paraId="1E42F2A4" w14:textId="6F319B05" w:rsidR="00ED4247" w:rsidRPr="00E563F1" w:rsidRDefault="00C37CD1" w:rsidP="00E563F1">
      <w:pPr>
        <w:pStyle w:val="Nagwek2"/>
        <w:numPr>
          <w:ilvl w:val="0"/>
          <w:numId w:val="0"/>
        </w:numPr>
        <w:ind w:left="720" w:hanging="720"/>
        <w:rPr>
          <w:rStyle w:val="Pogrubienie"/>
        </w:rPr>
      </w:pPr>
      <w:r>
        <w:rPr>
          <w:rStyle w:val="Pogrubienie"/>
          <w:b/>
          <w:bCs/>
        </w:rPr>
        <w:t xml:space="preserve">1.1 </w:t>
      </w:r>
      <w:bookmarkStart w:id="72" w:name="_Toc209074758"/>
      <w:bookmarkStart w:id="73" w:name="_Toc209074838"/>
      <w:bookmarkStart w:id="74" w:name="_Toc209074890"/>
      <w:bookmarkStart w:id="75" w:name="_Toc209074946"/>
      <w:bookmarkStart w:id="76" w:name="_Toc209074990"/>
      <w:bookmarkStart w:id="77" w:name="_Toc209075035"/>
      <w:bookmarkStart w:id="78" w:name="_Toc209075101"/>
      <w:bookmarkStart w:id="79" w:name="_Toc209075210"/>
      <w:bookmarkStart w:id="80" w:name="_Toc209075264"/>
      <w:bookmarkStart w:id="81" w:name="_Toc209075307"/>
      <w:bookmarkStart w:id="82" w:name="_Toc209075357"/>
      <w:bookmarkStart w:id="83" w:name="_Toc209081042"/>
      <w:bookmarkStart w:id="84" w:name="_Toc209081093"/>
      <w:bookmarkStart w:id="85" w:name="_Toc209081094"/>
      <w:bookmarkEnd w:id="72"/>
      <w:bookmarkEnd w:id="73"/>
      <w:bookmarkEnd w:id="74"/>
      <w:bookmarkEnd w:id="75"/>
      <w:bookmarkEnd w:id="76"/>
      <w:bookmarkEnd w:id="77"/>
      <w:bookmarkEnd w:id="78"/>
      <w:bookmarkEnd w:id="79"/>
      <w:bookmarkEnd w:id="80"/>
      <w:bookmarkEnd w:id="81"/>
      <w:bookmarkEnd w:id="82"/>
      <w:bookmarkEnd w:id="83"/>
      <w:bookmarkEnd w:id="84"/>
      <w:r w:rsidR="00ED4247" w:rsidRPr="00E563F1">
        <w:rPr>
          <w:rStyle w:val="Pogrubienie"/>
          <w:b/>
          <w:bCs/>
        </w:rPr>
        <w:t>Cel dokumentu</w:t>
      </w:r>
      <w:bookmarkEnd w:id="85"/>
    </w:p>
    <w:p w14:paraId="24B9E9B7" w14:textId="26B36DDF" w:rsidR="009B0DA6" w:rsidRPr="009D5636" w:rsidRDefault="00ED4247" w:rsidP="00E563F1">
      <w:pPr>
        <w:pStyle w:val="Akapitzlist"/>
        <w:spacing w:after="120"/>
        <w:ind w:left="0"/>
        <w:contextualSpacing w:val="0"/>
        <w:rPr>
          <w:rFonts w:ascii="Arial" w:hAnsi="Arial" w:cs="Arial"/>
          <w:sz w:val="24"/>
          <w:szCs w:val="24"/>
        </w:rPr>
      </w:pPr>
      <w:r w:rsidRPr="00E563F1">
        <w:rPr>
          <w:rFonts w:ascii="Arial" w:hAnsi="Arial" w:cs="Arial"/>
          <w:sz w:val="24"/>
          <w:szCs w:val="24"/>
        </w:rPr>
        <w:t>Roczny Plan Kontroli na rok obrachunkowy od 1 lipca 202</w:t>
      </w:r>
      <w:r w:rsidR="00EF3C63" w:rsidRPr="009D5636">
        <w:rPr>
          <w:rFonts w:ascii="Arial" w:hAnsi="Arial" w:cs="Arial"/>
          <w:sz w:val="24"/>
          <w:szCs w:val="24"/>
        </w:rPr>
        <w:t>5</w:t>
      </w:r>
      <w:r w:rsidRPr="00E563F1">
        <w:rPr>
          <w:rFonts w:ascii="Arial" w:hAnsi="Arial" w:cs="Arial"/>
          <w:sz w:val="24"/>
          <w:szCs w:val="24"/>
        </w:rPr>
        <w:t xml:space="preserve"> r. do 30 czerwca 202</w:t>
      </w:r>
      <w:r w:rsidR="00EF3C63" w:rsidRPr="009D5636">
        <w:rPr>
          <w:rFonts w:ascii="Arial" w:hAnsi="Arial" w:cs="Arial"/>
          <w:sz w:val="24"/>
          <w:szCs w:val="24"/>
        </w:rPr>
        <w:t>6</w:t>
      </w:r>
      <w:r w:rsidRPr="00E563F1">
        <w:rPr>
          <w:rFonts w:ascii="Arial" w:hAnsi="Arial" w:cs="Arial"/>
          <w:sz w:val="24"/>
          <w:szCs w:val="24"/>
        </w:rPr>
        <w:t xml:space="preserve"> r. dla Programu Fundusze Europejskie dla Śląskiego na lata 2021</w:t>
      </w:r>
      <w:r w:rsidR="00FB612B" w:rsidRPr="00E563F1">
        <w:rPr>
          <w:rFonts w:ascii="Arial" w:hAnsi="Arial" w:cs="Arial"/>
          <w:sz w:val="24"/>
          <w:szCs w:val="24"/>
        </w:rPr>
        <w:t>-</w:t>
      </w:r>
      <w:r w:rsidRPr="00E563F1">
        <w:rPr>
          <w:rFonts w:ascii="Arial" w:hAnsi="Arial" w:cs="Arial"/>
          <w:sz w:val="24"/>
          <w:szCs w:val="24"/>
        </w:rPr>
        <w:t>2027 (RPK) przedstawia ogólny opis funkcjonowania systemu kontroli przyjętego w Programie oraz sposobu realizacji obowiązków wynikających z Wytycznych dot. kontroli. Niniejszy dokument stanowi całościowy plan kontroli dla FE SL 2021-2027 obejmujący zarówno kontrole projektów, jak i kontrole systemu zarządzania i kontroli.</w:t>
      </w:r>
    </w:p>
    <w:p w14:paraId="1D351C77" w14:textId="77777777" w:rsidR="00185E72" w:rsidRPr="00E563F1" w:rsidRDefault="00185E72" w:rsidP="00E563F1">
      <w:pPr>
        <w:pStyle w:val="Akapitzlist"/>
        <w:spacing w:after="120"/>
        <w:ind w:left="0"/>
        <w:contextualSpacing w:val="0"/>
        <w:rPr>
          <w:rFonts w:ascii="Arial" w:hAnsi="Arial" w:cs="Arial"/>
          <w:sz w:val="24"/>
          <w:szCs w:val="24"/>
        </w:rPr>
      </w:pPr>
    </w:p>
    <w:p w14:paraId="3D487970" w14:textId="1F32976C" w:rsidR="00ED4247" w:rsidRPr="00E563F1" w:rsidRDefault="00ED4247" w:rsidP="003D5C77">
      <w:pPr>
        <w:pStyle w:val="Nagwek1"/>
        <w:rPr>
          <w:rStyle w:val="Pogrubienie"/>
          <w:rFonts w:cs="Arial"/>
          <w:b/>
          <w:bCs w:val="0"/>
        </w:rPr>
      </w:pPr>
      <w:bookmarkStart w:id="86" w:name="_Toc209081095"/>
      <w:r w:rsidRPr="00E563F1">
        <w:rPr>
          <w:rStyle w:val="Pogrubienie"/>
          <w:rFonts w:cs="Arial"/>
          <w:b/>
          <w:bCs w:val="0"/>
        </w:rPr>
        <w:t xml:space="preserve">2. </w:t>
      </w:r>
      <w:r w:rsidRPr="00E563F1">
        <w:t>Opis uwarunkowań prowadzenia procesu kontroli</w:t>
      </w:r>
      <w:bookmarkEnd w:id="86"/>
      <w:r w:rsidRPr="00E563F1">
        <w:rPr>
          <w:rStyle w:val="Pogrubienie"/>
          <w:rFonts w:cs="Arial"/>
          <w:b/>
          <w:bCs w:val="0"/>
        </w:rPr>
        <w:t xml:space="preserve"> </w:t>
      </w:r>
    </w:p>
    <w:p w14:paraId="2067889E" w14:textId="3975420E" w:rsidR="00ED4247" w:rsidRPr="00C847D8" w:rsidRDefault="00A22113" w:rsidP="00E563F1">
      <w:pPr>
        <w:pStyle w:val="Nagwek2"/>
        <w:numPr>
          <w:ilvl w:val="0"/>
          <w:numId w:val="0"/>
        </w:numPr>
        <w:spacing w:line="276" w:lineRule="auto"/>
        <w:ind w:left="720" w:hanging="720"/>
        <w:rPr>
          <w:rFonts w:cs="Arial"/>
        </w:rPr>
      </w:pPr>
      <w:bookmarkStart w:id="87" w:name="_Toc454369951"/>
      <w:bookmarkStart w:id="88" w:name="_Toc209081096"/>
      <w:r w:rsidRPr="00C847D8">
        <w:rPr>
          <w:rFonts w:cs="Arial"/>
        </w:rPr>
        <w:t>2.1.</w:t>
      </w:r>
      <w:r w:rsidR="00ED4247" w:rsidRPr="00E563F1">
        <w:rPr>
          <w:rFonts w:cs="Arial"/>
        </w:rPr>
        <w:t>Opis systemu instytucjonalnego</w:t>
      </w:r>
      <w:bookmarkEnd w:id="87"/>
      <w:bookmarkEnd w:id="88"/>
    </w:p>
    <w:p w14:paraId="3EF0E173" w14:textId="0B77CF09" w:rsidR="00ED4247" w:rsidRPr="00E563F1" w:rsidRDefault="00185E72" w:rsidP="00E563F1">
      <w:pPr>
        <w:pStyle w:val="Nagwek3"/>
        <w:spacing w:line="276" w:lineRule="auto"/>
        <w:rPr>
          <w:rFonts w:cs="Arial"/>
        </w:rPr>
      </w:pPr>
      <w:bookmarkStart w:id="89" w:name="_Toc209081097"/>
      <w:r w:rsidRPr="00C847D8">
        <w:rPr>
          <w:rFonts w:cs="Arial"/>
        </w:rPr>
        <w:t>2</w:t>
      </w:r>
      <w:r w:rsidR="002A7EBF" w:rsidRPr="00E563F1">
        <w:rPr>
          <w:rFonts w:cs="Arial"/>
        </w:rPr>
        <w:t>.1</w:t>
      </w:r>
      <w:r w:rsidRPr="00C847D8">
        <w:rPr>
          <w:rFonts w:cs="Arial"/>
        </w:rPr>
        <w:t>.1</w:t>
      </w:r>
      <w:r w:rsidR="002A7EBF" w:rsidRPr="00E563F1">
        <w:rPr>
          <w:rFonts w:cs="Arial"/>
        </w:rPr>
        <w:t xml:space="preserve"> </w:t>
      </w:r>
      <w:r w:rsidR="00ED4247" w:rsidRPr="00E563F1">
        <w:rPr>
          <w:rFonts w:cs="Arial"/>
        </w:rPr>
        <w:t>Założenia ogólne</w:t>
      </w:r>
      <w:bookmarkEnd w:id="89"/>
    </w:p>
    <w:p w14:paraId="3A05E0A1" w14:textId="24D8D926"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Zgodnie z art. 72 ust. 1b) </w:t>
      </w:r>
      <w:r w:rsidRPr="00E563F1">
        <w:rPr>
          <w:rFonts w:ascii="Arial" w:eastAsia="Times New Roman" w:hAnsi="Arial" w:cs="Arial"/>
          <w:i/>
          <w:iCs/>
          <w:sz w:val="24"/>
          <w:szCs w:val="24"/>
        </w:rPr>
        <w:t>rozporządzenia ogólnego</w:t>
      </w:r>
      <w:r w:rsidRPr="00E563F1">
        <w:rPr>
          <w:rFonts w:ascii="Arial" w:eastAsia="Times New Roman" w:hAnsi="Arial" w:cs="Arial"/>
          <w:sz w:val="24"/>
          <w:szCs w:val="24"/>
        </w:rPr>
        <w:t xml:space="preserve"> instytucja zarządzająca wykonuje zadania związane z zarządzaniem programem, a zgodnie z art. 8 ust. 2 pkt. 8 </w:t>
      </w:r>
      <w:r w:rsidRPr="00E563F1">
        <w:rPr>
          <w:rFonts w:ascii="Arial" w:eastAsia="Times New Roman" w:hAnsi="Arial" w:cs="Arial"/>
          <w:iCs/>
          <w:sz w:val="24"/>
          <w:szCs w:val="24"/>
        </w:rPr>
        <w:t>ustawy wdrożeniowej</w:t>
      </w:r>
      <w:r w:rsidRPr="00E563F1">
        <w:rPr>
          <w:rFonts w:ascii="Arial" w:eastAsia="Times New Roman" w:hAnsi="Arial" w:cs="Arial"/>
          <w:sz w:val="24"/>
          <w:szCs w:val="24"/>
        </w:rPr>
        <w:t xml:space="preserve"> prowadzi kontrole realizacji programu. Natomiast na podstawie</w:t>
      </w:r>
      <w:r w:rsidR="00083374"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art. 9 ust. 1 </w:t>
      </w:r>
      <w:r w:rsidRPr="00E563F1">
        <w:rPr>
          <w:rFonts w:ascii="Arial" w:eastAsia="Times New Roman" w:hAnsi="Arial" w:cs="Arial"/>
          <w:i/>
          <w:iCs/>
          <w:sz w:val="24"/>
          <w:szCs w:val="24"/>
        </w:rPr>
        <w:t>ustawy wdrożeniowej</w:t>
      </w:r>
      <w:r w:rsidRPr="00E563F1">
        <w:rPr>
          <w:rFonts w:ascii="Arial" w:eastAsia="Times New Roman" w:hAnsi="Arial" w:cs="Arial"/>
          <w:sz w:val="24"/>
          <w:szCs w:val="24"/>
        </w:rPr>
        <w:t>, IZ FE SL powierzyła realizację części zadań w zakresie kontroli IP FE SL (Wojewódzkiemu Urzędowi Pracy w Katowicach oraz Śląskiemu Centrum Przedsiębiorczości).</w:t>
      </w:r>
    </w:p>
    <w:p w14:paraId="0E8750E4" w14:textId="587D00B0"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System kontroli w ramach FE SL 2021-2027, realizowany przez IZ/IP FE SL, obejmuje następujące typy kontroli:</w:t>
      </w:r>
    </w:p>
    <w:p w14:paraId="7836EA7B" w14:textId="11C84DA5" w:rsidR="00ED4247" w:rsidRPr="00E563F1" w:rsidRDefault="00ED4247" w:rsidP="00E563F1">
      <w:pPr>
        <w:numPr>
          <w:ilvl w:val="0"/>
          <w:numId w:val="27"/>
        </w:numPr>
        <w:spacing w:before="120" w:after="120"/>
        <w:ind w:left="567" w:hanging="425"/>
        <w:rPr>
          <w:rFonts w:ascii="Arial" w:eastAsia="Times New Roman" w:hAnsi="Arial" w:cs="Arial"/>
          <w:sz w:val="24"/>
          <w:szCs w:val="24"/>
        </w:rPr>
      </w:pPr>
      <w:r w:rsidRPr="00E563F1">
        <w:rPr>
          <w:rFonts w:ascii="Arial" w:eastAsia="Times New Roman" w:hAnsi="Arial" w:cs="Arial"/>
          <w:sz w:val="24"/>
          <w:szCs w:val="24"/>
        </w:rPr>
        <w:t>Kontrole systemowe,</w:t>
      </w:r>
    </w:p>
    <w:p w14:paraId="6DCE5E9A" w14:textId="5D742735" w:rsidR="00ED4247" w:rsidRPr="00E563F1" w:rsidRDefault="00ED4247" w:rsidP="00E563F1">
      <w:pPr>
        <w:numPr>
          <w:ilvl w:val="0"/>
          <w:numId w:val="27"/>
        </w:numPr>
        <w:spacing w:before="120" w:after="120"/>
        <w:ind w:left="567" w:hanging="425"/>
        <w:rPr>
          <w:rFonts w:ascii="Arial" w:eastAsia="Times New Roman" w:hAnsi="Arial" w:cs="Arial"/>
          <w:sz w:val="24"/>
          <w:szCs w:val="24"/>
        </w:rPr>
      </w:pPr>
      <w:r w:rsidRPr="00E563F1">
        <w:rPr>
          <w:rFonts w:ascii="Arial" w:eastAsia="Times New Roman" w:hAnsi="Arial" w:cs="Arial"/>
          <w:sz w:val="24"/>
          <w:szCs w:val="24"/>
        </w:rPr>
        <w:t>Kontrol</w:t>
      </w:r>
      <w:r w:rsidR="002D3B12" w:rsidRPr="00E563F1">
        <w:rPr>
          <w:rFonts w:ascii="Arial" w:eastAsia="Times New Roman" w:hAnsi="Arial" w:cs="Arial"/>
          <w:sz w:val="24"/>
          <w:szCs w:val="24"/>
        </w:rPr>
        <w:t>e</w:t>
      </w:r>
      <w:r w:rsidRPr="00E563F1">
        <w:rPr>
          <w:rFonts w:ascii="Arial" w:eastAsia="Times New Roman" w:hAnsi="Arial" w:cs="Arial"/>
          <w:sz w:val="24"/>
          <w:szCs w:val="24"/>
        </w:rPr>
        <w:t xml:space="preserve"> instrumentów finansowych,</w:t>
      </w:r>
    </w:p>
    <w:p w14:paraId="211025C5" w14:textId="0D6323E5" w:rsidR="00ED4247" w:rsidRPr="00E563F1" w:rsidRDefault="00ED4247" w:rsidP="00E563F1">
      <w:pPr>
        <w:numPr>
          <w:ilvl w:val="0"/>
          <w:numId w:val="27"/>
        </w:numPr>
        <w:spacing w:before="120" w:after="120"/>
        <w:ind w:left="567" w:hanging="425"/>
        <w:rPr>
          <w:rFonts w:ascii="Arial" w:eastAsia="Times New Roman" w:hAnsi="Arial" w:cs="Arial"/>
          <w:sz w:val="24"/>
          <w:szCs w:val="24"/>
        </w:rPr>
      </w:pPr>
      <w:r w:rsidRPr="00E563F1">
        <w:rPr>
          <w:rFonts w:ascii="Arial" w:eastAsia="Times New Roman" w:hAnsi="Arial" w:cs="Arial"/>
          <w:sz w:val="24"/>
          <w:szCs w:val="24"/>
        </w:rPr>
        <w:t xml:space="preserve">Kontrole projektów, w tym: </w:t>
      </w:r>
    </w:p>
    <w:p w14:paraId="0385B8BB" w14:textId="499C9CF8"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 xml:space="preserve">weryfikacje wniosków o płatność beneficjenta, </w:t>
      </w:r>
    </w:p>
    <w:p w14:paraId="3C0CA052" w14:textId="3946461B"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w miejscu realizacji projektu lub siedzibie beneficjenta,</w:t>
      </w:r>
    </w:p>
    <w:p w14:paraId="4B6F4115" w14:textId="0E4E33AF"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przestrzegania zasad udzielania pomocy publicznej oraz w</w:t>
      </w:r>
      <w:r w:rsidR="001E7823" w:rsidRPr="009D5636">
        <w:rPr>
          <w:rFonts w:ascii="Arial" w:eastAsia="Times New Roman" w:hAnsi="Arial" w:cs="Arial"/>
          <w:sz w:val="24"/>
          <w:szCs w:val="24"/>
        </w:rPr>
        <w:t> </w:t>
      </w:r>
      <w:r w:rsidRPr="00E563F1">
        <w:rPr>
          <w:rFonts w:ascii="Arial" w:eastAsia="Times New Roman" w:hAnsi="Arial" w:cs="Arial"/>
          <w:sz w:val="24"/>
          <w:szCs w:val="24"/>
        </w:rPr>
        <w:t>zakresie stosowania właściwych procedur dotyczących udzielania zamówień,</w:t>
      </w:r>
    </w:p>
    <w:p w14:paraId="06208D90" w14:textId="0AB4B8F8"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krzyżowe,</w:t>
      </w:r>
    </w:p>
    <w:p w14:paraId="29E37301" w14:textId="21E130F3"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na zakończenie projektu</w:t>
      </w:r>
      <w:r w:rsidR="00B86B9B" w:rsidRPr="00E563F1">
        <w:rPr>
          <w:rFonts w:ascii="Arial" w:eastAsia="Times New Roman" w:hAnsi="Arial" w:cs="Arial"/>
          <w:sz w:val="24"/>
          <w:szCs w:val="24"/>
        </w:rPr>
        <w:t>,</w:t>
      </w:r>
    </w:p>
    <w:p w14:paraId="15BFAEDB" w14:textId="614F94BC" w:rsidR="00ED4247" w:rsidRPr="00E563F1" w:rsidRDefault="00ED4247" w:rsidP="00E563F1">
      <w:pPr>
        <w:numPr>
          <w:ilvl w:val="0"/>
          <w:numId w:val="28"/>
        </w:numPr>
        <w:spacing w:after="0"/>
        <w:ind w:left="1134"/>
        <w:rPr>
          <w:rFonts w:ascii="Arial" w:eastAsia="Times New Roman" w:hAnsi="Arial" w:cs="Arial"/>
          <w:sz w:val="24"/>
          <w:szCs w:val="24"/>
        </w:rPr>
      </w:pPr>
      <w:r w:rsidRPr="00E563F1">
        <w:rPr>
          <w:rFonts w:ascii="Arial" w:eastAsia="Times New Roman" w:hAnsi="Arial" w:cs="Arial"/>
          <w:sz w:val="24"/>
          <w:szCs w:val="24"/>
        </w:rPr>
        <w:t>kontrole trwałości projektu</w:t>
      </w:r>
      <w:r w:rsidR="00A32790" w:rsidRPr="00E563F1">
        <w:rPr>
          <w:rFonts w:ascii="Arial" w:eastAsia="Times New Roman" w:hAnsi="Arial" w:cs="Arial"/>
          <w:sz w:val="24"/>
          <w:szCs w:val="24"/>
        </w:rPr>
        <w:t>.</w:t>
      </w:r>
    </w:p>
    <w:p w14:paraId="23E0EA3D" w14:textId="4509E1D0" w:rsidR="00ED4247" w:rsidRPr="00E563F1" w:rsidRDefault="00ED4247" w:rsidP="00E563F1">
      <w:pPr>
        <w:pStyle w:val="Akapitzlist"/>
        <w:tabs>
          <w:tab w:val="left" w:pos="567"/>
          <w:tab w:val="left" w:pos="1134"/>
        </w:tabs>
        <w:spacing w:after="0"/>
        <w:ind w:left="0"/>
        <w:contextualSpacing w:val="0"/>
        <w:rPr>
          <w:rFonts w:ascii="Arial" w:hAnsi="Arial" w:cs="Arial"/>
          <w:b/>
          <w:sz w:val="24"/>
          <w:szCs w:val="24"/>
        </w:rPr>
      </w:pPr>
    </w:p>
    <w:p w14:paraId="0686EDB8" w14:textId="0BFC3600" w:rsidR="00ED4247" w:rsidRPr="00E563F1" w:rsidRDefault="002A7EBF" w:rsidP="00E563F1">
      <w:pPr>
        <w:pStyle w:val="Nagwek3"/>
        <w:spacing w:line="276" w:lineRule="auto"/>
        <w:rPr>
          <w:rFonts w:cs="Arial"/>
        </w:rPr>
      </w:pPr>
      <w:bookmarkStart w:id="90" w:name="_Toc209081098"/>
      <w:r w:rsidRPr="00E563F1">
        <w:rPr>
          <w:rFonts w:cs="Arial"/>
        </w:rPr>
        <w:t>2.</w:t>
      </w:r>
      <w:r w:rsidR="00E67F27" w:rsidRPr="00E563F1">
        <w:rPr>
          <w:rFonts w:cs="Arial"/>
        </w:rPr>
        <w:t>1</w:t>
      </w:r>
      <w:r w:rsidRPr="00E563F1">
        <w:rPr>
          <w:rFonts w:cs="Arial"/>
        </w:rPr>
        <w:t xml:space="preserve">.2 </w:t>
      </w:r>
      <w:r w:rsidR="00ED4247" w:rsidRPr="00E563F1">
        <w:rPr>
          <w:rFonts w:cs="Arial"/>
        </w:rPr>
        <w:t>Struktura systemu</w:t>
      </w:r>
      <w:bookmarkEnd w:id="90"/>
    </w:p>
    <w:p w14:paraId="05B69F8E" w14:textId="2E9D6F1D" w:rsidR="00ED4247" w:rsidRPr="00E563F1" w:rsidRDefault="00ED4247" w:rsidP="00E563F1">
      <w:pPr>
        <w:pStyle w:val="Akapitzlist"/>
        <w:tabs>
          <w:tab w:val="left" w:pos="567"/>
          <w:tab w:val="left" w:pos="1134"/>
        </w:tabs>
        <w:spacing w:after="0"/>
        <w:ind w:left="0"/>
        <w:contextualSpacing w:val="0"/>
        <w:rPr>
          <w:rFonts w:ascii="Arial" w:eastAsia="Times New Roman" w:hAnsi="Arial" w:cs="Arial"/>
          <w:noProof/>
          <w:sz w:val="24"/>
          <w:szCs w:val="24"/>
          <w:lang w:eastAsia="pl-PL"/>
        </w:rPr>
      </w:pPr>
      <w:r w:rsidRPr="00E563F1">
        <w:rPr>
          <w:rFonts w:ascii="Arial" w:hAnsi="Arial" w:cs="Arial"/>
          <w:sz w:val="24"/>
          <w:szCs w:val="24"/>
        </w:rPr>
        <w:t>Ogólną strukturę systemu kontroli w ramach FE SL 2021-2027 przedstawia poniższy schemat:</w:t>
      </w:r>
    </w:p>
    <w:p w14:paraId="7595AF5E" w14:textId="3769917F" w:rsidR="00ED4247" w:rsidRPr="00E563F1" w:rsidRDefault="00ED4247" w:rsidP="00E563F1">
      <w:pPr>
        <w:pStyle w:val="Akapitzlist"/>
        <w:tabs>
          <w:tab w:val="left" w:pos="567"/>
          <w:tab w:val="left" w:pos="1134"/>
        </w:tabs>
        <w:spacing w:after="0"/>
        <w:ind w:left="0"/>
        <w:contextualSpacing w:val="0"/>
        <w:rPr>
          <w:rFonts w:ascii="Arial" w:eastAsia="Times New Roman" w:hAnsi="Arial" w:cs="Arial"/>
          <w:noProof/>
          <w:sz w:val="24"/>
          <w:szCs w:val="24"/>
          <w:lang w:eastAsia="pl-PL"/>
        </w:rPr>
      </w:pPr>
      <w:r w:rsidRPr="00E563F1">
        <w:rPr>
          <w:rFonts w:ascii="Arial" w:eastAsia="Times New Roman" w:hAnsi="Arial" w:cs="Arial"/>
          <w:noProof/>
          <w:sz w:val="24"/>
          <w:szCs w:val="24"/>
          <w:lang w:eastAsia="pl-PL"/>
        </w:rPr>
        <w:lastRenderedPageBreak/>
        <mc:AlternateContent>
          <mc:Choice Requires="wps">
            <w:drawing>
              <wp:anchor distT="45720" distB="45720" distL="114300" distR="114300" simplePos="0" relativeHeight="251658241" behindDoc="0" locked="0" layoutInCell="1" allowOverlap="1" wp14:anchorId="6E2AB06D" wp14:editId="58CEECD6">
                <wp:simplePos x="0" y="0"/>
                <wp:positionH relativeFrom="margin">
                  <wp:posOffset>5241514</wp:posOffset>
                </wp:positionH>
                <wp:positionV relativeFrom="paragraph">
                  <wp:posOffset>2109214</wp:posOffset>
                </wp:positionV>
                <wp:extent cx="857250" cy="409575"/>
                <wp:effectExtent l="0" t="0" r="19050" b="2857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09575"/>
                        </a:xfrm>
                        <a:prstGeom prst="rect">
                          <a:avLst/>
                        </a:prstGeom>
                        <a:solidFill>
                          <a:srgbClr val="FFFFFF"/>
                        </a:solidFill>
                        <a:ln w="9525">
                          <a:solidFill>
                            <a:srgbClr val="000000"/>
                          </a:solidFill>
                          <a:miter lim="800000"/>
                          <a:headEnd/>
                          <a:tailEnd/>
                        </a:ln>
                      </wps:spPr>
                      <wps:txbx>
                        <w:txbxContent>
                          <w:p w14:paraId="4DC998C7" w14:textId="77777777" w:rsidR="00E563F1" w:rsidRPr="00FA6648" w:rsidRDefault="00E563F1" w:rsidP="00ED4247">
                            <w:pPr>
                              <w:rPr>
                                <w:sz w:val="18"/>
                                <w:szCs w:val="18"/>
                              </w:rPr>
                            </w:pPr>
                            <w:r w:rsidRPr="00FA6648">
                              <w:rPr>
                                <w:sz w:val="18"/>
                                <w:szCs w:val="18"/>
                              </w:rPr>
                              <w:t>Przedmiot kontroli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2AB06D" id="_x0000_t202" coordsize="21600,21600" o:spt="202" path="m,l,21600r21600,l21600,xe">
                <v:stroke joinstyle="miter"/>
                <v:path gradientshapeok="t" o:connecttype="rect"/>
              </v:shapetype>
              <v:shape id="Pole tekstowe 4" o:spid="_x0000_s1026" type="#_x0000_t202" style="position:absolute;margin-left:412.7pt;margin-top:166.1pt;width:67.5pt;height:32.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hlDQIAAB4EAAAOAAAAZHJzL2Uyb0RvYy54bWysU81u2zAMvg/YOwi6L3aCeG2MOEWXLsOA&#10;rhvQ7QFkWY6FSaImKbGzpx8lu2n2dxmmg0CK1EfyI7m+GbQiR+G8BFPR+SynRBgOjTT7in75vHt1&#10;T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">
                <v:textbox>
                  <w:txbxContent>
                    <w:p w14:paraId="4DC998C7" w14:textId="77777777" w:rsidR="00E563F1" w:rsidRPr="00FA6648" w:rsidRDefault="00E563F1" w:rsidP="00ED4247">
                      <w:pPr>
                        <w:rPr>
                          <w:sz w:val="18"/>
                          <w:szCs w:val="18"/>
                        </w:rPr>
                      </w:pPr>
                      <w:r w:rsidRPr="00FA6648">
                        <w:rPr>
                          <w:sz w:val="18"/>
                          <w:szCs w:val="18"/>
                        </w:rPr>
                        <w:t>Przedmiot kontroli</w:t>
                      </w:r>
                    </w:p>
                  </w:txbxContent>
                </v:textbox>
                <w10:wrap anchorx="margin"/>
              </v:shape>
            </w:pict>
          </mc:Fallback>
        </mc:AlternateContent>
      </w:r>
      <w:r w:rsidRPr="00E563F1">
        <w:rPr>
          <w:rFonts w:ascii="Arial" w:hAnsi="Arial" w:cs="Arial"/>
          <w:noProof/>
          <w:sz w:val="24"/>
          <w:szCs w:val="24"/>
          <w:lang w:eastAsia="pl-PL"/>
        </w:rPr>
        <mc:AlternateContent>
          <mc:Choice Requires="wps">
            <w:drawing>
              <wp:anchor distT="45720" distB="45720" distL="114300" distR="114300" simplePos="0" relativeHeight="251658240" behindDoc="0" locked="0" layoutInCell="1" allowOverlap="1" wp14:anchorId="21E8A69A" wp14:editId="6BB123B7">
                <wp:simplePos x="0" y="0"/>
                <wp:positionH relativeFrom="margin">
                  <wp:posOffset>5186205</wp:posOffset>
                </wp:positionH>
                <wp:positionV relativeFrom="paragraph">
                  <wp:posOffset>1020643</wp:posOffset>
                </wp:positionV>
                <wp:extent cx="923925" cy="581025"/>
                <wp:effectExtent l="0" t="0" r="28575" b="28575"/>
                <wp:wrapNone/>
                <wp:docPr id="217" name="Pole tekstow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81025"/>
                        </a:xfrm>
                        <a:prstGeom prst="rect">
                          <a:avLst/>
                        </a:prstGeom>
                        <a:solidFill>
                          <a:srgbClr val="FFFFFF"/>
                        </a:solidFill>
                        <a:ln w="9525">
                          <a:solidFill>
                            <a:srgbClr val="000000"/>
                          </a:solidFill>
                          <a:miter lim="800000"/>
                          <a:headEnd/>
                          <a:tailEnd/>
                        </a:ln>
                      </wps:spPr>
                      <wps:txbx>
                        <w:txbxContent>
                          <w:p w14:paraId="2312F610" w14:textId="77777777" w:rsidR="00E563F1" w:rsidRPr="00FA6648" w:rsidRDefault="00E563F1" w:rsidP="00ED4247">
                            <w:pPr>
                              <w:rPr>
                                <w:sz w:val="18"/>
                                <w:szCs w:val="18"/>
                              </w:rPr>
                            </w:pPr>
                            <w:r w:rsidRPr="00FA6648">
                              <w:rPr>
                                <w:sz w:val="18"/>
                                <w:szCs w:val="18"/>
                              </w:rPr>
                              <w:t>Rodzaj kontroli i podmiot odpowiedzialny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8A69A" id="Pole tekstowe 217" o:spid="_x0000_s1027" type="#_x0000_t202" style="position:absolute;margin-left:408.35pt;margin-top:80.35pt;width:72.75pt;height:4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">
                <v:textbox>
                  <w:txbxContent>
                    <w:p w14:paraId="2312F610" w14:textId="77777777" w:rsidR="00E563F1" w:rsidRPr="00FA6648" w:rsidRDefault="00E563F1" w:rsidP="00ED4247">
                      <w:pPr>
                        <w:rPr>
                          <w:sz w:val="18"/>
                          <w:szCs w:val="18"/>
                        </w:rPr>
                      </w:pPr>
                      <w:r w:rsidRPr="00FA6648">
                        <w:rPr>
                          <w:sz w:val="18"/>
                          <w:szCs w:val="18"/>
                        </w:rPr>
                        <w:t>Rodzaj kontroli i podmiot odpowiedzialny</w:t>
                      </w:r>
                    </w:p>
                  </w:txbxContent>
                </v:textbox>
                <w10:wrap anchorx="margin"/>
              </v:shape>
            </w:pict>
          </mc:Fallback>
        </mc:AlternateContent>
      </w:r>
      <w:r w:rsidRPr="00E563F1">
        <w:rPr>
          <w:rFonts w:ascii="Arial" w:eastAsia="Times New Roman" w:hAnsi="Arial" w:cs="Arial"/>
          <w:noProof/>
          <w:sz w:val="24"/>
          <w:szCs w:val="24"/>
          <w:lang w:eastAsia="pl-PL"/>
        </w:rPr>
        <w:drawing>
          <wp:inline distT="0" distB="0" distL="0" distR="0" wp14:anchorId="1930A124" wp14:editId="7B526ED6">
            <wp:extent cx="5759450" cy="2425977"/>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F676E02" w14:textId="2535566D" w:rsidR="00ED4247" w:rsidRPr="00E563F1" w:rsidRDefault="00ED4247" w:rsidP="00E563F1">
      <w:pPr>
        <w:pStyle w:val="Akapitzlist"/>
        <w:tabs>
          <w:tab w:val="left" w:pos="567"/>
          <w:tab w:val="left" w:pos="1134"/>
        </w:tabs>
        <w:spacing w:after="0"/>
        <w:ind w:left="0"/>
        <w:contextualSpacing w:val="0"/>
        <w:rPr>
          <w:rFonts w:ascii="Arial" w:hAnsi="Arial" w:cs="Arial"/>
          <w:b/>
          <w:bCs/>
          <w:sz w:val="24"/>
          <w:szCs w:val="24"/>
        </w:rPr>
      </w:pPr>
      <w:r w:rsidRPr="00E563F1">
        <w:rPr>
          <w:rFonts w:ascii="Arial" w:hAnsi="Arial" w:cs="Arial"/>
          <w:sz w:val="24"/>
          <w:szCs w:val="24"/>
        </w:rPr>
        <w:t>Wyszczególnienie zadań i liczba etatów poszczególnych komórek zaangażowanych w proces kontroli w ramach FE</w:t>
      </w:r>
      <w:r w:rsidR="00B86B9B" w:rsidRPr="00E563F1">
        <w:rPr>
          <w:rFonts w:ascii="Arial" w:hAnsi="Arial" w:cs="Arial"/>
          <w:sz w:val="24"/>
          <w:szCs w:val="24"/>
        </w:rPr>
        <w:t xml:space="preserve"> </w:t>
      </w:r>
      <w:r w:rsidRPr="00E563F1">
        <w:rPr>
          <w:rFonts w:ascii="Arial" w:hAnsi="Arial" w:cs="Arial"/>
          <w:sz w:val="24"/>
          <w:szCs w:val="24"/>
        </w:rPr>
        <w:t>SL 2021-2027 znajdują się w punkcie 2.3.</w:t>
      </w:r>
    </w:p>
    <w:p w14:paraId="3591EA03" w14:textId="0A4161C0" w:rsidR="008705BE" w:rsidRPr="00E563F1" w:rsidRDefault="008705BE" w:rsidP="00E563F1">
      <w:pPr>
        <w:spacing w:before="120" w:after="120"/>
        <w:rPr>
          <w:rFonts w:ascii="Arial" w:hAnsi="Arial" w:cs="Arial"/>
          <w:b/>
          <w:sz w:val="24"/>
          <w:szCs w:val="24"/>
        </w:rPr>
      </w:pPr>
    </w:p>
    <w:p w14:paraId="0E4B34AB" w14:textId="1349E51A" w:rsidR="00A13191" w:rsidRPr="00E563F1" w:rsidRDefault="00ED4247" w:rsidP="00E563F1">
      <w:pPr>
        <w:spacing w:before="120" w:after="120"/>
        <w:rPr>
          <w:rFonts w:ascii="Arial" w:hAnsi="Arial" w:cs="Arial"/>
          <w:sz w:val="24"/>
          <w:szCs w:val="24"/>
        </w:rPr>
      </w:pPr>
      <w:r w:rsidRPr="00E563F1">
        <w:rPr>
          <w:rFonts w:ascii="Arial" w:hAnsi="Arial" w:cs="Arial"/>
          <w:b/>
          <w:sz w:val="24"/>
          <w:szCs w:val="24"/>
        </w:rPr>
        <w:t xml:space="preserve">Podział zadań kontrolnych w ujęciu instytucjonalnym </w:t>
      </w:r>
      <w:r w:rsidRPr="00E563F1">
        <w:rPr>
          <w:rFonts w:ascii="Arial" w:hAnsi="Arial" w:cs="Arial"/>
          <w:sz w:val="24"/>
          <w:szCs w:val="24"/>
        </w:rPr>
        <w:t xml:space="preserve">w ramach poszczególnych </w:t>
      </w:r>
      <w:r w:rsidR="008355D2" w:rsidRPr="00E563F1">
        <w:rPr>
          <w:rFonts w:ascii="Arial" w:hAnsi="Arial" w:cs="Arial"/>
          <w:sz w:val="24"/>
          <w:szCs w:val="24"/>
        </w:rPr>
        <w:t>Priorytetów</w:t>
      </w:r>
      <w:r w:rsidRPr="00E563F1">
        <w:rPr>
          <w:rFonts w:ascii="Arial" w:hAnsi="Arial" w:cs="Arial"/>
          <w:sz w:val="24"/>
          <w:szCs w:val="24"/>
        </w:rPr>
        <w:t xml:space="preserve"> FE SL</w:t>
      </w:r>
      <w:r w:rsidR="00B86B9B" w:rsidRPr="00E563F1">
        <w:rPr>
          <w:rFonts w:ascii="Arial" w:hAnsi="Arial" w:cs="Arial"/>
          <w:sz w:val="24"/>
          <w:szCs w:val="24"/>
        </w:rPr>
        <w:t xml:space="preserve"> </w:t>
      </w:r>
      <w:r w:rsidRPr="00E563F1">
        <w:rPr>
          <w:rFonts w:ascii="Arial" w:hAnsi="Arial" w:cs="Arial"/>
          <w:sz w:val="24"/>
          <w:szCs w:val="24"/>
        </w:rPr>
        <w:t>2021-2027 przedstawia</w:t>
      </w:r>
      <w:r w:rsidR="00AD6DCC" w:rsidRPr="009D5636">
        <w:rPr>
          <w:rFonts w:ascii="Arial" w:hAnsi="Arial" w:cs="Arial"/>
          <w:sz w:val="24"/>
          <w:szCs w:val="24"/>
        </w:rPr>
        <w:t xml:space="preserve"> załącznik nr 1 do niniejszego dokumentu</w:t>
      </w:r>
      <w:r w:rsidR="00A13191" w:rsidRPr="009D5636">
        <w:rPr>
          <w:rFonts w:ascii="Arial" w:hAnsi="Arial" w:cs="Arial"/>
          <w:sz w:val="24"/>
          <w:szCs w:val="24"/>
        </w:rPr>
        <w:t>.</w:t>
      </w:r>
    </w:p>
    <w:p w14:paraId="4D9B5547" w14:textId="643AB171" w:rsidR="00933837" w:rsidRPr="00E563F1" w:rsidRDefault="00933837" w:rsidP="00E563F1">
      <w:pPr>
        <w:spacing w:before="120" w:after="120"/>
        <w:rPr>
          <w:rFonts w:ascii="Arial" w:hAnsi="Arial" w:cs="Arial"/>
          <w:sz w:val="24"/>
          <w:szCs w:val="24"/>
        </w:rPr>
      </w:pPr>
    </w:p>
    <w:p w14:paraId="5057A258" w14:textId="35BF90BF" w:rsidR="00ED4247" w:rsidRPr="00E563F1" w:rsidRDefault="00A13191" w:rsidP="00E563F1">
      <w:pPr>
        <w:pStyle w:val="Nagwek2"/>
        <w:numPr>
          <w:ilvl w:val="0"/>
          <w:numId w:val="0"/>
        </w:numPr>
        <w:spacing w:line="276" w:lineRule="auto"/>
        <w:ind w:left="720" w:hanging="720"/>
        <w:rPr>
          <w:rFonts w:cs="Arial"/>
        </w:rPr>
      </w:pPr>
      <w:bookmarkStart w:id="91" w:name="_Toc209081099"/>
      <w:r w:rsidRPr="00C847D8">
        <w:rPr>
          <w:rFonts w:cs="Arial"/>
        </w:rPr>
        <w:t>2.2.</w:t>
      </w:r>
      <w:bookmarkEnd w:id="91"/>
      <w:r w:rsidRPr="00C847D8">
        <w:rPr>
          <w:rFonts w:cs="Arial"/>
        </w:rPr>
        <w:t xml:space="preserve"> </w:t>
      </w:r>
      <w:bookmarkStart w:id="92" w:name="_Toc209074997"/>
      <w:bookmarkStart w:id="93" w:name="_Toc209081049"/>
      <w:bookmarkStart w:id="94" w:name="_Toc209081100"/>
      <w:bookmarkEnd w:id="92"/>
      <w:r w:rsidR="00ED4247" w:rsidRPr="00E563F1">
        <w:rPr>
          <w:rFonts w:cs="Arial"/>
        </w:rPr>
        <w:t>Warunki ogólne prowadzenia kontroli</w:t>
      </w:r>
      <w:bookmarkEnd w:id="93"/>
      <w:bookmarkEnd w:id="94"/>
    </w:p>
    <w:p w14:paraId="4CFBF351" w14:textId="76D26274" w:rsidR="00ED4247" w:rsidRPr="00E563F1" w:rsidRDefault="00180AF4" w:rsidP="00E563F1">
      <w:pPr>
        <w:pStyle w:val="Nagwek3"/>
        <w:spacing w:line="276" w:lineRule="auto"/>
        <w:rPr>
          <w:rFonts w:cs="Arial"/>
        </w:rPr>
      </w:pPr>
      <w:bookmarkStart w:id="95" w:name="_Toc209081101"/>
      <w:r w:rsidRPr="00E563F1">
        <w:rPr>
          <w:rFonts w:cs="Arial"/>
        </w:rPr>
        <w:t xml:space="preserve">2.2.1 </w:t>
      </w:r>
      <w:r w:rsidR="00ED4247" w:rsidRPr="00E563F1">
        <w:rPr>
          <w:rFonts w:cs="Arial"/>
        </w:rPr>
        <w:t>Rodzaje kontroli</w:t>
      </w:r>
      <w:bookmarkEnd w:id="95"/>
    </w:p>
    <w:p w14:paraId="78B25319" w14:textId="10B4329A" w:rsidR="00ED4247" w:rsidRPr="00E563F1" w:rsidRDefault="00ED4247" w:rsidP="00E563F1">
      <w:pPr>
        <w:pStyle w:val="Default"/>
        <w:spacing w:after="240" w:line="276" w:lineRule="auto"/>
      </w:pPr>
      <w:r w:rsidRPr="00E563F1">
        <w:t xml:space="preserve">IZ FE SL zapewnia w systemie wdrażania realizację kontroli, które obejmują: </w:t>
      </w:r>
    </w:p>
    <w:tbl>
      <w:tblPr>
        <w:tblStyle w:val="Tabela-Siatka"/>
        <w:tblW w:w="9782" w:type="dxa"/>
        <w:jc w:val="center"/>
        <w:tblLook w:val="04A0" w:firstRow="1" w:lastRow="0" w:firstColumn="1" w:lastColumn="0" w:noHBand="0" w:noVBand="1"/>
      </w:tblPr>
      <w:tblGrid>
        <w:gridCol w:w="2737"/>
        <w:gridCol w:w="7045"/>
      </w:tblGrid>
      <w:tr w:rsidR="00ED4247" w:rsidRPr="009D5636" w14:paraId="780FB926" w14:textId="226D8660" w:rsidTr="00A32790">
        <w:trPr>
          <w:jc w:val="center"/>
        </w:trPr>
        <w:tc>
          <w:tcPr>
            <w:tcW w:w="2737" w:type="dxa"/>
          </w:tcPr>
          <w:p w14:paraId="6C2ADCC4" w14:textId="3A92D357" w:rsidR="00ED4247" w:rsidRPr="00E563F1" w:rsidRDefault="00ED4247" w:rsidP="00EC0FB1">
            <w:pPr>
              <w:spacing w:before="40" w:after="40" w:line="276" w:lineRule="auto"/>
              <w:rPr>
                <w:rFonts w:ascii="Arial" w:eastAsia="Times New Roman" w:hAnsi="Arial" w:cs="Arial"/>
                <w:b/>
                <w:sz w:val="24"/>
                <w:szCs w:val="24"/>
              </w:rPr>
            </w:pPr>
            <w:r w:rsidRPr="00E563F1">
              <w:rPr>
                <w:rFonts w:ascii="Arial" w:eastAsia="Times New Roman" w:hAnsi="Arial" w:cs="Arial"/>
                <w:b/>
                <w:sz w:val="24"/>
                <w:szCs w:val="24"/>
              </w:rPr>
              <w:t>Rodzaj kontroli</w:t>
            </w:r>
          </w:p>
        </w:tc>
        <w:tc>
          <w:tcPr>
            <w:tcW w:w="7045" w:type="dxa"/>
          </w:tcPr>
          <w:p w14:paraId="4364409E" w14:textId="18662A32" w:rsidR="00ED4247" w:rsidRPr="00E563F1" w:rsidRDefault="00ED4247" w:rsidP="00EC0FB1">
            <w:pPr>
              <w:spacing w:before="40" w:after="40" w:line="276" w:lineRule="auto"/>
              <w:rPr>
                <w:rFonts w:ascii="Arial" w:hAnsi="Arial" w:cs="Arial"/>
                <w:b/>
                <w:color w:val="000000"/>
                <w:sz w:val="24"/>
                <w:szCs w:val="24"/>
              </w:rPr>
            </w:pPr>
            <w:r w:rsidRPr="00E563F1">
              <w:rPr>
                <w:rFonts w:ascii="Arial" w:hAnsi="Arial" w:cs="Arial"/>
                <w:b/>
                <w:color w:val="000000"/>
                <w:sz w:val="24"/>
                <w:szCs w:val="24"/>
              </w:rPr>
              <w:t>Krótki opis</w:t>
            </w:r>
          </w:p>
        </w:tc>
      </w:tr>
      <w:tr w:rsidR="00ED4247" w:rsidRPr="009D5636" w14:paraId="2965A16A" w14:textId="492F482C" w:rsidTr="00A32790">
        <w:trPr>
          <w:jc w:val="center"/>
        </w:trPr>
        <w:tc>
          <w:tcPr>
            <w:tcW w:w="2737" w:type="dxa"/>
          </w:tcPr>
          <w:p w14:paraId="0E3ED926" w14:textId="3D5AF07F" w:rsidR="00ED4247" w:rsidRPr="00E563F1" w:rsidRDefault="00ED4247" w:rsidP="00EC0FB1">
            <w:pPr>
              <w:spacing w:after="200" w:line="276" w:lineRule="auto"/>
              <w:contextualSpacing/>
              <w:rPr>
                <w:rFonts w:ascii="Arial" w:eastAsia="Times New Roman" w:hAnsi="Arial" w:cs="Arial"/>
                <w:b/>
                <w:sz w:val="24"/>
                <w:szCs w:val="24"/>
              </w:rPr>
            </w:pPr>
            <w:r w:rsidRPr="00E563F1">
              <w:rPr>
                <w:rFonts w:ascii="Arial" w:eastAsia="Times New Roman" w:hAnsi="Arial" w:cs="Arial"/>
                <w:b/>
                <w:sz w:val="24"/>
                <w:szCs w:val="24"/>
              </w:rPr>
              <w:t>a) Kontrola systemowa</w:t>
            </w:r>
          </w:p>
        </w:tc>
        <w:tc>
          <w:tcPr>
            <w:tcW w:w="7045" w:type="dxa"/>
          </w:tcPr>
          <w:p w14:paraId="1C1D417A" w14:textId="31F42652" w:rsidR="00ED4247" w:rsidRPr="00E563F1" w:rsidRDefault="00815FA6" w:rsidP="00E563F1">
            <w:pPr>
              <w:spacing w:line="276" w:lineRule="auto"/>
              <w:rPr>
                <w:rFonts w:ascii="Arial" w:hAnsi="Arial" w:cs="Arial"/>
                <w:color w:val="000000"/>
                <w:sz w:val="24"/>
                <w:szCs w:val="24"/>
              </w:rPr>
            </w:pPr>
            <w:r w:rsidRPr="00E563F1">
              <w:rPr>
                <w:rFonts w:ascii="Arial" w:hAnsi="Arial" w:cs="Arial"/>
                <w:sz w:val="24"/>
                <w:szCs w:val="24"/>
              </w:rPr>
              <w:t>IZ FE SL prowadzi kontrole systemowe w IP FE SL</w:t>
            </w:r>
            <w:r w:rsidRPr="00E563F1">
              <w:rPr>
                <w:rFonts w:ascii="Arial" w:eastAsia="Times New Roman" w:hAnsi="Arial" w:cs="Arial"/>
                <w:sz w:val="24"/>
                <w:szCs w:val="24"/>
              </w:rPr>
              <w:t>, zgodnie z</w:t>
            </w:r>
            <w:r w:rsidR="00EF3C63" w:rsidRPr="009D5636">
              <w:rPr>
                <w:rFonts w:ascii="Arial" w:eastAsia="Times New Roman" w:hAnsi="Arial" w:cs="Arial"/>
                <w:sz w:val="24"/>
                <w:szCs w:val="24"/>
              </w:rPr>
              <w:t> </w:t>
            </w:r>
            <w:r w:rsidRPr="00E563F1">
              <w:rPr>
                <w:rFonts w:ascii="Arial" w:eastAsia="Times New Roman" w:hAnsi="Arial" w:cs="Arial"/>
                <w:sz w:val="24"/>
                <w:szCs w:val="24"/>
              </w:rPr>
              <w:t xml:space="preserve">art. 24 ust. 2 pkt 1 </w:t>
            </w:r>
            <w:r w:rsidRPr="00E563F1">
              <w:rPr>
                <w:rFonts w:ascii="Arial" w:eastAsia="Times New Roman" w:hAnsi="Arial" w:cs="Arial"/>
                <w:iCs/>
                <w:sz w:val="24"/>
                <w:szCs w:val="24"/>
              </w:rPr>
              <w:t>ustawy wdrożeniowej</w:t>
            </w:r>
            <w:r w:rsidRPr="00E563F1">
              <w:rPr>
                <w:rFonts w:ascii="Arial" w:eastAsia="Times New Roman" w:hAnsi="Arial" w:cs="Arial"/>
                <w:sz w:val="24"/>
                <w:szCs w:val="24"/>
              </w:rPr>
              <w:t>.</w:t>
            </w:r>
            <w:r w:rsidRPr="00E563F1">
              <w:rPr>
                <w:rFonts w:ascii="Arial" w:hAnsi="Arial" w:cs="Arial"/>
                <w:sz w:val="24"/>
                <w:szCs w:val="24"/>
              </w:rPr>
              <w:t xml:space="preserve"> </w:t>
            </w:r>
            <w:r w:rsidR="00ED4247" w:rsidRPr="00E563F1">
              <w:rPr>
                <w:rFonts w:ascii="Arial" w:hAnsi="Arial" w:cs="Arial"/>
                <w:sz w:val="24"/>
                <w:szCs w:val="24"/>
              </w:rPr>
              <w:t xml:space="preserve"> </w:t>
            </w:r>
            <w:r w:rsidR="00ED4247" w:rsidRPr="00E563F1">
              <w:rPr>
                <w:rFonts w:ascii="Arial" w:hAnsi="Arial" w:cs="Arial"/>
                <w:color w:val="000000"/>
                <w:sz w:val="24"/>
                <w:szCs w:val="24"/>
              </w:rPr>
              <w:t>Celem kontroli systemowej jest uzyskanie pewności, że wszystkie powierzone funkcje są realizowane zgodnie z zawart</w:t>
            </w:r>
            <w:r w:rsidRPr="00E563F1">
              <w:rPr>
                <w:rFonts w:ascii="Arial" w:hAnsi="Arial" w:cs="Arial"/>
                <w:color w:val="000000"/>
                <w:sz w:val="24"/>
                <w:szCs w:val="24"/>
              </w:rPr>
              <w:t>ym</w:t>
            </w:r>
            <w:r w:rsidR="00ED4247" w:rsidRPr="00E563F1">
              <w:rPr>
                <w:rFonts w:ascii="Arial" w:hAnsi="Arial" w:cs="Arial"/>
                <w:color w:val="000000"/>
                <w:sz w:val="24"/>
                <w:szCs w:val="24"/>
              </w:rPr>
              <w:t xml:space="preserve"> porozumieniem, a</w:t>
            </w:r>
            <w:r w:rsidR="00EF3C63" w:rsidRPr="009D5636">
              <w:rPr>
                <w:rFonts w:ascii="Arial" w:hAnsi="Arial" w:cs="Arial"/>
                <w:color w:val="000000"/>
                <w:sz w:val="24"/>
                <w:szCs w:val="24"/>
              </w:rPr>
              <w:t> </w:t>
            </w:r>
            <w:r w:rsidR="00ED4247" w:rsidRPr="00E563F1">
              <w:rPr>
                <w:rFonts w:ascii="Arial" w:hAnsi="Arial" w:cs="Arial"/>
                <w:color w:val="000000"/>
                <w:sz w:val="24"/>
                <w:szCs w:val="24"/>
              </w:rPr>
              <w:t>system zarządzania i kontroli programu funkcjonuje prawidłowo, skutecznie oraz zgodnie z obowiązującymi procedurami i przepisami.</w:t>
            </w:r>
            <w:r w:rsidR="00866E24" w:rsidRPr="00E563F1">
              <w:rPr>
                <w:rFonts w:ascii="Arial" w:eastAsia="Times New Roman" w:hAnsi="Arial" w:cs="Arial"/>
                <w:sz w:val="24"/>
                <w:szCs w:val="24"/>
              </w:rPr>
              <w:t xml:space="preserve"> </w:t>
            </w:r>
          </w:p>
        </w:tc>
      </w:tr>
      <w:tr w:rsidR="00ED4247" w:rsidRPr="009D5636" w14:paraId="7FF49EE6" w14:textId="50425008" w:rsidTr="00A32790">
        <w:trPr>
          <w:jc w:val="center"/>
        </w:trPr>
        <w:tc>
          <w:tcPr>
            <w:tcW w:w="2737" w:type="dxa"/>
          </w:tcPr>
          <w:p w14:paraId="3AEE2CE9" w14:textId="38A7FFC7" w:rsidR="00ED4247" w:rsidRPr="00E563F1" w:rsidRDefault="00ED4247" w:rsidP="00E563F1">
            <w:pPr>
              <w:spacing w:line="276" w:lineRule="auto"/>
              <w:rPr>
                <w:rFonts w:ascii="Arial" w:eastAsia="Times New Roman" w:hAnsi="Arial" w:cs="Arial"/>
                <w:b/>
                <w:sz w:val="24"/>
                <w:szCs w:val="24"/>
              </w:rPr>
            </w:pPr>
            <w:r w:rsidRPr="00E563F1">
              <w:rPr>
                <w:rFonts w:ascii="Arial" w:hAnsi="Arial" w:cs="Arial"/>
                <w:b/>
                <w:sz w:val="24"/>
                <w:szCs w:val="24"/>
              </w:rPr>
              <w:t xml:space="preserve">b) </w:t>
            </w:r>
            <w:r w:rsidRPr="00E563F1">
              <w:rPr>
                <w:rFonts w:ascii="Arial" w:eastAsia="Times New Roman" w:hAnsi="Arial" w:cs="Arial"/>
                <w:b/>
                <w:sz w:val="24"/>
                <w:szCs w:val="24"/>
              </w:rPr>
              <w:t>Kontrola instrumentów finansowych</w:t>
            </w:r>
          </w:p>
        </w:tc>
        <w:tc>
          <w:tcPr>
            <w:tcW w:w="7045" w:type="dxa"/>
          </w:tcPr>
          <w:p w14:paraId="5E3DB278" w14:textId="7E6EEA35" w:rsidR="00ED4247" w:rsidRPr="00E563F1" w:rsidRDefault="00ED4247" w:rsidP="00E563F1">
            <w:pPr>
              <w:spacing w:line="276" w:lineRule="auto"/>
              <w:rPr>
                <w:rFonts w:ascii="Arial" w:hAnsi="Arial" w:cs="Arial"/>
                <w:color w:val="000000"/>
                <w:sz w:val="24"/>
                <w:szCs w:val="24"/>
              </w:rPr>
            </w:pPr>
            <w:r w:rsidRPr="00E563F1">
              <w:rPr>
                <w:rFonts w:ascii="Arial" w:hAnsi="Arial" w:cs="Arial"/>
                <w:color w:val="000000"/>
                <w:sz w:val="24"/>
                <w:szCs w:val="24"/>
              </w:rPr>
              <w:t>Kontrola realizacji umowy o finansowaniu, o której mowa w art. 59 ust. 5 rozporządzenia ogólnego. Kontrola dokumentów, potwierdzająca zachowanie ścieżki audytu ma na celu sprawdzenie kompletności i zgodności z przepisami prawa i</w:t>
            </w:r>
            <w:r w:rsidR="00EF3C63" w:rsidRPr="009D5636">
              <w:rPr>
                <w:rFonts w:ascii="Arial" w:hAnsi="Arial" w:cs="Arial"/>
                <w:color w:val="000000"/>
                <w:sz w:val="24"/>
                <w:szCs w:val="24"/>
              </w:rPr>
              <w:t> </w:t>
            </w:r>
            <w:r w:rsidRPr="00E563F1">
              <w:rPr>
                <w:rFonts w:ascii="Arial" w:hAnsi="Arial" w:cs="Arial"/>
                <w:color w:val="000000"/>
                <w:sz w:val="24"/>
                <w:szCs w:val="24"/>
              </w:rPr>
              <w:t>procedurami dokumentacji dotyczącej prawidłowości ponoszonych wydatków. Kontrola ta prowadzona jest na poziomie każdego podmiotu zaangażowanego we wdrażanie IF w zakresie, w jakim jest on obowiązany do przechowywania dokumentów.</w:t>
            </w:r>
          </w:p>
        </w:tc>
      </w:tr>
      <w:tr w:rsidR="00ED4247" w:rsidRPr="009D5636" w14:paraId="7B2197B1" w14:textId="4FF78B31" w:rsidTr="00ED4247">
        <w:trPr>
          <w:jc w:val="center"/>
        </w:trPr>
        <w:tc>
          <w:tcPr>
            <w:tcW w:w="9782" w:type="dxa"/>
            <w:gridSpan w:val="2"/>
          </w:tcPr>
          <w:p w14:paraId="40042C3B" w14:textId="1AEB4D0C" w:rsidR="00ED4247" w:rsidRPr="00E563F1" w:rsidRDefault="00ED4247" w:rsidP="00EC0FB1">
            <w:pPr>
              <w:spacing w:after="200" w:line="276" w:lineRule="auto"/>
              <w:contextualSpacing/>
              <w:rPr>
                <w:rFonts w:ascii="Arial" w:eastAsia="Times New Roman" w:hAnsi="Arial" w:cs="Arial"/>
                <w:b/>
                <w:sz w:val="24"/>
                <w:szCs w:val="24"/>
              </w:rPr>
            </w:pPr>
            <w:r w:rsidRPr="00E563F1">
              <w:rPr>
                <w:rFonts w:ascii="Arial" w:eastAsia="Times New Roman" w:hAnsi="Arial" w:cs="Arial"/>
                <w:b/>
                <w:sz w:val="24"/>
                <w:szCs w:val="24"/>
              </w:rPr>
              <w:t>c) Kontrola projektów, w tym</w:t>
            </w:r>
            <w:r w:rsidR="00A32790" w:rsidRPr="00E563F1">
              <w:rPr>
                <w:rFonts w:ascii="Arial" w:eastAsia="Times New Roman" w:hAnsi="Arial" w:cs="Arial"/>
                <w:b/>
                <w:sz w:val="24"/>
                <w:szCs w:val="24"/>
              </w:rPr>
              <w:t xml:space="preserve"> wydatków</w:t>
            </w:r>
            <w:r w:rsidRPr="00E563F1">
              <w:rPr>
                <w:rFonts w:ascii="Arial" w:eastAsia="Times New Roman" w:hAnsi="Arial" w:cs="Arial"/>
                <w:b/>
                <w:sz w:val="24"/>
                <w:szCs w:val="24"/>
              </w:rPr>
              <w:t xml:space="preserve">: </w:t>
            </w:r>
          </w:p>
        </w:tc>
      </w:tr>
      <w:tr w:rsidR="00ED4247" w:rsidRPr="009D5636" w14:paraId="76E47881" w14:textId="4568970A" w:rsidTr="00A32790">
        <w:trPr>
          <w:jc w:val="center"/>
        </w:trPr>
        <w:tc>
          <w:tcPr>
            <w:tcW w:w="2737" w:type="dxa"/>
          </w:tcPr>
          <w:p w14:paraId="52C54D59" w14:textId="7BBAE5E3"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 xml:space="preserve">- weryfikacje </w:t>
            </w:r>
            <w:r w:rsidR="009651B7" w:rsidRPr="00E563F1">
              <w:rPr>
                <w:rFonts w:ascii="Arial" w:eastAsia="Times New Roman" w:hAnsi="Arial" w:cs="Arial"/>
                <w:b/>
                <w:sz w:val="24"/>
                <w:szCs w:val="24"/>
              </w:rPr>
              <w:t xml:space="preserve">WNP </w:t>
            </w:r>
            <w:r w:rsidRPr="00E563F1">
              <w:rPr>
                <w:rFonts w:ascii="Arial" w:eastAsia="Times New Roman" w:hAnsi="Arial" w:cs="Arial"/>
                <w:b/>
                <w:sz w:val="24"/>
                <w:szCs w:val="24"/>
              </w:rPr>
              <w:t>beneficjenta</w:t>
            </w:r>
          </w:p>
        </w:tc>
        <w:tc>
          <w:tcPr>
            <w:tcW w:w="7045" w:type="dxa"/>
          </w:tcPr>
          <w:p w14:paraId="7011D34F" w14:textId="001BEBF8"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 xml:space="preserve">Celem weryfikacji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beneficjenta jest potwierdzenie</w:t>
            </w:r>
            <w:r w:rsidR="00F060A8" w:rsidRPr="00E563F1">
              <w:rPr>
                <w:rFonts w:ascii="Arial" w:eastAsia="Times New Roman" w:hAnsi="Arial" w:cs="Arial"/>
                <w:sz w:val="24"/>
                <w:szCs w:val="24"/>
              </w:rPr>
              <w:t xml:space="preserve"> </w:t>
            </w:r>
            <w:r w:rsidRPr="00E563F1">
              <w:rPr>
                <w:rFonts w:ascii="Arial" w:eastAsia="Times New Roman" w:hAnsi="Arial" w:cs="Arial"/>
                <w:sz w:val="24"/>
                <w:szCs w:val="24"/>
              </w:rPr>
              <w:t>kwalifikowalności wydatków współfinansowanych ze środków unijnych, krajowych lub wkładu własnego, które zostały ujęte w</w:t>
            </w:r>
            <w:r w:rsidR="001E7823" w:rsidRPr="009D5636">
              <w:rPr>
                <w:rFonts w:ascii="Arial" w:eastAsia="Times New Roman" w:hAnsi="Arial" w:cs="Arial"/>
                <w:sz w:val="24"/>
                <w:szCs w:val="24"/>
              </w:rPr>
              <w:t> </w:t>
            </w:r>
            <w:r w:rsidRPr="00E563F1">
              <w:rPr>
                <w:rFonts w:ascii="Arial" w:eastAsia="Times New Roman" w:hAnsi="Arial" w:cs="Arial"/>
                <w:sz w:val="24"/>
                <w:szCs w:val="24"/>
              </w:rPr>
              <w:t>tym wniosku.</w:t>
            </w:r>
          </w:p>
        </w:tc>
      </w:tr>
      <w:tr w:rsidR="00ED4247" w:rsidRPr="009D5636" w14:paraId="371B2AF4" w14:textId="06CDF185" w:rsidTr="00A32790">
        <w:trPr>
          <w:jc w:val="center"/>
        </w:trPr>
        <w:tc>
          <w:tcPr>
            <w:tcW w:w="2737" w:type="dxa"/>
          </w:tcPr>
          <w:p w14:paraId="35EFE1FA" w14:textId="3A5E200B"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lastRenderedPageBreak/>
              <w:t xml:space="preserve">- kontrole w miejscu realizacji projektu lub siedzibie beneficjenta </w:t>
            </w:r>
            <w:r w:rsidR="00F4679E" w:rsidRPr="00E563F1">
              <w:rPr>
                <w:rFonts w:ascii="Arial" w:eastAsia="Times New Roman" w:hAnsi="Arial" w:cs="Arial"/>
                <w:b/>
                <w:sz w:val="24"/>
                <w:szCs w:val="24"/>
              </w:rPr>
              <w:br/>
            </w:r>
            <w:r w:rsidRPr="00E563F1">
              <w:rPr>
                <w:rFonts w:ascii="Arial" w:eastAsia="Times New Roman" w:hAnsi="Arial" w:cs="Arial"/>
                <w:b/>
                <w:sz w:val="24"/>
                <w:szCs w:val="24"/>
              </w:rPr>
              <w:t>(w tym wizyty monitoringowe)</w:t>
            </w:r>
          </w:p>
        </w:tc>
        <w:tc>
          <w:tcPr>
            <w:tcW w:w="7045" w:type="dxa"/>
          </w:tcPr>
          <w:p w14:paraId="4EBD0A10" w14:textId="5CB86858"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Kontrola w miejscu realizacji projektu lub w siedzibie podmiotu kontrolowanego jest formą weryfikacji wydatków mającą na celu potwierdzenie:</w:t>
            </w:r>
          </w:p>
          <w:p w14:paraId="4537E446" w14:textId="5B7FF8BF"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a) współfinansowane towary i usługi zostały dostarczone,</w:t>
            </w:r>
          </w:p>
          <w:p w14:paraId="0C3D30D1" w14:textId="6BBF2353"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b) faktyczny stan realizacji projektu jest zgodny z umową o dofinansowanie projektu i odpowiada informacjom ujętym w </w:t>
            </w:r>
            <w:r w:rsidR="009651B7" w:rsidRPr="00E563F1">
              <w:rPr>
                <w:rFonts w:ascii="Arial" w:eastAsia="Times New Roman" w:hAnsi="Arial" w:cs="Arial"/>
                <w:sz w:val="24"/>
                <w:szCs w:val="24"/>
              </w:rPr>
              <w:t>WNP</w:t>
            </w:r>
            <w:r w:rsidRPr="00E563F1">
              <w:rPr>
                <w:rFonts w:ascii="Arial" w:eastAsia="Times New Roman" w:hAnsi="Arial" w:cs="Arial"/>
                <w:sz w:val="24"/>
                <w:szCs w:val="24"/>
              </w:rPr>
              <w:t xml:space="preserve"> oraz w innych dokumentach przekazywanych do instytucji kontrolującej,</w:t>
            </w:r>
          </w:p>
          <w:p w14:paraId="22867E2C" w14:textId="57AED68B"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c) wydatki zadeklarowane przez beneficjentów w związku z realizowanymi projektami zostały rzeczywiście poniesione i są zgodne z wymaganiami programu oraz z regułami unijnymi i krajowymi.</w:t>
            </w:r>
          </w:p>
          <w:p w14:paraId="1CA312F6" w14:textId="3E275AAA"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Kontrole w miejscu realizacji projektu lub w siedzibie podmiotu kontrolowanego mogą być prowadzone w formie wizyt monitoringowych, będących formą kontroli projektu. Celem wizyt monitoringowych może być m.in. wczesne identyfikowanie ewentualnych zagrożeń i nieprawidłowości, monitorowanie postępu w realizacji projektu, weryfikacja sposobu realizacji projektu w miejscu wykonywania zadań merytorycznych.</w:t>
            </w:r>
          </w:p>
        </w:tc>
      </w:tr>
      <w:tr w:rsidR="00ED4247" w:rsidRPr="009D5636" w14:paraId="1BCCDD6B" w14:textId="3769A21D" w:rsidTr="00A32790">
        <w:trPr>
          <w:jc w:val="center"/>
        </w:trPr>
        <w:tc>
          <w:tcPr>
            <w:tcW w:w="2737" w:type="dxa"/>
          </w:tcPr>
          <w:p w14:paraId="284BA656" w14:textId="00290C4F"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 kontrola krzyżowa</w:t>
            </w:r>
          </w:p>
        </w:tc>
        <w:tc>
          <w:tcPr>
            <w:tcW w:w="7045" w:type="dxa"/>
          </w:tcPr>
          <w:p w14:paraId="793906F5" w14:textId="5223831C"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Kontrole krzyżowe służą zapewnieniu, że wydatki ponoszone w projektach nie są podwójnie finansowane w ramach programu FE SL 2021-2027 i programu finansowanego w ramach Europejskiego Funduszu Rolnego na rzecz Rozwoju Obszarów Wiejskich, Europejskiego Funduszu Morskiego i Rybackiego lub Europejskiego Funduszu Morskiego, Rybackiego i Akwakultury.</w:t>
            </w:r>
          </w:p>
        </w:tc>
      </w:tr>
      <w:tr w:rsidR="00ED4247" w:rsidRPr="009D5636" w14:paraId="4DE893CB" w14:textId="35901F83" w:rsidTr="00A32790">
        <w:trPr>
          <w:jc w:val="center"/>
        </w:trPr>
        <w:tc>
          <w:tcPr>
            <w:tcW w:w="2737" w:type="dxa"/>
          </w:tcPr>
          <w:p w14:paraId="1D570174" w14:textId="4A7D003A"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 kontrole przestrzegania zasad udzielania pomocy publicznej oraz w zakresie stosowania właściwych procedur dotyczących udzielania zamówień</w:t>
            </w:r>
          </w:p>
        </w:tc>
        <w:tc>
          <w:tcPr>
            <w:tcW w:w="7045" w:type="dxa"/>
          </w:tcPr>
          <w:p w14:paraId="7233F26F" w14:textId="4A382E2F"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Kontrole w zakresie przestrzegania zasad udzielania pomocy publicznej są prowadzone co do zasady po złożeniu wniosku</w:t>
            </w:r>
            <w:r w:rsidR="00F060A8" w:rsidRPr="00E563F1">
              <w:rPr>
                <w:rFonts w:ascii="Arial" w:eastAsia="Times New Roman" w:hAnsi="Arial" w:cs="Arial"/>
                <w:sz w:val="24"/>
                <w:szCs w:val="24"/>
              </w:rPr>
              <w:t xml:space="preserve"> </w:t>
            </w:r>
            <w:r w:rsidRPr="00E563F1">
              <w:rPr>
                <w:rFonts w:ascii="Arial" w:eastAsia="Times New Roman" w:hAnsi="Arial" w:cs="Arial"/>
                <w:sz w:val="24"/>
                <w:szCs w:val="24"/>
              </w:rPr>
              <w:t>o</w:t>
            </w:r>
            <w:r w:rsidR="001E7823" w:rsidRPr="009D5636">
              <w:rPr>
                <w:rFonts w:ascii="Arial" w:eastAsia="Times New Roman" w:hAnsi="Arial" w:cs="Arial"/>
                <w:sz w:val="24"/>
                <w:szCs w:val="24"/>
              </w:rPr>
              <w:t> </w:t>
            </w:r>
            <w:r w:rsidRPr="00E563F1">
              <w:rPr>
                <w:rFonts w:ascii="Arial" w:eastAsia="Times New Roman" w:hAnsi="Arial" w:cs="Arial"/>
                <w:sz w:val="24"/>
                <w:szCs w:val="24"/>
              </w:rPr>
              <w:t>dofinansowanie projektu. Mogą one być jednak prowadzone przed złożeniem wniosku o dofinansowanie projektu, o ile potencjalny wnioskodawca wyrazi pisemną zgodę na poddanie się takiej kontroli.</w:t>
            </w:r>
          </w:p>
        </w:tc>
      </w:tr>
      <w:tr w:rsidR="00ED4247" w:rsidRPr="009D5636" w14:paraId="70B0D60D" w14:textId="3A137F3C" w:rsidTr="00A32790">
        <w:trPr>
          <w:jc w:val="center"/>
        </w:trPr>
        <w:tc>
          <w:tcPr>
            <w:tcW w:w="2737" w:type="dxa"/>
          </w:tcPr>
          <w:p w14:paraId="6E7ABC2B" w14:textId="5CA205DE" w:rsidR="00ED4247" w:rsidRPr="00E563F1" w:rsidRDefault="00ED4247"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 kontrola na zakończenie realizacji projektu</w:t>
            </w:r>
          </w:p>
        </w:tc>
        <w:tc>
          <w:tcPr>
            <w:tcW w:w="7045" w:type="dxa"/>
          </w:tcPr>
          <w:p w14:paraId="7591AD43" w14:textId="1322D35E"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Kontrola na zakończenie realizacji projektu obligatoryjnie przeprowadzana jest po złożeniu przez beneficjenta wniosku o płatność końcową, przed wypłaceniem środków na rzecz beneficjenta składającego ten wniosek albo przed potwierdzeniem prawidłowości wydatkowania środków przez beneficjenta w ramach projektu.</w:t>
            </w:r>
          </w:p>
        </w:tc>
      </w:tr>
      <w:tr w:rsidR="00ED4247" w:rsidRPr="009D5636" w14:paraId="2DB8CD1A" w14:textId="11708402" w:rsidTr="00A32790">
        <w:trPr>
          <w:jc w:val="center"/>
        </w:trPr>
        <w:tc>
          <w:tcPr>
            <w:tcW w:w="2737" w:type="dxa"/>
          </w:tcPr>
          <w:p w14:paraId="4B10B485" w14:textId="7F8C8643" w:rsidR="00ED4247" w:rsidRPr="00E563F1" w:rsidRDefault="00ED4247" w:rsidP="00EC0FB1">
            <w:pPr>
              <w:spacing w:line="276" w:lineRule="auto"/>
              <w:rPr>
                <w:rFonts w:ascii="Arial" w:eastAsia="Times New Roman" w:hAnsi="Arial" w:cs="Arial"/>
                <w:b/>
                <w:sz w:val="24"/>
                <w:szCs w:val="24"/>
              </w:rPr>
            </w:pPr>
            <w:r w:rsidRPr="00E563F1">
              <w:rPr>
                <w:rFonts w:ascii="Arial" w:eastAsia="Times New Roman" w:hAnsi="Arial" w:cs="Arial"/>
                <w:b/>
                <w:sz w:val="24"/>
                <w:szCs w:val="24"/>
              </w:rPr>
              <w:t>- kontrola trwałości projektu</w:t>
            </w:r>
          </w:p>
        </w:tc>
        <w:tc>
          <w:tcPr>
            <w:tcW w:w="7045" w:type="dxa"/>
          </w:tcPr>
          <w:p w14:paraId="5AEA3FA3" w14:textId="3AB88FD5"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Kontroli trwałości podlega, projekt obejmujący inwestycje w infrastrukturę lub inwestycje produkcyjne w rozumieniu Wytycznych dotyczących kwalifikowalności wydatków na lata 2021–2027.</w:t>
            </w:r>
          </w:p>
          <w:p w14:paraId="67982A94" w14:textId="6850978A"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 xml:space="preserve">Kontrola trwałości jest prowadzona w okresie pięciu lat od daty dokonania płatności końcowej na rzecz beneficjenta. Okres ten może być skrócony do trzech lat w zakresie utrzymania </w:t>
            </w:r>
            <w:r w:rsidRPr="00E563F1">
              <w:rPr>
                <w:rFonts w:ascii="Arial" w:eastAsia="Times New Roman" w:hAnsi="Arial" w:cs="Arial"/>
                <w:sz w:val="24"/>
                <w:szCs w:val="24"/>
              </w:rPr>
              <w:lastRenderedPageBreak/>
              <w:t>inwestycji lub miejsc pracy, stworzonych przez MŚP zgodnie z</w:t>
            </w:r>
            <w:r w:rsidR="00C718B3">
              <w:rPr>
                <w:rFonts w:ascii="Arial" w:eastAsia="Times New Roman" w:hAnsi="Arial" w:cs="Arial"/>
                <w:sz w:val="24"/>
                <w:szCs w:val="24"/>
              </w:rPr>
              <w:t> </w:t>
            </w:r>
            <w:r w:rsidRPr="00E563F1">
              <w:rPr>
                <w:rFonts w:ascii="Arial" w:eastAsia="Times New Roman" w:hAnsi="Arial" w:cs="Arial"/>
                <w:sz w:val="24"/>
                <w:szCs w:val="24"/>
              </w:rPr>
              <w:t xml:space="preserve">art. 65 ust. </w:t>
            </w:r>
            <w:r w:rsidRPr="00E563F1">
              <w:rPr>
                <w:rFonts w:ascii="Arial" w:eastAsia="Times New Roman" w:hAnsi="Arial" w:cs="Arial"/>
                <w:i/>
                <w:sz w:val="24"/>
                <w:szCs w:val="24"/>
              </w:rPr>
              <w:t>1 rozporządzenia ogólnego.</w:t>
            </w:r>
          </w:p>
          <w:p w14:paraId="53A64BDA" w14:textId="38939965" w:rsidR="00ED4247" w:rsidRPr="00E563F1" w:rsidRDefault="00ED4247"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 xml:space="preserve">Kontrola trwałości służy sprawdzeniu, czy w odniesieniu do współfinansowanych projektów nie zaszła jedna z okoliczności, o których mowa w art. 65 </w:t>
            </w:r>
            <w:r w:rsidRPr="00E563F1">
              <w:rPr>
                <w:rFonts w:ascii="Arial" w:eastAsia="Times New Roman" w:hAnsi="Arial" w:cs="Arial"/>
                <w:i/>
                <w:sz w:val="24"/>
                <w:szCs w:val="24"/>
              </w:rPr>
              <w:t>rozporządzenia ogólnego</w:t>
            </w:r>
            <w:r w:rsidRPr="00E563F1">
              <w:rPr>
                <w:rFonts w:ascii="Arial" w:eastAsia="Times New Roman" w:hAnsi="Arial" w:cs="Arial"/>
                <w:sz w:val="24"/>
                <w:szCs w:val="24"/>
              </w:rPr>
              <w:t>.</w:t>
            </w:r>
          </w:p>
        </w:tc>
      </w:tr>
    </w:tbl>
    <w:p w14:paraId="4AB1C4B2" w14:textId="2DC9641A" w:rsidR="00ED4247" w:rsidRPr="00E563F1" w:rsidRDefault="00ED4247" w:rsidP="00E563F1">
      <w:pPr>
        <w:autoSpaceDE w:val="0"/>
        <w:spacing w:before="120" w:after="0"/>
        <w:rPr>
          <w:rFonts w:ascii="Arial" w:hAnsi="Arial" w:cs="Arial"/>
          <w:color w:val="000000"/>
          <w:sz w:val="24"/>
          <w:szCs w:val="24"/>
        </w:rPr>
      </w:pPr>
      <w:r w:rsidRPr="00E563F1">
        <w:rPr>
          <w:rFonts w:ascii="Arial" w:hAnsi="Arial" w:cs="Arial"/>
          <w:sz w:val="24"/>
          <w:szCs w:val="24"/>
        </w:rPr>
        <w:lastRenderedPageBreak/>
        <w:t xml:space="preserve">W </w:t>
      </w:r>
      <w:r w:rsidRPr="00E563F1">
        <w:rPr>
          <w:rFonts w:ascii="Arial" w:hAnsi="Arial" w:cs="Arial"/>
          <w:color w:val="000000"/>
          <w:sz w:val="24"/>
          <w:szCs w:val="24"/>
        </w:rPr>
        <w:t>ramach systemu kontroli FE SL 2021-2027 dopuszcza się przeprowadzenie następujących kontroli: kontrole doraźne - kontrole nie ujęte w planie kontroli przeprowadzane w</w:t>
      </w:r>
      <w:r w:rsidR="0050052A" w:rsidRPr="00E563F1">
        <w:rPr>
          <w:rFonts w:ascii="Arial" w:hAnsi="Arial" w:cs="Arial"/>
          <w:color w:val="000000"/>
          <w:sz w:val="24"/>
          <w:szCs w:val="24"/>
        </w:rPr>
        <w:t xml:space="preserve"> </w:t>
      </w:r>
      <w:r w:rsidRPr="00E563F1">
        <w:rPr>
          <w:rFonts w:ascii="Arial" w:hAnsi="Arial" w:cs="Arial"/>
          <w:color w:val="000000"/>
          <w:sz w:val="24"/>
          <w:szCs w:val="24"/>
        </w:rPr>
        <w:t>szczególności:</w:t>
      </w:r>
    </w:p>
    <w:p w14:paraId="20D3AD05" w14:textId="02146538" w:rsidR="00ED4247" w:rsidRPr="00E563F1" w:rsidRDefault="00ED4247" w:rsidP="00E563F1">
      <w:pPr>
        <w:numPr>
          <w:ilvl w:val="0"/>
          <w:numId w:val="29"/>
        </w:numPr>
        <w:autoSpaceDE w:val="0"/>
        <w:autoSpaceDN w:val="0"/>
        <w:adjustRightInd w:val="0"/>
        <w:spacing w:after="0"/>
        <w:ind w:left="709" w:hanging="425"/>
        <w:rPr>
          <w:rFonts w:ascii="Arial" w:hAnsi="Arial" w:cs="Arial"/>
          <w:color w:val="000000"/>
          <w:sz w:val="24"/>
          <w:szCs w:val="24"/>
        </w:rPr>
      </w:pPr>
      <w:r w:rsidRPr="00E563F1">
        <w:rPr>
          <w:rFonts w:ascii="Arial" w:hAnsi="Arial" w:cs="Arial"/>
          <w:color w:val="000000"/>
          <w:sz w:val="24"/>
          <w:szCs w:val="24"/>
        </w:rPr>
        <w:t>w odniesieniu do kontroli systemowych – gdy instytucja delegująca uprawnienia ma uzasadnione podejrzenie wystąpienia</w:t>
      </w:r>
      <w:r w:rsidR="00981264" w:rsidRPr="00E563F1">
        <w:rPr>
          <w:rFonts w:ascii="Arial" w:hAnsi="Arial" w:cs="Arial"/>
          <w:color w:val="000000"/>
          <w:sz w:val="24"/>
          <w:szCs w:val="24"/>
        </w:rPr>
        <w:t xml:space="preserve"> nieprawidłowości systemowych w </w:t>
      </w:r>
      <w:r w:rsidRPr="00E563F1">
        <w:rPr>
          <w:rFonts w:ascii="Arial" w:hAnsi="Arial" w:cs="Arial"/>
          <w:color w:val="000000"/>
          <w:sz w:val="24"/>
          <w:szCs w:val="24"/>
        </w:rPr>
        <w:t>programie, wynikających z działania lub zaniechań instytucji zaangażowanej w</w:t>
      </w:r>
      <w:r w:rsidR="00981264" w:rsidRPr="00E563F1">
        <w:rPr>
          <w:rFonts w:ascii="Arial" w:hAnsi="Arial" w:cs="Arial"/>
          <w:color w:val="000000"/>
          <w:sz w:val="24"/>
          <w:szCs w:val="24"/>
        </w:rPr>
        <w:t xml:space="preserve"> </w:t>
      </w:r>
      <w:r w:rsidRPr="00E563F1">
        <w:rPr>
          <w:rFonts w:ascii="Arial" w:hAnsi="Arial" w:cs="Arial"/>
          <w:color w:val="000000"/>
          <w:sz w:val="24"/>
          <w:szCs w:val="24"/>
        </w:rPr>
        <w:t xml:space="preserve">systemie wdrażania, której uprawnienia powierzyła, </w:t>
      </w:r>
    </w:p>
    <w:p w14:paraId="73A14FD0" w14:textId="76D288E2" w:rsidR="00ED4247" w:rsidRPr="00E563F1" w:rsidRDefault="00ED4247" w:rsidP="00E563F1">
      <w:pPr>
        <w:numPr>
          <w:ilvl w:val="0"/>
          <w:numId w:val="29"/>
        </w:numPr>
        <w:autoSpaceDE w:val="0"/>
        <w:autoSpaceDN w:val="0"/>
        <w:adjustRightInd w:val="0"/>
        <w:spacing w:after="0"/>
        <w:ind w:left="709" w:hanging="425"/>
        <w:rPr>
          <w:rFonts w:ascii="Arial" w:hAnsi="Arial" w:cs="Arial"/>
          <w:sz w:val="24"/>
          <w:szCs w:val="24"/>
        </w:rPr>
      </w:pPr>
      <w:r w:rsidRPr="00E563F1">
        <w:rPr>
          <w:rFonts w:ascii="Arial" w:hAnsi="Arial" w:cs="Arial"/>
          <w:sz w:val="24"/>
          <w:szCs w:val="24"/>
        </w:rPr>
        <w:t>w odniesieniu do weryfikacji wydatków, gdy IZ lub instytucja podpisująca umowę z</w:t>
      </w:r>
      <w:r w:rsidR="005E1A3F" w:rsidRPr="00E563F1">
        <w:rPr>
          <w:rFonts w:ascii="Arial" w:hAnsi="Arial" w:cs="Arial"/>
          <w:sz w:val="24"/>
          <w:szCs w:val="24"/>
        </w:rPr>
        <w:t> </w:t>
      </w:r>
      <w:r w:rsidRPr="00E563F1">
        <w:rPr>
          <w:rFonts w:ascii="Arial" w:hAnsi="Arial" w:cs="Arial"/>
          <w:sz w:val="24"/>
          <w:szCs w:val="24"/>
        </w:rPr>
        <w:t>beneficjentem ma uzasadnione podejrzenie występowania nieprawidłowości</w:t>
      </w:r>
      <w:r w:rsidR="002F2E38" w:rsidRPr="00E563F1">
        <w:rPr>
          <w:rFonts w:ascii="Arial" w:hAnsi="Arial" w:cs="Arial"/>
          <w:sz w:val="24"/>
          <w:szCs w:val="24"/>
        </w:rPr>
        <w:t xml:space="preserve">, czy też sygnałów podejrzeń nadużyć finansowych </w:t>
      </w:r>
      <w:r w:rsidRPr="00E563F1">
        <w:rPr>
          <w:rFonts w:ascii="Arial" w:hAnsi="Arial" w:cs="Arial"/>
          <w:sz w:val="24"/>
          <w:szCs w:val="24"/>
        </w:rPr>
        <w:t>w</w:t>
      </w:r>
      <w:r w:rsidR="0050182F" w:rsidRPr="009D5636">
        <w:rPr>
          <w:rFonts w:ascii="Arial" w:hAnsi="Arial" w:cs="Arial"/>
          <w:sz w:val="24"/>
          <w:szCs w:val="24"/>
        </w:rPr>
        <w:t> </w:t>
      </w:r>
      <w:r w:rsidRPr="00E563F1">
        <w:rPr>
          <w:rFonts w:ascii="Arial" w:hAnsi="Arial" w:cs="Arial"/>
          <w:sz w:val="24"/>
          <w:szCs w:val="24"/>
        </w:rPr>
        <w:t>projekcie.</w:t>
      </w:r>
    </w:p>
    <w:p w14:paraId="0E7FC4D8" w14:textId="47C903DA" w:rsidR="00ED4247" w:rsidRPr="00E563F1" w:rsidRDefault="00ED4247" w:rsidP="00E563F1">
      <w:pPr>
        <w:pStyle w:val="Akapitzlist"/>
        <w:tabs>
          <w:tab w:val="left" w:pos="567"/>
          <w:tab w:val="left" w:pos="1134"/>
        </w:tabs>
        <w:spacing w:after="0"/>
        <w:ind w:left="0"/>
        <w:contextualSpacing w:val="0"/>
        <w:rPr>
          <w:rFonts w:ascii="Arial" w:hAnsi="Arial" w:cs="Arial"/>
          <w:sz w:val="24"/>
          <w:szCs w:val="24"/>
        </w:rPr>
      </w:pPr>
    </w:p>
    <w:p w14:paraId="56AF43B2" w14:textId="5145C42F" w:rsidR="00ED4247" w:rsidRPr="00E563F1" w:rsidRDefault="00180AF4" w:rsidP="00E563F1">
      <w:pPr>
        <w:pStyle w:val="Nagwek3"/>
        <w:spacing w:line="276" w:lineRule="auto"/>
        <w:rPr>
          <w:rFonts w:cs="Arial"/>
          <w:bCs/>
        </w:rPr>
      </w:pPr>
      <w:bookmarkStart w:id="96" w:name="_Toc209081102"/>
      <w:r w:rsidRPr="00E563F1">
        <w:rPr>
          <w:rFonts w:cs="Arial"/>
        </w:rPr>
        <w:t xml:space="preserve">2.2.2 </w:t>
      </w:r>
      <w:r w:rsidR="00ED4247" w:rsidRPr="00E563F1">
        <w:rPr>
          <w:rFonts w:cs="Arial"/>
        </w:rPr>
        <w:t>Zasady prowadzenia kontroli</w:t>
      </w:r>
      <w:bookmarkEnd w:id="96"/>
    </w:p>
    <w:p w14:paraId="1CC4EA78" w14:textId="5FADE6C2" w:rsidR="00ED4247" w:rsidRPr="00E563F1" w:rsidRDefault="00ED4247" w:rsidP="00E563F1">
      <w:pPr>
        <w:spacing w:before="120" w:after="0"/>
        <w:rPr>
          <w:rFonts w:ascii="Arial" w:eastAsia="Times New Roman" w:hAnsi="Arial" w:cs="Arial"/>
          <w:b/>
          <w:sz w:val="24"/>
          <w:szCs w:val="24"/>
        </w:rPr>
      </w:pPr>
      <w:r w:rsidRPr="00E563F1">
        <w:rPr>
          <w:rFonts w:ascii="Arial" w:eastAsia="Times New Roman" w:hAnsi="Arial" w:cs="Arial"/>
          <w:b/>
          <w:sz w:val="24"/>
          <w:szCs w:val="24"/>
        </w:rPr>
        <w:t>a) Kontrola systemowa</w:t>
      </w:r>
    </w:p>
    <w:p w14:paraId="532E337F" w14:textId="77777777" w:rsidR="00860DAB" w:rsidRPr="00E563F1" w:rsidRDefault="00860DAB" w:rsidP="00EC0FB1">
      <w:pPr>
        <w:pStyle w:val="Tekstpodstawowy"/>
        <w:spacing w:after="0"/>
        <w:rPr>
          <w:rFonts w:ascii="Arial" w:hAnsi="Arial" w:cs="Arial"/>
          <w:sz w:val="24"/>
          <w:szCs w:val="24"/>
        </w:rPr>
      </w:pPr>
      <w:r w:rsidRPr="00E563F1">
        <w:rPr>
          <w:rFonts w:ascii="Arial" w:hAnsi="Arial" w:cs="Arial"/>
          <w:sz w:val="24"/>
          <w:szCs w:val="24"/>
        </w:rPr>
        <w:t>W trakcie wykonywania czynności kontrolnych obowiązują następujące zasady:</w:t>
      </w:r>
    </w:p>
    <w:p w14:paraId="2E7A6DD9" w14:textId="77777777" w:rsidR="00860DAB" w:rsidRPr="00E563F1" w:rsidRDefault="00860DAB" w:rsidP="00EC0FB1">
      <w:pPr>
        <w:pStyle w:val="Akapitzlist"/>
        <w:numPr>
          <w:ilvl w:val="0"/>
          <w:numId w:val="82"/>
        </w:numPr>
        <w:spacing w:after="0"/>
        <w:rPr>
          <w:rFonts w:ascii="Arial" w:hAnsi="Arial" w:cs="Arial"/>
          <w:sz w:val="24"/>
          <w:szCs w:val="24"/>
        </w:rPr>
      </w:pPr>
      <w:r w:rsidRPr="00E563F1">
        <w:rPr>
          <w:rFonts w:ascii="Arial" w:hAnsi="Arial" w:cs="Arial"/>
          <w:sz w:val="24"/>
          <w:szCs w:val="24"/>
        </w:rPr>
        <w:t xml:space="preserve">bezstronności i braku konfliktu interesów osób wykonujących czynności związane z przygotowaniem oraz przeprowadzeniem kontroli, </w:t>
      </w:r>
    </w:p>
    <w:p w14:paraId="29D4E816"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poufności, tj. zachowania tajemnicy kontroli i nieprzekazywania osobom trzecim treści zawartych w dokumentacji będącej przedmiotem sprawy,</w:t>
      </w:r>
    </w:p>
    <w:p w14:paraId="67D86E0E"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legalności, tj. wykonywania czynności kontrolnych zgodnie z obowiązującymi przepisami prawa, zapisami wytycznych, dokumentami programowymi,</w:t>
      </w:r>
    </w:p>
    <w:p w14:paraId="7502F5A9"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rzetelności, tj. obiektywnego i rzetelnego sprawdzania faktów i udokumentowania wyników kontroli w oparciu o materiał źródłowy z zachowaniem ścieżki audytu,</w:t>
      </w:r>
    </w:p>
    <w:p w14:paraId="0D9747CA" w14:textId="1EBB0F88"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gospodarności, tj. kontrola będzie realizowana w sposób oszczędny, wydajny i</w:t>
      </w:r>
      <w:r w:rsidR="002012DA" w:rsidRPr="00E563F1">
        <w:rPr>
          <w:rFonts w:ascii="Arial" w:hAnsi="Arial" w:cs="Arial"/>
          <w:sz w:val="24"/>
          <w:szCs w:val="24"/>
        </w:rPr>
        <w:t> </w:t>
      </w:r>
      <w:r w:rsidRPr="00E563F1">
        <w:rPr>
          <w:rFonts w:ascii="Arial" w:hAnsi="Arial" w:cs="Arial"/>
          <w:sz w:val="24"/>
          <w:szCs w:val="24"/>
        </w:rPr>
        <w:t>skuteczny,</w:t>
      </w:r>
    </w:p>
    <w:p w14:paraId="7FA9B95D" w14:textId="05DA3AB2"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celowości, tj. uzyskanie pewności, że wszystkie powierzone IP zadania są realizowane zgodnie z zawartym Porozumieniem, a system zarządzania i</w:t>
      </w:r>
      <w:r w:rsidR="001E7823" w:rsidRPr="009D5636">
        <w:rPr>
          <w:rFonts w:ascii="Arial" w:hAnsi="Arial" w:cs="Arial"/>
          <w:sz w:val="24"/>
          <w:szCs w:val="24"/>
        </w:rPr>
        <w:t> </w:t>
      </w:r>
      <w:r w:rsidRPr="00E563F1">
        <w:rPr>
          <w:rFonts w:ascii="Arial" w:hAnsi="Arial" w:cs="Arial"/>
          <w:sz w:val="24"/>
          <w:szCs w:val="24"/>
        </w:rPr>
        <w:t xml:space="preserve">kontroli programu FE SL 2021-2027 funkcjonuje prawidłowo, </w:t>
      </w:r>
    </w:p>
    <w:p w14:paraId="2D3932B3"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proporcjonalności, tj. obowiązku objęcia kontrolą zidentyfikowanych najbardziej ryzykownych zagadnień,</w:t>
      </w:r>
    </w:p>
    <w:p w14:paraId="065AD812" w14:textId="77777777"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podmiotowości, tj. dokonywania ustaleń dotyczących tylko jednostki kontrolowanej,</w:t>
      </w:r>
    </w:p>
    <w:p w14:paraId="661FD240" w14:textId="200A640E" w:rsidR="00860DAB" w:rsidRPr="00E563F1" w:rsidRDefault="00860DAB" w:rsidP="00E563F1">
      <w:pPr>
        <w:pStyle w:val="Listapunktowana2"/>
        <w:numPr>
          <w:ilvl w:val="0"/>
          <w:numId w:val="82"/>
        </w:numPr>
        <w:spacing w:line="276" w:lineRule="auto"/>
        <w:rPr>
          <w:rFonts w:ascii="Arial" w:hAnsi="Arial" w:cs="Arial"/>
          <w:sz w:val="24"/>
          <w:szCs w:val="24"/>
        </w:rPr>
      </w:pPr>
      <w:r w:rsidRPr="00E563F1">
        <w:rPr>
          <w:rFonts w:ascii="Arial" w:hAnsi="Arial" w:cs="Arial"/>
          <w:sz w:val="24"/>
          <w:szCs w:val="24"/>
        </w:rPr>
        <w:t>skuteczności tj. realizacji procesów zgodnie z założeniami Programu FESL 2021-2027 w</w:t>
      </w:r>
      <w:r w:rsidR="00F4679E" w:rsidRPr="00E563F1">
        <w:rPr>
          <w:rFonts w:ascii="Arial" w:hAnsi="Arial" w:cs="Arial"/>
          <w:sz w:val="24"/>
          <w:szCs w:val="24"/>
        </w:rPr>
        <w:t> </w:t>
      </w:r>
      <w:r w:rsidRPr="00E563F1">
        <w:rPr>
          <w:rFonts w:ascii="Arial" w:hAnsi="Arial" w:cs="Arial"/>
          <w:sz w:val="24"/>
          <w:szCs w:val="24"/>
        </w:rPr>
        <w:t>odpowiednim horyzoncie czasowym,</w:t>
      </w:r>
    </w:p>
    <w:p w14:paraId="6DD1C56D" w14:textId="77777777" w:rsidR="00860DAB" w:rsidRPr="00E563F1" w:rsidRDefault="00860DAB" w:rsidP="00E563F1">
      <w:pPr>
        <w:pStyle w:val="Listapunktowana2"/>
        <w:numPr>
          <w:ilvl w:val="0"/>
          <w:numId w:val="82"/>
        </w:numPr>
        <w:spacing w:line="276" w:lineRule="auto"/>
        <w:rPr>
          <w:rFonts w:ascii="Arial" w:hAnsi="Arial" w:cs="Arial"/>
          <w:bCs w:val="0"/>
          <w:sz w:val="24"/>
          <w:szCs w:val="24"/>
        </w:rPr>
      </w:pPr>
      <w:r w:rsidRPr="00E563F1">
        <w:rPr>
          <w:rFonts w:ascii="Arial" w:hAnsi="Arial" w:cs="Arial"/>
          <w:sz w:val="24"/>
          <w:szCs w:val="24"/>
        </w:rPr>
        <w:t>kontradyktoryjności tj. możliwości przedstawienia przez Instytucję kontrolowaną dowodów, wyjaśnień i argumentacji w badanej sprawie, obowiązku przyjęcia ich przez kontrolującego i ustosunkowania się do nich.</w:t>
      </w:r>
    </w:p>
    <w:p w14:paraId="2D7A9837" w14:textId="1572FBB3" w:rsidR="00860DAB" w:rsidRPr="00E563F1" w:rsidRDefault="00860DAB" w:rsidP="00E563F1">
      <w:pPr>
        <w:spacing w:before="120" w:after="0"/>
        <w:rPr>
          <w:rFonts w:ascii="Arial" w:eastAsia="Times New Roman" w:hAnsi="Arial" w:cs="Arial"/>
          <w:sz w:val="24"/>
          <w:szCs w:val="24"/>
        </w:rPr>
      </w:pPr>
      <w:r w:rsidRPr="00E563F1">
        <w:rPr>
          <w:rFonts w:ascii="Arial" w:eastAsia="Times New Roman" w:hAnsi="Arial" w:cs="Arial"/>
          <w:sz w:val="24"/>
          <w:szCs w:val="24"/>
        </w:rPr>
        <w:t xml:space="preserve">Procedury dotyczące przeprowadzania kontroli systemowej zapisane w Instrukcjach wykonawczych są zgodne z odpowiednimi zapisami </w:t>
      </w:r>
      <w:r w:rsidRPr="00E563F1">
        <w:rPr>
          <w:rFonts w:ascii="Arial" w:eastAsia="Times New Roman" w:hAnsi="Arial" w:cs="Arial"/>
          <w:i/>
          <w:sz w:val="24"/>
          <w:szCs w:val="24"/>
        </w:rPr>
        <w:t>ustawy wdrożeniowej</w:t>
      </w:r>
      <w:r w:rsidRPr="00E563F1">
        <w:rPr>
          <w:rFonts w:ascii="Arial" w:eastAsia="Times New Roman" w:hAnsi="Arial" w:cs="Arial"/>
          <w:sz w:val="24"/>
          <w:szCs w:val="24"/>
        </w:rPr>
        <w:t xml:space="preserve"> (w </w:t>
      </w:r>
      <w:r w:rsidRPr="00E563F1">
        <w:rPr>
          <w:rFonts w:ascii="Arial" w:eastAsia="Times New Roman" w:hAnsi="Arial" w:cs="Arial"/>
          <w:sz w:val="24"/>
          <w:szCs w:val="24"/>
        </w:rPr>
        <w:lastRenderedPageBreak/>
        <w:t>szczególności jej Rozdziału 7. Kontrola i</w:t>
      </w:r>
      <w:r w:rsidR="00F4679E" w:rsidRPr="00E563F1">
        <w:rPr>
          <w:rFonts w:ascii="Arial" w:eastAsia="Times New Roman" w:hAnsi="Arial" w:cs="Arial"/>
          <w:sz w:val="24"/>
          <w:szCs w:val="24"/>
        </w:rPr>
        <w:t> </w:t>
      </w:r>
      <w:r w:rsidRPr="00E563F1">
        <w:rPr>
          <w:rFonts w:ascii="Arial" w:eastAsia="Times New Roman" w:hAnsi="Arial" w:cs="Arial"/>
          <w:sz w:val="24"/>
          <w:szCs w:val="24"/>
        </w:rPr>
        <w:t>nieprawidłowości). Procedura kontroli systemowej przebiega w</w:t>
      </w:r>
      <w:r w:rsidR="002012DA" w:rsidRPr="00E563F1">
        <w:rPr>
          <w:rFonts w:ascii="Arial" w:eastAsia="Times New Roman" w:hAnsi="Arial" w:cs="Arial"/>
          <w:sz w:val="24"/>
          <w:szCs w:val="24"/>
        </w:rPr>
        <w:t> </w:t>
      </w:r>
      <w:r w:rsidRPr="00E563F1">
        <w:rPr>
          <w:rFonts w:ascii="Arial" w:eastAsia="Times New Roman" w:hAnsi="Arial" w:cs="Arial"/>
          <w:sz w:val="24"/>
          <w:szCs w:val="24"/>
        </w:rPr>
        <w:t>oparciu o etapy opisane w Rozdzia</w:t>
      </w:r>
      <w:r w:rsidR="006B24AD" w:rsidRPr="00E563F1">
        <w:rPr>
          <w:rFonts w:ascii="Arial" w:eastAsia="Times New Roman" w:hAnsi="Arial" w:cs="Arial"/>
          <w:sz w:val="24"/>
          <w:szCs w:val="24"/>
        </w:rPr>
        <w:t>le</w:t>
      </w:r>
      <w:r w:rsidRPr="00E563F1">
        <w:rPr>
          <w:rFonts w:ascii="Arial" w:eastAsia="Times New Roman" w:hAnsi="Arial" w:cs="Arial"/>
          <w:sz w:val="24"/>
          <w:szCs w:val="24"/>
        </w:rPr>
        <w:t xml:space="preserve"> 4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 realizacji programów polityki spójności na lata 2021-2027. Kontrolujący jest zobowiązany w każdym momencie poinformować Kierownika RT-RK o powstaniu  okoliczności uzasadniających jego wyłączenie z udziału w kontroli, składając oświadczenie zgodnie z zapisami Procedury przeciwdziałania i zarządzania konfliktami interesów w DRT.</w:t>
      </w:r>
    </w:p>
    <w:p w14:paraId="023154EC" w14:textId="630F3098" w:rsidR="00860DAB" w:rsidRPr="00E563F1" w:rsidRDefault="00860DAB" w:rsidP="00E563F1">
      <w:pPr>
        <w:pStyle w:val="paragraph"/>
        <w:spacing w:before="0" w:beforeAutospacing="0" w:after="0" w:afterAutospacing="0" w:line="276" w:lineRule="auto"/>
        <w:textAlignment w:val="baseline"/>
        <w:rPr>
          <w:rFonts w:ascii="Arial" w:hAnsi="Arial" w:cs="Arial"/>
        </w:rPr>
      </w:pPr>
      <w:r w:rsidRPr="00E563F1">
        <w:rPr>
          <w:rFonts w:ascii="Arial" w:hAnsi="Arial" w:cs="Arial"/>
        </w:rPr>
        <w:t>Kontrole doraźne nie są ujmowane w RPK i realizowane są m.in. w odniesieniu do kontroli systemowych w IP, gdy IZ ma uzasadnione podejrzenie wystąpienia nieprawidłowości systemowych w</w:t>
      </w:r>
      <w:r w:rsidR="00F4679E" w:rsidRPr="00E563F1">
        <w:rPr>
          <w:rFonts w:ascii="Arial" w:hAnsi="Arial" w:cs="Arial"/>
        </w:rPr>
        <w:t> </w:t>
      </w:r>
      <w:r w:rsidRPr="00E563F1">
        <w:rPr>
          <w:rFonts w:ascii="Arial" w:hAnsi="Arial" w:cs="Arial"/>
        </w:rPr>
        <w:t>FE SL 2021-2027. W przypadku konieczności przeprowadzenia kontroli doraźnej w Jednostce w</w:t>
      </w:r>
      <w:r w:rsidR="00F4679E" w:rsidRPr="00E563F1">
        <w:rPr>
          <w:rFonts w:ascii="Arial" w:hAnsi="Arial" w:cs="Arial"/>
        </w:rPr>
        <w:t> </w:t>
      </w:r>
      <w:r w:rsidRPr="00E563F1">
        <w:rPr>
          <w:rFonts w:ascii="Arial" w:hAnsi="Arial" w:cs="Arial"/>
        </w:rPr>
        <w:t>której nie jest prowadzona kontrola systemowa, jest możliwość wstrzymania takiej kontroli na poczet kontroli doraźnej. W sytuacji pojawienia się konieczności przeprowadzenia kontroli doraźnej tj. weryfikacji konkretnego zagadnienia/ procesu w obecnie kontrolowanej IP, wówczas prowadzona kontrola systemowa zostaje rozszerzona o wymagane zagadnienia/procesy z automatycznym wydłużeniem terminu przeprowadzenia tej kontroli.</w:t>
      </w:r>
    </w:p>
    <w:p w14:paraId="6CF5941E" w14:textId="5706E787" w:rsidR="00860DAB" w:rsidRPr="00E563F1" w:rsidRDefault="00860DAB"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W razie potrzeby istnieje możliwość zaangażowania w pracę Zespołu kontrolującego pracownika DRT/eksperta zewnętrznego posiadającego kwalifikacje w zakresie tematyki objętej kontrolą. </w:t>
      </w:r>
    </w:p>
    <w:p w14:paraId="2223EB4F" w14:textId="3DB9C710" w:rsidR="00860DAB" w:rsidRDefault="00860DAB" w:rsidP="00E563F1">
      <w:pPr>
        <w:pStyle w:val="Standard"/>
        <w:spacing w:before="0" w:after="0" w:line="276" w:lineRule="auto"/>
        <w:jc w:val="left"/>
        <w:rPr>
          <w:rFonts w:ascii="Arial" w:hAnsi="Arial" w:cs="Arial"/>
          <w:sz w:val="24"/>
          <w:szCs w:val="24"/>
        </w:rPr>
      </w:pPr>
      <w:r w:rsidRPr="00E563F1">
        <w:rPr>
          <w:rFonts w:ascii="Arial" w:eastAsia="Times New Roman" w:hAnsi="Arial" w:cs="Arial"/>
          <w:sz w:val="24"/>
          <w:szCs w:val="24"/>
        </w:rPr>
        <w:t>Kontrole systemowe w IP FE SL prowadzone są przez IZ w trybie hybrydowym: część czynności prowadzona jest na miejscu w siedzibie instytucji kontrolowanej, natomiast część czynności związanych z weryfikacją dokumentów może odbywać się w siedzibie instytucji kontrolującej lub w</w:t>
      </w:r>
      <w:r w:rsidR="00F4679E" w:rsidRPr="00E563F1">
        <w:rPr>
          <w:rFonts w:ascii="Arial" w:eastAsia="Times New Roman" w:hAnsi="Arial" w:cs="Arial"/>
          <w:sz w:val="24"/>
          <w:szCs w:val="24"/>
        </w:rPr>
        <w:t> </w:t>
      </w:r>
      <w:r w:rsidRPr="00E563F1">
        <w:rPr>
          <w:rFonts w:ascii="Arial" w:eastAsia="Times New Roman" w:hAnsi="Arial" w:cs="Arial"/>
          <w:sz w:val="24"/>
          <w:szCs w:val="24"/>
        </w:rPr>
        <w:t>trybie zdalnym, w zależności od analizowanej dokumentacji i konieczności prowadzenia czynności uzupełniających</w:t>
      </w:r>
      <w:r w:rsidRPr="00E563F1">
        <w:rPr>
          <w:rFonts w:ascii="Arial" w:hAnsi="Arial" w:cs="Arial"/>
          <w:sz w:val="24"/>
          <w:szCs w:val="24"/>
        </w:rPr>
        <w:t xml:space="preserve"> na podstawie uwierzytelnionych kopii dokumentów przekazanych elektronicznie przez IP FE SL 2021-2027.</w:t>
      </w:r>
    </w:p>
    <w:p w14:paraId="557D96D9" w14:textId="0F2161FA" w:rsidR="00ED4247" w:rsidRPr="00E563F1" w:rsidRDefault="00ED4247" w:rsidP="00E563F1">
      <w:pPr>
        <w:spacing w:before="120"/>
        <w:rPr>
          <w:rFonts w:ascii="Arial" w:eastAsia="Times New Roman" w:hAnsi="Arial" w:cs="Arial"/>
          <w:b/>
          <w:sz w:val="24"/>
          <w:szCs w:val="24"/>
        </w:rPr>
      </w:pPr>
      <w:r w:rsidRPr="00E563F1">
        <w:rPr>
          <w:rFonts w:ascii="Arial" w:eastAsia="Times New Roman" w:hAnsi="Arial" w:cs="Arial"/>
          <w:b/>
          <w:sz w:val="24"/>
          <w:szCs w:val="24"/>
        </w:rPr>
        <w:t>b) Kontrola instrumentów finansowych</w:t>
      </w:r>
    </w:p>
    <w:p w14:paraId="5446F5FE" w14:textId="77777777" w:rsidR="00813718" w:rsidRPr="00E563F1" w:rsidRDefault="00813718" w:rsidP="00E563F1">
      <w:pPr>
        <w:spacing w:after="0"/>
        <w:rPr>
          <w:rFonts w:ascii="Arial" w:eastAsia="Times New Roman" w:hAnsi="Arial" w:cs="Arial"/>
          <w:sz w:val="24"/>
          <w:szCs w:val="24"/>
        </w:rPr>
      </w:pPr>
      <w:r w:rsidRPr="00E563F1">
        <w:rPr>
          <w:rFonts w:ascii="Arial" w:eastAsia="Times New Roman" w:hAnsi="Arial" w:cs="Arial"/>
          <w:sz w:val="24"/>
          <w:szCs w:val="24"/>
        </w:rPr>
        <w:t>1) W ramach IF minimalny zakres kontroli IZ obejmuje:</w:t>
      </w:r>
    </w:p>
    <w:p w14:paraId="41580005" w14:textId="77777777" w:rsidR="00813718" w:rsidRPr="00E563F1" w:rsidRDefault="00813718" w:rsidP="00E563F1">
      <w:pPr>
        <w:numPr>
          <w:ilvl w:val="0"/>
          <w:numId w:val="41"/>
        </w:numPr>
        <w:spacing w:after="0"/>
        <w:ind w:left="426" w:hanging="284"/>
        <w:contextualSpacing/>
        <w:rPr>
          <w:rFonts w:ascii="Arial" w:eastAsia="Times New Roman" w:hAnsi="Arial" w:cs="Arial"/>
          <w:sz w:val="24"/>
          <w:szCs w:val="24"/>
        </w:rPr>
      </w:pPr>
      <w:r w:rsidRPr="00E563F1">
        <w:rPr>
          <w:rFonts w:ascii="Arial" w:eastAsia="Times New Roman" w:hAnsi="Arial" w:cs="Arial"/>
          <w:sz w:val="24"/>
          <w:szCs w:val="24"/>
        </w:rPr>
        <w:t xml:space="preserve">kontrole realizacji umowy o finansowaniu, o której mowa w art. 59 ust. 5 </w:t>
      </w:r>
      <w:r w:rsidRPr="00E563F1">
        <w:rPr>
          <w:rFonts w:ascii="Arial" w:eastAsia="Times New Roman" w:hAnsi="Arial" w:cs="Arial"/>
          <w:i/>
          <w:sz w:val="24"/>
          <w:szCs w:val="24"/>
        </w:rPr>
        <w:t>rozporządzenia ogólnego</w:t>
      </w:r>
      <w:r w:rsidRPr="00E563F1">
        <w:rPr>
          <w:rFonts w:ascii="Arial" w:eastAsia="Times New Roman" w:hAnsi="Arial" w:cs="Arial"/>
          <w:sz w:val="24"/>
          <w:szCs w:val="24"/>
        </w:rPr>
        <w:t>,</w:t>
      </w:r>
    </w:p>
    <w:p w14:paraId="6805851F" w14:textId="77777777" w:rsidR="00813718" w:rsidRPr="00E563F1" w:rsidRDefault="00813718" w:rsidP="00E563F1">
      <w:pPr>
        <w:numPr>
          <w:ilvl w:val="0"/>
          <w:numId w:val="41"/>
        </w:numPr>
        <w:spacing w:after="0"/>
        <w:ind w:left="426" w:hanging="284"/>
        <w:contextualSpacing/>
        <w:rPr>
          <w:rFonts w:ascii="Arial" w:eastAsia="Times New Roman" w:hAnsi="Arial" w:cs="Arial"/>
          <w:sz w:val="24"/>
          <w:szCs w:val="24"/>
        </w:rPr>
      </w:pPr>
      <w:r w:rsidRPr="00E563F1">
        <w:rPr>
          <w:rFonts w:ascii="Arial" w:eastAsia="Times New Roman" w:hAnsi="Arial" w:cs="Arial"/>
          <w:sz w:val="24"/>
          <w:szCs w:val="24"/>
        </w:rPr>
        <w:t>weryfikacje wydatków prowadzone przez podmioty wdrażające instrumenty finansowe,</w:t>
      </w:r>
    </w:p>
    <w:p w14:paraId="36D0F724" w14:textId="77777777" w:rsidR="00813718" w:rsidRPr="00E563F1" w:rsidRDefault="00813718" w:rsidP="00E563F1">
      <w:pPr>
        <w:numPr>
          <w:ilvl w:val="0"/>
          <w:numId w:val="41"/>
        </w:numPr>
        <w:spacing w:after="0"/>
        <w:ind w:left="426" w:hanging="284"/>
        <w:contextualSpacing/>
        <w:rPr>
          <w:rFonts w:ascii="Arial" w:eastAsia="Times New Roman" w:hAnsi="Arial" w:cs="Arial"/>
          <w:sz w:val="24"/>
          <w:szCs w:val="24"/>
        </w:rPr>
      </w:pPr>
      <w:r w:rsidRPr="00E563F1">
        <w:rPr>
          <w:rFonts w:ascii="Arial" w:eastAsia="Times New Roman" w:hAnsi="Arial" w:cs="Arial"/>
          <w:sz w:val="24"/>
          <w:szCs w:val="24"/>
        </w:rPr>
        <w:t>kontrole dokumentów potwierdzające zachowanie ścieżki audytu,</w:t>
      </w:r>
    </w:p>
    <w:p w14:paraId="09A5E3BE" w14:textId="77777777" w:rsidR="00813718" w:rsidRPr="00E563F1" w:rsidRDefault="00813718" w:rsidP="00E563F1">
      <w:pPr>
        <w:numPr>
          <w:ilvl w:val="0"/>
          <w:numId w:val="41"/>
        </w:numPr>
        <w:spacing w:after="0"/>
        <w:ind w:left="426" w:hanging="284"/>
        <w:contextualSpacing/>
        <w:rPr>
          <w:rFonts w:ascii="Arial" w:eastAsia="Times New Roman" w:hAnsi="Arial" w:cs="Arial"/>
          <w:sz w:val="24"/>
          <w:szCs w:val="24"/>
        </w:rPr>
      </w:pPr>
      <w:r w:rsidRPr="00E563F1">
        <w:rPr>
          <w:rFonts w:ascii="Arial" w:eastAsia="Times New Roman" w:hAnsi="Arial" w:cs="Arial"/>
          <w:sz w:val="24"/>
          <w:szCs w:val="24"/>
        </w:rPr>
        <w:t>kontrole w momencie zamknięcia programu.</w:t>
      </w:r>
    </w:p>
    <w:p w14:paraId="3C1EA453" w14:textId="4B58FAD4" w:rsidR="00813718" w:rsidRPr="00E563F1" w:rsidRDefault="00813718" w:rsidP="00E563F1">
      <w:pPr>
        <w:spacing w:after="0"/>
        <w:rPr>
          <w:rFonts w:ascii="Arial" w:eastAsia="Times New Roman" w:hAnsi="Arial" w:cs="Arial"/>
          <w:sz w:val="24"/>
          <w:szCs w:val="24"/>
        </w:rPr>
      </w:pPr>
      <w:r w:rsidRPr="00E563F1">
        <w:rPr>
          <w:rFonts w:ascii="Arial" w:eastAsia="Times New Roman" w:hAnsi="Arial" w:cs="Arial"/>
          <w:sz w:val="24"/>
          <w:szCs w:val="24"/>
        </w:rPr>
        <w:t>2) Kontrole, o których mowa w pkt 1 lit. a, prowadzone są przez IZ, co do zasady w</w:t>
      </w:r>
      <w:r w:rsidR="001E7823" w:rsidRPr="009D5636">
        <w:rPr>
          <w:rFonts w:ascii="Arial" w:eastAsia="Times New Roman" w:hAnsi="Arial" w:cs="Arial"/>
          <w:sz w:val="24"/>
          <w:szCs w:val="24"/>
        </w:rPr>
        <w:t> </w:t>
      </w:r>
      <w:r w:rsidRPr="00E563F1">
        <w:rPr>
          <w:rFonts w:ascii="Arial" w:eastAsia="Times New Roman" w:hAnsi="Arial" w:cs="Arial"/>
          <w:sz w:val="24"/>
          <w:szCs w:val="24"/>
        </w:rPr>
        <w:t>trybie hybrydowym: w zależności od zakresu kontroli, czynności mogą być prowadzone w siedzibie kontrolowanych podmiotów,</w:t>
      </w:r>
      <w:r w:rsidRPr="00E563F1">
        <w:rPr>
          <w:rFonts w:ascii="Arial" w:hAnsi="Arial" w:cs="Arial"/>
          <w:sz w:val="24"/>
          <w:szCs w:val="24"/>
        </w:rPr>
        <w:t xml:space="preserve"> </w:t>
      </w:r>
      <w:r w:rsidRPr="00E563F1">
        <w:rPr>
          <w:rFonts w:ascii="Arial" w:eastAsia="Times New Roman" w:hAnsi="Arial" w:cs="Arial"/>
          <w:sz w:val="24"/>
          <w:szCs w:val="24"/>
        </w:rPr>
        <w:t>w siedzibie IZ lub też w trybie zdalnym. Kontrola w trybie zdalnym prowadzona będzie na dokumentacji udostępnionej/przekazanej przez podmiot kontrolowany w postaci skanów lub dokumentów elektronicznych, w tym również dokumentacji fotograficznej. Zakres kontroli obejmuje prawidłowość realizacji tej umowy.</w:t>
      </w:r>
    </w:p>
    <w:p w14:paraId="7E92D5BF" w14:textId="77777777" w:rsidR="00813718" w:rsidRPr="00E563F1" w:rsidRDefault="00813718" w:rsidP="00E563F1">
      <w:pPr>
        <w:spacing w:before="120" w:after="0"/>
        <w:rPr>
          <w:rFonts w:ascii="Arial" w:eastAsia="Times New Roman" w:hAnsi="Arial" w:cs="Arial"/>
          <w:sz w:val="24"/>
          <w:szCs w:val="24"/>
        </w:rPr>
      </w:pPr>
      <w:r w:rsidRPr="00E563F1">
        <w:rPr>
          <w:rFonts w:ascii="Arial" w:eastAsia="Times New Roman" w:hAnsi="Arial" w:cs="Arial"/>
          <w:sz w:val="24"/>
          <w:szCs w:val="24"/>
        </w:rPr>
        <w:t xml:space="preserve">Dodatkowe informacje dotyczące kontroli instrumentów finansowych znajdują się w Rozdziale 6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w:t>
      </w:r>
    </w:p>
    <w:p w14:paraId="1A93451B" w14:textId="10AEB7A4" w:rsidR="00ED4247" w:rsidRPr="00E563F1" w:rsidRDefault="00ED4247" w:rsidP="00E563F1">
      <w:pPr>
        <w:spacing w:before="120"/>
        <w:rPr>
          <w:rFonts w:ascii="Arial" w:eastAsia="Times New Roman" w:hAnsi="Arial" w:cs="Arial"/>
          <w:b/>
          <w:sz w:val="24"/>
          <w:szCs w:val="24"/>
        </w:rPr>
      </w:pPr>
      <w:r w:rsidRPr="00E563F1">
        <w:rPr>
          <w:rFonts w:ascii="Arial" w:eastAsia="Times New Roman" w:hAnsi="Arial" w:cs="Arial"/>
          <w:b/>
          <w:sz w:val="24"/>
          <w:szCs w:val="24"/>
        </w:rPr>
        <w:t xml:space="preserve">c) </w:t>
      </w:r>
      <w:r w:rsidR="00E15FCE" w:rsidRPr="00E563F1">
        <w:rPr>
          <w:rFonts w:ascii="Arial" w:eastAsia="Times New Roman" w:hAnsi="Arial" w:cs="Arial"/>
          <w:b/>
          <w:sz w:val="24"/>
          <w:szCs w:val="24"/>
        </w:rPr>
        <w:t>Kontrole projektów,</w:t>
      </w:r>
      <w:r w:rsidRPr="00E563F1">
        <w:rPr>
          <w:rFonts w:ascii="Arial" w:eastAsia="Times New Roman" w:hAnsi="Arial" w:cs="Arial"/>
          <w:b/>
          <w:sz w:val="24"/>
          <w:szCs w:val="24"/>
        </w:rPr>
        <w:t xml:space="preserve"> w tym</w:t>
      </w:r>
      <w:r w:rsidR="00E15FCE" w:rsidRPr="00E563F1">
        <w:rPr>
          <w:rFonts w:ascii="Arial" w:eastAsia="Times New Roman" w:hAnsi="Arial" w:cs="Arial"/>
          <w:b/>
          <w:sz w:val="24"/>
          <w:szCs w:val="24"/>
        </w:rPr>
        <w:t xml:space="preserve"> wydatków</w:t>
      </w:r>
      <w:r w:rsidRPr="00E563F1">
        <w:rPr>
          <w:rFonts w:ascii="Arial" w:eastAsia="Times New Roman" w:hAnsi="Arial" w:cs="Arial"/>
          <w:b/>
          <w:sz w:val="24"/>
          <w:szCs w:val="24"/>
        </w:rPr>
        <w:t>:</w:t>
      </w:r>
    </w:p>
    <w:p w14:paraId="1ECEE3C5" w14:textId="16FA6200"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b/>
          <w:sz w:val="24"/>
          <w:szCs w:val="24"/>
        </w:rPr>
        <w:lastRenderedPageBreak/>
        <w:t xml:space="preserve">- Weryfikacja </w:t>
      </w:r>
      <w:r w:rsidR="009651B7" w:rsidRPr="00E563F1">
        <w:rPr>
          <w:rFonts w:ascii="Arial" w:eastAsia="Times New Roman" w:hAnsi="Arial" w:cs="Arial"/>
          <w:b/>
          <w:sz w:val="24"/>
          <w:szCs w:val="24"/>
        </w:rPr>
        <w:t>WNP</w:t>
      </w:r>
      <w:r w:rsidRPr="00E563F1">
        <w:rPr>
          <w:rFonts w:ascii="Arial" w:eastAsia="Times New Roman" w:hAnsi="Arial" w:cs="Arial"/>
          <w:b/>
          <w:sz w:val="24"/>
          <w:szCs w:val="24"/>
        </w:rPr>
        <w:t xml:space="preserve"> beneficjenta</w:t>
      </w:r>
    </w:p>
    <w:p w14:paraId="4AEDB285" w14:textId="5486EFC2"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Celem weryfikacji </w:t>
      </w:r>
      <w:r w:rsidR="009651B7" w:rsidRPr="00E563F1">
        <w:rPr>
          <w:rFonts w:ascii="Arial" w:eastAsia="Times New Roman" w:hAnsi="Arial" w:cs="Arial"/>
          <w:sz w:val="24"/>
          <w:szCs w:val="24"/>
        </w:rPr>
        <w:t>WNP</w:t>
      </w:r>
      <w:r w:rsidRPr="00E563F1">
        <w:rPr>
          <w:rFonts w:ascii="Arial" w:eastAsia="Times New Roman" w:hAnsi="Arial" w:cs="Arial"/>
          <w:sz w:val="24"/>
          <w:szCs w:val="24"/>
        </w:rPr>
        <w:t xml:space="preserve"> beneficjenta jest potwierdzenie kwalifikowalności wydatków współfinansowanych ze środków unijnych, krajowych lub wkładu własnego, które zostały ujęte w tym wniosku. </w:t>
      </w:r>
    </w:p>
    <w:p w14:paraId="1BE67AB3" w14:textId="017DE40E"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Szczegółowe zapisy dotyczące weryfikacji </w:t>
      </w:r>
      <w:r w:rsidR="009651B7" w:rsidRPr="00E563F1">
        <w:rPr>
          <w:rFonts w:ascii="Arial" w:eastAsia="Times New Roman" w:hAnsi="Arial" w:cs="Arial"/>
          <w:sz w:val="24"/>
          <w:szCs w:val="24"/>
        </w:rPr>
        <w:t>WNP</w:t>
      </w:r>
      <w:r w:rsidRPr="00E563F1">
        <w:rPr>
          <w:rFonts w:ascii="Arial" w:eastAsia="Times New Roman" w:hAnsi="Arial" w:cs="Arial"/>
          <w:sz w:val="24"/>
          <w:szCs w:val="24"/>
        </w:rPr>
        <w:t xml:space="preserve"> znajdują się w Podrozdziale 5.1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w:t>
      </w:r>
    </w:p>
    <w:p w14:paraId="73FDEB75" w14:textId="097C8A66"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b/>
          <w:bCs/>
          <w:sz w:val="24"/>
          <w:szCs w:val="24"/>
        </w:rPr>
        <w:t>- Kontrola w miejscu realizacji projektu lub siedzibie podmiotu kontrolowanego (w tym wizyty monitoringowe)</w:t>
      </w:r>
      <w:r w:rsidR="00DB0A6C" w:rsidRPr="00E563F1">
        <w:rPr>
          <w:rStyle w:val="Odwoanieprzypisudolnego"/>
          <w:rFonts w:ascii="Arial" w:eastAsia="Times New Roman" w:hAnsi="Arial" w:cs="Arial"/>
          <w:b/>
          <w:bCs/>
          <w:sz w:val="24"/>
          <w:szCs w:val="24"/>
        </w:rPr>
        <w:footnoteReference w:id="2"/>
      </w:r>
    </w:p>
    <w:p w14:paraId="588C1921" w14:textId="20715051"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1) Kontrola w miejscu realizacji projektu lub w siedzibie podmiotu kontrolowanego jest formą weryfikacji wydatków</w:t>
      </w:r>
      <w:r w:rsidR="0099442D" w:rsidRPr="00E563F1">
        <w:rPr>
          <w:rFonts w:ascii="Arial" w:eastAsia="Times New Roman" w:hAnsi="Arial" w:cs="Arial"/>
          <w:sz w:val="24"/>
          <w:szCs w:val="24"/>
        </w:rPr>
        <w:t>.</w:t>
      </w:r>
      <w:r w:rsidRPr="00E563F1">
        <w:rPr>
          <w:rFonts w:ascii="Arial" w:eastAsia="Times New Roman" w:hAnsi="Arial" w:cs="Arial"/>
          <w:sz w:val="24"/>
          <w:szCs w:val="24"/>
        </w:rPr>
        <w:t xml:space="preserve"> </w:t>
      </w:r>
    </w:p>
    <w:p w14:paraId="610B87FC" w14:textId="6B34F6D7" w:rsidR="00781E2E" w:rsidRPr="00E563F1" w:rsidRDefault="00ED4247" w:rsidP="00E563F1">
      <w:pPr>
        <w:spacing w:before="240" w:after="240"/>
        <w:rPr>
          <w:rFonts w:ascii="Arial" w:hAnsi="Arial" w:cs="Arial"/>
          <w:sz w:val="24"/>
          <w:szCs w:val="24"/>
        </w:rPr>
      </w:pPr>
      <w:r w:rsidRPr="00E563F1">
        <w:rPr>
          <w:rFonts w:ascii="Arial" w:eastAsia="Times New Roman" w:hAnsi="Arial" w:cs="Arial"/>
          <w:sz w:val="24"/>
          <w:szCs w:val="24"/>
        </w:rPr>
        <w:t>2) Kontrole w miejscu realizacji projektu lub w siedzibie podmiotu kontrolowanego mogą być prowadzone w formie wizyt monitoringowych, będących formą kontroli projektu. Celem wizyt monitoringowych może być m.in. wczesne identyfikowanie ewentualnych zagrożeń i</w:t>
      </w:r>
      <w:r w:rsidR="008705BE" w:rsidRPr="00E563F1">
        <w:rPr>
          <w:rFonts w:ascii="Arial" w:eastAsia="Times New Roman" w:hAnsi="Arial" w:cs="Arial"/>
          <w:sz w:val="24"/>
          <w:szCs w:val="24"/>
        </w:rPr>
        <w:t> </w:t>
      </w:r>
      <w:r w:rsidRPr="00E563F1">
        <w:rPr>
          <w:rFonts w:ascii="Arial" w:eastAsia="Times New Roman" w:hAnsi="Arial" w:cs="Arial"/>
          <w:sz w:val="24"/>
          <w:szCs w:val="24"/>
        </w:rPr>
        <w:t>nieprawidłowości, monitorowanie postępu w realizacji projektu, weryfikacja sposobu realizacji projektu w miejscu wykonywania zadań merytorycznych.</w:t>
      </w:r>
      <w:r w:rsidR="006E1A64" w:rsidRPr="00E563F1">
        <w:rPr>
          <w:rFonts w:ascii="Arial" w:hAnsi="Arial" w:cs="Arial"/>
          <w:sz w:val="24"/>
          <w:szCs w:val="24"/>
        </w:rPr>
        <w:t xml:space="preserve"> </w:t>
      </w:r>
    </w:p>
    <w:p w14:paraId="41655C5E" w14:textId="6FBFB65F" w:rsidR="008115BB" w:rsidRPr="00E563F1" w:rsidRDefault="00272DD2" w:rsidP="00E563F1">
      <w:pPr>
        <w:spacing w:before="240" w:after="240"/>
        <w:rPr>
          <w:rFonts w:ascii="Arial" w:eastAsia="Times New Roman" w:hAnsi="Arial" w:cs="Arial"/>
          <w:sz w:val="24"/>
          <w:szCs w:val="24"/>
        </w:rPr>
      </w:pPr>
      <w:r w:rsidRPr="00E563F1">
        <w:rPr>
          <w:rFonts w:ascii="Arial" w:eastAsia="Times New Roman" w:hAnsi="Arial" w:cs="Arial"/>
          <w:sz w:val="24"/>
          <w:szCs w:val="24"/>
        </w:rPr>
        <w:t>W trakcie kontroli zespół kontrolujący może przeprowadzić oględziny. Przedmiotem oględzin może być cały zakres rzeczowy projektu lub częściowy zakres projektu. Wybór zakresu oględzin opiera się na osądzie kontrolera, wynikającym z jego doświadczenia zawodowego oraz wiedzy na temat kontrolowanej działalności lub wynika z programu kontroli, gdy wymaga się zbadania określonych elementów przedmiotu projektu.</w:t>
      </w:r>
      <w:r w:rsidR="00E56388" w:rsidRPr="00E563F1">
        <w:rPr>
          <w:rFonts w:ascii="Arial" w:hAnsi="Arial" w:cs="Arial"/>
          <w:sz w:val="24"/>
          <w:szCs w:val="24"/>
        </w:rPr>
        <w:t xml:space="preserve"> </w:t>
      </w:r>
      <w:r w:rsidR="00E56388" w:rsidRPr="00E563F1">
        <w:rPr>
          <w:rFonts w:ascii="Arial" w:eastAsia="Times New Roman" w:hAnsi="Arial" w:cs="Arial"/>
          <w:sz w:val="24"/>
          <w:szCs w:val="24"/>
        </w:rPr>
        <w:t>Z</w:t>
      </w:r>
      <w:r w:rsidR="00C83DB9" w:rsidRPr="00E563F1">
        <w:rPr>
          <w:rFonts w:ascii="Arial" w:eastAsia="Times New Roman" w:hAnsi="Arial" w:cs="Arial"/>
          <w:sz w:val="24"/>
          <w:szCs w:val="24"/>
        </w:rPr>
        <w:t> </w:t>
      </w:r>
      <w:r w:rsidR="00E56388" w:rsidRPr="00E563F1">
        <w:rPr>
          <w:rFonts w:ascii="Arial" w:eastAsia="Times New Roman" w:hAnsi="Arial" w:cs="Arial"/>
          <w:sz w:val="24"/>
          <w:szCs w:val="24"/>
        </w:rPr>
        <w:t xml:space="preserve">czynności kontrolnej polegającej na oględzinach oraz przyjęciu ustnych wyjaśnień lub oświadczeń sporządza się protokół, na zasadach wskazanych w art. 25 ust. 12 </w:t>
      </w:r>
      <w:r w:rsidR="00E56388" w:rsidRPr="00E563F1">
        <w:rPr>
          <w:rFonts w:ascii="Arial" w:eastAsia="Times New Roman" w:hAnsi="Arial" w:cs="Arial"/>
          <w:i/>
          <w:sz w:val="24"/>
          <w:szCs w:val="24"/>
        </w:rPr>
        <w:t>ustawy wdrożeniowej</w:t>
      </w:r>
      <w:r w:rsidR="00C83DB9" w:rsidRPr="00E563F1">
        <w:rPr>
          <w:rFonts w:ascii="Arial" w:eastAsia="Times New Roman" w:hAnsi="Arial" w:cs="Arial"/>
          <w:sz w:val="24"/>
          <w:szCs w:val="24"/>
        </w:rPr>
        <w:t xml:space="preserve">. </w:t>
      </w:r>
    </w:p>
    <w:p w14:paraId="11ACF9DB" w14:textId="573E04AC" w:rsidR="00ED4247" w:rsidRPr="00E563F1" w:rsidRDefault="006E1A64" w:rsidP="00E563F1">
      <w:pPr>
        <w:spacing w:before="120" w:after="120"/>
        <w:rPr>
          <w:rFonts w:ascii="Arial" w:eastAsia="Times New Roman" w:hAnsi="Arial" w:cs="Arial"/>
          <w:sz w:val="24"/>
          <w:szCs w:val="24"/>
        </w:rPr>
      </w:pPr>
      <w:r w:rsidRPr="00E563F1">
        <w:rPr>
          <w:rFonts w:ascii="Arial" w:eastAsia="Times New Roman" w:hAnsi="Arial" w:cs="Arial"/>
          <w:sz w:val="24"/>
          <w:szCs w:val="24"/>
        </w:rPr>
        <w:t>W ramach WUP, w przypadku projektów</w:t>
      </w:r>
      <w:r w:rsidR="008115BB" w:rsidRPr="00E563F1">
        <w:rPr>
          <w:rFonts w:ascii="Arial" w:eastAsia="Times New Roman" w:hAnsi="Arial" w:cs="Arial"/>
          <w:sz w:val="24"/>
          <w:szCs w:val="24"/>
        </w:rPr>
        <w:t>,</w:t>
      </w:r>
      <w:r w:rsidRPr="00E563F1">
        <w:rPr>
          <w:rFonts w:ascii="Arial" w:eastAsia="Times New Roman" w:hAnsi="Arial" w:cs="Arial"/>
          <w:sz w:val="24"/>
          <w:szCs w:val="24"/>
        </w:rPr>
        <w:t xml:space="preserve"> gdzie przewidziano szkolenia indywidualne, co do zasady zostaną one objęte wizytami monitoringowymi, jeżeli będzie to możliwe z uwagi na kwestie proceduralne. W przypadku zaistnienia potrzeby uzupełnienia informacji uzyskanych podczas wizyty monitoringowej lub gdy zakończyła się realizacja form wsparcia przed wizytą monitoringową, WUP przeprowadza badania telefoniczne (wywiad/ ankieta – dokumentacja robocza - znajdująca się w</w:t>
      </w:r>
      <w:r w:rsidR="00F4679E" w:rsidRPr="00E563F1">
        <w:rPr>
          <w:rFonts w:ascii="Arial" w:eastAsia="Times New Roman" w:hAnsi="Arial" w:cs="Arial"/>
          <w:sz w:val="24"/>
          <w:szCs w:val="24"/>
        </w:rPr>
        <w:t> </w:t>
      </w:r>
      <w:r w:rsidRPr="00E563F1">
        <w:rPr>
          <w:rFonts w:ascii="Arial" w:eastAsia="Times New Roman" w:hAnsi="Arial" w:cs="Arial"/>
          <w:sz w:val="24"/>
          <w:szCs w:val="24"/>
        </w:rPr>
        <w:t>dokumentacji z wizyty – służąca do sporządzenia Informacji z wizyty monitoringowej).</w:t>
      </w:r>
    </w:p>
    <w:p w14:paraId="1D7410CA" w14:textId="4B7547A3" w:rsidR="00792C19" w:rsidRPr="00E563F1" w:rsidRDefault="00792C19" w:rsidP="00E563F1">
      <w:pPr>
        <w:tabs>
          <w:tab w:val="left" w:pos="1134"/>
        </w:tabs>
        <w:spacing w:before="120" w:after="120"/>
        <w:rPr>
          <w:rFonts w:ascii="Arial" w:eastAsia="Times New Roman" w:hAnsi="Arial" w:cs="Arial"/>
          <w:sz w:val="24"/>
          <w:szCs w:val="24"/>
        </w:rPr>
      </w:pPr>
      <w:r w:rsidRPr="00E563F1">
        <w:rPr>
          <w:rFonts w:ascii="Arial" w:eastAsia="Times New Roman" w:hAnsi="Arial" w:cs="Arial"/>
          <w:sz w:val="24"/>
          <w:szCs w:val="24"/>
        </w:rPr>
        <w:t>Kontrola w miejscu realizacji lub w siedzibie beneficjenta/podmiotu kontrolowanego może być przeprowadzona</w:t>
      </w:r>
      <w:r w:rsidR="00A76D10" w:rsidRPr="00E563F1">
        <w:rPr>
          <w:rFonts w:ascii="Arial" w:eastAsia="Times New Roman" w:hAnsi="Arial" w:cs="Arial"/>
          <w:sz w:val="24"/>
          <w:szCs w:val="24"/>
        </w:rPr>
        <w:t xml:space="preserve"> </w:t>
      </w:r>
      <w:r w:rsidRPr="00E563F1">
        <w:rPr>
          <w:rFonts w:ascii="Arial" w:eastAsia="Times New Roman" w:hAnsi="Arial" w:cs="Arial"/>
          <w:sz w:val="24"/>
          <w:szCs w:val="24"/>
        </w:rPr>
        <w:t>zdalnie na podstawie dokumentów przekazanych przez Beneficjenta.</w:t>
      </w:r>
    </w:p>
    <w:p w14:paraId="5EAD07C6" w14:textId="137ACE89" w:rsidR="00B03145" w:rsidRPr="00E563F1" w:rsidRDefault="00B03145" w:rsidP="00E563F1">
      <w:pPr>
        <w:spacing w:after="0"/>
        <w:rPr>
          <w:rFonts w:ascii="Arial" w:eastAsia="Times New Roman" w:hAnsi="Arial" w:cs="Arial"/>
          <w:sz w:val="24"/>
          <w:szCs w:val="24"/>
        </w:rPr>
      </w:pPr>
      <w:r w:rsidRPr="00E563F1">
        <w:rPr>
          <w:rFonts w:ascii="Arial" w:eastAsia="Times New Roman" w:hAnsi="Arial" w:cs="Arial"/>
          <w:sz w:val="24"/>
          <w:szCs w:val="24"/>
        </w:rPr>
        <w:t>Kontrole w miejscu w ramach FE SL prowadzone będą na próbach, wybranych przez dany ION z uwzględnieniem specyfiki charakterystycznej dla różnych typów beneficjentów i</w:t>
      </w:r>
      <w:r w:rsidR="008705BE" w:rsidRPr="00E563F1">
        <w:rPr>
          <w:rFonts w:ascii="Arial" w:eastAsia="Times New Roman" w:hAnsi="Arial" w:cs="Arial"/>
          <w:sz w:val="24"/>
          <w:szCs w:val="24"/>
        </w:rPr>
        <w:t> </w:t>
      </w:r>
      <w:r w:rsidRPr="00E563F1">
        <w:rPr>
          <w:rFonts w:ascii="Arial" w:eastAsia="Times New Roman" w:hAnsi="Arial" w:cs="Arial"/>
          <w:sz w:val="24"/>
          <w:szCs w:val="24"/>
        </w:rPr>
        <w:t>projektów, w oparciu o:</w:t>
      </w:r>
    </w:p>
    <w:p w14:paraId="2F101D95" w14:textId="40C0E610" w:rsidR="00B03145" w:rsidRPr="00E563F1" w:rsidRDefault="00B03145" w:rsidP="00E563F1">
      <w:pPr>
        <w:pStyle w:val="Akapitzlist"/>
        <w:numPr>
          <w:ilvl w:val="0"/>
          <w:numId w:val="35"/>
        </w:numPr>
        <w:rPr>
          <w:rFonts w:ascii="Arial" w:eastAsia="Times New Roman" w:hAnsi="Arial" w:cs="Arial"/>
          <w:sz w:val="24"/>
          <w:szCs w:val="24"/>
        </w:rPr>
      </w:pPr>
      <w:r w:rsidRPr="00E563F1">
        <w:rPr>
          <w:rFonts w:ascii="Arial" w:eastAsia="Times New Roman" w:hAnsi="Arial" w:cs="Arial"/>
          <w:b/>
          <w:sz w:val="24"/>
          <w:szCs w:val="24"/>
        </w:rPr>
        <w:t>analizę ryzyka</w:t>
      </w:r>
      <w:r w:rsidR="00C90024" w:rsidRPr="00E563F1">
        <w:rPr>
          <w:rFonts w:ascii="Arial" w:eastAsia="Times New Roman" w:hAnsi="Arial" w:cs="Arial"/>
          <w:b/>
          <w:sz w:val="24"/>
          <w:szCs w:val="24"/>
        </w:rPr>
        <w:t xml:space="preserve"> </w:t>
      </w:r>
      <w:r w:rsidR="00C90024" w:rsidRPr="00E563F1">
        <w:rPr>
          <w:rFonts w:ascii="Arial" w:eastAsia="Times New Roman" w:hAnsi="Arial" w:cs="Arial"/>
          <w:sz w:val="24"/>
          <w:szCs w:val="24"/>
        </w:rPr>
        <w:t>(określenie czynników ryzyka i wag</w:t>
      </w:r>
      <w:r w:rsidR="001867E8" w:rsidRPr="00E563F1">
        <w:rPr>
          <w:rFonts w:ascii="Arial" w:eastAsia="Times New Roman" w:hAnsi="Arial" w:cs="Arial"/>
          <w:sz w:val="24"/>
          <w:szCs w:val="24"/>
        </w:rPr>
        <w:t>,</w:t>
      </w:r>
      <w:r w:rsidR="00C90024" w:rsidRPr="00E563F1">
        <w:rPr>
          <w:rFonts w:ascii="Arial" w:eastAsia="Times New Roman" w:hAnsi="Arial" w:cs="Arial"/>
          <w:sz w:val="24"/>
          <w:szCs w:val="24"/>
        </w:rPr>
        <w:t xml:space="preserve"> </w:t>
      </w:r>
      <w:r w:rsidR="002D3B12" w:rsidRPr="00E563F1">
        <w:rPr>
          <w:rFonts w:ascii="Arial" w:eastAsia="Times New Roman" w:hAnsi="Arial" w:cs="Arial"/>
          <w:sz w:val="24"/>
          <w:szCs w:val="24"/>
        </w:rPr>
        <w:t>oraz</w:t>
      </w:r>
      <w:r w:rsidR="00C90024" w:rsidRPr="00E563F1">
        <w:rPr>
          <w:rFonts w:ascii="Arial" w:eastAsia="Times New Roman" w:hAnsi="Arial" w:cs="Arial"/>
          <w:sz w:val="24"/>
          <w:szCs w:val="24"/>
        </w:rPr>
        <w:t xml:space="preserve"> wybór projektów najbardziej ryzykownych)</w:t>
      </w:r>
      <w:r w:rsidRPr="00E563F1">
        <w:rPr>
          <w:rFonts w:ascii="Arial" w:eastAsia="Times New Roman" w:hAnsi="Arial" w:cs="Arial"/>
          <w:sz w:val="24"/>
          <w:szCs w:val="24"/>
        </w:rPr>
        <w:t>,</w:t>
      </w:r>
    </w:p>
    <w:p w14:paraId="184BB120" w14:textId="01461095" w:rsidR="00B03145" w:rsidRPr="00E563F1" w:rsidRDefault="00B03145" w:rsidP="00E563F1">
      <w:pPr>
        <w:pStyle w:val="Akapitzlist"/>
        <w:numPr>
          <w:ilvl w:val="0"/>
          <w:numId w:val="35"/>
        </w:numPr>
        <w:rPr>
          <w:rFonts w:ascii="Arial" w:eastAsia="Times New Roman" w:hAnsi="Arial" w:cs="Arial"/>
          <w:sz w:val="24"/>
          <w:szCs w:val="24"/>
        </w:rPr>
      </w:pPr>
      <w:r w:rsidRPr="00E563F1">
        <w:rPr>
          <w:rFonts w:ascii="Arial" w:eastAsia="Times New Roman" w:hAnsi="Arial" w:cs="Arial"/>
          <w:b/>
          <w:sz w:val="24"/>
          <w:szCs w:val="24"/>
        </w:rPr>
        <w:lastRenderedPageBreak/>
        <w:t>dobór losowy</w:t>
      </w:r>
      <w:r w:rsidR="002F2E38" w:rsidRPr="00E563F1">
        <w:rPr>
          <w:rFonts w:ascii="Arial" w:eastAsia="Times New Roman" w:hAnsi="Arial" w:cs="Arial"/>
          <w:b/>
          <w:sz w:val="24"/>
          <w:szCs w:val="24"/>
        </w:rPr>
        <w:t xml:space="preserve"> (</w:t>
      </w:r>
      <w:r w:rsidR="00C90024" w:rsidRPr="00E563F1">
        <w:rPr>
          <w:rFonts w:ascii="Arial" w:eastAsia="Times New Roman" w:hAnsi="Arial" w:cs="Arial"/>
          <w:b/>
          <w:sz w:val="24"/>
          <w:szCs w:val="24"/>
        </w:rPr>
        <w:t xml:space="preserve">prosty) - </w:t>
      </w:r>
      <w:r w:rsidR="00C90024" w:rsidRPr="00E563F1">
        <w:rPr>
          <w:rFonts w:ascii="Arial" w:eastAsia="Times New Roman" w:hAnsi="Arial" w:cs="Arial"/>
          <w:sz w:val="24"/>
          <w:szCs w:val="24"/>
        </w:rPr>
        <w:t>taki sposób doboru, w którym przypadek losowy decyduje o tym, która jednostka zostanie dobrana z listy badanej populacji, a</w:t>
      </w:r>
      <w:r w:rsidR="001E7823" w:rsidRPr="009D5636">
        <w:rPr>
          <w:rFonts w:ascii="Arial" w:eastAsia="Times New Roman" w:hAnsi="Arial" w:cs="Arial"/>
          <w:sz w:val="24"/>
          <w:szCs w:val="24"/>
        </w:rPr>
        <w:t> </w:t>
      </w:r>
      <w:r w:rsidR="00C90024" w:rsidRPr="00E563F1">
        <w:rPr>
          <w:rFonts w:ascii="Arial" w:eastAsia="Times New Roman" w:hAnsi="Arial" w:cs="Arial"/>
          <w:sz w:val="24"/>
          <w:szCs w:val="24"/>
        </w:rPr>
        <w:t>więc wszystkie jednostki mogą się znaleźć w próbie z tym samym, znanym prawdopodobieństwem</w:t>
      </w:r>
      <w:r w:rsidRPr="00E563F1">
        <w:rPr>
          <w:rFonts w:ascii="Arial" w:eastAsia="Times New Roman" w:hAnsi="Arial" w:cs="Arial"/>
          <w:sz w:val="24"/>
          <w:szCs w:val="24"/>
        </w:rPr>
        <w:t>,</w:t>
      </w:r>
    </w:p>
    <w:p w14:paraId="2AD6E3DB" w14:textId="05102AF2" w:rsidR="00B03145" w:rsidRPr="00E563F1" w:rsidRDefault="00B03145" w:rsidP="00E563F1">
      <w:pPr>
        <w:pStyle w:val="Akapitzlist"/>
        <w:numPr>
          <w:ilvl w:val="0"/>
          <w:numId w:val="35"/>
        </w:numPr>
        <w:tabs>
          <w:tab w:val="left" w:pos="5387"/>
          <w:tab w:val="left" w:pos="7655"/>
        </w:tabs>
        <w:autoSpaceDE w:val="0"/>
        <w:autoSpaceDN w:val="0"/>
        <w:adjustRightInd w:val="0"/>
        <w:spacing w:after="240"/>
        <w:ind w:left="714" w:hanging="357"/>
        <w:rPr>
          <w:rFonts w:ascii="Arial" w:hAnsi="Arial" w:cs="Arial"/>
          <w:sz w:val="24"/>
          <w:szCs w:val="24"/>
        </w:rPr>
      </w:pPr>
      <w:r w:rsidRPr="00E563F1">
        <w:rPr>
          <w:rFonts w:ascii="Arial" w:eastAsia="Times New Roman" w:hAnsi="Arial" w:cs="Arial"/>
          <w:b/>
          <w:sz w:val="24"/>
          <w:szCs w:val="24"/>
        </w:rPr>
        <w:t>dobór losowy z interwałem</w:t>
      </w:r>
      <w:r w:rsidRPr="00E563F1">
        <w:rPr>
          <w:rFonts w:ascii="Arial" w:eastAsia="Times New Roman" w:hAnsi="Arial" w:cs="Arial"/>
          <w:sz w:val="24"/>
          <w:szCs w:val="24"/>
        </w:rPr>
        <w:t xml:space="preserve"> – c</w:t>
      </w:r>
      <w:r w:rsidRPr="00E563F1">
        <w:rPr>
          <w:rFonts w:ascii="Arial" w:hAnsi="Arial" w:cs="Arial"/>
          <w:sz w:val="24"/>
          <w:szCs w:val="24"/>
        </w:rPr>
        <w:t>elem tej metody jest uzyskanie próby jak najbardziej zbliżonej do reprezentatywnej, gdzie dobór próby uzyskanej jest z</w:t>
      </w:r>
      <w:r w:rsidR="008705BE" w:rsidRPr="00E563F1">
        <w:rPr>
          <w:rFonts w:ascii="Arial" w:hAnsi="Arial" w:cs="Arial"/>
          <w:sz w:val="24"/>
          <w:szCs w:val="24"/>
        </w:rPr>
        <w:t> </w:t>
      </w:r>
      <w:r w:rsidRPr="00E563F1">
        <w:rPr>
          <w:rFonts w:ascii="Arial" w:hAnsi="Arial" w:cs="Arial"/>
          <w:sz w:val="24"/>
          <w:szCs w:val="24"/>
        </w:rPr>
        <w:t>zastosowaniem technik losowych, ale wielkość próby określona jest na podstawie doświadczenia. Podczas kontroli elementy próby zostaną wybrane z populacji w taki sposób, aby odległość pomiędzy każdym wybranym elementem była równa określonemu interwałowi, przy czym pierwszy element zostanie wybrany losowo.</w:t>
      </w:r>
    </w:p>
    <w:p w14:paraId="10F00A20" w14:textId="7DC43432" w:rsidR="00B03145" w:rsidRPr="00E563F1" w:rsidRDefault="00B03145" w:rsidP="00E563F1">
      <w:pPr>
        <w:tabs>
          <w:tab w:val="left" w:pos="5387"/>
          <w:tab w:val="left" w:pos="7655"/>
        </w:tabs>
        <w:autoSpaceDE w:val="0"/>
        <w:autoSpaceDN w:val="0"/>
        <w:adjustRightInd w:val="0"/>
        <w:spacing w:after="0"/>
        <w:rPr>
          <w:rFonts w:ascii="Arial" w:hAnsi="Arial" w:cs="Arial"/>
          <w:sz w:val="24"/>
          <w:szCs w:val="24"/>
        </w:rPr>
      </w:pPr>
      <w:r w:rsidRPr="00E563F1">
        <w:rPr>
          <w:rFonts w:ascii="Arial" w:hAnsi="Arial" w:cs="Arial"/>
          <w:sz w:val="24"/>
          <w:szCs w:val="24"/>
        </w:rPr>
        <w:t>Sposób postępowania przy zastosowaniu ww. metody doboru próby przedstawia się następująco:</w:t>
      </w:r>
    </w:p>
    <w:p w14:paraId="63C11EA0" w14:textId="2E968157" w:rsidR="00B03145" w:rsidRPr="00E563F1" w:rsidRDefault="00B03145" w:rsidP="00E563F1">
      <w:pPr>
        <w:pStyle w:val="Akapitzlist"/>
        <w:numPr>
          <w:ilvl w:val="0"/>
          <w:numId w:val="20"/>
        </w:numPr>
        <w:autoSpaceDE w:val="0"/>
        <w:autoSpaceDN w:val="0"/>
        <w:adjustRightInd w:val="0"/>
        <w:spacing w:after="0"/>
        <w:ind w:left="1134" w:hanging="425"/>
        <w:contextualSpacing w:val="0"/>
        <w:rPr>
          <w:rFonts w:ascii="Arial" w:hAnsi="Arial" w:cs="Arial"/>
          <w:sz w:val="24"/>
          <w:szCs w:val="24"/>
        </w:rPr>
      </w:pPr>
      <w:r w:rsidRPr="00E563F1">
        <w:rPr>
          <w:rFonts w:ascii="Arial" w:hAnsi="Arial" w:cs="Arial"/>
          <w:sz w:val="24"/>
          <w:szCs w:val="24"/>
        </w:rPr>
        <w:t>wszystkie elementy populacji zostaną uszeregowane;</w:t>
      </w:r>
    </w:p>
    <w:p w14:paraId="02C0D864" w14:textId="3758785C" w:rsidR="00B03145" w:rsidRPr="00E563F1" w:rsidRDefault="00B03145" w:rsidP="00E563F1">
      <w:pPr>
        <w:pStyle w:val="Akapitzlist"/>
        <w:numPr>
          <w:ilvl w:val="0"/>
          <w:numId w:val="20"/>
        </w:numPr>
        <w:autoSpaceDE w:val="0"/>
        <w:autoSpaceDN w:val="0"/>
        <w:adjustRightInd w:val="0"/>
        <w:spacing w:after="120"/>
        <w:ind w:left="1134" w:hanging="425"/>
        <w:contextualSpacing w:val="0"/>
        <w:rPr>
          <w:rFonts w:ascii="Arial" w:hAnsi="Arial" w:cs="Arial"/>
          <w:sz w:val="24"/>
          <w:szCs w:val="24"/>
        </w:rPr>
      </w:pPr>
      <w:r w:rsidRPr="00E563F1">
        <w:rPr>
          <w:rFonts w:ascii="Arial" w:hAnsi="Arial" w:cs="Arial"/>
          <w:sz w:val="24"/>
          <w:szCs w:val="24"/>
        </w:rPr>
        <w:t>obliczona zostanie wielkość interwału zgodnie z poniższym wzorem:</w:t>
      </w:r>
    </w:p>
    <w:p w14:paraId="3B3A15E6" w14:textId="18EF3633" w:rsidR="00B03145" w:rsidRPr="00E563F1" w:rsidRDefault="00B03145" w:rsidP="00E563F1">
      <w:pPr>
        <w:spacing w:after="0"/>
        <w:ind w:left="2199" w:firstLine="633"/>
        <w:rPr>
          <w:rFonts w:ascii="Arial" w:hAnsi="Arial" w:cs="Arial"/>
          <w:sz w:val="24"/>
          <w:szCs w:val="24"/>
        </w:rPr>
      </w:pPr>
      <w:r w:rsidRPr="00E563F1">
        <w:rPr>
          <w:rFonts w:ascii="Arial" w:hAnsi="Arial" w:cs="Arial"/>
          <w:noProof/>
          <w:sz w:val="24"/>
          <w:szCs w:val="24"/>
          <w:lang w:eastAsia="pl-PL"/>
        </w:rPr>
        <w:drawing>
          <wp:inline distT="0" distB="0" distL="0" distR="0" wp14:anchorId="5E0DA3CB" wp14:editId="4C51893F">
            <wp:extent cx="704850" cy="200025"/>
            <wp:effectExtent l="0" t="0" r="0" b="9525"/>
            <wp:docPr id="1" name="Obraz 3" descr="k=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7">
                      <a:extLst>
                        <a:ext uri="{28A0092B-C50C-407E-A947-70E740481C1C}">
                          <a14:useLocalDpi xmlns:a14="http://schemas.microsoft.com/office/drawing/2010/main" val="0"/>
                        </a:ext>
                      </a:extLst>
                    </a:blip>
                    <a:stretch>
                      <a:fillRect/>
                    </a:stretch>
                  </pic:blipFill>
                  <pic:spPr>
                    <a:xfrm>
                      <a:off x="0" y="0"/>
                      <a:ext cx="704850" cy="200025"/>
                    </a:xfrm>
                    <a:prstGeom prst="rect">
                      <a:avLst/>
                    </a:prstGeom>
                  </pic:spPr>
                </pic:pic>
              </a:graphicData>
            </a:graphic>
          </wp:inline>
        </w:drawing>
      </w:r>
    </w:p>
    <w:p w14:paraId="2BFF0CEF" w14:textId="77777777" w:rsidR="00F4679E" w:rsidRPr="00E563F1" w:rsidRDefault="00F4679E" w:rsidP="00E563F1">
      <w:pPr>
        <w:spacing w:after="0"/>
        <w:ind w:left="2199" w:firstLine="633"/>
        <w:rPr>
          <w:rFonts w:ascii="Arial" w:hAnsi="Arial" w:cs="Arial"/>
          <w:sz w:val="24"/>
          <w:szCs w:val="24"/>
        </w:rPr>
      </w:pPr>
    </w:p>
    <w:p w14:paraId="3E66DA6B" w14:textId="1080AE5D" w:rsidR="00B03145" w:rsidRPr="00E563F1" w:rsidRDefault="00B03145" w:rsidP="00E563F1">
      <w:pPr>
        <w:tabs>
          <w:tab w:val="left" w:pos="142"/>
        </w:tabs>
        <w:spacing w:after="0"/>
        <w:ind w:left="1418"/>
        <w:rPr>
          <w:rFonts w:ascii="Arial" w:hAnsi="Arial" w:cs="Arial"/>
          <w:sz w:val="24"/>
          <w:szCs w:val="24"/>
        </w:rPr>
      </w:pPr>
      <w:r w:rsidRPr="00E563F1">
        <w:rPr>
          <w:rFonts w:ascii="Arial" w:hAnsi="Arial" w:cs="Arial"/>
          <w:sz w:val="24"/>
          <w:szCs w:val="24"/>
        </w:rPr>
        <w:t xml:space="preserve">N – liczba wszystkich dokumentów/pozycji do weryfikacji </w:t>
      </w:r>
    </w:p>
    <w:p w14:paraId="0AD61EC1" w14:textId="31F5D26A" w:rsidR="00B03145" w:rsidRPr="00E563F1" w:rsidRDefault="00B03145" w:rsidP="00E563F1">
      <w:pPr>
        <w:tabs>
          <w:tab w:val="left" w:pos="142"/>
        </w:tabs>
        <w:spacing w:after="120"/>
        <w:ind w:left="1418"/>
        <w:rPr>
          <w:rFonts w:ascii="Arial" w:hAnsi="Arial" w:cs="Arial"/>
          <w:sz w:val="24"/>
          <w:szCs w:val="24"/>
        </w:rPr>
      </w:pPr>
      <w:r w:rsidRPr="00E563F1">
        <w:rPr>
          <w:rFonts w:ascii="Arial" w:hAnsi="Arial" w:cs="Arial"/>
          <w:sz w:val="24"/>
          <w:szCs w:val="24"/>
        </w:rPr>
        <w:t>n – wielkość próby (liczba odpowiadająca % z liczby analizowanych dokumentów/ pozycji zgodnie ze wskazaną metodyką)</w:t>
      </w:r>
    </w:p>
    <w:p w14:paraId="53668A75" w14:textId="389D2426" w:rsidR="00B03145" w:rsidRPr="00E563F1" w:rsidRDefault="00B03145" w:rsidP="00E563F1">
      <w:pPr>
        <w:pStyle w:val="Akapitzlist"/>
        <w:numPr>
          <w:ilvl w:val="0"/>
          <w:numId w:val="20"/>
        </w:numPr>
        <w:autoSpaceDE w:val="0"/>
        <w:autoSpaceDN w:val="0"/>
        <w:adjustRightInd w:val="0"/>
        <w:spacing w:after="0"/>
        <w:ind w:left="1134" w:hanging="425"/>
        <w:contextualSpacing w:val="0"/>
        <w:rPr>
          <w:rFonts w:ascii="Arial" w:hAnsi="Arial" w:cs="Arial"/>
          <w:sz w:val="24"/>
          <w:szCs w:val="24"/>
        </w:rPr>
      </w:pPr>
      <w:r w:rsidRPr="00E563F1">
        <w:rPr>
          <w:rFonts w:ascii="Arial" w:hAnsi="Arial" w:cs="Arial"/>
          <w:sz w:val="24"/>
          <w:szCs w:val="24"/>
        </w:rPr>
        <w:t>jeśli interwał losowania nie jest liczbą całkowitą, to zaokrąglany jest zawsze w</w:t>
      </w:r>
      <w:r w:rsidR="002F2E38" w:rsidRPr="00E563F1">
        <w:rPr>
          <w:rFonts w:ascii="Arial" w:hAnsi="Arial" w:cs="Arial"/>
          <w:sz w:val="24"/>
          <w:szCs w:val="24"/>
        </w:rPr>
        <w:t> </w:t>
      </w:r>
      <w:r w:rsidRPr="00E563F1">
        <w:rPr>
          <w:rFonts w:ascii="Arial" w:hAnsi="Arial" w:cs="Arial"/>
          <w:sz w:val="24"/>
          <w:szCs w:val="24"/>
        </w:rPr>
        <w:t>dół (brana jest część całkowita danej liczby);</w:t>
      </w:r>
    </w:p>
    <w:p w14:paraId="1FDA9B20" w14:textId="06003D07" w:rsidR="00B03145" w:rsidRPr="00E563F1" w:rsidRDefault="00B03145" w:rsidP="00E563F1">
      <w:pPr>
        <w:pStyle w:val="Akapitzlist"/>
        <w:numPr>
          <w:ilvl w:val="0"/>
          <w:numId w:val="20"/>
        </w:numPr>
        <w:autoSpaceDE w:val="0"/>
        <w:autoSpaceDN w:val="0"/>
        <w:adjustRightInd w:val="0"/>
        <w:spacing w:after="0"/>
        <w:ind w:left="1134" w:hanging="425"/>
        <w:contextualSpacing w:val="0"/>
        <w:rPr>
          <w:rFonts w:ascii="Arial" w:hAnsi="Arial" w:cs="Arial"/>
          <w:sz w:val="24"/>
          <w:szCs w:val="24"/>
        </w:rPr>
      </w:pPr>
      <w:r w:rsidRPr="00E563F1">
        <w:rPr>
          <w:rFonts w:ascii="Arial" w:hAnsi="Arial" w:cs="Arial"/>
          <w:sz w:val="24"/>
          <w:szCs w:val="24"/>
        </w:rPr>
        <w:t>wybrany zostanie losowo punkt startowy;</w:t>
      </w:r>
    </w:p>
    <w:p w14:paraId="207DCE54" w14:textId="3B437EE7" w:rsidR="00B03145" w:rsidRPr="009D5636" w:rsidRDefault="00B03145" w:rsidP="00E563F1">
      <w:pPr>
        <w:pStyle w:val="Akapitzlist"/>
        <w:numPr>
          <w:ilvl w:val="0"/>
          <w:numId w:val="20"/>
        </w:numPr>
        <w:autoSpaceDE w:val="0"/>
        <w:autoSpaceDN w:val="0"/>
        <w:adjustRightInd w:val="0"/>
        <w:spacing w:after="0"/>
        <w:ind w:left="1134" w:hanging="425"/>
        <w:contextualSpacing w:val="0"/>
        <w:rPr>
          <w:rFonts w:ascii="Arial" w:hAnsi="Arial" w:cs="Arial"/>
          <w:sz w:val="24"/>
          <w:szCs w:val="24"/>
        </w:rPr>
      </w:pPr>
      <w:r w:rsidRPr="00E563F1">
        <w:rPr>
          <w:rFonts w:ascii="Arial" w:hAnsi="Arial" w:cs="Arial"/>
          <w:sz w:val="24"/>
          <w:szCs w:val="24"/>
        </w:rPr>
        <w:t xml:space="preserve">wybrane zostaną kolejne elementy poprzez odmierzenie od punktu startowego wielkości interwału. </w:t>
      </w:r>
    </w:p>
    <w:p w14:paraId="276847E0" w14:textId="77777777" w:rsidR="0050182F" w:rsidRPr="00E563F1" w:rsidRDefault="0050182F" w:rsidP="00E563F1">
      <w:pPr>
        <w:pStyle w:val="Akapitzlist"/>
        <w:autoSpaceDE w:val="0"/>
        <w:autoSpaceDN w:val="0"/>
        <w:adjustRightInd w:val="0"/>
        <w:spacing w:after="0"/>
        <w:ind w:left="1134"/>
        <w:contextualSpacing w:val="0"/>
        <w:rPr>
          <w:rFonts w:ascii="Arial" w:hAnsi="Arial" w:cs="Arial"/>
          <w:sz w:val="24"/>
          <w:szCs w:val="24"/>
        </w:rPr>
      </w:pPr>
    </w:p>
    <w:p w14:paraId="15612CBB" w14:textId="3161944C" w:rsidR="00B03145" w:rsidRPr="00E563F1" w:rsidRDefault="00B03145" w:rsidP="00E563F1">
      <w:pPr>
        <w:spacing w:after="120"/>
        <w:rPr>
          <w:rFonts w:ascii="Arial" w:eastAsia="Times New Roman" w:hAnsi="Arial" w:cs="Arial"/>
          <w:sz w:val="24"/>
          <w:szCs w:val="24"/>
        </w:rPr>
      </w:pPr>
      <w:r w:rsidRPr="00E563F1">
        <w:rPr>
          <w:rFonts w:ascii="Arial" w:hAnsi="Arial" w:cs="Arial"/>
          <w:sz w:val="24"/>
          <w:szCs w:val="24"/>
        </w:rPr>
        <w:t>Zastosowanie tej metody pozwala na uzyskanie wiarygodnego, obiektywnego i uzasadnionego wyniku kontroli, nie obciążonego ryzykiem tendencyjności. Podczas kontroli elementy próby zostaną wybrane z populacji w taki sposób, aby odległość pomiędzy każdym wybranym elementem była równa określonemu interwałowi, przy czym pierwszy element zostanie wybrany losowo.</w:t>
      </w:r>
    </w:p>
    <w:p w14:paraId="4BFDCEF6" w14:textId="5D744CB9" w:rsidR="00B03145" w:rsidRPr="00E563F1" w:rsidRDefault="00B03145" w:rsidP="00E563F1">
      <w:pPr>
        <w:spacing w:after="0"/>
        <w:rPr>
          <w:rFonts w:ascii="Arial" w:eastAsia="Times New Roman" w:hAnsi="Arial" w:cs="Arial"/>
          <w:sz w:val="24"/>
          <w:szCs w:val="24"/>
        </w:rPr>
      </w:pPr>
      <w:r w:rsidRPr="00E563F1">
        <w:rPr>
          <w:rFonts w:ascii="Arial" w:hAnsi="Arial" w:cs="Arial"/>
          <w:sz w:val="24"/>
          <w:szCs w:val="24"/>
        </w:rPr>
        <w:t>Dobór losowy z interwałem stosowany jest w uzasadnionych przypadkach, dotyczy wydatków tego samego rodzaju o podobnych lub zbliżonych parametrach. Dobór losowy z interwałem dotyczyć może w szczególności dokumentacji finansowej, uczestników projektu lub personelu, w zakresie której stwierdzono znaczną wielkość populacji.</w:t>
      </w:r>
    </w:p>
    <w:p w14:paraId="19188E09" w14:textId="7E8BD05E" w:rsidR="00B03145" w:rsidRPr="00E563F1" w:rsidRDefault="00B03145" w:rsidP="00E563F1">
      <w:pPr>
        <w:pStyle w:val="Akapitzlist"/>
        <w:numPr>
          <w:ilvl w:val="0"/>
          <w:numId w:val="35"/>
        </w:numPr>
        <w:rPr>
          <w:rFonts w:ascii="Arial" w:eastAsia="Times New Roman" w:hAnsi="Arial" w:cs="Arial"/>
          <w:sz w:val="24"/>
          <w:szCs w:val="24"/>
        </w:rPr>
      </w:pPr>
      <w:r w:rsidRPr="00E563F1">
        <w:rPr>
          <w:rFonts w:ascii="Arial" w:eastAsia="Times New Roman" w:hAnsi="Arial" w:cs="Arial"/>
          <w:b/>
          <w:sz w:val="24"/>
          <w:szCs w:val="24"/>
        </w:rPr>
        <w:t xml:space="preserve">ocenę ekspercką (osąd ekspercki, profesjonalny osąd, dobór celowy) </w:t>
      </w:r>
      <w:r w:rsidRPr="00E563F1">
        <w:rPr>
          <w:rFonts w:ascii="Arial" w:eastAsia="Times New Roman" w:hAnsi="Arial" w:cs="Arial"/>
          <w:sz w:val="24"/>
          <w:szCs w:val="24"/>
        </w:rPr>
        <w:t xml:space="preserve">– </w:t>
      </w:r>
      <w:r w:rsidR="00CC601B" w:rsidRPr="00E563F1">
        <w:rPr>
          <w:rFonts w:ascii="Arial" w:eastAsia="Times New Roman" w:hAnsi="Arial" w:cs="Arial"/>
          <w:sz w:val="24"/>
          <w:szCs w:val="24"/>
        </w:rPr>
        <w:t>polega na indywidualnej analizie okoliczności, które mogą mieć wpływ i istotne znaczenie dla oceny kwalifikowalności wydatku, w szczególności: specyfiki projektu, wysokości wydatku, ryzyka związanego z możliwością wystąpienia nieprawidłowości. M</w:t>
      </w:r>
      <w:r w:rsidRPr="00E563F1">
        <w:rPr>
          <w:rFonts w:ascii="Arial" w:eastAsia="Times New Roman" w:hAnsi="Arial" w:cs="Arial"/>
          <w:sz w:val="24"/>
          <w:szCs w:val="24"/>
        </w:rPr>
        <w:t xml:space="preserve">ożliwość wykorzystania </w:t>
      </w:r>
      <w:r w:rsidRPr="00E563F1">
        <w:rPr>
          <w:rFonts w:ascii="Arial" w:hAnsi="Arial" w:cs="Arial"/>
          <w:sz w:val="24"/>
          <w:szCs w:val="24"/>
        </w:rPr>
        <w:t>niezależnie od wyników ww. metod, w</w:t>
      </w:r>
      <w:r w:rsidR="008705BE" w:rsidRPr="00E563F1">
        <w:rPr>
          <w:rFonts w:ascii="Arial" w:hAnsi="Arial" w:cs="Arial"/>
          <w:sz w:val="24"/>
          <w:szCs w:val="24"/>
        </w:rPr>
        <w:t> </w:t>
      </w:r>
      <w:r w:rsidRPr="00E563F1">
        <w:rPr>
          <w:rFonts w:ascii="Arial" w:hAnsi="Arial" w:cs="Arial"/>
          <w:sz w:val="24"/>
          <w:szCs w:val="24"/>
        </w:rPr>
        <w:t>przypadku pojawienia się innych istotnych przesłanek, np. w rezultacie analizy wyników poprzednich kontroli czy stwierdzenia podejrzenia naruszenia prawa/nieprawidłowości w projekcie.</w:t>
      </w:r>
    </w:p>
    <w:p w14:paraId="33FA0B7E" w14:textId="78DDD829" w:rsidR="00ED4247" w:rsidRPr="00E563F1" w:rsidRDefault="00ED4247" w:rsidP="00E563F1">
      <w:pPr>
        <w:rPr>
          <w:rFonts w:ascii="Arial" w:eastAsia="Times New Roman" w:hAnsi="Arial" w:cs="Arial"/>
          <w:sz w:val="24"/>
          <w:szCs w:val="24"/>
        </w:rPr>
      </w:pPr>
      <w:r w:rsidRPr="00E563F1">
        <w:rPr>
          <w:rFonts w:ascii="Arial" w:eastAsia="Times New Roman" w:hAnsi="Arial" w:cs="Arial"/>
          <w:sz w:val="24"/>
          <w:szCs w:val="24"/>
        </w:rPr>
        <w:lastRenderedPageBreak/>
        <w:t>Dodatkowe zapisy dotyczące zasad przeprowadzania tego rodzaju kontroli znajdują się w</w:t>
      </w:r>
      <w:r w:rsidR="002F2E38" w:rsidRPr="00E563F1">
        <w:rPr>
          <w:rFonts w:ascii="Arial" w:eastAsia="Times New Roman" w:hAnsi="Arial" w:cs="Arial"/>
          <w:sz w:val="24"/>
          <w:szCs w:val="24"/>
        </w:rPr>
        <w:t> </w:t>
      </w:r>
      <w:r w:rsidRPr="00E563F1">
        <w:rPr>
          <w:rFonts w:ascii="Arial" w:eastAsia="Times New Roman" w:hAnsi="Arial" w:cs="Arial"/>
          <w:sz w:val="24"/>
          <w:szCs w:val="24"/>
        </w:rPr>
        <w:t xml:space="preserve">Podrozdziale 5.2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w:t>
      </w:r>
    </w:p>
    <w:p w14:paraId="1A97BED0" w14:textId="1D692E02" w:rsidR="00ED4247" w:rsidRPr="00E563F1" w:rsidRDefault="00ED4247" w:rsidP="00E563F1">
      <w:pPr>
        <w:spacing w:before="120"/>
        <w:rPr>
          <w:rFonts w:ascii="Arial" w:eastAsia="Times New Roman" w:hAnsi="Arial" w:cs="Arial"/>
          <w:sz w:val="24"/>
          <w:szCs w:val="24"/>
          <w:u w:val="single"/>
        </w:rPr>
      </w:pPr>
      <w:r w:rsidRPr="00E563F1">
        <w:rPr>
          <w:rFonts w:ascii="Arial" w:eastAsia="Times New Roman" w:hAnsi="Arial" w:cs="Arial"/>
          <w:sz w:val="24"/>
          <w:szCs w:val="24"/>
          <w:u w:val="single"/>
        </w:rPr>
        <w:t>Kontrola projektów rozliczanych na podstawie metod uproszczonych</w:t>
      </w:r>
    </w:p>
    <w:p w14:paraId="4A7FE377" w14:textId="77F6CC4A" w:rsidR="00ED4247" w:rsidRPr="00E563F1" w:rsidRDefault="00ED4247" w:rsidP="00E563F1">
      <w:pPr>
        <w:spacing w:before="120"/>
        <w:rPr>
          <w:rFonts w:ascii="Arial" w:eastAsia="Times New Roman" w:hAnsi="Arial" w:cs="Arial"/>
          <w:sz w:val="24"/>
          <w:szCs w:val="24"/>
        </w:rPr>
      </w:pPr>
      <w:r w:rsidRPr="00E563F1">
        <w:rPr>
          <w:rFonts w:ascii="Arial" w:eastAsia="Times New Roman" w:hAnsi="Arial" w:cs="Arial"/>
          <w:sz w:val="24"/>
          <w:szCs w:val="24"/>
        </w:rPr>
        <w:t>Zgodnie z zapisami IW IZ FE SL kontrola projektu rozliczanego na podstawie kwot ryczałtowych w</w:t>
      </w:r>
      <w:r w:rsidR="00F4679E" w:rsidRPr="00E563F1">
        <w:rPr>
          <w:rFonts w:ascii="Arial" w:eastAsia="Times New Roman" w:hAnsi="Arial" w:cs="Arial"/>
          <w:sz w:val="24"/>
          <w:szCs w:val="24"/>
        </w:rPr>
        <w:t> </w:t>
      </w:r>
      <w:r w:rsidRPr="00E563F1">
        <w:rPr>
          <w:rFonts w:ascii="Arial" w:eastAsia="Times New Roman" w:hAnsi="Arial" w:cs="Arial"/>
          <w:sz w:val="24"/>
          <w:szCs w:val="24"/>
        </w:rPr>
        <w:t xml:space="preserve">miejscu realizacji projektu (siedzibie beneficjenta) lub w miejscu realizacji usługi (formy wsparcia), nie wymaga wcześniejszego zawiadomienia beneficjenta. W związku z koniecznością przeprowadzenia kontroli w fazie zaawansowanej realizacji projektu, umożliwiającej weryfikację stosowania zapisów umowy o dofinansowanie w zakresie dokumentowania przebiegu </w:t>
      </w:r>
      <w:r w:rsidR="002D3B12" w:rsidRPr="00E563F1">
        <w:rPr>
          <w:rFonts w:ascii="Arial" w:eastAsia="Times New Roman" w:hAnsi="Arial" w:cs="Arial"/>
          <w:sz w:val="24"/>
          <w:szCs w:val="24"/>
        </w:rPr>
        <w:t xml:space="preserve">realizacji </w:t>
      </w:r>
      <w:r w:rsidRPr="00E563F1">
        <w:rPr>
          <w:rFonts w:ascii="Arial" w:eastAsia="Times New Roman" w:hAnsi="Arial" w:cs="Arial"/>
          <w:sz w:val="24"/>
          <w:szCs w:val="24"/>
        </w:rPr>
        <w:t>projektu, kontrola zostanie przeprowadzona w drugiej połowie okresu realizacji projektu.</w:t>
      </w:r>
    </w:p>
    <w:p w14:paraId="27462506" w14:textId="3AC00203" w:rsidR="00ED4247" w:rsidRPr="00E563F1" w:rsidRDefault="00ED4247" w:rsidP="00E563F1">
      <w:pPr>
        <w:spacing w:before="120"/>
        <w:rPr>
          <w:rFonts w:ascii="Arial" w:eastAsia="Times New Roman" w:hAnsi="Arial" w:cs="Arial"/>
          <w:sz w:val="24"/>
          <w:szCs w:val="24"/>
        </w:rPr>
      </w:pPr>
      <w:r w:rsidRPr="00E563F1">
        <w:rPr>
          <w:rFonts w:ascii="Arial" w:eastAsia="Times New Roman" w:hAnsi="Arial" w:cs="Arial"/>
          <w:sz w:val="24"/>
          <w:szCs w:val="24"/>
        </w:rPr>
        <w:t>W przypadku projektów rozliczanych za pomocą metod uproszczonych tj. kwot ryczałtowych, jak również zawierających wydatki rozliczane stawkami jednostkowymi, dokumenty finansowo-księgowe nie podlegają weryfikacji przez IZ FE SL. W tym przypadku sprawdzeniu podlegają dokumenty wskazane w umowie o dofinansowanie potwierdzające wykonanie wskaźników objętych kwotą ryczałtową lub stawką jednostkową.</w:t>
      </w:r>
    </w:p>
    <w:p w14:paraId="49071405" w14:textId="48382DC1"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Zakres przedmiotowy kontroli projektu rozliczanego na podstawie metod uproszczonych jest analogiczny jak wizyty monitoringowej, poszerzony o następujące elementy: </w:t>
      </w:r>
    </w:p>
    <w:p w14:paraId="2F97F08A" w14:textId="52081A82"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weryfikacja zgodności realizacji projektu z jego założeniami określonymi w umowie/ decyzji oraz wniosku o dofinansowanie projektu (w tym weryfikacja standardów dostępności, równości szans</w:t>
      </w:r>
      <w:r w:rsidR="00CC601B" w:rsidRPr="00E563F1">
        <w:rPr>
          <w:rFonts w:ascii="Arial" w:eastAsia="Times New Roman" w:hAnsi="Arial" w:cs="Arial"/>
          <w:sz w:val="24"/>
          <w:szCs w:val="24"/>
        </w:rPr>
        <w:t xml:space="preserve"> i</w:t>
      </w:r>
      <w:r w:rsidR="00F4679E" w:rsidRPr="00E563F1">
        <w:rPr>
          <w:rFonts w:ascii="Arial" w:eastAsia="Times New Roman" w:hAnsi="Arial" w:cs="Arial"/>
          <w:sz w:val="24"/>
          <w:szCs w:val="24"/>
        </w:rPr>
        <w:t> </w:t>
      </w:r>
      <w:r w:rsidR="00CC601B" w:rsidRPr="00E563F1">
        <w:rPr>
          <w:rFonts w:ascii="Arial" w:eastAsia="Times New Roman" w:hAnsi="Arial" w:cs="Arial"/>
          <w:sz w:val="24"/>
          <w:szCs w:val="24"/>
        </w:rPr>
        <w:t>innych zasad horyzontalnych</w:t>
      </w:r>
      <w:r w:rsidRPr="00E563F1">
        <w:rPr>
          <w:rFonts w:ascii="Arial" w:eastAsia="Times New Roman" w:hAnsi="Arial" w:cs="Arial"/>
          <w:sz w:val="24"/>
          <w:szCs w:val="24"/>
        </w:rPr>
        <w:t>);</w:t>
      </w:r>
    </w:p>
    <w:p w14:paraId="72F3A71C" w14:textId="0360DACB"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kwalifikowalność uczestników projektu;</w:t>
      </w:r>
    </w:p>
    <w:p w14:paraId="085EDA3B" w14:textId="4A4145D6"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przetwarzanie danych osobowych w projekcie zgodnie z przepisami prawa dotyczącymi ochrony danych osobowych;</w:t>
      </w:r>
    </w:p>
    <w:p w14:paraId="39E6C30E" w14:textId="0F0728F0"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 xml:space="preserve">zgodność danych przekazywanych w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 w części dotyczącej postępu rzeczowego z</w:t>
      </w:r>
      <w:r w:rsidR="008705BE" w:rsidRPr="00E563F1">
        <w:rPr>
          <w:rFonts w:ascii="Arial" w:eastAsia="Times New Roman" w:hAnsi="Arial" w:cs="Arial"/>
          <w:sz w:val="24"/>
          <w:szCs w:val="24"/>
        </w:rPr>
        <w:t> </w:t>
      </w:r>
      <w:r w:rsidRPr="00E563F1">
        <w:rPr>
          <w:rFonts w:ascii="Arial" w:eastAsia="Times New Roman" w:hAnsi="Arial" w:cs="Arial"/>
          <w:sz w:val="24"/>
          <w:szCs w:val="24"/>
        </w:rPr>
        <w:t>dokumentacją dotyczącą realizacji projektu dostępną w siedzibie beneficjenta;</w:t>
      </w:r>
    </w:p>
    <w:p w14:paraId="64D5BDB6" w14:textId="74211269"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 xml:space="preserve">poprawność realizacji zadań rozliczanych w oparciu o stawki jednostkowe (jeśli dotyczy); </w:t>
      </w:r>
    </w:p>
    <w:p w14:paraId="76DBCFD9" w14:textId="3AF66138"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sposób realizacji działań informacyjno-promocyjnych;</w:t>
      </w:r>
    </w:p>
    <w:p w14:paraId="69C1A4C7" w14:textId="29C3A39A" w:rsidR="00ED4247" w:rsidRPr="00E563F1" w:rsidRDefault="00ED4247" w:rsidP="00E563F1">
      <w:pPr>
        <w:spacing w:after="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sposób prowadzenia i archiwizacji dokumentacji projektu;</w:t>
      </w:r>
    </w:p>
    <w:p w14:paraId="44DB4454" w14:textId="1BEDDAB3" w:rsidR="00ED4247" w:rsidRPr="00E563F1" w:rsidRDefault="00ED4247" w:rsidP="00E563F1">
      <w:pPr>
        <w:spacing w:after="120"/>
        <w:ind w:left="426" w:hanging="284"/>
        <w:rPr>
          <w:rFonts w:ascii="Arial" w:eastAsia="Times New Roman" w:hAnsi="Arial" w:cs="Arial"/>
          <w:sz w:val="24"/>
          <w:szCs w:val="24"/>
        </w:rPr>
      </w:pPr>
      <w:r w:rsidRPr="00E563F1">
        <w:rPr>
          <w:rFonts w:ascii="Arial" w:eastAsia="Times New Roman" w:hAnsi="Arial" w:cs="Arial"/>
          <w:sz w:val="24"/>
          <w:szCs w:val="24"/>
        </w:rPr>
        <w:t>•</w:t>
      </w:r>
      <w:r w:rsidRPr="00E563F1">
        <w:rPr>
          <w:rFonts w:ascii="Arial" w:eastAsia="Times New Roman" w:hAnsi="Arial" w:cs="Arial"/>
          <w:sz w:val="24"/>
          <w:szCs w:val="24"/>
        </w:rPr>
        <w:tab/>
        <w:t>poprawność udzielania pomocy publicznej, w tym pomocy de minimis, pomocy w ramach wyłączeń blokowych</w:t>
      </w:r>
      <w:r w:rsidR="002D3B12" w:rsidRPr="00E563F1">
        <w:rPr>
          <w:rFonts w:ascii="Arial" w:eastAsia="Times New Roman" w:hAnsi="Arial" w:cs="Arial"/>
          <w:sz w:val="24"/>
          <w:szCs w:val="24"/>
        </w:rPr>
        <w:t xml:space="preserve"> (</w:t>
      </w:r>
      <w:r w:rsidR="002D3B12" w:rsidRPr="00E563F1">
        <w:rPr>
          <w:rFonts w:ascii="Arial" w:hAnsi="Arial" w:cs="Arial"/>
          <w:sz w:val="24"/>
          <w:szCs w:val="24"/>
        </w:rPr>
        <w:t>rozporządzenie KE nr 651/2014 - dalej: rozporządzenie ws.</w:t>
      </w:r>
      <w:r w:rsidR="00F4679E" w:rsidRPr="00E563F1">
        <w:rPr>
          <w:rFonts w:ascii="Arial" w:hAnsi="Arial" w:cs="Arial"/>
          <w:sz w:val="24"/>
          <w:szCs w:val="24"/>
        </w:rPr>
        <w:t> </w:t>
      </w:r>
      <w:r w:rsidR="002D3B12" w:rsidRPr="00E563F1">
        <w:rPr>
          <w:rFonts w:ascii="Arial" w:hAnsi="Arial" w:cs="Arial"/>
          <w:sz w:val="24"/>
          <w:szCs w:val="24"/>
        </w:rPr>
        <w:t>wyłączeń blokowych)</w:t>
      </w:r>
      <w:r w:rsidRPr="00E563F1">
        <w:rPr>
          <w:rFonts w:ascii="Arial" w:eastAsia="Times New Roman" w:hAnsi="Arial" w:cs="Arial"/>
          <w:sz w:val="24"/>
          <w:szCs w:val="24"/>
        </w:rPr>
        <w:t>.</w:t>
      </w:r>
    </w:p>
    <w:p w14:paraId="2AD922C8" w14:textId="0EEBC6F8" w:rsidR="00ED4247" w:rsidRPr="00E563F1" w:rsidRDefault="00ED4247" w:rsidP="00E563F1">
      <w:pPr>
        <w:spacing w:after="120"/>
        <w:rPr>
          <w:rFonts w:ascii="Arial" w:eastAsia="Times New Roman" w:hAnsi="Arial" w:cs="Arial"/>
          <w:sz w:val="24"/>
          <w:szCs w:val="24"/>
        </w:rPr>
      </w:pPr>
      <w:r w:rsidRPr="00E563F1">
        <w:rPr>
          <w:rFonts w:ascii="Arial" w:eastAsia="Times New Roman" w:hAnsi="Arial" w:cs="Arial"/>
          <w:sz w:val="24"/>
          <w:szCs w:val="24"/>
        </w:rPr>
        <w:t>W przypadku WUP kontrola projektów rozliczanych na podstawie metod uproszczonych, w miejscu realizacji projektu - siedzibie beneficjenta (jak i wybór projektu do jej przeprowadzenia) jest realizowana zgodnie z zasadami obowiązującymi dla standardowych kontroli projektów i polega na sprawdzeniu posiadania przez beneficjenta oryginałów dokumentów określonych w umowie o</w:t>
      </w:r>
      <w:r w:rsidR="00F4679E" w:rsidRPr="00E563F1">
        <w:rPr>
          <w:rFonts w:ascii="Arial" w:eastAsia="Times New Roman" w:hAnsi="Arial" w:cs="Arial"/>
          <w:sz w:val="24"/>
          <w:szCs w:val="24"/>
        </w:rPr>
        <w:t> </w:t>
      </w:r>
      <w:r w:rsidRPr="00E563F1">
        <w:rPr>
          <w:rFonts w:ascii="Arial" w:eastAsia="Times New Roman" w:hAnsi="Arial" w:cs="Arial"/>
          <w:sz w:val="24"/>
          <w:szCs w:val="24"/>
        </w:rPr>
        <w:t>dofinansowanie</w:t>
      </w:r>
      <w:r w:rsidR="000741C7" w:rsidRPr="00E563F1">
        <w:rPr>
          <w:rFonts w:ascii="Arial" w:eastAsia="Times New Roman" w:hAnsi="Arial" w:cs="Arial"/>
          <w:sz w:val="24"/>
          <w:szCs w:val="24"/>
        </w:rPr>
        <w:t xml:space="preserve"> niezbędnych do rozliczenia wsparcia</w:t>
      </w:r>
      <w:r w:rsidRPr="00E563F1">
        <w:rPr>
          <w:rFonts w:ascii="Arial" w:eastAsia="Times New Roman" w:hAnsi="Arial" w:cs="Arial"/>
          <w:sz w:val="24"/>
          <w:szCs w:val="24"/>
        </w:rPr>
        <w:t xml:space="preserve">. </w:t>
      </w:r>
    </w:p>
    <w:p w14:paraId="67182B72" w14:textId="345E178B" w:rsidR="00ED4247" w:rsidRPr="00E563F1" w:rsidRDefault="00ED4247" w:rsidP="00E563F1">
      <w:pPr>
        <w:spacing w:after="120"/>
        <w:rPr>
          <w:rFonts w:ascii="Arial" w:eastAsia="Times New Roman" w:hAnsi="Arial" w:cs="Arial"/>
          <w:sz w:val="24"/>
          <w:szCs w:val="24"/>
        </w:rPr>
      </w:pPr>
      <w:r w:rsidRPr="00E563F1">
        <w:rPr>
          <w:rFonts w:ascii="Arial" w:eastAsia="Times New Roman" w:hAnsi="Arial" w:cs="Arial"/>
          <w:sz w:val="24"/>
          <w:szCs w:val="24"/>
        </w:rPr>
        <w:t xml:space="preserve">W przypadku ŚCP przy kontroli projektów rozliczanych na podstawie metod uproszczonych, szczególnie ważną rolę odgrywają wizyty monitoringowe. Z uwagi na fakt, że w tego typu projektach dokumentacja księgowo-finansowa nie podlega </w:t>
      </w:r>
      <w:r w:rsidRPr="00E563F1">
        <w:rPr>
          <w:rFonts w:ascii="Arial" w:eastAsia="Times New Roman" w:hAnsi="Arial" w:cs="Arial"/>
          <w:sz w:val="24"/>
          <w:szCs w:val="24"/>
        </w:rPr>
        <w:lastRenderedPageBreak/>
        <w:t>weryfikacji, w ramach wizyty kontrolujący zobowiązani są zwrócić szczególną uwagę na osiągnięcie rezultatów, wykonanie produktów, zaawansowanie realizacji zasad horyzontalnych i działań ujętych we wniosku o dofinansowanie projektu, m.in. poprzez posiadanie przez lidera/ partnerów oryginałów dokumentów.</w:t>
      </w:r>
    </w:p>
    <w:p w14:paraId="2547979F" w14:textId="31DFF29E" w:rsidR="00ED4247" w:rsidRPr="00E563F1" w:rsidRDefault="00ED4247" w:rsidP="00E563F1">
      <w:pPr>
        <w:spacing w:before="120" w:after="0"/>
        <w:rPr>
          <w:rFonts w:ascii="Arial" w:eastAsia="Times New Roman" w:hAnsi="Arial" w:cs="Arial"/>
          <w:sz w:val="24"/>
          <w:szCs w:val="24"/>
          <w:u w:val="single"/>
        </w:rPr>
      </w:pPr>
      <w:r w:rsidRPr="00E563F1">
        <w:rPr>
          <w:rFonts w:ascii="Arial" w:eastAsia="Times New Roman" w:hAnsi="Arial" w:cs="Arial"/>
          <w:sz w:val="24"/>
          <w:szCs w:val="24"/>
          <w:u w:val="single"/>
        </w:rPr>
        <w:t>Kontrole w ramach projektów PSF</w:t>
      </w:r>
    </w:p>
    <w:p w14:paraId="1F558457" w14:textId="063CC594" w:rsidR="001C1630" w:rsidRPr="00E563F1" w:rsidRDefault="001C1630" w:rsidP="00E563F1">
      <w:pPr>
        <w:spacing w:before="120" w:after="120"/>
        <w:rPr>
          <w:rFonts w:ascii="Arial" w:eastAsia="Times New Roman" w:hAnsi="Arial" w:cs="Arial"/>
          <w:sz w:val="24"/>
          <w:szCs w:val="24"/>
        </w:rPr>
      </w:pPr>
      <w:bookmarkStart w:id="97" w:name="_Hlk165291575"/>
      <w:r w:rsidRPr="00E563F1">
        <w:rPr>
          <w:rFonts w:ascii="Arial" w:eastAsia="Times New Roman" w:hAnsi="Arial" w:cs="Arial"/>
          <w:sz w:val="24"/>
          <w:szCs w:val="24"/>
        </w:rPr>
        <w:t>Powyższe kontrole będą prowadzone zarówno przez WUP u Operatorów oraz przez Operatorów w</w:t>
      </w:r>
      <w:r w:rsidR="00F4679E" w:rsidRPr="00E563F1">
        <w:rPr>
          <w:rFonts w:ascii="Arial" w:eastAsia="Times New Roman" w:hAnsi="Arial" w:cs="Arial"/>
          <w:sz w:val="24"/>
          <w:szCs w:val="24"/>
        </w:rPr>
        <w:t> </w:t>
      </w:r>
      <w:r w:rsidRPr="00E563F1">
        <w:rPr>
          <w:rFonts w:ascii="Arial" w:eastAsia="Times New Roman" w:hAnsi="Arial" w:cs="Arial"/>
          <w:sz w:val="24"/>
          <w:szCs w:val="24"/>
        </w:rPr>
        <w:t>odniesieniu do przedsiębiorców objętych wsparciem</w:t>
      </w:r>
      <w:r w:rsidR="006E1A64" w:rsidRPr="00E563F1">
        <w:rPr>
          <w:rFonts w:ascii="Arial" w:eastAsia="Times New Roman" w:hAnsi="Arial" w:cs="Arial"/>
          <w:sz w:val="24"/>
          <w:szCs w:val="24"/>
        </w:rPr>
        <w:t xml:space="preserve"> (wizyty monitoringowe)</w:t>
      </w:r>
      <w:r w:rsidRPr="00E563F1">
        <w:rPr>
          <w:rFonts w:ascii="Arial" w:eastAsia="Times New Roman" w:hAnsi="Arial" w:cs="Arial"/>
          <w:sz w:val="24"/>
          <w:szCs w:val="24"/>
        </w:rPr>
        <w:t>.</w:t>
      </w:r>
    </w:p>
    <w:p w14:paraId="2EC2AEE9" w14:textId="51BB7F24" w:rsidR="001C1630" w:rsidRPr="00E563F1" w:rsidRDefault="001C1630" w:rsidP="00E563F1">
      <w:pPr>
        <w:pStyle w:val="Tekstpodstawowyzwciciem2"/>
        <w:spacing w:after="0"/>
        <w:ind w:left="0" w:firstLine="0"/>
        <w:rPr>
          <w:rFonts w:ascii="Arial" w:hAnsi="Arial" w:cs="Arial"/>
          <w:sz w:val="24"/>
          <w:szCs w:val="24"/>
        </w:rPr>
      </w:pPr>
      <w:r w:rsidRPr="00E563F1">
        <w:rPr>
          <w:rFonts w:ascii="Arial" w:hAnsi="Arial" w:cs="Arial"/>
          <w:sz w:val="24"/>
          <w:szCs w:val="24"/>
        </w:rPr>
        <w:t>W trakcie kontroli projektu PSF dokonywanej przez WUP w siedzibie Operatora sprawdzeniu będą podlegały w szczególności:</w:t>
      </w:r>
    </w:p>
    <w:p w14:paraId="531F1888" w14:textId="0DE4353C"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a)</w:t>
      </w:r>
      <w:r w:rsidRPr="00E563F1">
        <w:rPr>
          <w:rFonts w:ascii="Arial" w:hAnsi="Arial" w:cs="Arial"/>
          <w:sz w:val="24"/>
          <w:szCs w:val="24"/>
        </w:rPr>
        <w:tab/>
        <w:t>sposób udzielania wsparcia</w:t>
      </w:r>
      <w:r w:rsidR="009033DD" w:rsidRPr="00E563F1">
        <w:rPr>
          <w:rFonts w:ascii="Arial" w:hAnsi="Arial" w:cs="Arial"/>
          <w:sz w:val="24"/>
          <w:szCs w:val="24"/>
        </w:rPr>
        <w:t xml:space="preserve"> tj. rekrutacji uczestników, udzielenia im ew. doradztwa, realizacji przez Operatora formalnych obowiązków wynikających z</w:t>
      </w:r>
      <w:r w:rsidR="001E7823" w:rsidRPr="009D5636">
        <w:rPr>
          <w:rFonts w:ascii="Arial" w:hAnsi="Arial" w:cs="Arial"/>
          <w:sz w:val="24"/>
          <w:szCs w:val="24"/>
        </w:rPr>
        <w:t> </w:t>
      </w:r>
      <w:r w:rsidR="009033DD" w:rsidRPr="00E563F1">
        <w:rPr>
          <w:rFonts w:ascii="Arial" w:hAnsi="Arial" w:cs="Arial"/>
          <w:sz w:val="24"/>
          <w:szCs w:val="24"/>
        </w:rPr>
        <w:t>zapisów Zasad KOD FESL 2021-2027 oraz podpisanych umów uczestnictwa oraz umów wsparcia</w:t>
      </w:r>
      <w:r w:rsidRPr="00E563F1">
        <w:rPr>
          <w:rFonts w:ascii="Arial" w:hAnsi="Arial" w:cs="Arial"/>
          <w:sz w:val="24"/>
          <w:szCs w:val="24"/>
        </w:rPr>
        <w:t>;</w:t>
      </w:r>
    </w:p>
    <w:p w14:paraId="6AFD0321" w14:textId="15440DA5"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b)</w:t>
      </w:r>
      <w:r w:rsidRPr="00E563F1">
        <w:rPr>
          <w:rFonts w:ascii="Arial" w:hAnsi="Arial" w:cs="Arial"/>
          <w:sz w:val="24"/>
          <w:szCs w:val="24"/>
        </w:rPr>
        <w:tab/>
        <w:t xml:space="preserve">prawidłowość dofinansowania usług rozwojowych oraz rozliczania finansowego umów wsparcia – o ile dotyczy; </w:t>
      </w:r>
    </w:p>
    <w:p w14:paraId="076DEE25" w14:textId="3546E20D"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c)</w:t>
      </w:r>
      <w:r w:rsidRPr="00E563F1">
        <w:rPr>
          <w:rFonts w:ascii="Arial" w:hAnsi="Arial" w:cs="Arial"/>
          <w:sz w:val="24"/>
          <w:szCs w:val="24"/>
        </w:rPr>
        <w:tab/>
        <w:t>dokonywanie terminowej płatności za usługę;</w:t>
      </w:r>
    </w:p>
    <w:p w14:paraId="1F55BD50" w14:textId="684C1F7E"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d)</w:t>
      </w:r>
      <w:r w:rsidRPr="00E563F1">
        <w:rPr>
          <w:rFonts w:ascii="Arial" w:hAnsi="Arial" w:cs="Arial"/>
          <w:sz w:val="24"/>
          <w:szCs w:val="24"/>
        </w:rPr>
        <w:tab/>
        <w:t>prawidłowość udzielania pomocy publicznej i pomocy de minimis (w przypadku gdy dotyczy);</w:t>
      </w:r>
    </w:p>
    <w:p w14:paraId="374C5E8F" w14:textId="663F3A3C" w:rsidR="001C1630" w:rsidRPr="00E563F1" w:rsidRDefault="001C1630" w:rsidP="00E563F1">
      <w:pPr>
        <w:pStyle w:val="Tekstpodstawowyzwciciem2"/>
        <w:spacing w:after="0"/>
        <w:ind w:left="567" w:hanging="425"/>
        <w:rPr>
          <w:rFonts w:ascii="Arial" w:hAnsi="Arial" w:cs="Arial"/>
          <w:sz w:val="24"/>
          <w:szCs w:val="24"/>
        </w:rPr>
      </w:pPr>
      <w:r w:rsidRPr="00E563F1">
        <w:rPr>
          <w:rFonts w:ascii="Arial" w:hAnsi="Arial" w:cs="Arial"/>
          <w:sz w:val="24"/>
          <w:szCs w:val="24"/>
        </w:rPr>
        <w:t>e)</w:t>
      </w:r>
      <w:r w:rsidRPr="00E563F1">
        <w:rPr>
          <w:rFonts w:ascii="Arial" w:hAnsi="Arial" w:cs="Arial"/>
          <w:sz w:val="24"/>
          <w:szCs w:val="24"/>
        </w:rPr>
        <w:tab/>
        <w:t xml:space="preserve">sposób monitorowania realizacji wsparcia, w tym monitorowania postępu rzeczowego; </w:t>
      </w:r>
    </w:p>
    <w:p w14:paraId="7B4572E6" w14:textId="6F0AB1FD" w:rsidR="001C1630" w:rsidRPr="00E563F1" w:rsidRDefault="006F4467" w:rsidP="00E563F1">
      <w:pPr>
        <w:pStyle w:val="Tekstpodstawowyzwciciem2"/>
        <w:spacing w:after="0"/>
        <w:ind w:left="567" w:hanging="425"/>
        <w:rPr>
          <w:rFonts w:ascii="Arial" w:hAnsi="Arial" w:cs="Arial"/>
          <w:sz w:val="24"/>
          <w:szCs w:val="24"/>
        </w:rPr>
      </w:pPr>
      <w:r w:rsidRPr="00E563F1">
        <w:rPr>
          <w:rFonts w:ascii="Arial" w:hAnsi="Arial" w:cs="Arial"/>
          <w:sz w:val="24"/>
          <w:szCs w:val="24"/>
        </w:rPr>
        <w:t>f</w:t>
      </w:r>
      <w:r w:rsidR="001C1630" w:rsidRPr="00E563F1">
        <w:rPr>
          <w:rFonts w:ascii="Arial" w:hAnsi="Arial" w:cs="Arial"/>
          <w:sz w:val="24"/>
          <w:szCs w:val="24"/>
        </w:rPr>
        <w:t>)   archiwizacja dokumentacji i zachowanie ścieżki audytu</w:t>
      </w:r>
    </w:p>
    <w:p w14:paraId="3255C8E2" w14:textId="75E6F4C5" w:rsidR="001C1630" w:rsidRPr="00E563F1" w:rsidRDefault="001C1630" w:rsidP="00E563F1">
      <w:pPr>
        <w:pStyle w:val="Tekstpodstawowyzwciciem2"/>
        <w:spacing w:after="0"/>
        <w:ind w:left="567" w:hanging="425"/>
        <w:rPr>
          <w:rFonts w:ascii="Arial" w:hAnsi="Arial" w:cs="Arial"/>
          <w:sz w:val="24"/>
          <w:szCs w:val="24"/>
        </w:rPr>
      </w:pPr>
    </w:p>
    <w:p w14:paraId="20084C29" w14:textId="06DAF161" w:rsidR="001C1630" w:rsidRPr="00E563F1" w:rsidRDefault="001C1630" w:rsidP="00E563F1">
      <w:pPr>
        <w:pStyle w:val="Tekstpodstawowyzwciciem2"/>
        <w:spacing w:after="0"/>
        <w:ind w:left="0" w:firstLine="0"/>
        <w:rPr>
          <w:rFonts w:ascii="Arial" w:hAnsi="Arial" w:cs="Arial"/>
          <w:sz w:val="24"/>
          <w:szCs w:val="24"/>
        </w:rPr>
      </w:pPr>
      <w:r w:rsidRPr="00E563F1">
        <w:rPr>
          <w:rFonts w:ascii="Arial" w:hAnsi="Arial" w:cs="Arial"/>
          <w:sz w:val="24"/>
          <w:szCs w:val="24"/>
        </w:rPr>
        <w:t>W ramach kontroli weryfikowane jest również faktyczne funkcjonowanie Biur Obsługi Klienta, np. w</w:t>
      </w:r>
      <w:r w:rsidR="00F4679E" w:rsidRPr="00E563F1">
        <w:rPr>
          <w:rFonts w:ascii="Arial" w:hAnsi="Arial" w:cs="Arial"/>
          <w:sz w:val="24"/>
          <w:szCs w:val="24"/>
        </w:rPr>
        <w:t> </w:t>
      </w:r>
      <w:r w:rsidRPr="00E563F1">
        <w:rPr>
          <w:rFonts w:ascii="Arial" w:hAnsi="Arial" w:cs="Arial"/>
          <w:sz w:val="24"/>
          <w:szCs w:val="24"/>
        </w:rPr>
        <w:t>formie wizytacji na miejscu.</w:t>
      </w:r>
    </w:p>
    <w:bookmarkEnd w:id="97"/>
    <w:p w14:paraId="4E041745" w14:textId="2B5B5713" w:rsidR="00ED4247" w:rsidRPr="00E563F1" w:rsidRDefault="00ED4247" w:rsidP="00E563F1">
      <w:pPr>
        <w:spacing w:before="120" w:after="0"/>
        <w:rPr>
          <w:rFonts w:ascii="Arial" w:eastAsia="Times New Roman" w:hAnsi="Arial" w:cs="Arial"/>
          <w:b/>
          <w:sz w:val="24"/>
          <w:szCs w:val="24"/>
        </w:rPr>
      </w:pPr>
      <w:r w:rsidRPr="00E563F1">
        <w:rPr>
          <w:rFonts w:ascii="Arial" w:eastAsia="Times New Roman" w:hAnsi="Arial" w:cs="Arial"/>
          <w:b/>
          <w:sz w:val="24"/>
          <w:szCs w:val="24"/>
        </w:rPr>
        <w:t>- Kontrola krzyżowa</w:t>
      </w:r>
    </w:p>
    <w:p w14:paraId="0DFD86F7" w14:textId="0C7AEF8F"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Kontrola krzyżowa programu przeprowadzana jest na podstawie danych zamieszczonych w CST2021 oraz na podstawie dokumentów księgowych poświadczających poniesione wydatki załączonych do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 </w:t>
      </w:r>
    </w:p>
    <w:p w14:paraId="522F5D7D" w14:textId="300C1924"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Jednocześnie przeprowadzana jest kontrola krzyżowa horyzontalna z projektami PSWPR 2023-2027.</w:t>
      </w:r>
    </w:p>
    <w:p w14:paraId="7E22613E" w14:textId="7491B4B2"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Identyfikacja beneficjentów realizujących więcej niż jeden projekt dokonywana jest w oparciu o Numery Identyfikacji Podatkowej (NIP).</w:t>
      </w:r>
    </w:p>
    <w:p w14:paraId="54FDE81F" w14:textId="3C58CBC0" w:rsidR="006A6088" w:rsidRDefault="0030197B" w:rsidP="00EC0FB1">
      <w:pPr>
        <w:spacing w:before="120" w:after="0"/>
        <w:rPr>
          <w:rFonts w:ascii="Arial" w:eastAsia="Times New Roman" w:hAnsi="Arial" w:cs="Arial"/>
          <w:sz w:val="24"/>
          <w:szCs w:val="24"/>
        </w:rPr>
      </w:pPr>
      <w:bookmarkStart w:id="98" w:name="_Hlk165291595"/>
      <w:r w:rsidRPr="00E563F1">
        <w:rPr>
          <w:rFonts w:ascii="Arial" w:eastAsia="Times New Roman" w:hAnsi="Arial" w:cs="Arial"/>
          <w:sz w:val="24"/>
          <w:szCs w:val="24"/>
        </w:rPr>
        <w:t xml:space="preserve">Dodatkowe zapisy dotyczące zasad przeprowadzania tego rodzaju kontroli znajdują się w podrozdziale 5.3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 </w:t>
      </w:r>
    </w:p>
    <w:bookmarkEnd w:id="98"/>
    <w:p w14:paraId="07F989C1" w14:textId="5FB79CBF" w:rsidR="00ED4247" w:rsidRPr="00E563F1" w:rsidRDefault="00F060A8" w:rsidP="00E563F1">
      <w:pPr>
        <w:autoSpaceDE w:val="0"/>
        <w:autoSpaceDN w:val="0"/>
        <w:adjustRightInd w:val="0"/>
        <w:spacing w:before="120" w:after="120"/>
        <w:rPr>
          <w:rFonts w:ascii="Arial" w:hAnsi="Arial" w:cs="Arial"/>
          <w:b/>
          <w:color w:val="000000"/>
          <w:sz w:val="24"/>
          <w:szCs w:val="24"/>
        </w:rPr>
      </w:pPr>
      <w:r w:rsidRPr="00E563F1">
        <w:rPr>
          <w:rFonts w:ascii="Arial" w:hAnsi="Arial" w:cs="Arial"/>
          <w:b/>
          <w:color w:val="000000"/>
          <w:sz w:val="24"/>
          <w:szCs w:val="24"/>
        </w:rPr>
        <w:t xml:space="preserve">- </w:t>
      </w:r>
      <w:r w:rsidR="00ED4247" w:rsidRPr="00E563F1">
        <w:rPr>
          <w:rFonts w:ascii="Arial" w:hAnsi="Arial" w:cs="Arial"/>
          <w:b/>
          <w:color w:val="000000"/>
          <w:sz w:val="24"/>
          <w:szCs w:val="24"/>
        </w:rPr>
        <w:t>Kontrole na zakończenie realizacji projektu</w:t>
      </w:r>
    </w:p>
    <w:p w14:paraId="0B2658E7" w14:textId="65ACDEED"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Kontrola na zakończenie realizacji projektu obligatoryjnie przeprowadzana jest po złożeniu przez beneficjenta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 końcową, przed wypłaceniem środków na rzecz beneficjenta składającego ten wniosek albo przed potwierdzeniem prawidłowości wydatkowania środków przez beneficjenta w ramach projektu.</w:t>
      </w:r>
    </w:p>
    <w:p w14:paraId="592D5AB3" w14:textId="42028AE9"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 xml:space="preserve">Kontrola na zakończenie realizacji projektu polega na potwierdzeniu na poziomie instytucji przeprowadzającej kontrolę, kompletności dokumentacji, w tym </w:t>
      </w:r>
      <w:r w:rsidRPr="00E563F1">
        <w:rPr>
          <w:rFonts w:ascii="Arial" w:eastAsia="Times New Roman" w:hAnsi="Arial" w:cs="Arial"/>
          <w:sz w:val="24"/>
          <w:szCs w:val="24"/>
        </w:rPr>
        <w:lastRenderedPageBreak/>
        <w:t xml:space="preserve">dokumentacji w wersji elektronicznej, dotyczącej wydatków ujętych w </w:t>
      </w:r>
      <w:r w:rsidR="009651B7"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Pr="00E563F1">
        <w:rPr>
          <w:rFonts w:ascii="Arial" w:eastAsia="Times New Roman" w:hAnsi="Arial" w:cs="Arial"/>
          <w:sz w:val="24"/>
          <w:szCs w:val="24"/>
        </w:rPr>
        <w:t xml:space="preserve"> beneficjenta, niezbędnej do zapewnienia właściwej ścieżki audytu.</w:t>
      </w:r>
    </w:p>
    <w:p w14:paraId="3BFD7B7D" w14:textId="2B1F65FE" w:rsidR="00ED4247" w:rsidRPr="00E563F1" w:rsidRDefault="00ED4247" w:rsidP="00E563F1">
      <w:pPr>
        <w:spacing w:before="120" w:after="120"/>
        <w:rPr>
          <w:rFonts w:ascii="Arial" w:eastAsia="Times New Roman" w:hAnsi="Arial" w:cs="Arial"/>
          <w:sz w:val="24"/>
          <w:szCs w:val="24"/>
        </w:rPr>
      </w:pPr>
      <w:r w:rsidRPr="00E563F1">
        <w:rPr>
          <w:rFonts w:ascii="Arial" w:eastAsia="Times New Roman" w:hAnsi="Arial" w:cs="Arial"/>
          <w:sz w:val="24"/>
          <w:szCs w:val="24"/>
        </w:rPr>
        <w:t>Kontrola ta nie jest ujmowana w RPK.</w:t>
      </w:r>
    </w:p>
    <w:p w14:paraId="1665925F" w14:textId="53B17008" w:rsidR="00A32790" w:rsidRPr="00E563F1" w:rsidRDefault="00ED4247" w:rsidP="00EC0FB1">
      <w:pPr>
        <w:spacing w:before="120" w:after="0"/>
        <w:rPr>
          <w:rFonts w:ascii="Arial" w:eastAsia="Times New Roman" w:hAnsi="Arial" w:cs="Arial"/>
          <w:b/>
          <w:sz w:val="24"/>
          <w:szCs w:val="24"/>
        </w:rPr>
      </w:pPr>
      <w:r w:rsidRPr="00E563F1">
        <w:rPr>
          <w:rFonts w:ascii="Arial" w:eastAsia="Times New Roman" w:hAnsi="Arial" w:cs="Arial"/>
          <w:sz w:val="24"/>
          <w:szCs w:val="24"/>
        </w:rPr>
        <w:t>Dodatkowe zapisy dotyczące zasad przeprowadzania tego rodzaju kontroli znajdują się w</w:t>
      </w:r>
      <w:r w:rsidR="008705BE" w:rsidRPr="00E563F1">
        <w:rPr>
          <w:rFonts w:ascii="Arial" w:eastAsia="Times New Roman" w:hAnsi="Arial" w:cs="Arial"/>
          <w:sz w:val="24"/>
          <w:szCs w:val="24"/>
        </w:rPr>
        <w:t> </w:t>
      </w:r>
      <w:r w:rsidRPr="00E563F1">
        <w:rPr>
          <w:rFonts w:ascii="Arial" w:eastAsia="Times New Roman" w:hAnsi="Arial" w:cs="Arial"/>
          <w:sz w:val="24"/>
          <w:szCs w:val="24"/>
        </w:rPr>
        <w:t xml:space="preserve">Rozdziale 7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 </w:t>
      </w:r>
    </w:p>
    <w:p w14:paraId="06774AEC" w14:textId="7C15A39D" w:rsidR="00ED4247" w:rsidRPr="00E563F1" w:rsidRDefault="00F060A8" w:rsidP="00EC0FB1">
      <w:pPr>
        <w:spacing w:before="120" w:after="120"/>
        <w:rPr>
          <w:rFonts w:ascii="Arial" w:eastAsia="Times New Roman" w:hAnsi="Arial" w:cs="Arial"/>
          <w:b/>
          <w:sz w:val="24"/>
          <w:szCs w:val="24"/>
        </w:rPr>
      </w:pPr>
      <w:r w:rsidRPr="00E563F1">
        <w:rPr>
          <w:rFonts w:ascii="Arial" w:eastAsia="Times New Roman" w:hAnsi="Arial" w:cs="Arial"/>
          <w:b/>
          <w:sz w:val="24"/>
          <w:szCs w:val="24"/>
        </w:rPr>
        <w:t xml:space="preserve">- </w:t>
      </w:r>
      <w:r w:rsidR="00ED4247" w:rsidRPr="00E563F1">
        <w:rPr>
          <w:rFonts w:ascii="Arial" w:eastAsia="Times New Roman" w:hAnsi="Arial" w:cs="Arial"/>
          <w:b/>
          <w:sz w:val="24"/>
          <w:szCs w:val="24"/>
        </w:rPr>
        <w:t>Kontrole trwałości</w:t>
      </w:r>
    </w:p>
    <w:p w14:paraId="2981F16A" w14:textId="0CC284EF"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Kontroli trwałości podlega, projekt obejmujący inwestycje w infrastrukturę lub inwestycje produkcyjne w</w:t>
      </w:r>
      <w:r w:rsidR="00F4679E" w:rsidRPr="00E563F1">
        <w:rPr>
          <w:rFonts w:ascii="Arial" w:eastAsia="Times New Roman" w:hAnsi="Arial" w:cs="Arial"/>
          <w:sz w:val="24"/>
          <w:szCs w:val="24"/>
        </w:rPr>
        <w:t> </w:t>
      </w:r>
      <w:r w:rsidRPr="00E563F1">
        <w:rPr>
          <w:rFonts w:ascii="Arial" w:eastAsia="Times New Roman" w:hAnsi="Arial" w:cs="Arial"/>
          <w:sz w:val="24"/>
          <w:szCs w:val="24"/>
        </w:rPr>
        <w:t>rozumieniu Wytycznych dotyczących kwalifikowalności wydatków na lata 2021–2027.</w:t>
      </w:r>
    </w:p>
    <w:p w14:paraId="79173364" w14:textId="4EF34BD0" w:rsidR="00ED4247"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Kontrola trwałości jest prowadzona w okresie pięciu lat od daty dokonania płatności końcowej na rzecz beneficjenta. Okres ten może być skrócony do trzech lat w</w:t>
      </w:r>
      <w:r w:rsidR="001E7823" w:rsidRPr="009D5636">
        <w:rPr>
          <w:rFonts w:ascii="Arial" w:eastAsia="Times New Roman" w:hAnsi="Arial" w:cs="Arial"/>
          <w:sz w:val="24"/>
          <w:szCs w:val="24"/>
        </w:rPr>
        <w:t> </w:t>
      </w:r>
      <w:r w:rsidRPr="00E563F1">
        <w:rPr>
          <w:rFonts w:ascii="Arial" w:eastAsia="Times New Roman" w:hAnsi="Arial" w:cs="Arial"/>
          <w:sz w:val="24"/>
          <w:szCs w:val="24"/>
        </w:rPr>
        <w:t>zakresie utrzymania inwestycji lub miejsc pracy, stworzonych przez MŚP zgodnie z</w:t>
      </w:r>
      <w:r w:rsidR="001E7823" w:rsidRPr="009D5636">
        <w:rPr>
          <w:rFonts w:ascii="Arial" w:eastAsia="Times New Roman" w:hAnsi="Arial" w:cs="Arial"/>
          <w:sz w:val="24"/>
          <w:szCs w:val="24"/>
        </w:rPr>
        <w:t> </w:t>
      </w:r>
      <w:r w:rsidRPr="00E563F1">
        <w:rPr>
          <w:rFonts w:ascii="Arial" w:eastAsia="Times New Roman" w:hAnsi="Arial" w:cs="Arial"/>
          <w:sz w:val="24"/>
          <w:szCs w:val="24"/>
        </w:rPr>
        <w:t xml:space="preserve">art. 65 ust. 1 </w:t>
      </w:r>
      <w:r w:rsidRPr="00E563F1">
        <w:rPr>
          <w:rFonts w:ascii="Arial" w:eastAsia="Times New Roman" w:hAnsi="Arial" w:cs="Arial"/>
          <w:i/>
          <w:sz w:val="24"/>
          <w:szCs w:val="24"/>
        </w:rPr>
        <w:t>rozporządzenia ogólnego</w:t>
      </w:r>
      <w:r w:rsidRPr="00E563F1">
        <w:rPr>
          <w:rFonts w:ascii="Arial" w:eastAsia="Times New Roman" w:hAnsi="Arial" w:cs="Arial"/>
          <w:sz w:val="24"/>
          <w:szCs w:val="24"/>
        </w:rPr>
        <w:t>.</w:t>
      </w:r>
    </w:p>
    <w:p w14:paraId="36BEBA9D" w14:textId="12AD3B8F" w:rsidR="00D1618D" w:rsidRPr="00E563F1" w:rsidRDefault="00D1618D" w:rsidP="00E563F1">
      <w:pPr>
        <w:pStyle w:val="Tekstkomentarza"/>
        <w:spacing w:after="0" w:line="276" w:lineRule="auto"/>
        <w:rPr>
          <w:rFonts w:ascii="Arial" w:hAnsi="Arial" w:cs="Arial"/>
          <w:sz w:val="24"/>
          <w:szCs w:val="24"/>
        </w:rPr>
      </w:pPr>
      <w:r w:rsidRPr="00E563F1">
        <w:rPr>
          <w:rFonts w:ascii="Arial" w:hAnsi="Arial" w:cs="Arial"/>
          <w:sz w:val="24"/>
          <w:szCs w:val="24"/>
        </w:rPr>
        <w:t>W przypadku projektów EFS+ zachowanie trwałości projektu obowiązuje wyłącznie w</w:t>
      </w:r>
      <w:r w:rsidR="00623140" w:rsidRPr="00E563F1">
        <w:rPr>
          <w:rFonts w:ascii="Arial" w:hAnsi="Arial" w:cs="Arial"/>
          <w:sz w:val="24"/>
          <w:szCs w:val="24"/>
        </w:rPr>
        <w:t> </w:t>
      </w:r>
      <w:r w:rsidRPr="00E563F1">
        <w:rPr>
          <w:rFonts w:ascii="Arial" w:hAnsi="Arial" w:cs="Arial"/>
          <w:sz w:val="24"/>
          <w:szCs w:val="24"/>
        </w:rPr>
        <w:t>odniesieniu do wydatków ponoszonych jako cross-financing lub w sytuacji, gdy projekt podlega obowiązkowi utrzymania inwestycji zgodnie z obowiązującymi zasadami pomocy publicznej. W przypadku projektów FST w zakresie określonym w</w:t>
      </w:r>
      <w:r w:rsidR="001E7823" w:rsidRPr="009D5636">
        <w:rPr>
          <w:rFonts w:ascii="Arial" w:hAnsi="Arial" w:cs="Arial"/>
          <w:sz w:val="24"/>
          <w:szCs w:val="24"/>
        </w:rPr>
        <w:t> </w:t>
      </w:r>
      <w:r w:rsidRPr="00E563F1">
        <w:rPr>
          <w:rFonts w:ascii="Arial" w:hAnsi="Arial" w:cs="Arial"/>
          <w:sz w:val="24"/>
          <w:szCs w:val="24"/>
        </w:rPr>
        <w:t>art. 8 ust. 2 lit. k, lit. l oraz lit. m rozporządzenia FST zachowanie trwałości projektu obowiązuje wtedy, gdy projekt podlega obowiązkowi utrzymania inwestycji zgodnie z</w:t>
      </w:r>
      <w:r w:rsidR="00F4679E" w:rsidRPr="00E563F1">
        <w:rPr>
          <w:rFonts w:ascii="Arial" w:hAnsi="Arial" w:cs="Arial"/>
          <w:sz w:val="24"/>
          <w:szCs w:val="24"/>
        </w:rPr>
        <w:t> </w:t>
      </w:r>
      <w:r w:rsidRPr="00E563F1">
        <w:rPr>
          <w:rFonts w:ascii="Arial" w:hAnsi="Arial" w:cs="Arial"/>
          <w:sz w:val="24"/>
          <w:szCs w:val="24"/>
        </w:rPr>
        <w:t>obowiązującymi zasadami pomocy publicznej.</w:t>
      </w:r>
    </w:p>
    <w:p w14:paraId="5A13A6DD" w14:textId="67583C84" w:rsidR="00ED4247" w:rsidRPr="00E563F1" w:rsidRDefault="00ED4247" w:rsidP="00E563F1">
      <w:pPr>
        <w:spacing w:after="0"/>
        <w:rPr>
          <w:rFonts w:ascii="Arial" w:eastAsia="Times New Roman" w:hAnsi="Arial" w:cs="Arial"/>
          <w:i/>
          <w:sz w:val="24"/>
          <w:szCs w:val="24"/>
        </w:rPr>
      </w:pPr>
      <w:r w:rsidRPr="00E563F1">
        <w:rPr>
          <w:rFonts w:ascii="Arial" w:eastAsia="Times New Roman" w:hAnsi="Arial" w:cs="Arial"/>
          <w:sz w:val="24"/>
          <w:szCs w:val="24"/>
        </w:rPr>
        <w:t>Kontrola trwałości służy sprawdzeniu, czy w odniesieniu do współfinansowanych projektów nie zaszła jedna z okoliczności, o których mowa w art. 65</w:t>
      </w:r>
      <w:r w:rsidR="00F060A8" w:rsidRPr="00E563F1">
        <w:rPr>
          <w:rFonts w:ascii="Arial" w:eastAsia="Times New Roman" w:hAnsi="Arial" w:cs="Arial"/>
          <w:sz w:val="24"/>
          <w:szCs w:val="24"/>
        </w:rPr>
        <w:t xml:space="preserve"> </w:t>
      </w:r>
      <w:r w:rsidRPr="00E563F1">
        <w:rPr>
          <w:rFonts w:ascii="Arial" w:eastAsia="Times New Roman" w:hAnsi="Arial" w:cs="Arial"/>
          <w:i/>
          <w:sz w:val="24"/>
          <w:szCs w:val="24"/>
        </w:rPr>
        <w:t>rozporządzenia ogólnego.</w:t>
      </w:r>
    </w:p>
    <w:p w14:paraId="668CAD4F" w14:textId="2287B2ED" w:rsidR="00D1618D" w:rsidRPr="00E563F1" w:rsidRDefault="00ED4247" w:rsidP="00E563F1">
      <w:pPr>
        <w:spacing w:after="0"/>
        <w:rPr>
          <w:rFonts w:ascii="Arial" w:eastAsia="Times New Roman" w:hAnsi="Arial" w:cs="Arial"/>
          <w:sz w:val="24"/>
          <w:szCs w:val="24"/>
        </w:rPr>
      </w:pPr>
      <w:r w:rsidRPr="00E563F1">
        <w:rPr>
          <w:rFonts w:ascii="Arial" w:eastAsia="Times New Roman" w:hAnsi="Arial" w:cs="Arial"/>
          <w:sz w:val="24"/>
          <w:szCs w:val="24"/>
        </w:rPr>
        <w:t>Dodatkowe zapisy dotyczące zasad przeprowadzania tego rodzaju kontroli znajdują się w</w:t>
      </w:r>
      <w:r w:rsidR="008705BE" w:rsidRPr="00E563F1">
        <w:rPr>
          <w:rFonts w:ascii="Arial" w:eastAsia="Times New Roman" w:hAnsi="Arial" w:cs="Arial"/>
          <w:sz w:val="24"/>
          <w:szCs w:val="24"/>
        </w:rPr>
        <w:t> </w:t>
      </w:r>
      <w:r w:rsidRPr="00E563F1">
        <w:rPr>
          <w:rFonts w:ascii="Arial" w:eastAsia="Times New Roman" w:hAnsi="Arial" w:cs="Arial"/>
          <w:sz w:val="24"/>
          <w:szCs w:val="24"/>
        </w:rPr>
        <w:t xml:space="preserve">Rozdziale 8 </w:t>
      </w:r>
      <w:r w:rsidRPr="00E563F1">
        <w:rPr>
          <w:rFonts w:ascii="Arial" w:eastAsia="Times New Roman" w:hAnsi="Arial" w:cs="Arial"/>
          <w:i/>
          <w:sz w:val="24"/>
          <w:szCs w:val="24"/>
        </w:rPr>
        <w:t>Wytycznych</w:t>
      </w:r>
      <w:r w:rsidRPr="00E563F1">
        <w:rPr>
          <w:rFonts w:ascii="Arial" w:eastAsia="Times New Roman" w:hAnsi="Arial" w:cs="Arial"/>
          <w:sz w:val="24"/>
          <w:szCs w:val="24"/>
        </w:rPr>
        <w:t xml:space="preserve"> dot. kontroli. </w:t>
      </w:r>
    </w:p>
    <w:p w14:paraId="6B75C1D7" w14:textId="4AE7E488" w:rsidR="002372A5" w:rsidRPr="00E563F1" w:rsidRDefault="002372A5" w:rsidP="00E563F1">
      <w:pPr>
        <w:spacing w:after="0"/>
        <w:rPr>
          <w:rFonts w:ascii="Arial" w:hAnsi="Arial" w:cs="Arial"/>
          <w:sz w:val="24"/>
          <w:szCs w:val="24"/>
        </w:rPr>
      </w:pPr>
    </w:p>
    <w:p w14:paraId="2858E6E1" w14:textId="075D6B8D" w:rsidR="00947356" w:rsidRPr="00E563F1" w:rsidRDefault="00D63EF3" w:rsidP="00E563F1">
      <w:pPr>
        <w:spacing w:after="0"/>
        <w:rPr>
          <w:rFonts w:ascii="Arial" w:hAnsi="Arial" w:cs="Arial"/>
          <w:sz w:val="24"/>
          <w:szCs w:val="24"/>
        </w:rPr>
      </w:pPr>
      <w:r w:rsidRPr="00E563F1">
        <w:rPr>
          <w:rFonts w:ascii="Arial" w:hAnsi="Arial" w:cs="Arial"/>
          <w:sz w:val="24"/>
          <w:szCs w:val="24"/>
        </w:rPr>
        <w:t>N</w:t>
      </w:r>
      <w:r w:rsidR="00947356" w:rsidRPr="00E563F1">
        <w:rPr>
          <w:rFonts w:ascii="Arial" w:hAnsi="Arial" w:cs="Arial"/>
          <w:sz w:val="24"/>
          <w:szCs w:val="24"/>
        </w:rPr>
        <w:t>ie planuje się zlecać kontroli podmiotom zewnętrznym.</w:t>
      </w:r>
    </w:p>
    <w:p w14:paraId="05C63B2A" w14:textId="77777777" w:rsidR="002372A5" w:rsidRPr="00E563F1" w:rsidRDefault="002372A5" w:rsidP="00E563F1">
      <w:pPr>
        <w:spacing w:after="0"/>
        <w:rPr>
          <w:rFonts w:ascii="Arial" w:hAnsi="Arial" w:cs="Arial"/>
          <w:sz w:val="24"/>
          <w:szCs w:val="24"/>
        </w:rPr>
      </w:pPr>
    </w:p>
    <w:p w14:paraId="2F4274C2" w14:textId="1D0C5F7A" w:rsidR="00BA5FBB" w:rsidRPr="00E563F1" w:rsidRDefault="0028322A" w:rsidP="00E563F1">
      <w:pPr>
        <w:pStyle w:val="Nagwek2"/>
        <w:numPr>
          <w:ilvl w:val="0"/>
          <w:numId w:val="0"/>
        </w:numPr>
        <w:spacing w:line="276" w:lineRule="auto"/>
        <w:ind w:left="720" w:hanging="720"/>
        <w:rPr>
          <w:rFonts w:cs="Arial"/>
        </w:rPr>
      </w:pPr>
      <w:bookmarkStart w:id="99" w:name="_Toc474822544"/>
      <w:bookmarkStart w:id="100" w:name="_Toc209081103"/>
      <w:r w:rsidRPr="00E563F1">
        <w:rPr>
          <w:rFonts w:cs="Arial"/>
        </w:rPr>
        <w:t>2.3.</w:t>
      </w:r>
      <w:r w:rsidR="00ED4247" w:rsidRPr="00E563F1">
        <w:rPr>
          <w:rFonts w:cs="Arial"/>
        </w:rPr>
        <w:t xml:space="preserve">Opis </w:t>
      </w:r>
      <w:bookmarkEnd w:id="99"/>
      <w:r w:rsidR="00ED4247" w:rsidRPr="00E563F1">
        <w:rPr>
          <w:rFonts w:cs="Arial"/>
        </w:rPr>
        <w:t>komórek odpowiedzialnych za prowadzenie kontroli</w:t>
      </w:r>
      <w:r w:rsidRPr="00C847D8">
        <w:rPr>
          <w:rFonts w:cs="Arial"/>
        </w:rPr>
        <w:t xml:space="preserve"> </w:t>
      </w:r>
      <w:r w:rsidR="00ED4247" w:rsidRPr="00E563F1">
        <w:rPr>
          <w:rFonts w:cs="Arial"/>
        </w:rPr>
        <w:t>(w</w:t>
      </w:r>
      <w:r w:rsidR="000E69A0" w:rsidRPr="00E563F1">
        <w:rPr>
          <w:rFonts w:cs="Arial"/>
        </w:rPr>
        <w:t> </w:t>
      </w:r>
      <w:r w:rsidR="00ED4247" w:rsidRPr="00E563F1">
        <w:rPr>
          <w:rFonts w:cs="Arial"/>
        </w:rPr>
        <w:t>tym procedury prowadzenia kontroli)</w:t>
      </w:r>
      <w:bookmarkEnd w:id="100"/>
      <w:r w:rsidR="00ED4247" w:rsidRPr="00E563F1">
        <w:rPr>
          <w:rFonts w:cs="Arial"/>
        </w:rPr>
        <w:t xml:space="preserve"> </w:t>
      </w:r>
    </w:p>
    <w:tbl>
      <w:tblPr>
        <w:tblStyle w:val="Tabela-Siatka"/>
        <w:tblW w:w="9776" w:type="dxa"/>
        <w:tblLayout w:type="fixed"/>
        <w:tblLook w:val="04A0" w:firstRow="1" w:lastRow="0" w:firstColumn="1" w:lastColumn="0" w:noHBand="0" w:noVBand="1"/>
      </w:tblPr>
      <w:tblGrid>
        <w:gridCol w:w="2405"/>
        <w:gridCol w:w="5528"/>
        <w:gridCol w:w="1843"/>
      </w:tblGrid>
      <w:tr w:rsidR="00BA5FBB" w:rsidRPr="009D5636" w14:paraId="52D69111" w14:textId="77777777" w:rsidTr="00E563F1">
        <w:tc>
          <w:tcPr>
            <w:tcW w:w="2405" w:type="dxa"/>
            <w:vAlign w:val="center"/>
          </w:tcPr>
          <w:p w14:paraId="68B9CA45" w14:textId="12CA187A" w:rsidR="00BA5FBB" w:rsidRPr="00E563F1" w:rsidRDefault="00BA5FBB" w:rsidP="00E563F1">
            <w:pPr>
              <w:spacing w:line="276" w:lineRule="auto"/>
              <w:rPr>
                <w:rFonts w:ascii="Arial" w:hAnsi="Arial" w:cs="Arial"/>
                <w:b/>
                <w:sz w:val="24"/>
                <w:szCs w:val="24"/>
              </w:rPr>
            </w:pPr>
            <w:r w:rsidRPr="00E563F1">
              <w:rPr>
                <w:rFonts w:ascii="Arial" w:hAnsi="Arial" w:cs="Arial"/>
                <w:b/>
                <w:sz w:val="24"/>
                <w:szCs w:val="24"/>
              </w:rPr>
              <w:t>Departament/ Jednostka/ Komórka</w:t>
            </w:r>
          </w:p>
        </w:tc>
        <w:tc>
          <w:tcPr>
            <w:tcW w:w="5528" w:type="dxa"/>
            <w:vAlign w:val="center"/>
          </w:tcPr>
          <w:p w14:paraId="3A919DD8" w14:textId="0EBAE8CD" w:rsidR="00BA5FBB" w:rsidRPr="00E563F1" w:rsidRDefault="00BA5FBB" w:rsidP="00E563F1">
            <w:pPr>
              <w:spacing w:line="276" w:lineRule="auto"/>
              <w:rPr>
                <w:rFonts w:ascii="Arial" w:hAnsi="Arial" w:cs="Arial"/>
                <w:b/>
                <w:sz w:val="24"/>
                <w:szCs w:val="24"/>
              </w:rPr>
            </w:pPr>
            <w:r w:rsidRPr="00E563F1">
              <w:rPr>
                <w:rFonts w:ascii="Arial" w:hAnsi="Arial" w:cs="Arial"/>
                <w:b/>
                <w:sz w:val="24"/>
                <w:szCs w:val="24"/>
              </w:rPr>
              <w:t>Stosowana procedura (wraz z numerem IW)</w:t>
            </w:r>
          </w:p>
        </w:tc>
        <w:tc>
          <w:tcPr>
            <w:tcW w:w="1843" w:type="dxa"/>
            <w:vAlign w:val="center"/>
          </w:tcPr>
          <w:p w14:paraId="7F614D11" w14:textId="25F3A2D7" w:rsidR="00BA5FBB" w:rsidRPr="00E563F1" w:rsidRDefault="00BA5FBB" w:rsidP="00E563F1">
            <w:pPr>
              <w:spacing w:line="276" w:lineRule="auto"/>
              <w:rPr>
                <w:rFonts w:ascii="Arial" w:hAnsi="Arial" w:cs="Arial"/>
                <w:b/>
                <w:sz w:val="24"/>
                <w:szCs w:val="24"/>
              </w:rPr>
            </w:pPr>
            <w:r w:rsidRPr="00E563F1">
              <w:rPr>
                <w:rFonts w:ascii="Arial" w:hAnsi="Arial" w:cs="Arial"/>
                <w:b/>
                <w:sz w:val="24"/>
                <w:szCs w:val="24"/>
              </w:rPr>
              <w:t>Liczba pracowników</w:t>
            </w:r>
          </w:p>
        </w:tc>
      </w:tr>
      <w:tr w:rsidR="00BA5FBB" w:rsidRPr="009D5636" w14:paraId="5C0649D9" w14:textId="77777777" w:rsidTr="00EC5D79">
        <w:tc>
          <w:tcPr>
            <w:tcW w:w="9776" w:type="dxa"/>
            <w:gridSpan w:val="3"/>
            <w:vAlign w:val="center"/>
          </w:tcPr>
          <w:p w14:paraId="0C8817D0" w14:textId="52A7EF23" w:rsidR="00BA5FBB" w:rsidRPr="00E563F1" w:rsidRDefault="00BA5FBB" w:rsidP="00E563F1">
            <w:pPr>
              <w:spacing w:before="120" w:after="120" w:line="276" w:lineRule="auto"/>
              <w:rPr>
                <w:rFonts w:ascii="Arial" w:hAnsi="Arial" w:cs="Arial"/>
                <w:sz w:val="24"/>
                <w:szCs w:val="24"/>
              </w:rPr>
            </w:pPr>
            <w:r w:rsidRPr="00E563F1">
              <w:rPr>
                <w:rFonts w:ascii="Arial" w:hAnsi="Arial" w:cs="Arial"/>
                <w:b/>
                <w:iCs/>
                <w:sz w:val="24"/>
                <w:szCs w:val="24"/>
              </w:rPr>
              <w:t>RT</w:t>
            </w:r>
            <w:r w:rsidRPr="00E563F1">
              <w:rPr>
                <w:rFonts w:ascii="Arial" w:hAnsi="Arial" w:cs="Arial"/>
                <w:iCs/>
                <w:sz w:val="24"/>
                <w:szCs w:val="24"/>
              </w:rPr>
              <w:t xml:space="preserve"> – </w:t>
            </w:r>
            <w:r w:rsidRPr="00E563F1">
              <w:rPr>
                <w:rFonts w:ascii="Arial" w:hAnsi="Arial" w:cs="Arial"/>
                <w:i/>
                <w:iCs/>
                <w:sz w:val="24"/>
                <w:szCs w:val="24"/>
              </w:rPr>
              <w:t>Instrukcje Wykonawcze Instytucji Zarządzającej programem Fundusze Europejskie dla Śląskiego 2021-2027 – Departamentu Rozwoju i Transformacji Regionu</w:t>
            </w:r>
          </w:p>
        </w:tc>
      </w:tr>
      <w:tr w:rsidR="00BA5FBB" w:rsidRPr="009D5636" w14:paraId="4F4A6CDF" w14:textId="77777777" w:rsidTr="00E563F1">
        <w:tc>
          <w:tcPr>
            <w:tcW w:w="2405" w:type="dxa"/>
            <w:vAlign w:val="center"/>
          </w:tcPr>
          <w:p w14:paraId="784BE804" w14:textId="144C279A"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Referat pomocy technicznej i projektu miejskiego</w:t>
            </w:r>
          </w:p>
          <w:p w14:paraId="1310C7A9" w14:textId="48980AEC"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(RT-RKPT)</w:t>
            </w:r>
          </w:p>
        </w:tc>
        <w:tc>
          <w:tcPr>
            <w:tcW w:w="5528" w:type="dxa"/>
            <w:vAlign w:val="center"/>
          </w:tcPr>
          <w:p w14:paraId="05C84895" w14:textId="76944A38" w:rsidR="00BA5FBB" w:rsidRPr="00E563F1" w:rsidRDefault="00BA5FBB" w:rsidP="00E563F1">
            <w:pPr>
              <w:pStyle w:val="Akapitzlist"/>
              <w:numPr>
                <w:ilvl w:val="0"/>
                <w:numId w:val="40"/>
              </w:numPr>
              <w:spacing w:line="276" w:lineRule="auto"/>
              <w:ind w:left="284" w:hanging="284"/>
              <w:rPr>
                <w:rFonts w:ascii="Arial" w:hAnsi="Arial" w:cs="Arial"/>
                <w:bCs/>
                <w:sz w:val="24"/>
                <w:szCs w:val="24"/>
              </w:rPr>
            </w:pPr>
            <w:r w:rsidRPr="00E563F1">
              <w:rPr>
                <w:rFonts w:ascii="Arial" w:hAnsi="Arial" w:cs="Arial"/>
                <w:sz w:val="24"/>
                <w:szCs w:val="24"/>
              </w:rPr>
              <w:t xml:space="preserve">sporządzanie, weryfikacja i </w:t>
            </w:r>
            <w:r w:rsidRPr="00E563F1">
              <w:rPr>
                <w:rFonts w:ascii="Arial" w:hAnsi="Arial" w:cs="Arial"/>
                <w:bCs/>
                <w:sz w:val="24"/>
                <w:szCs w:val="24"/>
              </w:rPr>
              <w:t>zatwierdzanie wniosku o płatność pośrednią/ końcową IZ FE SL (IW 11.2.3)</w:t>
            </w:r>
          </w:p>
          <w:p w14:paraId="6F9539B8" w14:textId="6B88727A"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weryfikacja i zatwierdzanie wniosku o płatność pośrednią końcową IP FE SL (IW 11.2.4)</w:t>
            </w:r>
          </w:p>
          <w:p w14:paraId="4AD42D85" w14:textId="513D5EA7" w:rsidR="00BA5FBB" w:rsidRPr="00E563F1" w:rsidRDefault="00BA5FBB" w:rsidP="00E563F1">
            <w:pPr>
              <w:pStyle w:val="Akapitzlist"/>
              <w:numPr>
                <w:ilvl w:val="0"/>
                <w:numId w:val="40"/>
              </w:numPr>
              <w:spacing w:line="276" w:lineRule="auto"/>
              <w:ind w:left="281" w:hanging="281"/>
              <w:rPr>
                <w:rFonts w:ascii="Arial" w:hAnsi="Arial" w:cs="Arial"/>
                <w:sz w:val="24"/>
                <w:szCs w:val="24"/>
              </w:rPr>
            </w:pPr>
            <w:r w:rsidRPr="00E563F1">
              <w:rPr>
                <w:rFonts w:ascii="Arial" w:hAnsi="Arial" w:cs="Arial"/>
                <w:bCs/>
                <w:sz w:val="24"/>
                <w:szCs w:val="24"/>
              </w:rPr>
              <w:t>przeprowadzanie kontroli projektów</w:t>
            </w:r>
            <w:r w:rsidRPr="00E563F1">
              <w:rPr>
                <w:rFonts w:ascii="Arial" w:hAnsi="Arial" w:cs="Arial"/>
                <w:sz w:val="24"/>
                <w:szCs w:val="24"/>
              </w:rPr>
              <w:t xml:space="preserve"> (IW 11.4.1)</w:t>
            </w:r>
          </w:p>
        </w:tc>
        <w:tc>
          <w:tcPr>
            <w:tcW w:w="1843" w:type="dxa"/>
            <w:vAlign w:val="center"/>
          </w:tcPr>
          <w:p w14:paraId="48E333E3" w14:textId="14E4A7F4"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 xml:space="preserve">nie mniej niż </w:t>
            </w:r>
            <w:r w:rsidR="00EB4C17" w:rsidRPr="00E563F1">
              <w:rPr>
                <w:rFonts w:ascii="Arial" w:hAnsi="Arial" w:cs="Arial"/>
                <w:sz w:val="24"/>
                <w:szCs w:val="24"/>
              </w:rPr>
              <w:t>7</w:t>
            </w:r>
            <w:r w:rsidRPr="00E563F1">
              <w:rPr>
                <w:rFonts w:ascii="Arial" w:hAnsi="Arial" w:cs="Arial"/>
                <w:sz w:val="24"/>
                <w:szCs w:val="24"/>
              </w:rPr>
              <w:t> osób</w:t>
            </w:r>
          </w:p>
        </w:tc>
      </w:tr>
      <w:tr w:rsidR="00BA5FBB" w:rsidRPr="009D5636" w14:paraId="7C4B4AB4" w14:textId="77777777" w:rsidTr="00E563F1">
        <w:tc>
          <w:tcPr>
            <w:tcW w:w="2405" w:type="dxa"/>
            <w:vAlign w:val="center"/>
          </w:tcPr>
          <w:p w14:paraId="753F85F1" w14:textId="7E12DE94"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Referat kontroli (RT-RK)</w:t>
            </w:r>
          </w:p>
          <w:p w14:paraId="5CE427F4" w14:textId="21E14397"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lastRenderedPageBreak/>
              <w:t>Zespół ds. kontroli system</w:t>
            </w:r>
            <w:r w:rsidR="00EC0732" w:rsidRPr="00E563F1">
              <w:rPr>
                <w:rFonts w:ascii="Arial" w:hAnsi="Arial" w:cs="Arial"/>
                <w:sz w:val="24"/>
                <w:szCs w:val="24"/>
              </w:rPr>
              <w:t>owej</w:t>
            </w:r>
          </w:p>
          <w:p w14:paraId="21027413" w14:textId="1D790DFF" w:rsidR="00EC0732" w:rsidRPr="00E563F1" w:rsidRDefault="00EC0732" w:rsidP="00E563F1">
            <w:pPr>
              <w:spacing w:line="276" w:lineRule="auto"/>
              <w:rPr>
                <w:rFonts w:ascii="Arial" w:hAnsi="Arial" w:cs="Arial"/>
                <w:sz w:val="24"/>
                <w:szCs w:val="24"/>
              </w:rPr>
            </w:pPr>
            <w:r w:rsidRPr="00E563F1">
              <w:rPr>
                <w:rFonts w:ascii="Arial" w:hAnsi="Arial" w:cs="Arial"/>
                <w:sz w:val="24"/>
                <w:szCs w:val="24"/>
              </w:rPr>
              <w:t>Zespół ds. kontroli IF</w:t>
            </w:r>
          </w:p>
        </w:tc>
        <w:tc>
          <w:tcPr>
            <w:tcW w:w="5528" w:type="dxa"/>
            <w:vAlign w:val="center"/>
          </w:tcPr>
          <w:p w14:paraId="762BCAC0" w14:textId="445AE250"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lastRenderedPageBreak/>
              <w:t>prowadzenie planowych i doraźnych kontroli systemowych w IP FE SL (IW 7.2.1)</w:t>
            </w:r>
          </w:p>
          <w:p w14:paraId="7D8A3FB2" w14:textId="7EB10FFB" w:rsidR="00BA5FBB" w:rsidRPr="00E563F1" w:rsidRDefault="00BA5FBB" w:rsidP="00E563F1">
            <w:pPr>
              <w:pStyle w:val="Akapitzlist"/>
              <w:numPr>
                <w:ilvl w:val="0"/>
                <w:numId w:val="40"/>
              </w:numPr>
              <w:spacing w:line="276" w:lineRule="auto"/>
              <w:ind w:left="281" w:hanging="281"/>
              <w:rPr>
                <w:rFonts w:ascii="Arial" w:hAnsi="Arial" w:cs="Arial"/>
                <w:sz w:val="24"/>
                <w:szCs w:val="24"/>
              </w:rPr>
            </w:pPr>
            <w:r w:rsidRPr="00E563F1">
              <w:rPr>
                <w:rFonts w:ascii="Arial" w:hAnsi="Arial" w:cs="Arial"/>
                <w:bCs/>
                <w:sz w:val="24"/>
                <w:szCs w:val="24"/>
              </w:rPr>
              <w:t>kontrole podmiotów wdrażających IF (IW 7.3.1)</w:t>
            </w:r>
          </w:p>
        </w:tc>
        <w:tc>
          <w:tcPr>
            <w:tcW w:w="1843" w:type="dxa"/>
            <w:vAlign w:val="center"/>
          </w:tcPr>
          <w:p w14:paraId="3BBA7C9C" w14:textId="0BE7E09F"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7 osób</w:t>
            </w:r>
          </w:p>
        </w:tc>
      </w:tr>
      <w:tr w:rsidR="00BA5FBB" w:rsidRPr="009D5636" w14:paraId="321C1D57" w14:textId="77777777" w:rsidTr="00E563F1">
        <w:tc>
          <w:tcPr>
            <w:tcW w:w="2405" w:type="dxa"/>
            <w:vAlign w:val="center"/>
          </w:tcPr>
          <w:p w14:paraId="6F7DDA04" w14:textId="509AC312"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Referat nieprawidłowości i monitorowania kontroli</w:t>
            </w:r>
          </w:p>
          <w:p w14:paraId="4A21CAC2" w14:textId="5C3A6566"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(RT-RNR)</w:t>
            </w:r>
          </w:p>
        </w:tc>
        <w:tc>
          <w:tcPr>
            <w:tcW w:w="5528" w:type="dxa"/>
            <w:vAlign w:val="center"/>
          </w:tcPr>
          <w:p w14:paraId="0D6C3F55" w14:textId="2DE2F93C"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przeprowadzanie kontroli krzyżowych w ramach FE SL 2021-2027</w:t>
            </w:r>
            <w:r w:rsidRPr="00E563F1">
              <w:rPr>
                <w:rFonts w:ascii="Arial" w:hAnsi="Arial" w:cs="Arial"/>
                <w:bCs/>
                <w:webHidden/>
                <w:sz w:val="24"/>
                <w:szCs w:val="24"/>
              </w:rPr>
              <w:t xml:space="preserve"> (IW 7.4.1)</w:t>
            </w:r>
          </w:p>
        </w:tc>
        <w:tc>
          <w:tcPr>
            <w:tcW w:w="1843" w:type="dxa"/>
            <w:vAlign w:val="center"/>
          </w:tcPr>
          <w:p w14:paraId="0CC664F7" w14:textId="481AC0EF"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2 osoby</w:t>
            </w:r>
          </w:p>
        </w:tc>
      </w:tr>
      <w:tr w:rsidR="00C9768B" w:rsidRPr="009D5636" w14:paraId="22E51E50" w14:textId="77777777" w:rsidTr="00E563F1">
        <w:tc>
          <w:tcPr>
            <w:tcW w:w="2405" w:type="dxa"/>
            <w:vAlign w:val="center"/>
          </w:tcPr>
          <w:p w14:paraId="3B940B58" w14:textId="06DAD0E4" w:rsidR="00C9768B" w:rsidRPr="00E563F1" w:rsidRDefault="00C9768B" w:rsidP="00E563F1">
            <w:pPr>
              <w:spacing w:line="276" w:lineRule="auto"/>
              <w:rPr>
                <w:rFonts w:ascii="Arial" w:hAnsi="Arial" w:cs="Arial"/>
                <w:sz w:val="24"/>
                <w:szCs w:val="24"/>
              </w:rPr>
            </w:pPr>
            <w:r w:rsidRPr="00E563F1">
              <w:rPr>
                <w:rFonts w:ascii="Arial" w:hAnsi="Arial" w:cs="Arial"/>
                <w:sz w:val="24"/>
                <w:szCs w:val="24"/>
              </w:rPr>
              <w:t xml:space="preserve">Referat instrumentów finansowych </w:t>
            </w:r>
          </w:p>
          <w:p w14:paraId="09F41210" w14:textId="138C804A" w:rsidR="00C9768B" w:rsidRPr="00E563F1" w:rsidRDefault="00C9768B" w:rsidP="00E563F1">
            <w:pPr>
              <w:spacing w:line="276" w:lineRule="auto"/>
              <w:rPr>
                <w:rFonts w:ascii="Arial" w:hAnsi="Arial" w:cs="Arial"/>
                <w:sz w:val="24"/>
                <w:szCs w:val="24"/>
              </w:rPr>
            </w:pPr>
            <w:r w:rsidRPr="00E563F1">
              <w:rPr>
                <w:rFonts w:ascii="Arial" w:hAnsi="Arial" w:cs="Arial"/>
                <w:sz w:val="24"/>
                <w:szCs w:val="24"/>
              </w:rPr>
              <w:t>(RT-RIF)</w:t>
            </w:r>
          </w:p>
        </w:tc>
        <w:tc>
          <w:tcPr>
            <w:tcW w:w="5528" w:type="dxa"/>
            <w:vAlign w:val="center"/>
          </w:tcPr>
          <w:p w14:paraId="7365A1C9" w14:textId="51922EDA" w:rsidR="00C9768B" w:rsidRPr="00E563F1" w:rsidRDefault="00A76D10"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weryfikacja wniosków o płatność Funduszu Powierniczego zawierających wydatki kwalifikowalne (IW 9.2.1)</w:t>
            </w:r>
          </w:p>
        </w:tc>
        <w:tc>
          <w:tcPr>
            <w:tcW w:w="1843" w:type="dxa"/>
            <w:vAlign w:val="center"/>
          </w:tcPr>
          <w:p w14:paraId="1CFCA225" w14:textId="28765F90" w:rsidR="00C9768B" w:rsidRPr="00E563F1" w:rsidRDefault="00A76D10" w:rsidP="00E563F1">
            <w:pPr>
              <w:spacing w:line="276" w:lineRule="auto"/>
              <w:rPr>
                <w:rFonts w:ascii="Arial" w:hAnsi="Arial" w:cs="Arial"/>
                <w:bCs/>
                <w:sz w:val="24"/>
                <w:szCs w:val="24"/>
              </w:rPr>
            </w:pPr>
            <w:r w:rsidRPr="00E563F1">
              <w:rPr>
                <w:rFonts w:ascii="Arial" w:hAnsi="Arial" w:cs="Arial"/>
                <w:bCs/>
                <w:sz w:val="24"/>
                <w:szCs w:val="24"/>
              </w:rPr>
              <w:t xml:space="preserve">nie mniej niż </w:t>
            </w:r>
            <w:r w:rsidR="00866E24" w:rsidRPr="00E563F1">
              <w:rPr>
                <w:rFonts w:ascii="Arial" w:hAnsi="Arial" w:cs="Arial"/>
                <w:bCs/>
                <w:sz w:val="24"/>
                <w:szCs w:val="24"/>
              </w:rPr>
              <w:t>6</w:t>
            </w:r>
            <w:r w:rsidRPr="00E563F1">
              <w:rPr>
                <w:rFonts w:ascii="Arial" w:hAnsi="Arial" w:cs="Arial"/>
                <w:bCs/>
                <w:sz w:val="24"/>
                <w:szCs w:val="24"/>
              </w:rPr>
              <w:t xml:space="preserve"> os</w:t>
            </w:r>
            <w:r w:rsidR="00102940" w:rsidRPr="00E563F1">
              <w:rPr>
                <w:rFonts w:ascii="Arial" w:hAnsi="Arial" w:cs="Arial"/>
                <w:bCs/>
                <w:sz w:val="24"/>
                <w:szCs w:val="24"/>
              </w:rPr>
              <w:t>ób</w:t>
            </w:r>
          </w:p>
        </w:tc>
      </w:tr>
      <w:tr w:rsidR="00BA5FBB" w:rsidRPr="009D5636" w14:paraId="104DACC8" w14:textId="77777777" w:rsidTr="00E563F1">
        <w:tc>
          <w:tcPr>
            <w:tcW w:w="7933" w:type="dxa"/>
            <w:gridSpan w:val="2"/>
            <w:vAlign w:val="center"/>
          </w:tcPr>
          <w:p w14:paraId="7B9E62A0" w14:textId="0DE5A6F1"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Łącznie RT:</w:t>
            </w:r>
          </w:p>
        </w:tc>
        <w:tc>
          <w:tcPr>
            <w:tcW w:w="1843" w:type="dxa"/>
            <w:vAlign w:val="center"/>
          </w:tcPr>
          <w:p w14:paraId="063A9408" w14:textId="0CD1FE2B"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 xml:space="preserve">nie mniej niż </w:t>
            </w:r>
            <w:r w:rsidR="000D3BE5" w:rsidRPr="00E563F1">
              <w:rPr>
                <w:rFonts w:ascii="Arial" w:hAnsi="Arial" w:cs="Arial"/>
                <w:bCs/>
                <w:sz w:val="24"/>
                <w:szCs w:val="24"/>
              </w:rPr>
              <w:t>22 </w:t>
            </w:r>
            <w:r w:rsidRPr="00E563F1">
              <w:rPr>
                <w:rFonts w:ascii="Arial" w:hAnsi="Arial" w:cs="Arial"/>
                <w:bCs/>
                <w:sz w:val="24"/>
                <w:szCs w:val="24"/>
              </w:rPr>
              <w:t>os</w:t>
            </w:r>
            <w:r w:rsidR="00324F73" w:rsidRPr="00E563F1">
              <w:rPr>
                <w:rFonts w:ascii="Arial" w:hAnsi="Arial" w:cs="Arial"/>
                <w:bCs/>
                <w:sz w:val="24"/>
                <w:szCs w:val="24"/>
              </w:rPr>
              <w:t>oby</w:t>
            </w:r>
          </w:p>
        </w:tc>
      </w:tr>
      <w:tr w:rsidR="00BA5FBB" w:rsidRPr="009D5636" w14:paraId="4B84EA52" w14:textId="77777777" w:rsidTr="00EC5D79">
        <w:tc>
          <w:tcPr>
            <w:tcW w:w="9776" w:type="dxa"/>
            <w:gridSpan w:val="3"/>
            <w:vAlign w:val="center"/>
          </w:tcPr>
          <w:p w14:paraId="0EEA3F23" w14:textId="540C5784" w:rsidR="00BA5FBB" w:rsidRPr="00E563F1" w:rsidRDefault="00BA5FBB" w:rsidP="00E563F1">
            <w:pPr>
              <w:spacing w:before="120" w:after="120" w:line="276" w:lineRule="auto"/>
              <w:rPr>
                <w:rFonts w:ascii="Arial" w:hAnsi="Arial" w:cs="Arial"/>
                <w:bCs/>
                <w:sz w:val="24"/>
                <w:szCs w:val="24"/>
              </w:rPr>
            </w:pPr>
            <w:r w:rsidRPr="00E563F1">
              <w:rPr>
                <w:rFonts w:ascii="Arial" w:hAnsi="Arial" w:cs="Arial"/>
                <w:b/>
                <w:iCs/>
                <w:sz w:val="24"/>
                <w:szCs w:val="24"/>
              </w:rPr>
              <w:t>FS</w:t>
            </w:r>
            <w:r w:rsidRPr="00E563F1">
              <w:rPr>
                <w:rFonts w:ascii="Arial" w:hAnsi="Arial" w:cs="Arial"/>
                <w:iCs/>
                <w:sz w:val="24"/>
                <w:szCs w:val="24"/>
              </w:rPr>
              <w:t xml:space="preserve"> – </w:t>
            </w:r>
            <w:r w:rsidRPr="00E563F1">
              <w:rPr>
                <w:rFonts w:ascii="Arial" w:hAnsi="Arial" w:cs="Arial"/>
                <w:i/>
                <w:iCs/>
                <w:sz w:val="24"/>
                <w:szCs w:val="24"/>
              </w:rPr>
              <w:t>Instrukcje Wykonawcze Instytucji Zarządzającej programem Fundusze Europejskie dla Śląskiego 2021-2027 – Departament Europejskiego Funduszu Społecznego</w:t>
            </w:r>
          </w:p>
        </w:tc>
      </w:tr>
      <w:tr w:rsidR="00BA5FBB" w:rsidRPr="009D5636" w14:paraId="6CD902FB" w14:textId="77777777" w:rsidTr="00E563F1">
        <w:tc>
          <w:tcPr>
            <w:tcW w:w="2405" w:type="dxa"/>
            <w:vAlign w:val="center"/>
          </w:tcPr>
          <w:p w14:paraId="451E2601" w14:textId="57F4D642"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Referat Kontroli 1 (FS-KN1)</w:t>
            </w:r>
          </w:p>
          <w:p w14:paraId="31A32423" w14:textId="50B65011"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Referat kontroli 2 (FS-KN2)</w:t>
            </w:r>
          </w:p>
          <w:p w14:paraId="30A4C284" w14:textId="7D2A81C6" w:rsidR="00440AFA" w:rsidRPr="00E563F1" w:rsidRDefault="00440AFA" w:rsidP="00E563F1">
            <w:pPr>
              <w:spacing w:line="276" w:lineRule="auto"/>
              <w:rPr>
                <w:rFonts w:ascii="Arial" w:hAnsi="Arial" w:cs="Arial"/>
                <w:bCs/>
                <w:sz w:val="24"/>
                <w:szCs w:val="24"/>
              </w:rPr>
            </w:pPr>
            <w:r w:rsidRPr="00E563F1">
              <w:rPr>
                <w:rFonts w:ascii="Arial" w:hAnsi="Arial" w:cs="Arial"/>
                <w:bCs/>
                <w:sz w:val="24"/>
                <w:szCs w:val="24"/>
              </w:rPr>
              <w:t>Referat administracyjny i zamówień publicznych (FS-AZ)</w:t>
            </w:r>
          </w:p>
        </w:tc>
        <w:tc>
          <w:tcPr>
            <w:tcW w:w="5528" w:type="dxa"/>
            <w:vAlign w:val="center"/>
          </w:tcPr>
          <w:p w14:paraId="3BC706BD" w14:textId="77CE474A" w:rsidR="00BA5FBB" w:rsidRPr="00E563F1" w:rsidRDefault="00BA5FBB" w:rsidP="00E563F1">
            <w:pPr>
              <w:pStyle w:val="Akapitzlist"/>
              <w:numPr>
                <w:ilvl w:val="0"/>
                <w:numId w:val="40"/>
              </w:numPr>
              <w:spacing w:line="276" w:lineRule="auto"/>
              <w:ind w:left="284" w:hanging="284"/>
              <w:contextualSpacing w:val="0"/>
              <w:rPr>
                <w:rFonts w:ascii="Arial" w:hAnsi="Arial" w:cs="Arial"/>
                <w:bCs/>
                <w:sz w:val="24"/>
                <w:szCs w:val="24"/>
              </w:rPr>
            </w:pPr>
            <w:r w:rsidRPr="00E563F1">
              <w:rPr>
                <w:rFonts w:ascii="Arial" w:hAnsi="Arial" w:cs="Arial"/>
                <w:bCs/>
                <w:sz w:val="24"/>
                <w:szCs w:val="24"/>
              </w:rPr>
              <w:t>przeprowadzanie kontroli w miejscu realizacji projektu lub w siedzibie podmiotu kontrolowanego (w ramach FE SL 2021-2027) (IW 5.2.1)</w:t>
            </w:r>
          </w:p>
        </w:tc>
        <w:tc>
          <w:tcPr>
            <w:tcW w:w="1843" w:type="dxa"/>
            <w:vAlign w:val="center"/>
          </w:tcPr>
          <w:p w14:paraId="5D5A50C2" w14:textId="1BE307F2"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 xml:space="preserve">nie mniej niż </w:t>
            </w:r>
            <w:r w:rsidR="00440AFA" w:rsidRPr="00E563F1">
              <w:rPr>
                <w:rFonts w:ascii="Arial" w:hAnsi="Arial" w:cs="Arial"/>
                <w:bCs/>
                <w:sz w:val="24"/>
                <w:szCs w:val="24"/>
              </w:rPr>
              <w:t>30</w:t>
            </w:r>
            <w:r w:rsidRPr="00E563F1">
              <w:rPr>
                <w:rFonts w:ascii="Arial" w:hAnsi="Arial" w:cs="Arial"/>
                <w:bCs/>
                <w:sz w:val="24"/>
                <w:szCs w:val="24"/>
              </w:rPr>
              <w:t xml:space="preserve"> osób </w:t>
            </w:r>
          </w:p>
        </w:tc>
      </w:tr>
      <w:tr w:rsidR="00BA5FBB" w:rsidRPr="009D5636" w14:paraId="69018FC5" w14:textId="77777777" w:rsidTr="00E563F1">
        <w:tc>
          <w:tcPr>
            <w:tcW w:w="2405" w:type="dxa"/>
            <w:vAlign w:val="center"/>
          </w:tcPr>
          <w:p w14:paraId="5C545596" w14:textId="4F9D793D" w:rsidR="00BA5FBB" w:rsidRPr="00E563F1" w:rsidRDefault="00BA5FBB" w:rsidP="00E563F1">
            <w:pPr>
              <w:spacing w:after="60" w:line="276" w:lineRule="auto"/>
              <w:rPr>
                <w:rFonts w:ascii="Arial" w:hAnsi="Arial" w:cs="Arial"/>
                <w:sz w:val="24"/>
                <w:szCs w:val="24"/>
              </w:rPr>
            </w:pPr>
            <w:r w:rsidRPr="00E563F1">
              <w:rPr>
                <w:rFonts w:ascii="Arial" w:hAnsi="Arial" w:cs="Arial"/>
                <w:sz w:val="24"/>
                <w:szCs w:val="24"/>
              </w:rPr>
              <w:t>Referat koordynacji projektów (</w:t>
            </w:r>
            <w:r w:rsidRPr="00E563F1">
              <w:rPr>
                <w:rFonts w:ascii="Arial" w:hAnsi="Arial" w:cs="Arial"/>
                <w:bCs/>
                <w:sz w:val="24"/>
                <w:szCs w:val="24"/>
              </w:rPr>
              <w:t>FS</w:t>
            </w:r>
            <w:r w:rsidRPr="00E563F1">
              <w:rPr>
                <w:rFonts w:ascii="Arial" w:hAnsi="Arial" w:cs="Arial"/>
                <w:sz w:val="24"/>
                <w:szCs w:val="24"/>
              </w:rPr>
              <w:t>-PS)</w:t>
            </w:r>
          </w:p>
          <w:p w14:paraId="2A6445D1" w14:textId="44F2F36D" w:rsidR="00BA5FBB" w:rsidRPr="00E563F1" w:rsidRDefault="00BA5FBB" w:rsidP="00E563F1">
            <w:pPr>
              <w:spacing w:after="60" w:line="276" w:lineRule="auto"/>
              <w:rPr>
                <w:rFonts w:ascii="Arial" w:hAnsi="Arial" w:cs="Arial"/>
                <w:sz w:val="24"/>
                <w:szCs w:val="24"/>
              </w:rPr>
            </w:pPr>
            <w:r w:rsidRPr="00E563F1">
              <w:rPr>
                <w:rFonts w:ascii="Arial" w:hAnsi="Arial" w:cs="Arial"/>
                <w:sz w:val="24"/>
                <w:szCs w:val="24"/>
              </w:rPr>
              <w:t>Referat obsługi projektów (FS-OP)</w:t>
            </w:r>
          </w:p>
          <w:p w14:paraId="63D73319" w14:textId="6311FBF7" w:rsidR="00BA5FBB" w:rsidRPr="00E563F1" w:rsidRDefault="00BA5FBB" w:rsidP="00E563F1">
            <w:pPr>
              <w:spacing w:after="60" w:line="276" w:lineRule="auto"/>
              <w:rPr>
                <w:rFonts w:ascii="Arial" w:hAnsi="Arial" w:cs="Arial"/>
                <w:sz w:val="24"/>
                <w:szCs w:val="24"/>
              </w:rPr>
            </w:pPr>
            <w:r w:rsidRPr="00E563F1">
              <w:rPr>
                <w:rFonts w:ascii="Arial" w:hAnsi="Arial" w:cs="Arial"/>
                <w:sz w:val="24"/>
                <w:szCs w:val="24"/>
              </w:rPr>
              <w:t>Referat wdrażania projektów (FS-ZIT)</w:t>
            </w:r>
          </w:p>
          <w:p w14:paraId="51D02D8F" w14:textId="43FC310F" w:rsidR="00BA5FBB" w:rsidRPr="00E563F1" w:rsidRDefault="00BA5FBB" w:rsidP="00E563F1">
            <w:pPr>
              <w:spacing w:line="276" w:lineRule="auto"/>
              <w:rPr>
                <w:rFonts w:ascii="Arial" w:hAnsi="Arial" w:cs="Arial"/>
                <w:b/>
                <w:sz w:val="24"/>
                <w:szCs w:val="24"/>
              </w:rPr>
            </w:pPr>
            <w:r w:rsidRPr="00E563F1">
              <w:rPr>
                <w:rFonts w:ascii="Arial" w:hAnsi="Arial" w:cs="Arial"/>
                <w:sz w:val="24"/>
                <w:szCs w:val="24"/>
              </w:rPr>
              <w:t>Referat rozliczania projektów (FS-ZPO)</w:t>
            </w:r>
          </w:p>
        </w:tc>
        <w:tc>
          <w:tcPr>
            <w:tcW w:w="5528" w:type="dxa"/>
            <w:vAlign w:val="center"/>
          </w:tcPr>
          <w:p w14:paraId="3A709ADF" w14:textId="1E20D176" w:rsidR="00440AFA" w:rsidRPr="00E563F1" w:rsidRDefault="00BA5FBB" w:rsidP="00E563F1">
            <w:pPr>
              <w:pStyle w:val="Akapitzlist"/>
              <w:numPr>
                <w:ilvl w:val="0"/>
                <w:numId w:val="40"/>
              </w:numPr>
              <w:spacing w:line="276" w:lineRule="auto"/>
              <w:ind w:left="284" w:hanging="284"/>
              <w:contextualSpacing w:val="0"/>
              <w:rPr>
                <w:rFonts w:ascii="Arial" w:hAnsi="Arial" w:cs="Arial"/>
                <w:bCs/>
                <w:sz w:val="24"/>
                <w:szCs w:val="24"/>
              </w:rPr>
            </w:pPr>
            <w:r w:rsidRPr="00E563F1">
              <w:rPr>
                <w:rFonts w:ascii="Arial" w:hAnsi="Arial" w:cs="Arial"/>
                <w:bCs/>
                <w:sz w:val="24"/>
                <w:szCs w:val="24"/>
              </w:rPr>
              <w:t xml:space="preserve">weryfikacja wniosku o płatność w ramach </w:t>
            </w:r>
            <w:r w:rsidR="0023518D" w:rsidRPr="00E563F1">
              <w:rPr>
                <w:rFonts w:ascii="Arial" w:hAnsi="Arial" w:cs="Arial"/>
                <w:bCs/>
                <w:sz w:val="24"/>
                <w:szCs w:val="24"/>
              </w:rPr>
              <w:t>FE SL 2021-2027</w:t>
            </w:r>
            <w:r w:rsidRPr="00E563F1">
              <w:rPr>
                <w:rFonts w:ascii="Arial" w:hAnsi="Arial" w:cs="Arial"/>
                <w:bCs/>
                <w:sz w:val="24"/>
                <w:szCs w:val="24"/>
              </w:rPr>
              <w:t xml:space="preserve"> (IW </w:t>
            </w:r>
            <w:r w:rsidR="008B58A5" w:rsidRPr="00E563F1">
              <w:rPr>
                <w:rFonts w:ascii="Arial" w:hAnsi="Arial" w:cs="Arial"/>
                <w:bCs/>
                <w:sz w:val="24"/>
                <w:szCs w:val="24"/>
              </w:rPr>
              <w:t>3</w:t>
            </w:r>
            <w:r w:rsidRPr="00E563F1">
              <w:rPr>
                <w:rFonts w:ascii="Arial" w:hAnsi="Arial" w:cs="Arial"/>
                <w:bCs/>
                <w:sz w:val="24"/>
                <w:szCs w:val="24"/>
              </w:rPr>
              <w:t>.2.1)</w:t>
            </w:r>
          </w:p>
        </w:tc>
        <w:tc>
          <w:tcPr>
            <w:tcW w:w="1843" w:type="dxa"/>
            <w:vAlign w:val="center"/>
          </w:tcPr>
          <w:p w14:paraId="69728267" w14:textId="4F1A0303" w:rsidR="00BA5FBB" w:rsidRPr="00E563F1" w:rsidRDefault="00BA5FBB" w:rsidP="00E563F1">
            <w:pPr>
              <w:spacing w:after="120" w:line="276" w:lineRule="auto"/>
              <w:rPr>
                <w:rFonts w:ascii="Arial" w:hAnsi="Arial" w:cs="Arial"/>
                <w:b/>
                <w:sz w:val="24"/>
                <w:szCs w:val="24"/>
              </w:rPr>
            </w:pPr>
            <w:r w:rsidRPr="00E563F1">
              <w:rPr>
                <w:rFonts w:ascii="Arial" w:hAnsi="Arial" w:cs="Arial"/>
                <w:sz w:val="24"/>
                <w:szCs w:val="24"/>
              </w:rPr>
              <w:t>nie mniej niż</w:t>
            </w:r>
            <w:r w:rsidR="00440AFA" w:rsidRPr="00E563F1">
              <w:rPr>
                <w:rFonts w:ascii="Arial" w:hAnsi="Arial" w:cs="Arial"/>
                <w:sz w:val="24"/>
                <w:szCs w:val="24"/>
              </w:rPr>
              <w:t xml:space="preserve"> 6</w:t>
            </w:r>
            <w:r w:rsidR="00B01392" w:rsidRPr="00E563F1">
              <w:rPr>
                <w:rFonts w:ascii="Arial" w:hAnsi="Arial" w:cs="Arial"/>
                <w:sz w:val="24"/>
                <w:szCs w:val="24"/>
              </w:rPr>
              <w:t>6</w:t>
            </w:r>
            <w:r w:rsidR="00440AFA" w:rsidRPr="00E563F1">
              <w:rPr>
                <w:rFonts w:ascii="Arial" w:hAnsi="Arial" w:cs="Arial"/>
                <w:sz w:val="24"/>
                <w:szCs w:val="24"/>
              </w:rPr>
              <w:t> osoby</w:t>
            </w:r>
          </w:p>
        </w:tc>
      </w:tr>
      <w:tr w:rsidR="00BA5FBB" w:rsidRPr="009D5636" w14:paraId="7FEEADBF" w14:textId="77777777" w:rsidTr="00E563F1">
        <w:tc>
          <w:tcPr>
            <w:tcW w:w="7933" w:type="dxa"/>
            <w:gridSpan w:val="2"/>
            <w:vAlign w:val="center"/>
          </w:tcPr>
          <w:p w14:paraId="7BF5570C" w14:textId="4EE3A642"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Łącznie FS:</w:t>
            </w:r>
          </w:p>
        </w:tc>
        <w:tc>
          <w:tcPr>
            <w:tcW w:w="1843" w:type="dxa"/>
            <w:vAlign w:val="center"/>
          </w:tcPr>
          <w:p w14:paraId="0E196970" w14:textId="7557EE79"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9</w:t>
            </w:r>
            <w:r w:rsidR="00B01392" w:rsidRPr="00E563F1">
              <w:rPr>
                <w:rFonts w:ascii="Arial" w:hAnsi="Arial" w:cs="Arial"/>
                <w:bCs/>
                <w:sz w:val="24"/>
                <w:szCs w:val="24"/>
              </w:rPr>
              <w:t>6</w:t>
            </w:r>
            <w:r w:rsidRPr="00E563F1">
              <w:rPr>
                <w:rFonts w:ascii="Arial" w:hAnsi="Arial" w:cs="Arial"/>
                <w:bCs/>
                <w:sz w:val="24"/>
                <w:szCs w:val="24"/>
              </w:rPr>
              <w:t> os</w:t>
            </w:r>
            <w:r w:rsidR="00B01392" w:rsidRPr="00E563F1">
              <w:rPr>
                <w:rFonts w:ascii="Arial" w:hAnsi="Arial" w:cs="Arial"/>
                <w:bCs/>
                <w:sz w:val="24"/>
                <w:szCs w:val="24"/>
              </w:rPr>
              <w:t>ób</w:t>
            </w:r>
          </w:p>
        </w:tc>
      </w:tr>
      <w:tr w:rsidR="00BA5FBB" w:rsidRPr="009D5636" w14:paraId="3B77933B" w14:textId="77777777" w:rsidTr="00EC5D79">
        <w:trPr>
          <w:trHeight w:val="557"/>
        </w:trPr>
        <w:tc>
          <w:tcPr>
            <w:tcW w:w="9776" w:type="dxa"/>
            <w:gridSpan w:val="3"/>
            <w:vAlign w:val="center"/>
          </w:tcPr>
          <w:p w14:paraId="028C8435" w14:textId="77777777" w:rsidR="00BA5FBB" w:rsidRPr="00E563F1" w:rsidRDefault="00BA5FBB" w:rsidP="00E563F1">
            <w:pPr>
              <w:spacing w:before="120" w:line="276" w:lineRule="auto"/>
              <w:rPr>
                <w:rFonts w:ascii="Arial" w:hAnsi="Arial" w:cs="Arial"/>
                <w:i/>
                <w:iCs/>
                <w:sz w:val="24"/>
                <w:szCs w:val="24"/>
              </w:rPr>
            </w:pPr>
            <w:r w:rsidRPr="00E563F1">
              <w:rPr>
                <w:rFonts w:ascii="Arial" w:hAnsi="Arial" w:cs="Arial"/>
                <w:b/>
                <w:iCs/>
                <w:sz w:val="24"/>
                <w:szCs w:val="24"/>
              </w:rPr>
              <w:t>WUP</w:t>
            </w:r>
            <w:r w:rsidRPr="00E563F1">
              <w:rPr>
                <w:rFonts w:ascii="Arial" w:hAnsi="Arial" w:cs="Arial"/>
                <w:i/>
                <w:iCs/>
                <w:sz w:val="24"/>
                <w:szCs w:val="24"/>
              </w:rPr>
              <w:t xml:space="preserve"> – Instrukcje Wykonawcze Instytucji Pośredniczącej programu </w:t>
            </w:r>
          </w:p>
          <w:p w14:paraId="63B896A1" w14:textId="77777777" w:rsidR="00BA5FBB" w:rsidRPr="00E563F1" w:rsidRDefault="00BA5FBB" w:rsidP="00E563F1">
            <w:pPr>
              <w:spacing w:after="120" w:line="276" w:lineRule="auto"/>
              <w:rPr>
                <w:rFonts w:ascii="Arial" w:hAnsi="Arial" w:cs="Arial"/>
                <w:sz w:val="24"/>
                <w:szCs w:val="24"/>
              </w:rPr>
            </w:pPr>
            <w:r w:rsidRPr="00E563F1">
              <w:rPr>
                <w:rFonts w:ascii="Arial" w:hAnsi="Arial" w:cs="Arial"/>
                <w:i/>
                <w:iCs/>
                <w:sz w:val="24"/>
                <w:szCs w:val="24"/>
              </w:rPr>
              <w:t>Fundusze Europejskie dla Śląskiego 2021-2027 – Wojewódzkiego Urzędu Pracy w Katowicach</w:t>
            </w:r>
          </w:p>
        </w:tc>
      </w:tr>
      <w:tr w:rsidR="00BA5FBB" w:rsidRPr="009D5636" w14:paraId="58A97F42" w14:textId="77777777" w:rsidTr="00E563F1">
        <w:trPr>
          <w:trHeight w:val="557"/>
        </w:trPr>
        <w:tc>
          <w:tcPr>
            <w:tcW w:w="2405" w:type="dxa"/>
            <w:vAlign w:val="center"/>
          </w:tcPr>
          <w:p w14:paraId="755808C2" w14:textId="77777777" w:rsidR="00BA5FBB" w:rsidRPr="00E563F1" w:rsidRDefault="00BA5FBB" w:rsidP="00E563F1">
            <w:pPr>
              <w:spacing w:after="60" w:line="276" w:lineRule="auto"/>
              <w:rPr>
                <w:rFonts w:ascii="Arial" w:hAnsi="Arial" w:cs="Arial"/>
                <w:sz w:val="24"/>
                <w:szCs w:val="24"/>
              </w:rPr>
            </w:pPr>
            <w:r w:rsidRPr="00E563F1">
              <w:rPr>
                <w:rFonts w:ascii="Arial" w:hAnsi="Arial" w:cs="Arial"/>
                <w:sz w:val="24"/>
                <w:szCs w:val="24"/>
              </w:rPr>
              <w:t>Wydział Kontroli FE:</w:t>
            </w:r>
          </w:p>
          <w:p w14:paraId="4D5501DF" w14:textId="77777777" w:rsidR="00BA5FBB" w:rsidRPr="00E563F1" w:rsidRDefault="00BA5FBB" w:rsidP="00E563F1">
            <w:pPr>
              <w:spacing w:after="60" w:line="276" w:lineRule="auto"/>
              <w:rPr>
                <w:rFonts w:ascii="Arial" w:eastAsia="Times New Roman" w:hAnsi="Arial" w:cs="Arial"/>
                <w:bCs/>
                <w:sz w:val="24"/>
                <w:szCs w:val="24"/>
              </w:rPr>
            </w:pPr>
            <w:r w:rsidRPr="00E563F1">
              <w:rPr>
                <w:rFonts w:ascii="Arial" w:hAnsi="Arial" w:cs="Arial"/>
                <w:bCs/>
                <w:sz w:val="24"/>
                <w:szCs w:val="24"/>
              </w:rPr>
              <w:t>Zespół ds. kontroli w Katowicach,</w:t>
            </w:r>
          </w:p>
          <w:p w14:paraId="5135AA8B" w14:textId="77777777"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Zespół ds. kontroli w Bielsku-Białej,</w:t>
            </w:r>
          </w:p>
          <w:p w14:paraId="12DC6ADE" w14:textId="77777777" w:rsidR="00BA5FBB" w:rsidRPr="00E563F1" w:rsidRDefault="00BA5FBB" w:rsidP="00E563F1">
            <w:pPr>
              <w:spacing w:line="276" w:lineRule="auto"/>
              <w:rPr>
                <w:rFonts w:ascii="Arial" w:hAnsi="Arial" w:cs="Arial"/>
                <w:b/>
                <w:sz w:val="24"/>
                <w:szCs w:val="24"/>
              </w:rPr>
            </w:pPr>
            <w:r w:rsidRPr="00E563F1">
              <w:rPr>
                <w:rFonts w:ascii="Arial" w:hAnsi="Arial" w:cs="Arial"/>
                <w:bCs/>
                <w:sz w:val="24"/>
                <w:szCs w:val="24"/>
              </w:rPr>
              <w:lastRenderedPageBreak/>
              <w:t xml:space="preserve">Zespół ds. kontroli w </w:t>
            </w:r>
            <w:r w:rsidRPr="00E563F1">
              <w:rPr>
                <w:rFonts w:ascii="Arial" w:hAnsi="Arial" w:cs="Arial"/>
                <w:sz w:val="24"/>
                <w:szCs w:val="24"/>
              </w:rPr>
              <w:t>Częstochowie</w:t>
            </w:r>
          </w:p>
        </w:tc>
        <w:tc>
          <w:tcPr>
            <w:tcW w:w="5528" w:type="dxa"/>
            <w:vAlign w:val="center"/>
          </w:tcPr>
          <w:p w14:paraId="2CFC8E5B" w14:textId="77777777" w:rsidR="00BA5FBB" w:rsidRPr="00E563F1" w:rsidRDefault="00BA5FBB" w:rsidP="00E563F1">
            <w:pPr>
              <w:numPr>
                <w:ilvl w:val="0"/>
                <w:numId w:val="26"/>
              </w:numPr>
              <w:spacing w:line="276" w:lineRule="auto"/>
              <w:ind w:left="283" w:hanging="283"/>
              <w:rPr>
                <w:rFonts w:ascii="Arial" w:hAnsi="Arial" w:cs="Arial"/>
                <w:bCs/>
                <w:sz w:val="24"/>
                <w:szCs w:val="24"/>
              </w:rPr>
            </w:pPr>
            <w:r w:rsidRPr="00E563F1">
              <w:rPr>
                <w:rFonts w:ascii="Arial" w:hAnsi="Arial" w:cs="Arial"/>
                <w:bCs/>
                <w:sz w:val="24"/>
                <w:szCs w:val="24"/>
              </w:rPr>
              <w:lastRenderedPageBreak/>
              <w:t>przygotowywanie i przeprowadzanie kontroli projektów na miejscu – w siedzibie Beneficjenta, opracowywanie informacji pokontrolnej oraz monitorowanie wdrożenia zaleceń pokontrolnych (IW 7.2.1)</w:t>
            </w:r>
          </w:p>
          <w:p w14:paraId="6FEE0C60" w14:textId="77777777" w:rsidR="00BA5FBB" w:rsidRPr="00E563F1" w:rsidRDefault="00BA5FBB" w:rsidP="00E563F1">
            <w:pPr>
              <w:numPr>
                <w:ilvl w:val="0"/>
                <w:numId w:val="26"/>
              </w:numPr>
              <w:spacing w:line="276" w:lineRule="auto"/>
              <w:ind w:left="283" w:hanging="283"/>
              <w:rPr>
                <w:rFonts w:ascii="Arial" w:hAnsi="Arial" w:cs="Arial"/>
                <w:bCs/>
                <w:sz w:val="24"/>
                <w:szCs w:val="24"/>
              </w:rPr>
            </w:pPr>
            <w:r w:rsidRPr="00E563F1">
              <w:rPr>
                <w:rFonts w:ascii="Arial" w:hAnsi="Arial" w:cs="Arial"/>
                <w:bCs/>
                <w:sz w:val="24"/>
                <w:szCs w:val="24"/>
              </w:rPr>
              <w:lastRenderedPageBreak/>
              <w:t>przygotowywanie i przeprowadzanie wizyt monitoringowych w miejscu świadczonych usług (IW 7.2.1)</w:t>
            </w:r>
          </w:p>
          <w:p w14:paraId="1A5DBE7B" w14:textId="77777777" w:rsidR="00BA5FBB" w:rsidRPr="00E563F1" w:rsidRDefault="00BA5FBB" w:rsidP="00E563F1">
            <w:pPr>
              <w:numPr>
                <w:ilvl w:val="0"/>
                <w:numId w:val="26"/>
              </w:numPr>
              <w:spacing w:line="276" w:lineRule="auto"/>
              <w:ind w:left="283" w:hanging="283"/>
              <w:rPr>
                <w:rFonts w:ascii="Arial" w:hAnsi="Arial" w:cs="Arial"/>
                <w:bCs/>
                <w:sz w:val="24"/>
                <w:szCs w:val="24"/>
              </w:rPr>
            </w:pPr>
            <w:r w:rsidRPr="00E563F1">
              <w:rPr>
                <w:rFonts w:ascii="Arial" w:hAnsi="Arial" w:cs="Arial"/>
                <w:bCs/>
                <w:sz w:val="24"/>
                <w:szCs w:val="24"/>
              </w:rPr>
              <w:t>przeprowadzanie kontroli doraźnych oraz kontroli trwałości (IW 7.2.1)</w:t>
            </w:r>
          </w:p>
          <w:p w14:paraId="1961350D" w14:textId="603CF0C6" w:rsidR="00BA5FBB" w:rsidRPr="00E563F1" w:rsidRDefault="00BA5FBB" w:rsidP="00E563F1">
            <w:pPr>
              <w:numPr>
                <w:ilvl w:val="0"/>
                <w:numId w:val="26"/>
              </w:numPr>
              <w:spacing w:line="276" w:lineRule="auto"/>
              <w:ind w:left="284" w:hanging="284"/>
              <w:rPr>
                <w:rFonts w:ascii="Arial" w:hAnsi="Arial" w:cs="Arial"/>
                <w:bCs/>
                <w:sz w:val="24"/>
                <w:szCs w:val="24"/>
              </w:rPr>
            </w:pPr>
          </w:p>
        </w:tc>
        <w:tc>
          <w:tcPr>
            <w:tcW w:w="1843" w:type="dxa"/>
            <w:vAlign w:val="center"/>
          </w:tcPr>
          <w:p w14:paraId="413CE853" w14:textId="77777777"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lastRenderedPageBreak/>
              <w:t>nie mniej niż 20 osób</w:t>
            </w:r>
          </w:p>
        </w:tc>
      </w:tr>
      <w:tr w:rsidR="00BA5FBB" w:rsidRPr="009D5636" w14:paraId="5A3881D5" w14:textId="77777777" w:rsidTr="00E563F1">
        <w:trPr>
          <w:trHeight w:val="744"/>
        </w:trPr>
        <w:tc>
          <w:tcPr>
            <w:tcW w:w="2405" w:type="dxa"/>
            <w:vAlign w:val="center"/>
          </w:tcPr>
          <w:p w14:paraId="7983EF46" w14:textId="77777777" w:rsidR="00BA5FBB" w:rsidRPr="00E563F1" w:rsidRDefault="00BA5FBB" w:rsidP="00E563F1">
            <w:pPr>
              <w:spacing w:after="60" w:line="276" w:lineRule="auto"/>
              <w:rPr>
                <w:rFonts w:ascii="Arial" w:eastAsia="Times New Roman" w:hAnsi="Arial" w:cs="Arial"/>
                <w:bCs/>
                <w:sz w:val="24"/>
                <w:szCs w:val="24"/>
              </w:rPr>
            </w:pPr>
            <w:r w:rsidRPr="00E563F1">
              <w:rPr>
                <w:rFonts w:ascii="Arial" w:hAnsi="Arial" w:cs="Arial"/>
                <w:bCs/>
                <w:sz w:val="24"/>
                <w:szCs w:val="24"/>
              </w:rPr>
              <w:t>Wydział Obsługi Projektów FE:</w:t>
            </w:r>
          </w:p>
          <w:p w14:paraId="557F4AA3" w14:textId="77777777"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Zespół ds. Obsługi Projektów 1,</w:t>
            </w:r>
          </w:p>
          <w:p w14:paraId="0F5F32F3" w14:textId="77777777" w:rsidR="00BA5FBB" w:rsidRPr="00E563F1" w:rsidRDefault="00BA5FBB" w:rsidP="00E563F1">
            <w:pPr>
              <w:spacing w:after="60" w:line="276" w:lineRule="auto"/>
              <w:rPr>
                <w:rFonts w:ascii="Arial" w:hAnsi="Arial" w:cs="Arial"/>
                <w:bCs/>
                <w:sz w:val="24"/>
                <w:szCs w:val="24"/>
              </w:rPr>
            </w:pPr>
            <w:r w:rsidRPr="00E563F1">
              <w:rPr>
                <w:rFonts w:ascii="Arial" w:hAnsi="Arial" w:cs="Arial"/>
                <w:bCs/>
                <w:sz w:val="24"/>
                <w:szCs w:val="24"/>
              </w:rPr>
              <w:t>Zespół ds. Obsługi Projektów 2,</w:t>
            </w:r>
          </w:p>
          <w:p w14:paraId="52323EB0" w14:textId="77777777" w:rsidR="00BA5FBB" w:rsidRPr="00E563F1" w:rsidRDefault="00BA5FBB" w:rsidP="00E563F1">
            <w:pPr>
              <w:spacing w:line="276" w:lineRule="auto"/>
              <w:rPr>
                <w:rFonts w:ascii="Arial" w:hAnsi="Arial" w:cs="Arial"/>
                <w:b/>
                <w:sz w:val="24"/>
                <w:szCs w:val="24"/>
              </w:rPr>
            </w:pPr>
            <w:r w:rsidRPr="00E563F1">
              <w:rPr>
                <w:rFonts w:ascii="Arial" w:hAnsi="Arial" w:cs="Arial"/>
                <w:bCs/>
                <w:sz w:val="24"/>
                <w:szCs w:val="24"/>
              </w:rPr>
              <w:t>Zespół ds. Obsługi Projektów 3</w:t>
            </w:r>
          </w:p>
        </w:tc>
        <w:tc>
          <w:tcPr>
            <w:tcW w:w="5528" w:type="dxa"/>
            <w:vAlign w:val="center"/>
          </w:tcPr>
          <w:p w14:paraId="18019D63" w14:textId="77777777" w:rsidR="00BA5FBB" w:rsidRPr="00E563F1" w:rsidRDefault="00BA5FBB" w:rsidP="00E563F1">
            <w:pPr>
              <w:numPr>
                <w:ilvl w:val="0"/>
                <w:numId w:val="26"/>
              </w:numPr>
              <w:spacing w:line="276" w:lineRule="auto"/>
              <w:ind w:left="283" w:hanging="283"/>
              <w:rPr>
                <w:rFonts w:ascii="Arial" w:hAnsi="Arial" w:cs="Arial"/>
                <w:b/>
                <w:sz w:val="24"/>
                <w:szCs w:val="24"/>
              </w:rPr>
            </w:pPr>
            <w:r w:rsidRPr="00E563F1">
              <w:rPr>
                <w:rFonts w:ascii="Arial" w:hAnsi="Arial" w:cs="Arial"/>
                <w:bCs/>
                <w:sz w:val="24"/>
                <w:szCs w:val="24"/>
              </w:rPr>
              <w:t>weryfikacja</w:t>
            </w:r>
            <w:r w:rsidRPr="00E563F1">
              <w:rPr>
                <w:rFonts w:ascii="Arial" w:hAnsi="Arial" w:cs="Arial"/>
                <w:sz w:val="24"/>
                <w:szCs w:val="24"/>
              </w:rPr>
              <w:t xml:space="preserve"> formalno-rachunkowa i merytoryczna wniosków o płatność (IW 4.1.1)</w:t>
            </w:r>
          </w:p>
          <w:p w14:paraId="6C9BB86E" w14:textId="10FF9597" w:rsidR="006F4467" w:rsidRPr="00E563F1" w:rsidRDefault="006F4467" w:rsidP="00E563F1">
            <w:pPr>
              <w:numPr>
                <w:ilvl w:val="0"/>
                <w:numId w:val="26"/>
              </w:numPr>
              <w:spacing w:line="276" w:lineRule="auto"/>
              <w:ind w:left="283" w:hanging="283"/>
              <w:rPr>
                <w:rFonts w:ascii="Arial" w:hAnsi="Arial" w:cs="Arial"/>
                <w:b/>
                <w:sz w:val="24"/>
                <w:szCs w:val="24"/>
              </w:rPr>
            </w:pPr>
            <w:r w:rsidRPr="00E563F1">
              <w:rPr>
                <w:rFonts w:ascii="Arial" w:hAnsi="Arial" w:cs="Arial"/>
                <w:bCs/>
                <w:sz w:val="24"/>
                <w:szCs w:val="24"/>
              </w:rPr>
              <w:t>przeprowadzanie kontroli na zakończenie realizacji projektu (IW 7.2.3)</w:t>
            </w:r>
          </w:p>
        </w:tc>
        <w:tc>
          <w:tcPr>
            <w:tcW w:w="1843" w:type="dxa"/>
            <w:vAlign w:val="center"/>
          </w:tcPr>
          <w:p w14:paraId="2CFF53A4" w14:textId="1B8754C0" w:rsidR="00BA5FBB" w:rsidRPr="00E563F1" w:rsidRDefault="00BA5FBB" w:rsidP="00E563F1">
            <w:pPr>
              <w:spacing w:line="276" w:lineRule="auto"/>
              <w:rPr>
                <w:rFonts w:ascii="Arial" w:hAnsi="Arial" w:cs="Arial"/>
                <w:b/>
                <w:sz w:val="24"/>
                <w:szCs w:val="24"/>
              </w:rPr>
            </w:pPr>
            <w:r w:rsidRPr="00E563F1">
              <w:rPr>
                <w:rFonts w:ascii="Arial" w:hAnsi="Arial" w:cs="Arial"/>
                <w:bCs/>
                <w:sz w:val="24"/>
                <w:szCs w:val="24"/>
              </w:rPr>
              <w:t xml:space="preserve">nie mniej niż </w:t>
            </w:r>
            <w:r w:rsidR="0087738D" w:rsidRPr="00E563F1">
              <w:rPr>
                <w:rFonts w:ascii="Arial" w:hAnsi="Arial" w:cs="Arial"/>
                <w:bCs/>
                <w:sz w:val="24"/>
                <w:szCs w:val="24"/>
              </w:rPr>
              <w:t xml:space="preserve">30 </w:t>
            </w:r>
            <w:r w:rsidRPr="00E563F1">
              <w:rPr>
                <w:rFonts w:ascii="Arial" w:hAnsi="Arial" w:cs="Arial"/>
                <w:bCs/>
                <w:sz w:val="24"/>
                <w:szCs w:val="24"/>
              </w:rPr>
              <w:t>osób</w:t>
            </w:r>
          </w:p>
        </w:tc>
      </w:tr>
      <w:tr w:rsidR="00BA5FBB" w:rsidRPr="009D5636" w14:paraId="737F0767" w14:textId="77777777" w:rsidTr="00E563F1">
        <w:tc>
          <w:tcPr>
            <w:tcW w:w="7933" w:type="dxa"/>
            <w:gridSpan w:val="2"/>
            <w:vAlign w:val="center"/>
          </w:tcPr>
          <w:p w14:paraId="44D9BE9E" w14:textId="77777777"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Łącznie WUP:</w:t>
            </w:r>
          </w:p>
        </w:tc>
        <w:tc>
          <w:tcPr>
            <w:tcW w:w="1843" w:type="dxa"/>
            <w:vAlign w:val="center"/>
          </w:tcPr>
          <w:p w14:paraId="70727F00" w14:textId="31CAF8CE"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5</w:t>
            </w:r>
            <w:r w:rsidR="00B93830" w:rsidRPr="00E563F1">
              <w:rPr>
                <w:rFonts w:ascii="Arial" w:hAnsi="Arial" w:cs="Arial"/>
                <w:bCs/>
                <w:sz w:val="24"/>
                <w:szCs w:val="24"/>
              </w:rPr>
              <w:t>0</w:t>
            </w:r>
            <w:r w:rsidRPr="00E563F1">
              <w:rPr>
                <w:rFonts w:ascii="Arial" w:hAnsi="Arial" w:cs="Arial"/>
                <w:bCs/>
                <w:sz w:val="24"/>
                <w:szCs w:val="24"/>
              </w:rPr>
              <w:t> osób</w:t>
            </w:r>
          </w:p>
        </w:tc>
      </w:tr>
      <w:tr w:rsidR="00BA5FBB" w:rsidRPr="009D5636" w14:paraId="59651F57" w14:textId="77777777" w:rsidTr="00EC5D79">
        <w:tc>
          <w:tcPr>
            <w:tcW w:w="9776" w:type="dxa"/>
            <w:gridSpan w:val="3"/>
            <w:vAlign w:val="center"/>
          </w:tcPr>
          <w:p w14:paraId="6B4BE38A" w14:textId="0DE2C233" w:rsidR="00BA5FBB" w:rsidRPr="00E563F1" w:rsidRDefault="00BA5FBB" w:rsidP="00E563F1">
            <w:pPr>
              <w:spacing w:before="120" w:after="120" w:line="276" w:lineRule="auto"/>
              <w:rPr>
                <w:rFonts w:ascii="Arial" w:hAnsi="Arial" w:cs="Arial"/>
                <w:bCs/>
                <w:sz w:val="24"/>
                <w:szCs w:val="24"/>
              </w:rPr>
            </w:pPr>
            <w:r w:rsidRPr="00E563F1">
              <w:rPr>
                <w:rFonts w:ascii="Arial" w:hAnsi="Arial" w:cs="Arial"/>
                <w:b/>
                <w:iCs/>
                <w:sz w:val="24"/>
                <w:szCs w:val="24"/>
              </w:rPr>
              <w:t>FR</w:t>
            </w:r>
            <w:r w:rsidRPr="00E563F1">
              <w:rPr>
                <w:rFonts w:ascii="Arial" w:hAnsi="Arial" w:cs="Arial"/>
                <w:iCs/>
                <w:sz w:val="24"/>
                <w:szCs w:val="24"/>
              </w:rPr>
              <w:t xml:space="preserve"> – </w:t>
            </w:r>
            <w:r w:rsidRPr="00E563F1">
              <w:rPr>
                <w:rFonts w:ascii="Arial" w:hAnsi="Arial" w:cs="Arial"/>
                <w:i/>
                <w:iCs/>
                <w:sz w:val="24"/>
                <w:szCs w:val="24"/>
              </w:rPr>
              <w:t xml:space="preserve">Instrukcje Wykonawcze Instytucji Zarządzającej programem Fundusze Europejskie dla Śląskiego 2021-2027 – Departament Europejskiego Funduszu Rozwoju Regionalnego </w:t>
            </w:r>
          </w:p>
        </w:tc>
      </w:tr>
      <w:tr w:rsidR="00BA5FBB" w:rsidRPr="009D5636" w14:paraId="12703919" w14:textId="77777777" w:rsidTr="00E563F1">
        <w:tc>
          <w:tcPr>
            <w:tcW w:w="2405" w:type="dxa"/>
            <w:vAlign w:val="center"/>
          </w:tcPr>
          <w:p w14:paraId="17703056" w14:textId="197A6305"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Referat Kontroli Projektów</w:t>
            </w:r>
          </w:p>
          <w:p w14:paraId="45FB2404" w14:textId="07357755"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(FR-RKPR)</w:t>
            </w:r>
          </w:p>
        </w:tc>
        <w:tc>
          <w:tcPr>
            <w:tcW w:w="5528" w:type="dxa"/>
            <w:vAlign w:val="center"/>
          </w:tcPr>
          <w:p w14:paraId="4EA17FF3" w14:textId="165AAB21"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kontrole doraźne (IW 7.1)</w:t>
            </w:r>
          </w:p>
          <w:p w14:paraId="24B66698" w14:textId="224C7134"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wizyty monitoringowe (IW 7.2)</w:t>
            </w:r>
          </w:p>
          <w:p w14:paraId="048A9C7B" w14:textId="2E0D8922"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kontrole ex-post zamówień (IW 7.3)</w:t>
            </w:r>
          </w:p>
          <w:p w14:paraId="54A1C431" w14:textId="51193373"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kontrole planowe realizacji rzeczowej projektu (IW 7.4)</w:t>
            </w:r>
          </w:p>
          <w:p w14:paraId="5CF07DC4" w14:textId="2691B2F1"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czynności związane z zamknięciem projektu w</w:t>
            </w:r>
            <w:r w:rsidR="001E7823" w:rsidRPr="009D5636">
              <w:rPr>
                <w:rFonts w:ascii="Arial" w:hAnsi="Arial" w:cs="Arial"/>
                <w:bCs/>
                <w:sz w:val="24"/>
                <w:szCs w:val="24"/>
              </w:rPr>
              <w:t> </w:t>
            </w:r>
            <w:r w:rsidRPr="00E563F1">
              <w:rPr>
                <w:rFonts w:ascii="Arial" w:hAnsi="Arial" w:cs="Arial"/>
                <w:bCs/>
                <w:sz w:val="24"/>
                <w:szCs w:val="24"/>
              </w:rPr>
              <w:t>zakresie FR-RKPR (IW 7.5)</w:t>
            </w:r>
          </w:p>
          <w:p w14:paraId="1115AC9C" w14:textId="593DD270"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kontrola na zakończenie realizacji projektu (IW 7.6)</w:t>
            </w:r>
          </w:p>
        </w:tc>
        <w:tc>
          <w:tcPr>
            <w:tcW w:w="1843" w:type="dxa"/>
            <w:vAlign w:val="center"/>
          </w:tcPr>
          <w:p w14:paraId="078B9F70" w14:textId="5F38647A"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 xml:space="preserve">nie </w:t>
            </w:r>
            <w:r w:rsidRPr="00E563F1">
              <w:rPr>
                <w:rFonts w:ascii="Arial" w:eastAsia="Verdana" w:hAnsi="Arial" w:cs="Arial"/>
                <w:sz w:val="24"/>
                <w:szCs w:val="24"/>
              </w:rPr>
              <w:t>mniej</w:t>
            </w:r>
            <w:r w:rsidRPr="00E563F1">
              <w:rPr>
                <w:rFonts w:ascii="Arial" w:hAnsi="Arial" w:cs="Arial"/>
                <w:bCs/>
                <w:sz w:val="24"/>
                <w:szCs w:val="24"/>
              </w:rPr>
              <w:t xml:space="preserve"> niż 25 osób</w:t>
            </w:r>
          </w:p>
        </w:tc>
      </w:tr>
      <w:tr w:rsidR="00BA5FBB" w:rsidRPr="009D5636" w14:paraId="0DDA1B78" w14:textId="77777777" w:rsidTr="00E563F1">
        <w:trPr>
          <w:trHeight w:val="1077"/>
        </w:trPr>
        <w:tc>
          <w:tcPr>
            <w:tcW w:w="2405" w:type="dxa"/>
            <w:vAlign w:val="center"/>
          </w:tcPr>
          <w:p w14:paraId="764B2A67" w14:textId="292FBA6B" w:rsidR="00BA5FBB" w:rsidRPr="00E563F1" w:rsidRDefault="00BA5FBB" w:rsidP="00E563F1">
            <w:pPr>
              <w:spacing w:line="276" w:lineRule="auto"/>
              <w:rPr>
                <w:rFonts w:ascii="Arial" w:hAnsi="Arial" w:cs="Arial"/>
                <w:bCs/>
                <w:sz w:val="24"/>
                <w:szCs w:val="24"/>
              </w:rPr>
            </w:pPr>
            <w:r w:rsidRPr="00E563F1">
              <w:rPr>
                <w:rFonts w:ascii="Arial" w:eastAsia="Verdana" w:hAnsi="Arial" w:cs="Arial"/>
                <w:sz w:val="24"/>
                <w:szCs w:val="24"/>
              </w:rPr>
              <w:t>Referat monitoringu i kontroli trwałości (FR-RMKT)</w:t>
            </w:r>
          </w:p>
        </w:tc>
        <w:tc>
          <w:tcPr>
            <w:tcW w:w="5528" w:type="dxa"/>
            <w:vAlign w:val="center"/>
          </w:tcPr>
          <w:p w14:paraId="3CA6A5B5" w14:textId="25AC1725"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typowanie projektów do kontroli po zakończeniu realizacji projektu w ramach EFRR (IW 6.1.4)</w:t>
            </w:r>
          </w:p>
          <w:p w14:paraId="602FE6FF" w14:textId="5600A681" w:rsidR="00BA5FBB" w:rsidRPr="00E563F1" w:rsidRDefault="00BA5FBB" w:rsidP="00E563F1">
            <w:pPr>
              <w:pStyle w:val="Akapitzlist"/>
              <w:numPr>
                <w:ilvl w:val="0"/>
                <w:numId w:val="40"/>
              </w:numPr>
              <w:spacing w:line="276" w:lineRule="auto"/>
              <w:ind w:left="284" w:hanging="284"/>
              <w:contextualSpacing w:val="0"/>
              <w:rPr>
                <w:rFonts w:ascii="Arial" w:hAnsi="Arial" w:cs="Arial"/>
                <w:bCs/>
                <w:sz w:val="24"/>
                <w:szCs w:val="24"/>
              </w:rPr>
            </w:pPr>
            <w:r w:rsidRPr="00E563F1">
              <w:rPr>
                <w:rFonts w:ascii="Arial" w:hAnsi="Arial" w:cs="Arial"/>
                <w:bCs/>
                <w:sz w:val="24"/>
                <w:szCs w:val="24"/>
              </w:rPr>
              <w:t>przeprowadzanie kontroli trwałości projektu w ramach EFRR (IW 7.8)</w:t>
            </w:r>
          </w:p>
        </w:tc>
        <w:tc>
          <w:tcPr>
            <w:tcW w:w="1843" w:type="dxa"/>
            <w:vAlign w:val="center"/>
          </w:tcPr>
          <w:p w14:paraId="28BDA11A" w14:textId="3DDB3058"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3 </w:t>
            </w:r>
            <w:r w:rsidRPr="00E563F1">
              <w:rPr>
                <w:rFonts w:ascii="Arial" w:eastAsia="Verdana" w:hAnsi="Arial" w:cs="Arial"/>
                <w:sz w:val="24"/>
                <w:szCs w:val="24"/>
              </w:rPr>
              <w:t>osoby</w:t>
            </w:r>
          </w:p>
        </w:tc>
      </w:tr>
      <w:tr w:rsidR="00BA5FBB" w:rsidRPr="009D5636" w14:paraId="64981AE2" w14:textId="77777777" w:rsidTr="00E563F1">
        <w:tc>
          <w:tcPr>
            <w:tcW w:w="2405" w:type="dxa"/>
            <w:vAlign w:val="center"/>
          </w:tcPr>
          <w:p w14:paraId="035C86D7" w14:textId="38BB54B4"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Referat Rozliczania Wydatków</w:t>
            </w:r>
          </w:p>
          <w:p w14:paraId="0FAD9B15" w14:textId="05AD4C5E" w:rsidR="00BA5FBB" w:rsidRPr="00E563F1" w:rsidRDefault="00BA5FBB" w:rsidP="00E563F1">
            <w:pPr>
              <w:spacing w:line="276" w:lineRule="auto"/>
              <w:rPr>
                <w:rFonts w:ascii="Arial" w:eastAsia="Verdana" w:hAnsi="Arial" w:cs="Arial"/>
                <w:sz w:val="24"/>
                <w:szCs w:val="24"/>
              </w:rPr>
            </w:pPr>
            <w:r w:rsidRPr="00E563F1">
              <w:rPr>
                <w:rFonts w:ascii="Arial" w:hAnsi="Arial" w:cs="Arial"/>
                <w:bCs/>
                <w:sz w:val="24"/>
                <w:szCs w:val="24"/>
              </w:rPr>
              <w:t>(FR-RRW)</w:t>
            </w:r>
          </w:p>
        </w:tc>
        <w:tc>
          <w:tcPr>
            <w:tcW w:w="5528" w:type="dxa"/>
            <w:vAlign w:val="center"/>
          </w:tcPr>
          <w:p w14:paraId="12233838" w14:textId="20891691"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weryfikacja wniosku o płatność zaliczkową w ramach EFRR/FST (IW 4.3.1)</w:t>
            </w:r>
          </w:p>
          <w:p w14:paraId="6C3069AC" w14:textId="3E8A8F8F"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weryfikacja wniosku sprawozdawczego w</w:t>
            </w:r>
            <w:r w:rsidR="001E7823" w:rsidRPr="009D5636">
              <w:rPr>
                <w:rFonts w:ascii="Arial" w:hAnsi="Arial" w:cs="Arial"/>
                <w:bCs/>
                <w:sz w:val="24"/>
                <w:szCs w:val="24"/>
              </w:rPr>
              <w:t> </w:t>
            </w:r>
            <w:r w:rsidRPr="00E563F1">
              <w:rPr>
                <w:rFonts w:ascii="Arial" w:hAnsi="Arial" w:cs="Arial"/>
                <w:bCs/>
                <w:sz w:val="24"/>
                <w:szCs w:val="24"/>
              </w:rPr>
              <w:t>ramach EFRR/FST (IW 4.3.2)</w:t>
            </w:r>
          </w:p>
          <w:p w14:paraId="1852E792" w14:textId="15C1ED35"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weryfikacja wniosku o płatność pośrednią/ końcową w ramach EFRR/FST (IW 4.3.3)</w:t>
            </w:r>
          </w:p>
          <w:p w14:paraId="3F8A77B9" w14:textId="0AB769D3" w:rsidR="00BA5FBB" w:rsidRPr="00E563F1" w:rsidRDefault="00BA5FBB" w:rsidP="00E563F1">
            <w:pPr>
              <w:pStyle w:val="Akapitzlist"/>
              <w:numPr>
                <w:ilvl w:val="0"/>
                <w:numId w:val="40"/>
              </w:numPr>
              <w:spacing w:line="276" w:lineRule="auto"/>
              <w:ind w:left="281" w:hanging="281"/>
              <w:contextualSpacing w:val="0"/>
              <w:rPr>
                <w:rFonts w:ascii="Arial" w:hAnsi="Arial" w:cs="Arial"/>
                <w:bCs/>
                <w:sz w:val="24"/>
                <w:szCs w:val="24"/>
              </w:rPr>
            </w:pPr>
            <w:r w:rsidRPr="00E563F1">
              <w:rPr>
                <w:rFonts w:ascii="Arial" w:hAnsi="Arial" w:cs="Arial"/>
                <w:bCs/>
                <w:sz w:val="24"/>
                <w:szCs w:val="24"/>
              </w:rPr>
              <w:t>kontrola na zakończenie realizacji projektu (IW 7.6)</w:t>
            </w:r>
          </w:p>
        </w:tc>
        <w:tc>
          <w:tcPr>
            <w:tcW w:w="1843" w:type="dxa"/>
            <w:vAlign w:val="center"/>
          </w:tcPr>
          <w:p w14:paraId="3E1FCA13" w14:textId="78E6A521"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2</w:t>
            </w:r>
            <w:r w:rsidR="00342CE2" w:rsidRPr="00E563F1">
              <w:rPr>
                <w:rFonts w:ascii="Arial" w:hAnsi="Arial" w:cs="Arial"/>
                <w:bCs/>
                <w:sz w:val="24"/>
                <w:szCs w:val="24"/>
              </w:rPr>
              <w:t>5</w:t>
            </w:r>
            <w:r w:rsidRPr="00E563F1">
              <w:rPr>
                <w:rFonts w:ascii="Arial" w:hAnsi="Arial" w:cs="Arial"/>
                <w:bCs/>
                <w:sz w:val="24"/>
                <w:szCs w:val="24"/>
              </w:rPr>
              <w:t> osób</w:t>
            </w:r>
          </w:p>
        </w:tc>
      </w:tr>
      <w:tr w:rsidR="00BA5FBB" w:rsidRPr="009D5636" w14:paraId="2C65C3F0" w14:textId="77777777" w:rsidTr="00E563F1">
        <w:tc>
          <w:tcPr>
            <w:tcW w:w="7933" w:type="dxa"/>
            <w:gridSpan w:val="2"/>
            <w:vAlign w:val="center"/>
          </w:tcPr>
          <w:p w14:paraId="3A4C4417" w14:textId="0A779F0E"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Łącznie FR:</w:t>
            </w:r>
          </w:p>
        </w:tc>
        <w:tc>
          <w:tcPr>
            <w:tcW w:w="1843" w:type="dxa"/>
            <w:vAlign w:val="center"/>
          </w:tcPr>
          <w:p w14:paraId="1ADD0717" w14:textId="74341D3D" w:rsidR="00BA5FBB" w:rsidRPr="00E563F1" w:rsidRDefault="00BA5FBB" w:rsidP="00E563F1">
            <w:pPr>
              <w:spacing w:line="276" w:lineRule="auto"/>
              <w:rPr>
                <w:rFonts w:ascii="Arial" w:hAnsi="Arial" w:cs="Arial"/>
                <w:bCs/>
                <w:sz w:val="24"/>
                <w:szCs w:val="24"/>
              </w:rPr>
            </w:pPr>
            <w:r w:rsidRPr="00E563F1">
              <w:rPr>
                <w:rFonts w:ascii="Arial" w:hAnsi="Arial" w:cs="Arial"/>
                <w:bCs/>
                <w:sz w:val="24"/>
                <w:szCs w:val="24"/>
              </w:rPr>
              <w:t>nie mniej niż 5</w:t>
            </w:r>
            <w:r w:rsidR="00324F73" w:rsidRPr="00E563F1">
              <w:rPr>
                <w:rFonts w:ascii="Arial" w:hAnsi="Arial" w:cs="Arial"/>
                <w:bCs/>
                <w:sz w:val="24"/>
                <w:szCs w:val="24"/>
              </w:rPr>
              <w:t>3</w:t>
            </w:r>
            <w:r w:rsidRPr="00E563F1">
              <w:rPr>
                <w:rFonts w:ascii="Arial" w:hAnsi="Arial" w:cs="Arial"/>
                <w:bCs/>
                <w:sz w:val="24"/>
                <w:szCs w:val="24"/>
              </w:rPr>
              <w:t> os</w:t>
            </w:r>
            <w:r w:rsidR="00324F73" w:rsidRPr="00E563F1">
              <w:rPr>
                <w:rFonts w:ascii="Arial" w:hAnsi="Arial" w:cs="Arial"/>
                <w:bCs/>
                <w:sz w:val="24"/>
                <w:szCs w:val="24"/>
              </w:rPr>
              <w:t>oby</w:t>
            </w:r>
          </w:p>
        </w:tc>
      </w:tr>
      <w:tr w:rsidR="00BA5FBB" w:rsidRPr="009D5636" w14:paraId="2AE2FB78" w14:textId="77777777" w:rsidTr="00EC5D79">
        <w:trPr>
          <w:trHeight w:val="473"/>
        </w:trPr>
        <w:tc>
          <w:tcPr>
            <w:tcW w:w="9776" w:type="dxa"/>
            <w:gridSpan w:val="3"/>
          </w:tcPr>
          <w:p w14:paraId="571AAC12" w14:textId="77777777" w:rsidR="00BA5FBB" w:rsidRPr="00E563F1" w:rsidRDefault="00BA5FBB" w:rsidP="00E563F1">
            <w:pPr>
              <w:spacing w:before="120" w:line="276" w:lineRule="auto"/>
              <w:rPr>
                <w:rFonts w:ascii="Arial" w:hAnsi="Arial" w:cs="Arial"/>
                <w:i/>
                <w:iCs/>
                <w:sz w:val="24"/>
                <w:szCs w:val="24"/>
              </w:rPr>
            </w:pPr>
            <w:r w:rsidRPr="00E563F1">
              <w:rPr>
                <w:rFonts w:ascii="Arial" w:hAnsi="Arial" w:cs="Arial"/>
                <w:b/>
                <w:iCs/>
                <w:sz w:val="24"/>
                <w:szCs w:val="24"/>
              </w:rPr>
              <w:t>ŚCP</w:t>
            </w:r>
            <w:r w:rsidRPr="00E563F1">
              <w:rPr>
                <w:rFonts w:ascii="Arial" w:hAnsi="Arial" w:cs="Arial"/>
                <w:i/>
                <w:iCs/>
                <w:sz w:val="24"/>
                <w:szCs w:val="24"/>
              </w:rPr>
              <w:t xml:space="preserve"> – Instrukcje Wykonawcze Instytucji Pośredniczącej </w:t>
            </w:r>
          </w:p>
          <w:p w14:paraId="35481F3B" w14:textId="77777777" w:rsidR="00BA5FBB" w:rsidRPr="00E563F1" w:rsidRDefault="00BA5FBB" w:rsidP="00E563F1">
            <w:pPr>
              <w:spacing w:after="120" w:line="276" w:lineRule="auto"/>
              <w:rPr>
                <w:rFonts w:ascii="Arial" w:hAnsi="Arial" w:cs="Arial"/>
                <w:sz w:val="24"/>
                <w:szCs w:val="24"/>
              </w:rPr>
            </w:pPr>
            <w:r w:rsidRPr="00E563F1">
              <w:rPr>
                <w:rFonts w:ascii="Arial" w:hAnsi="Arial" w:cs="Arial"/>
                <w:i/>
                <w:iCs/>
                <w:sz w:val="24"/>
                <w:szCs w:val="24"/>
              </w:rPr>
              <w:t>Fundusze Europejskie dla Śląskiego 2021-2027 – Śląskiego Centrum Przedsiębiorczości</w:t>
            </w:r>
          </w:p>
        </w:tc>
      </w:tr>
      <w:tr w:rsidR="00BA5FBB" w:rsidRPr="009D5636" w14:paraId="66D0A9C4" w14:textId="77777777" w:rsidTr="00E563F1">
        <w:trPr>
          <w:trHeight w:val="2368"/>
        </w:trPr>
        <w:tc>
          <w:tcPr>
            <w:tcW w:w="2405" w:type="dxa"/>
            <w:vAlign w:val="center"/>
          </w:tcPr>
          <w:p w14:paraId="60D5E6AF" w14:textId="77777777"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lastRenderedPageBreak/>
              <w:t xml:space="preserve">Wydział </w:t>
            </w:r>
            <w:r w:rsidRPr="00E563F1">
              <w:rPr>
                <w:rFonts w:ascii="Arial" w:eastAsia="Verdana" w:hAnsi="Arial" w:cs="Arial"/>
                <w:sz w:val="24"/>
                <w:szCs w:val="24"/>
              </w:rPr>
              <w:t>Kontroli</w:t>
            </w:r>
          </w:p>
        </w:tc>
        <w:tc>
          <w:tcPr>
            <w:tcW w:w="5528" w:type="dxa"/>
            <w:vAlign w:val="center"/>
          </w:tcPr>
          <w:p w14:paraId="08FFBB58" w14:textId="77777777"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dobór projektów do kontroli, w tym kontroli trwałości (IW 6.2.1)</w:t>
            </w:r>
          </w:p>
          <w:p w14:paraId="55C2C46F" w14:textId="77777777"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przeprowadzanie kontroli w miejscu realizacji projektów, opracowywanie informacji pokontrolnej i monitorowanie zaleceń pokontrolnych</w:t>
            </w:r>
            <w:r w:rsidRPr="00E563F1" w:rsidDel="00942B7C">
              <w:rPr>
                <w:rFonts w:ascii="Arial" w:hAnsi="Arial" w:cs="Arial"/>
                <w:bCs/>
                <w:sz w:val="24"/>
                <w:szCs w:val="24"/>
              </w:rPr>
              <w:t xml:space="preserve"> </w:t>
            </w:r>
            <w:r w:rsidRPr="00E563F1">
              <w:rPr>
                <w:rFonts w:ascii="Arial" w:hAnsi="Arial" w:cs="Arial"/>
                <w:bCs/>
                <w:sz w:val="24"/>
                <w:szCs w:val="24"/>
              </w:rPr>
              <w:t>(IW 6.2.2)</w:t>
            </w:r>
          </w:p>
          <w:p w14:paraId="2BF6A945" w14:textId="77777777" w:rsidR="00BA5FBB" w:rsidRPr="00E563F1" w:rsidRDefault="00BA5FBB" w:rsidP="00E563F1">
            <w:pPr>
              <w:pStyle w:val="Akapitzlist"/>
              <w:numPr>
                <w:ilvl w:val="0"/>
                <w:numId w:val="40"/>
              </w:numPr>
              <w:spacing w:line="276" w:lineRule="auto"/>
              <w:ind w:left="281" w:hanging="281"/>
              <w:rPr>
                <w:rFonts w:ascii="Arial" w:hAnsi="Arial" w:cs="Arial"/>
                <w:bCs/>
                <w:sz w:val="24"/>
                <w:szCs w:val="24"/>
              </w:rPr>
            </w:pPr>
            <w:r w:rsidRPr="00E563F1">
              <w:rPr>
                <w:rFonts w:ascii="Arial" w:hAnsi="Arial" w:cs="Arial"/>
                <w:bCs/>
                <w:sz w:val="24"/>
                <w:szCs w:val="24"/>
              </w:rPr>
              <w:t>przeprowadzanie kontroli na zakończenie realizacji projektu (IW 6.2.3)</w:t>
            </w:r>
          </w:p>
          <w:p w14:paraId="47A9A4E2" w14:textId="77777777" w:rsidR="00BA5FBB" w:rsidRPr="00E563F1" w:rsidRDefault="00BA5FBB" w:rsidP="00E563F1">
            <w:pPr>
              <w:pStyle w:val="Akapitzlist"/>
              <w:numPr>
                <w:ilvl w:val="0"/>
                <w:numId w:val="40"/>
              </w:numPr>
              <w:spacing w:line="276" w:lineRule="auto"/>
              <w:ind w:left="284" w:hanging="284"/>
              <w:contextualSpacing w:val="0"/>
              <w:rPr>
                <w:rFonts w:ascii="Arial" w:hAnsi="Arial" w:cs="Arial"/>
                <w:sz w:val="24"/>
                <w:szCs w:val="24"/>
              </w:rPr>
            </w:pPr>
            <w:r w:rsidRPr="00E563F1">
              <w:rPr>
                <w:rFonts w:ascii="Arial" w:hAnsi="Arial" w:cs="Arial"/>
                <w:bCs/>
                <w:sz w:val="24"/>
                <w:szCs w:val="24"/>
              </w:rPr>
              <w:t>przeprowadzanie wizyty monitoringowej (IW 6.2.4)</w:t>
            </w:r>
          </w:p>
          <w:p w14:paraId="30C898D4" w14:textId="47C341E4" w:rsidR="00DE22F6" w:rsidRPr="00E563F1" w:rsidRDefault="00DE22F6" w:rsidP="00E563F1">
            <w:pPr>
              <w:pStyle w:val="Akapitzlist"/>
              <w:numPr>
                <w:ilvl w:val="0"/>
                <w:numId w:val="40"/>
              </w:numPr>
              <w:spacing w:line="276" w:lineRule="auto"/>
              <w:ind w:left="284" w:hanging="284"/>
              <w:contextualSpacing w:val="0"/>
              <w:rPr>
                <w:rFonts w:ascii="Arial" w:hAnsi="Arial" w:cs="Arial"/>
                <w:sz w:val="24"/>
                <w:szCs w:val="24"/>
              </w:rPr>
            </w:pPr>
            <w:bookmarkStart w:id="101" w:name="_Toc478469367"/>
            <w:bookmarkStart w:id="102" w:name="_Toc482189913"/>
            <w:bookmarkStart w:id="103" w:name="_Toc22898061"/>
            <w:bookmarkStart w:id="104" w:name="_Toc441579782"/>
            <w:bookmarkStart w:id="105" w:name="_Toc32388263"/>
            <w:bookmarkStart w:id="106" w:name="_Toc131677490"/>
            <w:r w:rsidRPr="00E563F1">
              <w:rPr>
                <w:rFonts w:ascii="Arial" w:hAnsi="Arial" w:cs="Arial"/>
                <w:bCs/>
                <w:sz w:val="24"/>
                <w:szCs w:val="24"/>
              </w:rPr>
              <w:t>monitorowanie stopnia wykonania kontroli</w:t>
            </w:r>
            <w:bookmarkEnd w:id="101"/>
            <w:bookmarkEnd w:id="102"/>
            <w:bookmarkEnd w:id="103"/>
            <w:bookmarkEnd w:id="104"/>
            <w:bookmarkEnd w:id="105"/>
            <w:bookmarkEnd w:id="106"/>
            <w:r w:rsidRPr="00E563F1">
              <w:rPr>
                <w:rFonts w:ascii="Arial" w:hAnsi="Arial" w:cs="Arial"/>
                <w:bCs/>
                <w:sz w:val="24"/>
                <w:szCs w:val="24"/>
              </w:rPr>
              <w:t xml:space="preserve"> (IW 6.2.5)</w:t>
            </w:r>
          </w:p>
        </w:tc>
        <w:tc>
          <w:tcPr>
            <w:tcW w:w="1843" w:type="dxa"/>
            <w:vAlign w:val="center"/>
          </w:tcPr>
          <w:p w14:paraId="1A9BD1E9" w14:textId="597923D3"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nie mniej niż 2</w:t>
            </w:r>
            <w:r w:rsidR="00EB4C17" w:rsidRPr="00E563F1">
              <w:rPr>
                <w:rFonts w:ascii="Arial" w:hAnsi="Arial" w:cs="Arial"/>
                <w:sz w:val="24"/>
                <w:szCs w:val="24"/>
              </w:rPr>
              <w:t>6</w:t>
            </w:r>
            <w:r w:rsidRPr="00E563F1">
              <w:rPr>
                <w:rFonts w:ascii="Arial" w:hAnsi="Arial" w:cs="Arial"/>
                <w:sz w:val="24"/>
                <w:szCs w:val="24"/>
              </w:rPr>
              <w:t> osób</w:t>
            </w:r>
          </w:p>
        </w:tc>
      </w:tr>
      <w:tr w:rsidR="00BA5FBB" w:rsidRPr="009D5636" w14:paraId="6AED31AA" w14:textId="77777777" w:rsidTr="00E563F1">
        <w:trPr>
          <w:trHeight w:val="684"/>
        </w:trPr>
        <w:tc>
          <w:tcPr>
            <w:tcW w:w="2405" w:type="dxa"/>
            <w:vAlign w:val="center"/>
          </w:tcPr>
          <w:p w14:paraId="6E0DA109" w14:textId="77777777"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 xml:space="preserve">Wydział </w:t>
            </w:r>
            <w:r w:rsidRPr="00E563F1">
              <w:rPr>
                <w:rFonts w:ascii="Arial" w:eastAsia="Verdana" w:hAnsi="Arial" w:cs="Arial"/>
                <w:sz w:val="24"/>
                <w:szCs w:val="24"/>
              </w:rPr>
              <w:t>Rozliczeń</w:t>
            </w:r>
          </w:p>
        </w:tc>
        <w:tc>
          <w:tcPr>
            <w:tcW w:w="5528" w:type="dxa"/>
            <w:vAlign w:val="center"/>
          </w:tcPr>
          <w:p w14:paraId="1BE7D87F" w14:textId="77777777" w:rsidR="00BA5FBB" w:rsidRPr="00E563F1" w:rsidRDefault="00BA5FBB" w:rsidP="00E563F1">
            <w:pPr>
              <w:pStyle w:val="Akapitzlist"/>
              <w:numPr>
                <w:ilvl w:val="0"/>
                <w:numId w:val="40"/>
              </w:numPr>
              <w:spacing w:line="276" w:lineRule="auto"/>
              <w:ind w:left="284" w:hanging="284"/>
              <w:contextualSpacing w:val="0"/>
              <w:rPr>
                <w:rFonts w:ascii="Arial" w:hAnsi="Arial" w:cs="Arial"/>
                <w:sz w:val="24"/>
                <w:szCs w:val="24"/>
              </w:rPr>
            </w:pPr>
            <w:r w:rsidRPr="00E563F1">
              <w:rPr>
                <w:rFonts w:ascii="Arial" w:hAnsi="Arial" w:cs="Arial"/>
                <w:sz w:val="24"/>
                <w:szCs w:val="24"/>
              </w:rPr>
              <w:t xml:space="preserve">weryfikacja i zatwierdzanie wniosku o płatność </w:t>
            </w:r>
            <w:r w:rsidRPr="00E563F1">
              <w:rPr>
                <w:rFonts w:ascii="Arial" w:hAnsi="Arial" w:cs="Arial"/>
                <w:bCs/>
                <w:sz w:val="24"/>
                <w:szCs w:val="24"/>
              </w:rPr>
              <w:t>beneficjenta</w:t>
            </w:r>
            <w:r w:rsidRPr="00E563F1">
              <w:rPr>
                <w:rFonts w:ascii="Arial" w:hAnsi="Arial" w:cs="Arial"/>
                <w:sz w:val="24"/>
                <w:szCs w:val="24"/>
              </w:rPr>
              <w:t xml:space="preserve"> (IW 3.1.1)</w:t>
            </w:r>
          </w:p>
        </w:tc>
        <w:tc>
          <w:tcPr>
            <w:tcW w:w="1843" w:type="dxa"/>
            <w:vAlign w:val="center"/>
          </w:tcPr>
          <w:p w14:paraId="28694E4A" w14:textId="381C7B74" w:rsidR="00BA5FBB" w:rsidRPr="00E563F1" w:rsidRDefault="00BA5FBB" w:rsidP="00E563F1">
            <w:pPr>
              <w:spacing w:line="276" w:lineRule="auto"/>
              <w:rPr>
                <w:rFonts w:ascii="Arial" w:hAnsi="Arial" w:cs="Arial"/>
                <w:sz w:val="24"/>
                <w:szCs w:val="24"/>
              </w:rPr>
            </w:pPr>
            <w:r w:rsidRPr="00E563F1">
              <w:rPr>
                <w:rFonts w:ascii="Arial" w:hAnsi="Arial" w:cs="Arial"/>
                <w:sz w:val="24"/>
                <w:szCs w:val="24"/>
              </w:rPr>
              <w:t xml:space="preserve">nie mniej niż </w:t>
            </w:r>
            <w:r w:rsidR="00EB4C17" w:rsidRPr="00E563F1">
              <w:rPr>
                <w:rFonts w:ascii="Arial" w:hAnsi="Arial" w:cs="Arial"/>
                <w:sz w:val="24"/>
                <w:szCs w:val="24"/>
              </w:rPr>
              <w:t>45</w:t>
            </w:r>
            <w:r w:rsidR="00366D5B" w:rsidRPr="00E563F1">
              <w:rPr>
                <w:rFonts w:ascii="Arial" w:hAnsi="Arial" w:cs="Arial"/>
                <w:sz w:val="24"/>
                <w:szCs w:val="24"/>
              </w:rPr>
              <w:t xml:space="preserve"> </w:t>
            </w:r>
            <w:r w:rsidRPr="00E563F1">
              <w:rPr>
                <w:rFonts w:ascii="Arial" w:hAnsi="Arial" w:cs="Arial"/>
                <w:sz w:val="24"/>
                <w:szCs w:val="24"/>
              </w:rPr>
              <w:t>osób</w:t>
            </w:r>
          </w:p>
        </w:tc>
      </w:tr>
      <w:tr w:rsidR="00BA5FBB" w:rsidRPr="009D5636" w14:paraId="23C9FC1C" w14:textId="77777777" w:rsidTr="00E563F1">
        <w:tc>
          <w:tcPr>
            <w:tcW w:w="7933" w:type="dxa"/>
            <w:gridSpan w:val="2"/>
            <w:vAlign w:val="center"/>
          </w:tcPr>
          <w:p w14:paraId="28973D39" w14:textId="77777777" w:rsidR="00BA5FBB" w:rsidRPr="00E563F1" w:rsidRDefault="00BA5FBB" w:rsidP="00E563F1">
            <w:pPr>
              <w:spacing w:after="120" w:line="276" w:lineRule="auto"/>
              <w:rPr>
                <w:rFonts w:ascii="Arial" w:hAnsi="Arial" w:cs="Arial"/>
                <w:bCs/>
                <w:sz w:val="24"/>
                <w:szCs w:val="24"/>
              </w:rPr>
            </w:pPr>
            <w:r w:rsidRPr="00E563F1">
              <w:rPr>
                <w:rFonts w:ascii="Arial" w:hAnsi="Arial" w:cs="Arial"/>
                <w:bCs/>
                <w:sz w:val="24"/>
                <w:szCs w:val="24"/>
              </w:rPr>
              <w:t>Łącznie ŚCP:</w:t>
            </w:r>
          </w:p>
        </w:tc>
        <w:tc>
          <w:tcPr>
            <w:tcW w:w="1843" w:type="dxa"/>
            <w:vAlign w:val="center"/>
          </w:tcPr>
          <w:p w14:paraId="4D146DED" w14:textId="62FBE48F" w:rsidR="00BA5FBB" w:rsidRPr="00E563F1" w:rsidRDefault="00BA5FBB" w:rsidP="00E563F1">
            <w:pPr>
              <w:spacing w:after="120" w:line="276" w:lineRule="auto"/>
              <w:rPr>
                <w:rFonts w:ascii="Arial" w:hAnsi="Arial" w:cs="Arial"/>
                <w:bCs/>
                <w:sz w:val="24"/>
                <w:szCs w:val="24"/>
              </w:rPr>
            </w:pPr>
            <w:r w:rsidRPr="00E563F1">
              <w:rPr>
                <w:rFonts w:ascii="Arial" w:hAnsi="Arial" w:cs="Arial"/>
                <w:bCs/>
                <w:sz w:val="24"/>
                <w:szCs w:val="24"/>
              </w:rPr>
              <w:t xml:space="preserve">nie mniej niż </w:t>
            </w:r>
            <w:r w:rsidRPr="00E563F1">
              <w:rPr>
                <w:rFonts w:ascii="Arial" w:hAnsi="Arial" w:cs="Arial"/>
                <w:sz w:val="24"/>
                <w:szCs w:val="24"/>
              </w:rPr>
              <w:t>7</w:t>
            </w:r>
            <w:r w:rsidR="00EB4C17" w:rsidRPr="00E563F1">
              <w:rPr>
                <w:rFonts w:ascii="Arial" w:hAnsi="Arial" w:cs="Arial"/>
                <w:sz w:val="24"/>
                <w:szCs w:val="24"/>
              </w:rPr>
              <w:t>1</w:t>
            </w:r>
            <w:r w:rsidRPr="00E563F1">
              <w:rPr>
                <w:rFonts w:ascii="Arial" w:hAnsi="Arial" w:cs="Arial"/>
                <w:sz w:val="24"/>
                <w:szCs w:val="24"/>
              </w:rPr>
              <w:t> osób</w:t>
            </w:r>
          </w:p>
        </w:tc>
      </w:tr>
    </w:tbl>
    <w:p w14:paraId="30898B1D" w14:textId="27AA9AF9" w:rsidR="005D5966" w:rsidRDefault="005D5966" w:rsidP="003D5C77">
      <w:pPr>
        <w:pStyle w:val="Nagwek1"/>
        <w:rPr>
          <w:rStyle w:val="Pogrubienie"/>
          <w:rFonts w:ascii="Calibri" w:eastAsia="Calibri" w:hAnsi="Calibri" w:cs="Arial"/>
          <w:b/>
          <w:bCs w:val="0"/>
          <w:color w:val="auto"/>
          <w:spacing w:val="0"/>
          <w:sz w:val="22"/>
        </w:rPr>
      </w:pPr>
    </w:p>
    <w:p w14:paraId="0DAA2754" w14:textId="3E6CFB38" w:rsidR="00D252AE" w:rsidRPr="00E563F1" w:rsidRDefault="00A92155" w:rsidP="003D5C77">
      <w:pPr>
        <w:pStyle w:val="Nagwek1"/>
        <w:rPr>
          <w:rStyle w:val="Pogrubienie"/>
          <w:rFonts w:cs="Arial"/>
          <w:b/>
          <w:bCs w:val="0"/>
        </w:rPr>
      </w:pPr>
      <w:bookmarkStart w:id="107" w:name="_Toc209081104"/>
      <w:r w:rsidRPr="00E563F1">
        <w:rPr>
          <w:rStyle w:val="Pogrubienie"/>
          <w:rFonts w:cs="Arial"/>
          <w:b/>
          <w:bCs w:val="0"/>
        </w:rPr>
        <w:t xml:space="preserve">3. </w:t>
      </w:r>
      <w:r w:rsidR="0000376A" w:rsidRPr="00E563F1">
        <w:rPr>
          <w:rStyle w:val="Pogrubienie"/>
          <w:rFonts w:cs="Arial"/>
          <w:b/>
          <w:bCs w:val="0"/>
        </w:rPr>
        <w:t>Metodyka doboru próby</w:t>
      </w:r>
      <w:bookmarkEnd w:id="107"/>
    </w:p>
    <w:p w14:paraId="3575B166" w14:textId="1F933BD5" w:rsidR="00850442" w:rsidRPr="00E563F1" w:rsidRDefault="00850442" w:rsidP="00E563F1">
      <w:pPr>
        <w:pStyle w:val="Nagwek2"/>
        <w:numPr>
          <w:ilvl w:val="0"/>
          <w:numId w:val="0"/>
        </w:numPr>
        <w:spacing w:line="276" w:lineRule="auto"/>
        <w:rPr>
          <w:rStyle w:val="Pogrubienie"/>
          <w:rFonts w:cs="Arial"/>
          <w:b/>
        </w:rPr>
      </w:pPr>
      <w:bookmarkStart w:id="108" w:name="_Toc209081105"/>
      <w:r w:rsidRPr="00E563F1">
        <w:rPr>
          <w:rStyle w:val="Pogrubienie"/>
          <w:rFonts w:cs="Arial"/>
          <w:b/>
          <w:bCs/>
        </w:rPr>
        <w:t>3.1 Kontrola systemu zarządzania i kontroli</w:t>
      </w:r>
      <w:bookmarkEnd w:id="108"/>
    </w:p>
    <w:p w14:paraId="7CCF73BA" w14:textId="77777777" w:rsidR="003C5D93" w:rsidRPr="00E563F1" w:rsidRDefault="003C5D93" w:rsidP="00E563F1">
      <w:pPr>
        <w:suppressAutoHyphens/>
        <w:autoSpaceDN w:val="0"/>
        <w:spacing w:after="0"/>
        <w:textAlignment w:val="baseline"/>
        <w:rPr>
          <w:rFonts w:ascii="Arial" w:hAnsi="Arial" w:cs="Arial"/>
          <w:kern w:val="3"/>
          <w:sz w:val="24"/>
          <w:szCs w:val="24"/>
          <w:lang w:eastAsia="zh-CN"/>
        </w:rPr>
      </w:pPr>
      <w:r w:rsidRPr="00E563F1">
        <w:rPr>
          <w:rFonts w:ascii="Arial" w:hAnsi="Arial" w:cs="Arial"/>
          <w:kern w:val="3"/>
          <w:sz w:val="24"/>
          <w:szCs w:val="24"/>
          <w:lang w:eastAsia="zh-CN"/>
        </w:rPr>
        <w:t xml:space="preserve">IZ FESL 2021-2027 w danym roku obrachunkowym obejmie kontrolą systemową wszystkie instytucje (tj. IP-WUP i IP-ŚCP), którym na mocy zawartego porozumienia powierzyła realizację zadań związanych z realizacją Programu FE SL 2021-2027. </w:t>
      </w:r>
    </w:p>
    <w:p w14:paraId="5E4702B0" w14:textId="77777777" w:rsidR="003C5D93" w:rsidRPr="00E563F1" w:rsidRDefault="003C5D93" w:rsidP="00E563F1">
      <w:pPr>
        <w:suppressAutoHyphens/>
        <w:autoSpaceDN w:val="0"/>
        <w:spacing w:after="0"/>
        <w:textAlignment w:val="baseline"/>
        <w:rPr>
          <w:rFonts w:ascii="Arial" w:hAnsi="Arial" w:cs="Arial"/>
          <w:kern w:val="3"/>
          <w:sz w:val="24"/>
          <w:szCs w:val="24"/>
          <w:lang w:eastAsia="zh-CN"/>
        </w:rPr>
      </w:pPr>
    </w:p>
    <w:p w14:paraId="7A791331" w14:textId="21B286BD" w:rsidR="003C5D93" w:rsidRPr="00E563F1" w:rsidRDefault="003C5D93" w:rsidP="00E563F1">
      <w:pPr>
        <w:suppressAutoHyphens/>
        <w:autoSpaceDN w:val="0"/>
        <w:spacing w:after="0"/>
        <w:textAlignment w:val="baseline"/>
        <w:rPr>
          <w:rFonts w:ascii="Arial" w:hAnsi="Arial" w:cs="Arial"/>
          <w:kern w:val="3"/>
          <w:sz w:val="24"/>
          <w:szCs w:val="24"/>
          <w:lang w:eastAsia="zh-CN"/>
        </w:rPr>
      </w:pPr>
      <w:r w:rsidRPr="00E563F1">
        <w:rPr>
          <w:rFonts w:ascii="Arial" w:hAnsi="Arial" w:cs="Arial"/>
          <w:kern w:val="3"/>
          <w:sz w:val="24"/>
          <w:szCs w:val="24"/>
          <w:lang w:eastAsia="zh-CN"/>
        </w:rPr>
        <w:t>Przedmiotem kontroli systemowej są wszystkie zadania powierzone IP na mocy porozumienia, z uwzględnieniem metodyki doboru procesów do kontroli systemowej i</w:t>
      </w:r>
      <w:r w:rsidR="00860DAB" w:rsidRPr="00E563F1">
        <w:rPr>
          <w:rFonts w:ascii="Arial" w:hAnsi="Arial" w:cs="Arial"/>
          <w:kern w:val="3"/>
          <w:sz w:val="24"/>
          <w:szCs w:val="24"/>
          <w:lang w:eastAsia="zh-CN"/>
        </w:rPr>
        <w:t> </w:t>
      </w:r>
      <w:r w:rsidRPr="00E563F1">
        <w:rPr>
          <w:rFonts w:ascii="Arial" w:hAnsi="Arial" w:cs="Arial"/>
          <w:kern w:val="3"/>
          <w:sz w:val="24"/>
          <w:szCs w:val="24"/>
          <w:lang w:eastAsia="zh-CN"/>
        </w:rPr>
        <w:t xml:space="preserve">przeprowadzonej w tym celu analizie ryzyka. </w:t>
      </w:r>
    </w:p>
    <w:p w14:paraId="11E2436D" w14:textId="77777777" w:rsidR="003C5D93" w:rsidRPr="00E563F1" w:rsidRDefault="003C5D93" w:rsidP="00E563F1">
      <w:pPr>
        <w:suppressAutoHyphens/>
        <w:autoSpaceDN w:val="0"/>
        <w:spacing w:after="0"/>
        <w:textAlignment w:val="baseline"/>
        <w:rPr>
          <w:rFonts w:ascii="Arial" w:hAnsi="Arial" w:cs="Arial"/>
          <w:kern w:val="3"/>
          <w:sz w:val="24"/>
          <w:szCs w:val="24"/>
          <w:lang w:eastAsia="zh-CN"/>
        </w:rPr>
      </w:pPr>
      <w:r w:rsidRPr="00E563F1">
        <w:rPr>
          <w:rFonts w:ascii="Arial" w:hAnsi="Arial" w:cs="Arial"/>
          <w:kern w:val="3"/>
          <w:sz w:val="24"/>
          <w:szCs w:val="24"/>
          <w:lang w:eastAsia="zh-CN"/>
        </w:rPr>
        <w:t xml:space="preserve">IZ FE SL dokonuje wyboru próby procesów do kontroli systemowej w danym roku obrachunkowym, dla każdej instytucji kontrolowanej indywidualnie, na podstawie metodyki doboru procesów do kontroli systemowej. Wielkość próby w ramach weryfikacji poszczególnych procesów będzie dostosowywana do rodzaju procesu oraz stopnia natężenia jego występowania, tak aby uzyskać racjonalne zapewnienie, że dany proces jest realizowany prawidłowo. </w:t>
      </w:r>
    </w:p>
    <w:p w14:paraId="3041738E" w14:textId="77777777" w:rsidR="003C5D93" w:rsidRPr="00E563F1" w:rsidRDefault="003C5D93" w:rsidP="00E563F1">
      <w:pPr>
        <w:suppressAutoHyphens/>
        <w:autoSpaceDN w:val="0"/>
        <w:spacing w:after="0"/>
        <w:textAlignment w:val="baseline"/>
        <w:rPr>
          <w:rFonts w:ascii="Arial" w:hAnsi="Arial" w:cs="Arial"/>
          <w:kern w:val="3"/>
          <w:sz w:val="24"/>
          <w:szCs w:val="24"/>
          <w:lang w:eastAsia="zh-CN"/>
        </w:rPr>
      </w:pPr>
    </w:p>
    <w:p w14:paraId="59FAE8F3" w14:textId="3243BF19" w:rsidR="003C5D93" w:rsidRPr="00E563F1" w:rsidRDefault="003C5D93" w:rsidP="00E563F1">
      <w:pPr>
        <w:suppressAutoHyphens/>
        <w:autoSpaceDN w:val="0"/>
        <w:spacing w:after="0"/>
        <w:textAlignment w:val="baseline"/>
        <w:rPr>
          <w:rFonts w:ascii="Arial" w:hAnsi="Arial" w:cs="Arial"/>
          <w:kern w:val="3"/>
          <w:sz w:val="24"/>
          <w:szCs w:val="24"/>
          <w:lang w:eastAsia="pl-PL"/>
        </w:rPr>
      </w:pPr>
      <w:r w:rsidRPr="00E563F1">
        <w:rPr>
          <w:rFonts w:ascii="Arial" w:hAnsi="Arial" w:cs="Arial"/>
          <w:kern w:val="3"/>
          <w:sz w:val="24"/>
          <w:szCs w:val="24"/>
          <w:lang w:eastAsia="zh-CN"/>
        </w:rPr>
        <w:t>Dobór próby procesów do kontroli systemowej zostanie wybrany w oparciu</w:t>
      </w:r>
      <w:r w:rsidR="00592CE3" w:rsidRPr="009D5636">
        <w:rPr>
          <w:rFonts w:ascii="Arial" w:hAnsi="Arial" w:cs="Arial"/>
          <w:kern w:val="3"/>
          <w:sz w:val="24"/>
          <w:szCs w:val="24"/>
          <w:lang w:eastAsia="zh-CN"/>
        </w:rPr>
        <w:t xml:space="preserve"> </w:t>
      </w:r>
      <w:r w:rsidRPr="00E563F1">
        <w:rPr>
          <w:rFonts w:ascii="Arial" w:hAnsi="Arial" w:cs="Arial"/>
          <w:kern w:val="3"/>
          <w:sz w:val="24"/>
          <w:szCs w:val="24"/>
          <w:lang w:eastAsia="zh-CN"/>
        </w:rPr>
        <w:t>o</w:t>
      </w:r>
      <w:r w:rsidR="00324F73" w:rsidRPr="00E563F1">
        <w:rPr>
          <w:rFonts w:ascii="Arial" w:hAnsi="Arial" w:cs="Arial"/>
          <w:kern w:val="3"/>
          <w:sz w:val="24"/>
          <w:szCs w:val="24"/>
          <w:lang w:eastAsia="zh-CN"/>
        </w:rPr>
        <w:t> </w:t>
      </w:r>
      <w:r w:rsidRPr="00E563F1">
        <w:rPr>
          <w:rFonts w:ascii="Arial" w:hAnsi="Arial" w:cs="Arial"/>
          <w:kern w:val="3"/>
          <w:sz w:val="24"/>
          <w:szCs w:val="24"/>
          <w:lang w:eastAsia="zh-CN"/>
        </w:rPr>
        <w:t>przeprowadzoną analizę ryzyka zawartą w analizie przedkontrolnej przed rozpoczęciem każdej kontroli systemowej z zastrzeżeniem, że nie będą jej podlegać procesy, które w</w:t>
      </w:r>
      <w:r w:rsidR="00324F73" w:rsidRPr="00E563F1">
        <w:rPr>
          <w:rFonts w:ascii="Arial" w:hAnsi="Arial" w:cs="Arial"/>
          <w:kern w:val="3"/>
          <w:sz w:val="24"/>
          <w:szCs w:val="24"/>
          <w:lang w:eastAsia="zh-CN"/>
        </w:rPr>
        <w:t> </w:t>
      </w:r>
      <w:r w:rsidRPr="00E563F1">
        <w:rPr>
          <w:rFonts w:ascii="Arial" w:hAnsi="Arial" w:cs="Arial"/>
          <w:kern w:val="3"/>
          <w:sz w:val="24"/>
          <w:szCs w:val="24"/>
          <w:lang w:eastAsia="zh-CN"/>
        </w:rPr>
        <w:t>momencie rozpoczęcia kontroli nie będą jeszcze, zgodnie z cyklem wdrażania programu, realizowane przez IP lub będą realizowane na niewielką skalę. W przypadku kontroli doraźnej analiza ryzyka nie jest przeprowadzana, ponieważ przedmiotem tej kontroli jest proces, którego dotyczy podejrzenie nieprawidłowości.</w:t>
      </w:r>
    </w:p>
    <w:p w14:paraId="09C78E5E" w14:textId="77777777" w:rsidR="003C5D93" w:rsidRPr="00E563F1" w:rsidRDefault="003C5D93" w:rsidP="00E563F1">
      <w:pPr>
        <w:spacing w:after="0"/>
        <w:rPr>
          <w:rFonts w:ascii="Arial" w:eastAsia="Verdana" w:hAnsi="Arial" w:cs="Arial"/>
          <w:color w:val="000000" w:themeColor="text1"/>
          <w:sz w:val="24"/>
          <w:szCs w:val="24"/>
        </w:rPr>
      </w:pPr>
    </w:p>
    <w:p w14:paraId="47AD68B1" w14:textId="6C06EE95" w:rsidR="003C5D93" w:rsidRPr="00E563F1" w:rsidRDefault="003C5D93" w:rsidP="00E563F1">
      <w:pPr>
        <w:spacing w:after="0"/>
        <w:rPr>
          <w:rFonts w:ascii="Arial" w:eastAsia="Times New Roman" w:hAnsi="Arial" w:cs="Arial"/>
          <w:sz w:val="24"/>
          <w:szCs w:val="24"/>
        </w:rPr>
      </w:pPr>
      <w:r w:rsidRPr="00E563F1">
        <w:rPr>
          <w:rFonts w:ascii="Arial" w:eastAsia="Verdana" w:hAnsi="Arial" w:cs="Arial"/>
          <w:color w:val="000000" w:themeColor="text1"/>
          <w:sz w:val="24"/>
          <w:szCs w:val="24"/>
        </w:rPr>
        <w:t>Metodyka doboru próby procesów do kontroli systemowej opierać się będzie na ocenie czynników ryzyka dla poszczególnych procesów realizowanych przez IP FE SL z</w:t>
      </w:r>
      <w:r w:rsidR="00324F73" w:rsidRPr="00E563F1">
        <w:rPr>
          <w:rFonts w:ascii="Arial" w:eastAsia="Verdana" w:hAnsi="Arial" w:cs="Arial"/>
          <w:color w:val="000000" w:themeColor="text1"/>
          <w:sz w:val="24"/>
          <w:szCs w:val="24"/>
        </w:rPr>
        <w:t> </w:t>
      </w:r>
      <w:r w:rsidRPr="00E563F1">
        <w:rPr>
          <w:rFonts w:ascii="Arial" w:eastAsia="Verdana" w:hAnsi="Arial" w:cs="Arial"/>
          <w:color w:val="000000" w:themeColor="text1"/>
          <w:sz w:val="24"/>
          <w:szCs w:val="24"/>
        </w:rPr>
        <w:t>wykorzystaniem zebranych informacji z Departamentu RT dotyczących pojawiających się problemów w realizacji Programu z</w:t>
      </w:r>
      <w:r w:rsidR="00F4679E" w:rsidRPr="00E563F1">
        <w:rPr>
          <w:rFonts w:ascii="Arial" w:eastAsia="Verdana" w:hAnsi="Arial" w:cs="Arial"/>
          <w:color w:val="000000" w:themeColor="text1"/>
          <w:sz w:val="24"/>
          <w:szCs w:val="24"/>
        </w:rPr>
        <w:t> </w:t>
      </w:r>
      <w:r w:rsidRPr="00E563F1">
        <w:rPr>
          <w:rFonts w:ascii="Arial" w:eastAsia="Verdana" w:hAnsi="Arial" w:cs="Arial"/>
          <w:color w:val="000000" w:themeColor="text1"/>
          <w:sz w:val="24"/>
          <w:szCs w:val="24"/>
        </w:rPr>
        <w:t xml:space="preserve">daną IP </w:t>
      </w:r>
      <w:r w:rsidRPr="00E563F1">
        <w:rPr>
          <w:rFonts w:ascii="Arial" w:eastAsia="Times New Roman" w:hAnsi="Arial" w:cs="Arial"/>
          <w:sz w:val="24"/>
          <w:szCs w:val="24"/>
        </w:rPr>
        <w:t xml:space="preserve">czy też wskazujących dodatkowe obszary, które powinny podlegać sprawdzeniu podczas planowanej </w:t>
      </w:r>
      <w:r w:rsidRPr="00E563F1">
        <w:rPr>
          <w:rFonts w:ascii="Arial" w:eastAsia="Times New Roman" w:hAnsi="Arial" w:cs="Arial"/>
          <w:sz w:val="24"/>
          <w:szCs w:val="24"/>
        </w:rPr>
        <w:lastRenderedPageBreak/>
        <w:t>kontroli. Wszelkie wskazane sugestie, informacje wynikające z doświadczenia ze współpracy z kontrolowaną Instytucją, będą uwzględnione podczas przygotowania kontroli systemowej.</w:t>
      </w:r>
    </w:p>
    <w:p w14:paraId="3435CE45" w14:textId="1901CF14" w:rsidR="003C5D93" w:rsidRPr="00E563F1" w:rsidRDefault="003C5D93" w:rsidP="00E563F1">
      <w:pPr>
        <w:spacing w:after="0"/>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Wynikiem analizy ryzyka będzie wskazanie obszarów do kontroli. Analizie zostanie poddanych 16  zidentyfikowanych procesów realizacji FESL </w:t>
      </w:r>
      <w:r w:rsidR="00102940" w:rsidRPr="00E563F1">
        <w:rPr>
          <w:rFonts w:ascii="Arial" w:eastAsia="Verdana" w:hAnsi="Arial" w:cs="Arial"/>
          <w:color w:val="000000" w:themeColor="text1"/>
          <w:sz w:val="24"/>
          <w:szCs w:val="24"/>
        </w:rPr>
        <w:t>20</w:t>
      </w:r>
      <w:r w:rsidRPr="00E563F1">
        <w:rPr>
          <w:rFonts w:ascii="Arial" w:eastAsia="Verdana" w:hAnsi="Arial" w:cs="Arial"/>
          <w:color w:val="000000" w:themeColor="text1"/>
          <w:sz w:val="24"/>
          <w:szCs w:val="24"/>
        </w:rPr>
        <w:t>21-</w:t>
      </w:r>
      <w:r w:rsidR="00102940" w:rsidRPr="00E563F1">
        <w:rPr>
          <w:rFonts w:ascii="Arial" w:eastAsia="Verdana" w:hAnsi="Arial" w:cs="Arial"/>
          <w:color w:val="000000" w:themeColor="text1"/>
          <w:sz w:val="24"/>
          <w:szCs w:val="24"/>
        </w:rPr>
        <w:t>20</w:t>
      </w:r>
      <w:r w:rsidRPr="00E563F1">
        <w:rPr>
          <w:rFonts w:ascii="Arial" w:eastAsia="Verdana" w:hAnsi="Arial" w:cs="Arial"/>
          <w:color w:val="000000" w:themeColor="text1"/>
          <w:sz w:val="24"/>
          <w:szCs w:val="24"/>
        </w:rPr>
        <w:t>27:</w:t>
      </w:r>
    </w:p>
    <w:p w14:paraId="0F370243"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Organizacja naborów wniosków o dofinansowanie. </w:t>
      </w:r>
    </w:p>
    <w:p w14:paraId="4C5E8BF9"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Ocena i wybór wniosków o dofinansowanie.</w:t>
      </w:r>
    </w:p>
    <w:p w14:paraId="622C9BCF"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Zawieranie i aneksowanie umów o dofinansowanie.</w:t>
      </w:r>
    </w:p>
    <w:p w14:paraId="6462318F"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Rozwiązywanie umów o dofinansowanie.</w:t>
      </w:r>
    </w:p>
    <w:p w14:paraId="2614213A"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Procedura odwoławcza.</w:t>
      </w:r>
    </w:p>
    <w:p w14:paraId="6D4B8596"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Weryfikacja administracyjna.</w:t>
      </w:r>
    </w:p>
    <w:p w14:paraId="0550AB54"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Monitoring i sprawozdawczość.</w:t>
      </w:r>
    </w:p>
    <w:p w14:paraId="02C97549"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Zmiany w projekcie.</w:t>
      </w:r>
    </w:p>
    <w:p w14:paraId="05A514BD"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Informacja i promocja.</w:t>
      </w:r>
    </w:p>
    <w:p w14:paraId="29195860"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Kontrole projektów.</w:t>
      </w:r>
    </w:p>
    <w:p w14:paraId="4C6030CF"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Trwałość projektów.</w:t>
      </w:r>
    </w:p>
    <w:p w14:paraId="213D4CE8"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Postępowanie administracyjne wraz z egzekucją należności.</w:t>
      </w:r>
    </w:p>
    <w:p w14:paraId="47BC1807"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Deklaracje wydatków. Prognozy i Roczne Zestawienie Wydatków.</w:t>
      </w:r>
    </w:p>
    <w:p w14:paraId="15F2A3C8" w14:textId="77777777" w:rsidR="003C5D93" w:rsidRPr="00E563F1" w:rsidRDefault="003C5D93" w:rsidP="00E563F1">
      <w:pPr>
        <w:numPr>
          <w:ilvl w:val="0"/>
          <w:numId w:val="48"/>
        </w:numPr>
        <w:spacing w:after="0"/>
        <w:contextualSpacing/>
        <w:rPr>
          <w:rFonts w:ascii="Arial" w:hAnsi="Arial" w:cs="Arial"/>
          <w:sz w:val="24"/>
          <w:szCs w:val="24"/>
        </w:rPr>
      </w:pPr>
      <w:r w:rsidRPr="00E563F1">
        <w:rPr>
          <w:rFonts w:ascii="Arial" w:eastAsia="Verdana" w:hAnsi="Arial" w:cs="Arial"/>
          <w:color w:val="000000" w:themeColor="text1"/>
          <w:sz w:val="24"/>
          <w:szCs w:val="24"/>
        </w:rPr>
        <w:t xml:space="preserve">Nieprawidłowości oraz zwalczanie nadużyć finansowych IP-ŚCP, IP-WUP. </w:t>
      </w:r>
    </w:p>
    <w:p w14:paraId="1881DDF7"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Systemy teleinformatyczne.</w:t>
      </w:r>
    </w:p>
    <w:p w14:paraId="492D09F2" w14:textId="77777777" w:rsidR="003C5D93" w:rsidRPr="00E563F1" w:rsidRDefault="003C5D93" w:rsidP="00E563F1">
      <w:pPr>
        <w:numPr>
          <w:ilvl w:val="0"/>
          <w:numId w:val="48"/>
        </w:numPr>
        <w:spacing w:after="0"/>
        <w:contextualSpacing/>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Przechowywanie i archiwizowanie dokumentacji z realizacji FE SL 2021-2027.</w:t>
      </w:r>
    </w:p>
    <w:p w14:paraId="5FE3721D" w14:textId="77777777" w:rsidR="003C5D93" w:rsidRPr="00E563F1" w:rsidRDefault="003C5D93" w:rsidP="00E563F1">
      <w:pPr>
        <w:spacing w:after="0"/>
        <w:rPr>
          <w:rFonts w:ascii="Arial" w:eastAsia="Times New Roman" w:hAnsi="Arial" w:cs="Arial"/>
          <w:sz w:val="24"/>
          <w:szCs w:val="24"/>
          <w:lang w:eastAsia="pl-PL"/>
        </w:rPr>
      </w:pPr>
    </w:p>
    <w:p w14:paraId="339D9D46" w14:textId="60FBB56D" w:rsidR="003C5D93" w:rsidRPr="00E563F1" w:rsidRDefault="003C5D93"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gdy projekt był już kontrolowany lub jest w trakcie kontroli przez IA lub inne uprawnione instytucje, a IZ zgadza się z ustaleniami tych kontroli, dopuszcza się możliwość wyłączenia z obszaru kontroli systemowej dokumentów związanych z realizacją projektu, wchodzących w zakres ww. kontroli zewnętrznych. Jednocześnie, w przypadku niewdrożonych przez IP rekomendacji wydanych przez Instytucje zewnętrzne w wyniku przeprowadzonych kontroli, IZ uwzględni dany proces w</w:t>
      </w:r>
      <w:r w:rsidR="001E7823"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analizie ryzyka.</w:t>
      </w:r>
    </w:p>
    <w:p w14:paraId="40A75EFF" w14:textId="77777777" w:rsidR="003C5D93" w:rsidRPr="00E563F1" w:rsidRDefault="003C5D93" w:rsidP="00E563F1">
      <w:pPr>
        <w:spacing w:after="0"/>
        <w:rPr>
          <w:rFonts w:ascii="Arial" w:hAnsi="Arial" w:cs="Arial"/>
          <w:sz w:val="24"/>
          <w:szCs w:val="24"/>
        </w:rPr>
      </w:pPr>
    </w:p>
    <w:p w14:paraId="6FF42AEF" w14:textId="77777777" w:rsidR="003C5D93" w:rsidRPr="00E563F1" w:rsidRDefault="003C5D93" w:rsidP="00E563F1">
      <w:pPr>
        <w:spacing w:after="0"/>
        <w:rPr>
          <w:rFonts w:ascii="Arial" w:hAnsi="Arial" w:cs="Arial"/>
          <w:sz w:val="24"/>
          <w:szCs w:val="24"/>
        </w:rPr>
      </w:pPr>
      <w:r w:rsidRPr="00E563F1">
        <w:rPr>
          <w:rFonts w:ascii="Arial" w:hAnsi="Arial" w:cs="Arial"/>
          <w:sz w:val="24"/>
          <w:szCs w:val="24"/>
        </w:rPr>
        <w:t xml:space="preserve">W szczególnie uzasadnionych przypadkach IZ może zmodyfikować zastosowanie przewidzianych w RPK metodyk doboru procesów do kontroli, uzasadniając to odpowiednio w analizie przedkontrolnej do kontroli systemowej. </w:t>
      </w:r>
    </w:p>
    <w:p w14:paraId="05200BEA" w14:textId="77777777" w:rsidR="003C5D93" w:rsidRPr="00E563F1" w:rsidRDefault="003C5D93" w:rsidP="00E563F1">
      <w:pPr>
        <w:spacing w:after="0"/>
        <w:contextualSpacing/>
        <w:rPr>
          <w:rFonts w:ascii="Arial" w:eastAsia="Verdana" w:hAnsi="Arial" w:cs="Arial"/>
          <w:color w:val="000000" w:themeColor="text1"/>
          <w:sz w:val="24"/>
          <w:szCs w:val="24"/>
        </w:rPr>
      </w:pPr>
    </w:p>
    <w:p w14:paraId="3975B180" w14:textId="77777777" w:rsidR="003C5D93" w:rsidRPr="00E563F1" w:rsidRDefault="003C5D93" w:rsidP="00E563F1">
      <w:pPr>
        <w:suppressAutoHyphens/>
        <w:autoSpaceDN w:val="0"/>
        <w:spacing w:after="0"/>
        <w:textAlignment w:val="baseline"/>
        <w:rPr>
          <w:rFonts w:ascii="Arial" w:hAnsi="Arial" w:cs="Arial"/>
          <w:kern w:val="3"/>
          <w:sz w:val="24"/>
          <w:szCs w:val="24"/>
          <w:lang w:eastAsia="pl-PL"/>
        </w:rPr>
      </w:pPr>
      <w:r w:rsidRPr="00E563F1">
        <w:rPr>
          <w:rFonts w:ascii="Arial" w:hAnsi="Arial" w:cs="Arial"/>
          <w:kern w:val="3"/>
          <w:sz w:val="24"/>
          <w:szCs w:val="24"/>
          <w:lang w:eastAsia="zh-CN"/>
        </w:rPr>
        <w:t>Analiza ryzyka zawierająca dobór procesów do kontroli systemowej stanowić będzie załącznik do analizy przedkontrolnej i uwzględniać w szczególności przedstawione czynniki ryzyka:</w:t>
      </w:r>
    </w:p>
    <w:tbl>
      <w:tblPr>
        <w:tblStyle w:val="Tabela-Siatka61"/>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57"/>
        <w:gridCol w:w="915"/>
        <w:gridCol w:w="6288"/>
      </w:tblGrid>
      <w:tr w:rsidR="003C5D93" w:rsidRPr="009D5636" w14:paraId="73A0AF25" w14:textId="77777777" w:rsidTr="00E563F1">
        <w:trPr>
          <w:trHeight w:val="345"/>
        </w:trPr>
        <w:tc>
          <w:tcPr>
            <w:tcW w:w="1857" w:type="dxa"/>
            <w:shd w:val="clear" w:color="auto" w:fill="D9D9D9" w:themeFill="background1" w:themeFillShade="D9"/>
            <w:tcMar>
              <w:left w:w="105" w:type="dxa"/>
              <w:right w:w="105" w:type="dxa"/>
            </w:tcMar>
            <w:vAlign w:val="center"/>
          </w:tcPr>
          <w:p w14:paraId="481E4F79" w14:textId="458EB320" w:rsidR="003C5D93" w:rsidRPr="00E563F1" w:rsidRDefault="003C5D93" w:rsidP="00E563F1">
            <w:pPr>
              <w:spacing w:after="200" w:line="276" w:lineRule="auto"/>
              <w:jc w:val="center"/>
              <w:rPr>
                <w:rFonts w:ascii="Arial" w:eastAsia="Verdana" w:hAnsi="Arial" w:cs="Arial"/>
                <w:b/>
                <w:sz w:val="24"/>
                <w:szCs w:val="24"/>
              </w:rPr>
            </w:pPr>
            <w:r w:rsidRPr="00E563F1">
              <w:rPr>
                <w:rFonts w:ascii="Arial" w:eastAsia="Verdana" w:hAnsi="Arial" w:cs="Arial"/>
                <w:b/>
                <w:sz w:val="24"/>
                <w:szCs w:val="24"/>
              </w:rPr>
              <w:t>Czynniki ryzyka</w:t>
            </w:r>
          </w:p>
        </w:tc>
        <w:tc>
          <w:tcPr>
            <w:tcW w:w="915" w:type="dxa"/>
            <w:shd w:val="clear" w:color="auto" w:fill="D9D9D9" w:themeFill="background1" w:themeFillShade="D9"/>
            <w:tcMar>
              <w:left w:w="105" w:type="dxa"/>
              <w:right w:w="105" w:type="dxa"/>
            </w:tcMar>
            <w:vAlign w:val="center"/>
          </w:tcPr>
          <w:p w14:paraId="4DDBBC6F" w14:textId="77777777" w:rsidR="003C5D93" w:rsidRPr="00E563F1" w:rsidRDefault="003C5D93" w:rsidP="00E563F1">
            <w:pPr>
              <w:spacing w:after="200" w:line="276" w:lineRule="auto"/>
              <w:jc w:val="center"/>
              <w:rPr>
                <w:rFonts w:ascii="Arial" w:eastAsia="Verdana" w:hAnsi="Arial" w:cs="Arial"/>
                <w:b/>
                <w:color w:val="000000" w:themeColor="text1"/>
                <w:sz w:val="24"/>
                <w:szCs w:val="24"/>
              </w:rPr>
            </w:pPr>
            <w:r w:rsidRPr="00E563F1">
              <w:rPr>
                <w:rFonts w:ascii="Arial" w:eastAsia="Verdana" w:hAnsi="Arial" w:cs="Arial"/>
                <w:b/>
                <w:color w:val="000000" w:themeColor="text1"/>
                <w:sz w:val="24"/>
                <w:szCs w:val="24"/>
              </w:rPr>
              <w:t>Waga</w:t>
            </w:r>
          </w:p>
        </w:tc>
        <w:tc>
          <w:tcPr>
            <w:tcW w:w="6288" w:type="dxa"/>
            <w:shd w:val="clear" w:color="auto" w:fill="D9D9D9" w:themeFill="background1" w:themeFillShade="D9"/>
            <w:tcMar>
              <w:left w:w="105" w:type="dxa"/>
              <w:right w:w="105" w:type="dxa"/>
            </w:tcMar>
            <w:vAlign w:val="center"/>
          </w:tcPr>
          <w:p w14:paraId="01D8C23F" w14:textId="0E7AA2A7" w:rsidR="003C5D93" w:rsidRPr="00E563F1" w:rsidRDefault="003C5D93" w:rsidP="00E563F1">
            <w:pPr>
              <w:spacing w:after="200" w:line="276" w:lineRule="auto"/>
              <w:jc w:val="center"/>
              <w:rPr>
                <w:rFonts w:ascii="Arial" w:eastAsia="Verdana" w:hAnsi="Arial" w:cs="Arial"/>
                <w:b/>
                <w:color w:val="000000" w:themeColor="text1"/>
                <w:sz w:val="24"/>
                <w:szCs w:val="24"/>
              </w:rPr>
            </w:pPr>
            <w:r w:rsidRPr="00E563F1">
              <w:rPr>
                <w:rFonts w:ascii="Arial" w:eastAsia="Verdana" w:hAnsi="Arial" w:cs="Arial"/>
                <w:b/>
                <w:color w:val="000000" w:themeColor="text1"/>
                <w:sz w:val="24"/>
                <w:szCs w:val="24"/>
              </w:rPr>
              <w:t>Opis</w:t>
            </w:r>
          </w:p>
        </w:tc>
      </w:tr>
      <w:tr w:rsidR="003C5D93" w:rsidRPr="009D5636" w14:paraId="5D22507C" w14:textId="77777777" w:rsidTr="0057367F">
        <w:trPr>
          <w:trHeight w:val="480"/>
        </w:trPr>
        <w:tc>
          <w:tcPr>
            <w:tcW w:w="1857" w:type="dxa"/>
            <w:tcMar>
              <w:left w:w="105" w:type="dxa"/>
              <w:right w:w="105" w:type="dxa"/>
            </w:tcMar>
          </w:tcPr>
          <w:p w14:paraId="766C0A7D"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1.Termin ostatniej kontroli obszaru</w:t>
            </w:r>
          </w:p>
        </w:tc>
        <w:tc>
          <w:tcPr>
            <w:tcW w:w="915" w:type="dxa"/>
            <w:tcMar>
              <w:left w:w="105" w:type="dxa"/>
              <w:right w:w="105" w:type="dxa"/>
            </w:tcMar>
          </w:tcPr>
          <w:p w14:paraId="29DB4B7B"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0,1</w:t>
            </w:r>
          </w:p>
        </w:tc>
        <w:tc>
          <w:tcPr>
            <w:tcW w:w="6288" w:type="dxa"/>
            <w:tcMar>
              <w:left w:w="105" w:type="dxa"/>
              <w:right w:w="105" w:type="dxa"/>
            </w:tcMar>
          </w:tcPr>
          <w:p w14:paraId="5CEB8114" w14:textId="77777777" w:rsidR="003C5D93" w:rsidRPr="00E563F1" w:rsidRDefault="003C5D93" w:rsidP="00E563F1">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Należy wziąć pod uwagę kontrole prowadzone przez IZ FE SL. Kryterium punktowane od 1 do 4 :</w:t>
            </w:r>
          </w:p>
          <w:p w14:paraId="51C3BC79" w14:textId="77777777" w:rsidR="003C5D93" w:rsidRPr="00E563F1" w:rsidRDefault="003C5D93" w:rsidP="00E563F1">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4 pkt - kontrola nie była prowadzona w ogóle lub była prowadzona ponad trzy lata temu</w:t>
            </w:r>
            <w:r w:rsidRPr="00E563F1">
              <w:rPr>
                <w:rFonts w:ascii="Arial" w:hAnsi="Arial" w:cs="Arial"/>
                <w:sz w:val="24"/>
                <w:szCs w:val="24"/>
              </w:rPr>
              <w:br/>
            </w:r>
            <w:r w:rsidRPr="00E563F1">
              <w:rPr>
                <w:rFonts w:ascii="Arial" w:eastAsia="Verdana" w:hAnsi="Arial" w:cs="Arial"/>
                <w:color w:val="000000" w:themeColor="text1"/>
                <w:sz w:val="24"/>
                <w:szCs w:val="24"/>
              </w:rPr>
              <w:t>3 pkt - kontrola była prowadzona trzy lata temu</w:t>
            </w:r>
            <w:r w:rsidRPr="00E563F1">
              <w:rPr>
                <w:rFonts w:ascii="Arial" w:hAnsi="Arial" w:cs="Arial"/>
                <w:sz w:val="24"/>
                <w:szCs w:val="24"/>
              </w:rPr>
              <w:br/>
            </w:r>
            <w:r w:rsidRPr="00E563F1">
              <w:rPr>
                <w:rFonts w:ascii="Arial" w:eastAsia="Verdana" w:hAnsi="Arial" w:cs="Arial"/>
                <w:color w:val="000000" w:themeColor="text1"/>
                <w:sz w:val="24"/>
                <w:szCs w:val="24"/>
              </w:rPr>
              <w:t>2 pkt - kontrola była prowadzona dwa lata temu</w:t>
            </w:r>
            <w:r w:rsidRPr="00E563F1">
              <w:rPr>
                <w:rFonts w:ascii="Arial" w:hAnsi="Arial" w:cs="Arial"/>
                <w:sz w:val="24"/>
                <w:szCs w:val="24"/>
              </w:rPr>
              <w:br/>
            </w:r>
            <w:r w:rsidRPr="00E563F1">
              <w:rPr>
                <w:rFonts w:ascii="Arial" w:eastAsia="Verdana" w:hAnsi="Arial" w:cs="Arial"/>
                <w:color w:val="000000" w:themeColor="text1"/>
                <w:sz w:val="24"/>
                <w:szCs w:val="24"/>
              </w:rPr>
              <w:t xml:space="preserve">1 pkt - kontrola była prowadzona w roku poprzedzającym </w:t>
            </w:r>
          </w:p>
        </w:tc>
      </w:tr>
      <w:tr w:rsidR="003C5D93" w:rsidRPr="009D5636" w14:paraId="7495970C" w14:textId="77777777" w:rsidTr="0057367F">
        <w:trPr>
          <w:trHeight w:val="405"/>
        </w:trPr>
        <w:tc>
          <w:tcPr>
            <w:tcW w:w="1857" w:type="dxa"/>
            <w:tcMar>
              <w:left w:w="105" w:type="dxa"/>
              <w:right w:w="105" w:type="dxa"/>
            </w:tcMar>
          </w:tcPr>
          <w:p w14:paraId="08769FC8"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lastRenderedPageBreak/>
              <w:t>2. Stabilność obszaru</w:t>
            </w:r>
          </w:p>
        </w:tc>
        <w:tc>
          <w:tcPr>
            <w:tcW w:w="915" w:type="dxa"/>
            <w:tcMar>
              <w:left w:w="105" w:type="dxa"/>
              <w:right w:w="105" w:type="dxa"/>
            </w:tcMar>
          </w:tcPr>
          <w:p w14:paraId="49DC835D"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0,1</w:t>
            </w:r>
          </w:p>
        </w:tc>
        <w:tc>
          <w:tcPr>
            <w:tcW w:w="6288" w:type="dxa"/>
            <w:tcMar>
              <w:left w:w="105" w:type="dxa"/>
              <w:right w:w="105" w:type="dxa"/>
            </w:tcMar>
          </w:tcPr>
          <w:p w14:paraId="2BA85A1B" w14:textId="77777777" w:rsidR="003C5D93" w:rsidRPr="00E563F1" w:rsidRDefault="003C5D93" w:rsidP="00E563F1">
            <w:pPr>
              <w:tabs>
                <w:tab w:val="left" w:pos="989"/>
              </w:tabs>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Oceniając kryterium należy wziąć pod uwagę zmiany wprowadzone przez jednostkę do sposobu realizacji procesu. Kryterium punktowane od 1 do 4:</w:t>
            </w:r>
            <w:r w:rsidRPr="00E563F1">
              <w:rPr>
                <w:rFonts w:ascii="Arial" w:hAnsi="Arial" w:cs="Arial"/>
                <w:sz w:val="24"/>
                <w:szCs w:val="24"/>
              </w:rPr>
              <w:br/>
            </w:r>
            <w:r w:rsidRPr="00E563F1">
              <w:rPr>
                <w:rFonts w:ascii="Arial" w:eastAsia="Verdana" w:hAnsi="Arial" w:cs="Arial"/>
                <w:color w:val="000000" w:themeColor="text1"/>
                <w:sz w:val="24"/>
                <w:szCs w:val="24"/>
              </w:rPr>
              <w:t>4 pkt - kluczowe zmiany w realizacji procesu lub proces nowy</w:t>
            </w:r>
            <w:r w:rsidRPr="00E563F1">
              <w:rPr>
                <w:rFonts w:ascii="Arial" w:hAnsi="Arial" w:cs="Arial"/>
                <w:sz w:val="24"/>
                <w:szCs w:val="24"/>
              </w:rPr>
              <w:br/>
            </w:r>
            <w:r w:rsidRPr="00E563F1">
              <w:rPr>
                <w:rFonts w:ascii="Arial" w:eastAsia="Verdana" w:hAnsi="Arial" w:cs="Arial"/>
                <w:color w:val="000000" w:themeColor="text1"/>
                <w:sz w:val="24"/>
                <w:szCs w:val="24"/>
              </w:rPr>
              <w:t>3 pkt - istotne zmiany w realizacji procesu</w:t>
            </w:r>
            <w:r w:rsidRPr="00E563F1">
              <w:rPr>
                <w:rFonts w:ascii="Arial" w:hAnsi="Arial" w:cs="Arial"/>
                <w:sz w:val="24"/>
                <w:szCs w:val="24"/>
              </w:rPr>
              <w:br/>
            </w:r>
            <w:r w:rsidRPr="00E563F1">
              <w:rPr>
                <w:rFonts w:ascii="Arial" w:eastAsia="Verdana" w:hAnsi="Arial" w:cs="Arial"/>
                <w:color w:val="000000" w:themeColor="text1"/>
                <w:sz w:val="24"/>
                <w:szCs w:val="24"/>
              </w:rPr>
              <w:t>2 pkt - umiarkowane zmiany w realizacji procesu</w:t>
            </w:r>
            <w:r w:rsidRPr="00E563F1">
              <w:rPr>
                <w:rFonts w:ascii="Arial" w:hAnsi="Arial" w:cs="Arial"/>
                <w:sz w:val="24"/>
                <w:szCs w:val="24"/>
              </w:rPr>
              <w:br/>
            </w:r>
            <w:r w:rsidRPr="00E563F1">
              <w:rPr>
                <w:rFonts w:ascii="Arial" w:eastAsia="Verdana" w:hAnsi="Arial" w:cs="Arial"/>
                <w:color w:val="000000" w:themeColor="text1"/>
                <w:sz w:val="24"/>
                <w:szCs w:val="24"/>
              </w:rPr>
              <w:t>1 pkt - nieistotne zmiany w realizacji procesu lub brak zmian</w:t>
            </w:r>
          </w:p>
        </w:tc>
      </w:tr>
      <w:tr w:rsidR="003C5D93" w:rsidRPr="009D5636" w14:paraId="1B16E6C7" w14:textId="77777777" w:rsidTr="0057367F">
        <w:trPr>
          <w:trHeight w:val="405"/>
        </w:trPr>
        <w:tc>
          <w:tcPr>
            <w:tcW w:w="1857" w:type="dxa"/>
            <w:tcMar>
              <w:left w:w="105" w:type="dxa"/>
              <w:right w:w="105" w:type="dxa"/>
            </w:tcMar>
          </w:tcPr>
          <w:p w14:paraId="29D08E03"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3. Wpływ na poprawność rozliczeń z KE</w:t>
            </w:r>
          </w:p>
        </w:tc>
        <w:tc>
          <w:tcPr>
            <w:tcW w:w="915" w:type="dxa"/>
            <w:tcMar>
              <w:left w:w="105" w:type="dxa"/>
              <w:right w:w="105" w:type="dxa"/>
            </w:tcMar>
          </w:tcPr>
          <w:p w14:paraId="40E4DD3C"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0,3</w:t>
            </w:r>
          </w:p>
        </w:tc>
        <w:tc>
          <w:tcPr>
            <w:tcW w:w="6288" w:type="dxa"/>
            <w:tcMar>
              <w:left w:w="105" w:type="dxa"/>
              <w:right w:w="105" w:type="dxa"/>
            </w:tcMar>
          </w:tcPr>
          <w:p w14:paraId="27081FF7"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Należy wziąć pod uwagę wpływ kryterium na poprawność rozliczeń z KE. </w:t>
            </w:r>
          </w:p>
          <w:p w14:paraId="7DBF000C"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Kryterium punktowane od 1 do 4:</w:t>
            </w:r>
          </w:p>
          <w:p w14:paraId="2371CAD7" w14:textId="77777777" w:rsidR="003C5D93" w:rsidRPr="00E563F1" w:rsidRDefault="003C5D93" w:rsidP="000F7034">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4 pkt - bezpośredni wpływ na rozliczanie</w:t>
            </w:r>
          </w:p>
          <w:p w14:paraId="5F7F64F5"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3 pkt - pośredni wpływ na rozliczanie</w:t>
            </w:r>
          </w:p>
          <w:p w14:paraId="3550F674"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2 pkt - ogólny wpływ na rozliczanie</w:t>
            </w:r>
          </w:p>
          <w:p w14:paraId="7E0B85BF"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1 pkt - nieznaczny wpływ na rozliczanie</w:t>
            </w:r>
          </w:p>
        </w:tc>
      </w:tr>
      <w:tr w:rsidR="003C5D93" w:rsidRPr="009D5636" w14:paraId="486CE3E0" w14:textId="77777777" w:rsidTr="0057367F">
        <w:trPr>
          <w:trHeight w:val="405"/>
        </w:trPr>
        <w:tc>
          <w:tcPr>
            <w:tcW w:w="1857" w:type="dxa"/>
            <w:tcMar>
              <w:left w:w="105" w:type="dxa"/>
              <w:right w:w="105" w:type="dxa"/>
            </w:tcMar>
          </w:tcPr>
          <w:p w14:paraId="58A01378"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4. Czynniki zewnętrzne</w:t>
            </w:r>
          </w:p>
        </w:tc>
        <w:tc>
          <w:tcPr>
            <w:tcW w:w="915" w:type="dxa"/>
            <w:tcMar>
              <w:left w:w="105" w:type="dxa"/>
              <w:right w:w="105" w:type="dxa"/>
            </w:tcMar>
          </w:tcPr>
          <w:p w14:paraId="1017BEC2"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0,1</w:t>
            </w:r>
          </w:p>
        </w:tc>
        <w:tc>
          <w:tcPr>
            <w:tcW w:w="6288" w:type="dxa"/>
            <w:tcMar>
              <w:left w:w="105" w:type="dxa"/>
              <w:right w:w="105" w:type="dxa"/>
            </w:tcMar>
          </w:tcPr>
          <w:p w14:paraId="79FDDBFC" w14:textId="336BF4A2"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Oceniając kryterium należy wziąć pod uwagę zmiany w</w:t>
            </w:r>
            <w:r w:rsidR="001E7823" w:rsidRPr="009D5636">
              <w:rPr>
                <w:rFonts w:ascii="Arial" w:eastAsia="Verdana" w:hAnsi="Arial" w:cs="Arial"/>
                <w:color w:val="000000" w:themeColor="text1"/>
                <w:sz w:val="24"/>
                <w:szCs w:val="24"/>
              </w:rPr>
              <w:t> </w:t>
            </w:r>
            <w:r w:rsidRPr="00E563F1">
              <w:rPr>
                <w:rFonts w:ascii="Arial" w:eastAsia="Verdana" w:hAnsi="Arial" w:cs="Arial"/>
                <w:color w:val="000000" w:themeColor="text1"/>
                <w:sz w:val="24"/>
                <w:szCs w:val="24"/>
              </w:rPr>
              <w:t>przepisach wpływające na konieczność dostosowania sposobu realizacji procesu. Kryterium punktowane od 1 do 4:</w:t>
            </w:r>
          </w:p>
          <w:p w14:paraId="1AED45A4"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4 pkt - kluczowe zmiany wpływające na realizację procesu lub proces nowy</w:t>
            </w:r>
          </w:p>
          <w:p w14:paraId="1B95580E" w14:textId="77777777" w:rsidR="003C5D93" w:rsidRPr="00E563F1" w:rsidRDefault="003C5D93" w:rsidP="000F7034">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3 pkt - istotne zmiany wpływające na realizację procesu </w:t>
            </w:r>
          </w:p>
          <w:p w14:paraId="4B5FE2C2"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2 pkt - umiarkowane zmiany wpływające na realizację procesu </w:t>
            </w:r>
          </w:p>
          <w:p w14:paraId="388B05DE"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1 pkt - nieistotne zmiany wpływające na realizację procesu</w:t>
            </w:r>
          </w:p>
        </w:tc>
      </w:tr>
      <w:tr w:rsidR="003C5D93" w:rsidRPr="009D5636" w14:paraId="08F1F1EF" w14:textId="77777777" w:rsidTr="0057367F">
        <w:trPr>
          <w:trHeight w:val="405"/>
        </w:trPr>
        <w:tc>
          <w:tcPr>
            <w:tcW w:w="1857" w:type="dxa"/>
            <w:tcMar>
              <w:left w:w="105" w:type="dxa"/>
              <w:right w:w="105" w:type="dxa"/>
            </w:tcMar>
          </w:tcPr>
          <w:p w14:paraId="146ED421"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5. Zgłoszenia dot. realizowanych procesów</w:t>
            </w:r>
          </w:p>
        </w:tc>
        <w:tc>
          <w:tcPr>
            <w:tcW w:w="915" w:type="dxa"/>
            <w:tcMar>
              <w:left w:w="105" w:type="dxa"/>
              <w:right w:w="105" w:type="dxa"/>
            </w:tcMar>
          </w:tcPr>
          <w:p w14:paraId="7ACCC1F6" w14:textId="77777777" w:rsidR="003C5D93" w:rsidRPr="00E563F1" w:rsidRDefault="003C5D93" w:rsidP="00EC0FB1">
            <w:pPr>
              <w:spacing w:after="200"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0,2</w:t>
            </w:r>
          </w:p>
        </w:tc>
        <w:tc>
          <w:tcPr>
            <w:tcW w:w="6288" w:type="dxa"/>
            <w:tcMar>
              <w:left w:w="105" w:type="dxa"/>
              <w:right w:w="105" w:type="dxa"/>
            </w:tcMar>
          </w:tcPr>
          <w:p w14:paraId="1C3A019E"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Należy wziąć po uwagę wszelkie zgłoszenia wpływające do IZ FE SL oraz zgłoszenia wewnątrz Departamentu RT dot. podważenia prawidłowości realizowania danego procesu przez jednostkę.</w:t>
            </w:r>
          </w:p>
          <w:p w14:paraId="785CB8A0" w14:textId="77777777" w:rsidR="003C5D93" w:rsidRPr="00E563F1" w:rsidRDefault="003C5D93" w:rsidP="006A6088">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Kryterium punktowane od 1 do 4:</w:t>
            </w:r>
          </w:p>
          <w:p w14:paraId="1823D51A" w14:textId="77777777" w:rsidR="003C5D93" w:rsidRPr="00E563F1" w:rsidRDefault="003C5D93" w:rsidP="000F7034">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 xml:space="preserve">4 pkt – kluczowe skargi i zgłoszenia wpływające na realizację procesu </w:t>
            </w:r>
          </w:p>
          <w:p w14:paraId="31B30D67"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3 pkt – w ilości większej niż 1 zgłoszenie</w:t>
            </w:r>
          </w:p>
          <w:p w14:paraId="3D1602C8"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2 pkt – nie wpływające na zmianę decyzji/realizację procesu</w:t>
            </w:r>
          </w:p>
          <w:p w14:paraId="10758EBF"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eastAsia="Verdana" w:hAnsi="Arial" w:cs="Arial"/>
                <w:color w:val="000000" w:themeColor="text1"/>
                <w:sz w:val="24"/>
                <w:szCs w:val="24"/>
              </w:rPr>
              <w:t>1 pkt – brak skarg i zgłoszeń</w:t>
            </w:r>
          </w:p>
        </w:tc>
      </w:tr>
      <w:tr w:rsidR="003C5D93" w:rsidRPr="009D5636" w14:paraId="7DA2E61B" w14:textId="77777777" w:rsidTr="0057367F">
        <w:trPr>
          <w:trHeight w:val="405"/>
        </w:trPr>
        <w:tc>
          <w:tcPr>
            <w:tcW w:w="1857" w:type="dxa"/>
            <w:tcMar>
              <w:left w:w="105" w:type="dxa"/>
              <w:right w:w="105" w:type="dxa"/>
            </w:tcMar>
          </w:tcPr>
          <w:p w14:paraId="44DB084F" w14:textId="77777777" w:rsidR="003C5D93" w:rsidRPr="00E563F1" w:rsidRDefault="003C5D93" w:rsidP="00EC0FB1">
            <w:pPr>
              <w:spacing w:line="276" w:lineRule="auto"/>
              <w:rPr>
                <w:rFonts w:ascii="Arial" w:eastAsia="Verdana" w:hAnsi="Arial" w:cs="Arial"/>
                <w:color w:val="000000" w:themeColor="text1"/>
                <w:sz w:val="24"/>
                <w:szCs w:val="24"/>
              </w:rPr>
            </w:pPr>
            <w:r w:rsidRPr="00E563F1">
              <w:rPr>
                <w:rFonts w:ascii="Arial" w:hAnsi="Arial" w:cs="Arial"/>
                <w:sz w:val="24"/>
                <w:szCs w:val="24"/>
              </w:rPr>
              <w:t>6. Doskonalenie i korygowanie obszaru</w:t>
            </w:r>
          </w:p>
        </w:tc>
        <w:tc>
          <w:tcPr>
            <w:tcW w:w="915" w:type="dxa"/>
            <w:tcMar>
              <w:left w:w="105" w:type="dxa"/>
              <w:right w:w="105" w:type="dxa"/>
            </w:tcMar>
          </w:tcPr>
          <w:p w14:paraId="21DA982A" w14:textId="77777777" w:rsidR="003C5D93" w:rsidRPr="00E563F1" w:rsidRDefault="003C5D93" w:rsidP="00EC0FB1">
            <w:pPr>
              <w:spacing w:line="276" w:lineRule="auto"/>
              <w:rPr>
                <w:rFonts w:ascii="Arial" w:eastAsia="Verdana" w:hAnsi="Arial" w:cs="Arial"/>
                <w:color w:val="000000" w:themeColor="text1"/>
                <w:sz w:val="24"/>
                <w:szCs w:val="24"/>
              </w:rPr>
            </w:pPr>
            <w:r w:rsidRPr="00E563F1">
              <w:rPr>
                <w:rFonts w:ascii="Arial" w:eastAsia="Verdana" w:hAnsi="Arial" w:cs="Arial"/>
                <w:sz w:val="24"/>
                <w:szCs w:val="24"/>
              </w:rPr>
              <w:t>0,2</w:t>
            </w:r>
          </w:p>
        </w:tc>
        <w:tc>
          <w:tcPr>
            <w:tcW w:w="6288" w:type="dxa"/>
            <w:tcMar>
              <w:left w:w="105" w:type="dxa"/>
              <w:right w:w="105" w:type="dxa"/>
            </w:tcMar>
          </w:tcPr>
          <w:p w14:paraId="5A0C5873" w14:textId="77777777" w:rsidR="003C5D93" w:rsidRPr="00E563F1" w:rsidRDefault="003C5D93" w:rsidP="006A6088">
            <w:pPr>
              <w:spacing w:line="276" w:lineRule="auto"/>
              <w:rPr>
                <w:rFonts w:ascii="Arial" w:hAnsi="Arial" w:cs="Arial"/>
                <w:sz w:val="24"/>
                <w:szCs w:val="24"/>
              </w:rPr>
            </w:pPr>
            <w:r w:rsidRPr="00E563F1">
              <w:rPr>
                <w:rFonts w:ascii="Arial" w:hAnsi="Arial" w:cs="Arial"/>
                <w:sz w:val="24"/>
                <w:szCs w:val="24"/>
              </w:rPr>
              <w:t>Należy wziąć po uwagę wszystkie niewdrożone rekomendacje z poprzednich kontroli systemowych odnoszące się do danego obszaru/procesu.</w:t>
            </w:r>
          </w:p>
          <w:p w14:paraId="26AA21C6" w14:textId="77777777" w:rsidR="003C5D93" w:rsidRPr="00E563F1" w:rsidRDefault="003C5D93" w:rsidP="006A6088">
            <w:pPr>
              <w:spacing w:line="276" w:lineRule="auto"/>
              <w:rPr>
                <w:rFonts w:ascii="Arial" w:hAnsi="Arial" w:cs="Arial"/>
                <w:sz w:val="24"/>
                <w:szCs w:val="24"/>
              </w:rPr>
            </w:pPr>
            <w:r w:rsidRPr="00E563F1">
              <w:rPr>
                <w:rFonts w:ascii="Arial" w:hAnsi="Arial" w:cs="Arial"/>
                <w:sz w:val="24"/>
                <w:szCs w:val="24"/>
              </w:rPr>
              <w:t>Kryterium punktowane od 1 do 4:</w:t>
            </w:r>
          </w:p>
          <w:p w14:paraId="67DE7548" w14:textId="77777777" w:rsidR="003C5D93" w:rsidRPr="00E563F1" w:rsidRDefault="003C5D93" w:rsidP="000F7034">
            <w:pPr>
              <w:spacing w:line="276" w:lineRule="auto"/>
              <w:rPr>
                <w:rFonts w:ascii="Arial" w:hAnsi="Arial" w:cs="Arial"/>
                <w:sz w:val="24"/>
                <w:szCs w:val="24"/>
              </w:rPr>
            </w:pPr>
            <w:r w:rsidRPr="00E563F1">
              <w:rPr>
                <w:rFonts w:ascii="Arial" w:hAnsi="Arial" w:cs="Arial"/>
                <w:sz w:val="24"/>
                <w:szCs w:val="24"/>
              </w:rPr>
              <w:t xml:space="preserve">4 pkt – powyżej trzech niewdrożonych rekomendacji </w:t>
            </w:r>
          </w:p>
          <w:p w14:paraId="5C462884" w14:textId="77777777" w:rsidR="003C5D93" w:rsidRPr="00E563F1" w:rsidRDefault="003C5D93" w:rsidP="00434F2B">
            <w:pPr>
              <w:spacing w:line="276" w:lineRule="auto"/>
              <w:rPr>
                <w:rFonts w:ascii="Arial" w:hAnsi="Arial" w:cs="Arial"/>
                <w:sz w:val="24"/>
                <w:szCs w:val="24"/>
              </w:rPr>
            </w:pPr>
            <w:r w:rsidRPr="00E563F1">
              <w:rPr>
                <w:rFonts w:ascii="Arial" w:hAnsi="Arial" w:cs="Arial"/>
                <w:sz w:val="24"/>
                <w:szCs w:val="24"/>
              </w:rPr>
              <w:t>3 pkt – dwie niewdrożone rekomendacje</w:t>
            </w:r>
          </w:p>
          <w:p w14:paraId="0A8D363C" w14:textId="77777777" w:rsidR="003C5D93" w:rsidRPr="00E563F1" w:rsidRDefault="003C5D93" w:rsidP="00434F2B">
            <w:pPr>
              <w:spacing w:line="276" w:lineRule="auto"/>
              <w:rPr>
                <w:rFonts w:ascii="Arial" w:hAnsi="Arial" w:cs="Arial"/>
                <w:sz w:val="24"/>
                <w:szCs w:val="24"/>
              </w:rPr>
            </w:pPr>
            <w:r w:rsidRPr="00E563F1">
              <w:rPr>
                <w:rFonts w:ascii="Arial" w:hAnsi="Arial" w:cs="Arial"/>
                <w:sz w:val="24"/>
                <w:szCs w:val="24"/>
              </w:rPr>
              <w:t>2 pkt – jedna niewdrożona rekomendacja</w:t>
            </w:r>
          </w:p>
          <w:p w14:paraId="66664CF3" w14:textId="77777777" w:rsidR="003C5D93" w:rsidRPr="00E563F1" w:rsidRDefault="003C5D93" w:rsidP="00434F2B">
            <w:pPr>
              <w:spacing w:line="276" w:lineRule="auto"/>
              <w:rPr>
                <w:rFonts w:ascii="Arial" w:eastAsia="Verdana" w:hAnsi="Arial" w:cs="Arial"/>
                <w:color w:val="000000" w:themeColor="text1"/>
                <w:sz w:val="24"/>
                <w:szCs w:val="24"/>
              </w:rPr>
            </w:pPr>
            <w:r w:rsidRPr="00E563F1">
              <w:rPr>
                <w:rFonts w:ascii="Arial" w:hAnsi="Arial" w:cs="Arial"/>
                <w:sz w:val="24"/>
                <w:szCs w:val="24"/>
              </w:rPr>
              <w:t>1 pkt – brak niewdrożonych rekomendacji</w:t>
            </w:r>
          </w:p>
        </w:tc>
      </w:tr>
    </w:tbl>
    <w:p w14:paraId="7C8FC1D4" w14:textId="77777777" w:rsidR="003C5D93" w:rsidRPr="00E563F1" w:rsidRDefault="003C5D93" w:rsidP="00E563F1">
      <w:pPr>
        <w:spacing w:before="120" w:after="0"/>
        <w:rPr>
          <w:rFonts w:ascii="Arial" w:eastAsia="Times New Roman" w:hAnsi="Arial" w:cs="Arial"/>
          <w:sz w:val="24"/>
          <w:szCs w:val="24"/>
          <w:lang w:eastAsia="pl-PL"/>
        </w:rPr>
      </w:pPr>
      <w:r w:rsidRPr="00E563F1">
        <w:rPr>
          <w:rFonts w:ascii="Arial" w:eastAsia="Verdana" w:hAnsi="Arial" w:cs="Arial"/>
          <w:color w:val="000000" w:themeColor="text1"/>
          <w:sz w:val="24"/>
          <w:szCs w:val="24"/>
        </w:rPr>
        <w:t>Do kontroli zostaną wyznaczone obszary o najwyższym poziomie ryzyka.</w:t>
      </w:r>
    </w:p>
    <w:p w14:paraId="32909D02" w14:textId="77777777" w:rsidR="003C5D93" w:rsidRPr="00E563F1" w:rsidRDefault="003C5D93" w:rsidP="00E563F1">
      <w:pPr>
        <w:tabs>
          <w:tab w:val="left" w:pos="1134"/>
        </w:tabs>
        <w:spacing w:before="120" w:after="120"/>
        <w:outlineLvl w:val="1"/>
        <w:rPr>
          <w:rStyle w:val="Pogrubienie"/>
          <w:rFonts w:ascii="Arial" w:hAnsi="Arial" w:cs="Arial"/>
          <w:sz w:val="24"/>
          <w:szCs w:val="24"/>
        </w:rPr>
      </w:pPr>
    </w:p>
    <w:p w14:paraId="1DAB8DD2" w14:textId="16AAE98B" w:rsidR="00850442" w:rsidRPr="00E563F1" w:rsidRDefault="00850442" w:rsidP="00E563F1">
      <w:pPr>
        <w:pStyle w:val="Nagwek2"/>
        <w:numPr>
          <w:ilvl w:val="0"/>
          <w:numId w:val="0"/>
        </w:numPr>
        <w:spacing w:line="276" w:lineRule="auto"/>
        <w:rPr>
          <w:rStyle w:val="Pogrubienie"/>
          <w:rFonts w:cs="Arial"/>
        </w:rPr>
      </w:pPr>
      <w:bookmarkStart w:id="109" w:name="_Toc209081106"/>
      <w:r w:rsidRPr="00E563F1">
        <w:rPr>
          <w:rStyle w:val="Pogrubienie"/>
          <w:rFonts w:cs="Arial"/>
          <w:b/>
          <w:bCs/>
        </w:rPr>
        <w:t>3.2 Kontrola Instrumentów Finansowych</w:t>
      </w:r>
      <w:bookmarkEnd w:id="109"/>
    </w:p>
    <w:p w14:paraId="41EEBC75" w14:textId="4F94C31E" w:rsidR="00291E4C" w:rsidRPr="00E563F1" w:rsidRDefault="00291E4C" w:rsidP="00E563F1">
      <w:pPr>
        <w:spacing w:after="0"/>
        <w:rPr>
          <w:rFonts w:ascii="Arial" w:eastAsia="Verdana" w:hAnsi="Arial" w:cs="Arial"/>
          <w:sz w:val="24"/>
          <w:szCs w:val="24"/>
        </w:rPr>
      </w:pPr>
      <w:bookmarkStart w:id="110" w:name="_Hlk165291751"/>
      <w:r w:rsidRPr="00E563F1">
        <w:rPr>
          <w:rFonts w:ascii="Arial" w:eastAsiaTheme="minorEastAsia" w:hAnsi="Arial" w:cs="Arial"/>
          <w:sz w:val="24"/>
          <w:szCs w:val="24"/>
        </w:rPr>
        <w:t xml:space="preserve">Zgodnie z art. 59 ust 3 </w:t>
      </w:r>
      <w:r w:rsidRPr="00E563F1">
        <w:rPr>
          <w:rFonts w:ascii="Arial" w:eastAsiaTheme="minorEastAsia" w:hAnsi="Arial" w:cs="Arial"/>
          <w:i/>
          <w:sz w:val="24"/>
          <w:szCs w:val="24"/>
        </w:rPr>
        <w:t xml:space="preserve">rozporządzenia </w:t>
      </w:r>
      <w:r w:rsidR="00592CE3" w:rsidRPr="00E563F1">
        <w:rPr>
          <w:rFonts w:ascii="Arial" w:eastAsiaTheme="minorEastAsia" w:hAnsi="Arial" w:cs="Arial"/>
          <w:i/>
          <w:sz w:val="24"/>
          <w:szCs w:val="24"/>
        </w:rPr>
        <w:t>ogólnego</w:t>
      </w:r>
      <w:r w:rsidRPr="00E563F1">
        <w:rPr>
          <w:rFonts w:ascii="Arial" w:eastAsiaTheme="minorEastAsia" w:hAnsi="Arial" w:cs="Arial"/>
          <w:sz w:val="24"/>
          <w:szCs w:val="24"/>
        </w:rPr>
        <w:t xml:space="preserve"> planowane jest wdrażanie instrumentów finansowych poprzez powierzenie zadań dwóm Funduszom Powierniczym. Podmiotami wdrażającymi instrumenty finansowe w ramach FE SL będą:</w:t>
      </w:r>
    </w:p>
    <w:p w14:paraId="7EC09996" w14:textId="5021F924" w:rsidR="00291E4C" w:rsidRPr="00E563F1" w:rsidRDefault="00291E4C" w:rsidP="00E563F1">
      <w:pPr>
        <w:numPr>
          <w:ilvl w:val="0"/>
          <w:numId w:val="49"/>
        </w:numPr>
        <w:spacing w:after="0"/>
        <w:contextualSpacing/>
        <w:rPr>
          <w:rFonts w:ascii="Arial" w:eastAsia="Verdana" w:hAnsi="Arial" w:cs="Arial"/>
          <w:sz w:val="24"/>
          <w:szCs w:val="24"/>
        </w:rPr>
      </w:pPr>
      <w:r w:rsidRPr="00E563F1">
        <w:rPr>
          <w:rFonts w:ascii="Arial" w:eastAsiaTheme="minorEastAsia" w:hAnsi="Arial" w:cs="Arial"/>
          <w:sz w:val="24"/>
          <w:szCs w:val="24"/>
        </w:rPr>
        <w:t xml:space="preserve">Europejski Bank Inwestycyjny (EBI) zgodnie z art. 59 ust. 3 lit. a </w:t>
      </w:r>
      <w:r w:rsidRPr="00E563F1">
        <w:rPr>
          <w:rFonts w:ascii="Arial" w:eastAsiaTheme="minorEastAsia" w:hAnsi="Arial" w:cs="Arial"/>
          <w:i/>
          <w:sz w:val="24"/>
          <w:szCs w:val="24"/>
        </w:rPr>
        <w:t xml:space="preserve">rozporządzenia </w:t>
      </w:r>
      <w:r w:rsidR="00592CE3" w:rsidRPr="00E563F1">
        <w:rPr>
          <w:rFonts w:ascii="Arial" w:eastAsiaTheme="minorEastAsia" w:hAnsi="Arial" w:cs="Arial"/>
          <w:i/>
          <w:sz w:val="24"/>
          <w:szCs w:val="24"/>
        </w:rPr>
        <w:t>ogólnego</w:t>
      </w:r>
      <w:r w:rsidRPr="00E563F1">
        <w:rPr>
          <w:rFonts w:ascii="Arial" w:eastAsiaTheme="minorEastAsia" w:hAnsi="Arial" w:cs="Arial"/>
          <w:sz w:val="24"/>
          <w:szCs w:val="24"/>
        </w:rPr>
        <w:t xml:space="preserve">, </w:t>
      </w:r>
    </w:p>
    <w:p w14:paraId="3DD0FB77" w14:textId="425FC6CD" w:rsidR="00291E4C" w:rsidRPr="00E563F1" w:rsidRDefault="00291E4C" w:rsidP="00E563F1">
      <w:pPr>
        <w:numPr>
          <w:ilvl w:val="0"/>
          <w:numId w:val="49"/>
        </w:numPr>
        <w:spacing w:before="240"/>
        <w:contextualSpacing/>
        <w:rPr>
          <w:rFonts w:ascii="Arial" w:eastAsia="Verdana" w:hAnsi="Arial" w:cs="Arial"/>
          <w:sz w:val="24"/>
          <w:szCs w:val="24"/>
        </w:rPr>
      </w:pPr>
      <w:r w:rsidRPr="00E563F1">
        <w:rPr>
          <w:rFonts w:ascii="Arial" w:eastAsiaTheme="minorEastAsia" w:hAnsi="Arial" w:cs="Arial"/>
          <w:sz w:val="24"/>
          <w:szCs w:val="24"/>
        </w:rPr>
        <w:t xml:space="preserve">Bank Gospodarstwa Krajowego (BGK) zgodnie z art. 59 ust. 3 lit. c </w:t>
      </w:r>
      <w:r w:rsidRPr="00E563F1">
        <w:rPr>
          <w:rFonts w:ascii="Arial" w:eastAsiaTheme="minorEastAsia" w:hAnsi="Arial" w:cs="Arial"/>
          <w:i/>
          <w:sz w:val="24"/>
          <w:szCs w:val="24"/>
        </w:rPr>
        <w:t xml:space="preserve">rozporządzenia </w:t>
      </w:r>
      <w:r w:rsidR="00592CE3" w:rsidRPr="009D5636">
        <w:rPr>
          <w:rFonts w:ascii="Arial" w:eastAsiaTheme="minorEastAsia" w:hAnsi="Arial" w:cs="Arial"/>
          <w:i/>
          <w:sz w:val="24"/>
          <w:szCs w:val="24"/>
        </w:rPr>
        <w:t>ogólnego</w:t>
      </w:r>
      <w:r w:rsidRPr="00E563F1">
        <w:rPr>
          <w:rFonts w:ascii="Arial" w:eastAsiaTheme="minorEastAsia" w:hAnsi="Arial" w:cs="Arial"/>
          <w:sz w:val="24"/>
          <w:szCs w:val="24"/>
        </w:rPr>
        <w:t>.</w:t>
      </w:r>
    </w:p>
    <w:p w14:paraId="50A907F6" w14:textId="77777777" w:rsidR="00791959" w:rsidRPr="00E563F1" w:rsidRDefault="00791959" w:rsidP="00E563F1">
      <w:pPr>
        <w:spacing w:before="240"/>
        <w:ind w:left="720"/>
        <w:contextualSpacing/>
        <w:rPr>
          <w:rFonts w:ascii="Arial" w:eastAsia="Verdana" w:hAnsi="Arial" w:cs="Arial"/>
          <w:sz w:val="24"/>
          <w:szCs w:val="24"/>
        </w:rPr>
      </w:pPr>
    </w:p>
    <w:p w14:paraId="154BD455" w14:textId="6F5A6F73" w:rsidR="00291E4C" w:rsidRPr="00E563F1" w:rsidRDefault="00291E4C" w:rsidP="00E563F1">
      <w:pPr>
        <w:spacing w:before="240"/>
        <w:contextualSpacing/>
        <w:rPr>
          <w:rFonts w:ascii="Arial" w:eastAsia="Verdana" w:hAnsi="Arial" w:cs="Arial"/>
          <w:sz w:val="24"/>
          <w:szCs w:val="24"/>
        </w:rPr>
      </w:pPr>
      <w:r w:rsidRPr="00E563F1">
        <w:rPr>
          <w:rFonts w:ascii="Arial" w:eastAsia="Verdana" w:hAnsi="Arial" w:cs="Arial"/>
          <w:sz w:val="24"/>
          <w:szCs w:val="24"/>
        </w:rPr>
        <w:t>Biorąc pod uwagę doświadczenia z wdrażania programów operacyjnych w</w:t>
      </w:r>
      <w:r w:rsidR="001E7823" w:rsidRPr="009D5636">
        <w:rPr>
          <w:rFonts w:ascii="Arial" w:eastAsia="Verdana" w:hAnsi="Arial" w:cs="Arial"/>
          <w:sz w:val="24"/>
          <w:szCs w:val="24"/>
        </w:rPr>
        <w:t> </w:t>
      </w:r>
      <w:r w:rsidRPr="00E563F1">
        <w:rPr>
          <w:rFonts w:ascii="Arial" w:eastAsia="Verdana" w:hAnsi="Arial" w:cs="Arial"/>
          <w:sz w:val="24"/>
          <w:szCs w:val="24"/>
        </w:rPr>
        <w:t>poprzednich perspektywach finansowych w ramach IF, IZ zapewnia prawidłowe funkcjonowanie systemu poprzez weryfikację składanych przez Fundusze Powiernicze wniosków o płatność, o której mowa w pkt 3.2.1, zgodnie z Instrukcjami Wykonawczymi. Uzupełnieniem tej weryfikacji jest przeprowadzanie kontroli instrumentów finansowych opisane w pkt 3.2.2.</w:t>
      </w:r>
    </w:p>
    <w:p w14:paraId="1B056D39" w14:textId="77777777" w:rsidR="00291E4C" w:rsidRPr="00E563F1" w:rsidRDefault="00291E4C" w:rsidP="00E563F1">
      <w:pPr>
        <w:pStyle w:val="Nagwek3"/>
        <w:spacing w:line="276" w:lineRule="auto"/>
        <w:rPr>
          <w:rFonts w:eastAsia="Verdana" w:cs="Arial"/>
        </w:rPr>
      </w:pPr>
      <w:bookmarkStart w:id="111" w:name="_Toc209081107"/>
      <w:r w:rsidRPr="00E563F1">
        <w:rPr>
          <w:rFonts w:eastAsia="Verdana" w:cs="Arial"/>
        </w:rPr>
        <w:t>3.2.1 Weryfikacja wniosków o płatność w zakresie IF</w:t>
      </w:r>
      <w:bookmarkEnd w:id="111"/>
    </w:p>
    <w:p w14:paraId="3A3BE798" w14:textId="77777777" w:rsidR="00291E4C" w:rsidRPr="00E563F1" w:rsidRDefault="00291E4C" w:rsidP="00E563F1">
      <w:pPr>
        <w:rPr>
          <w:rFonts w:ascii="Arial" w:eastAsia="Verdana" w:hAnsi="Arial" w:cs="Arial"/>
          <w:sz w:val="24"/>
          <w:szCs w:val="24"/>
        </w:rPr>
      </w:pPr>
      <w:r w:rsidRPr="00E563F1">
        <w:rPr>
          <w:rFonts w:ascii="Arial" w:eastAsia="Verdana" w:hAnsi="Arial" w:cs="Arial"/>
          <w:sz w:val="24"/>
          <w:szCs w:val="24"/>
        </w:rPr>
        <w:t>W ramach projektów realizowanych w formie instrumentów finansowych weryfikacji z zachowaniem zasady dwóch par oczu podlegać będzie każdy złożony w CST przez Fundusze Powiernicze wniosek o płatność. Weryfikacja wniosków o płatność jest przeprowadzana przez Referat instrumentów finansowych (RIF).</w:t>
      </w:r>
    </w:p>
    <w:p w14:paraId="27307B6D" w14:textId="53109F7C" w:rsidR="00291E4C" w:rsidRPr="00E563F1" w:rsidRDefault="00291E4C" w:rsidP="00E563F1">
      <w:pPr>
        <w:rPr>
          <w:rFonts w:ascii="Arial" w:eastAsia="Verdana" w:hAnsi="Arial" w:cs="Arial"/>
          <w:sz w:val="24"/>
          <w:szCs w:val="24"/>
        </w:rPr>
      </w:pPr>
      <w:r w:rsidRPr="00E563F1">
        <w:rPr>
          <w:rFonts w:ascii="Arial" w:eastAsia="Verdana" w:hAnsi="Arial" w:cs="Arial"/>
          <w:sz w:val="24"/>
          <w:szCs w:val="24"/>
        </w:rPr>
        <w:t xml:space="preserve">Wypłata pierwszej transzy powierzonych środków (dotyczy wniosku o zaliczkę) następuje na podstawie umowy o finansowanie. Wniosek ten nie zawiera wydatków. Wydatki rozliczające zaliczkę zostaną przedstawione do rozliczenia przez Fundusz Powierniczy najpóźniej w ostatnim roku obrachunkowym, zgodnie z zapisami art. 92 </w:t>
      </w:r>
      <w:r w:rsidR="00592CE3" w:rsidRPr="00E563F1">
        <w:rPr>
          <w:rFonts w:ascii="Arial" w:eastAsia="Verdana" w:hAnsi="Arial" w:cs="Arial"/>
          <w:i/>
          <w:sz w:val="24"/>
          <w:szCs w:val="24"/>
        </w:rPr>
        <w:t>r</w:t>
      </w:r>
      <w:r w:rsidRPr="00E563F1">
        <w:rPr>
          <w:rFonts w:ascii="Arial" w:eastAsia="Verdana" w:hAnsi="Arial" w:cs="Arial"/>
          <w:i/>
          <w:sz w:val="24"/>
          <w:szCs w:val="24"/>
        </w:rPr>
        <w:t>ozporządzenia ogólnego</w:t>
      </w:r>
      <w:r w:rsidRPr="00E563F1">
        <w:rPr>
          <w:rFonts w:ascii="Arial" w:eastAsia="Verdana" w:hAnsi="Arial" w:cs="Arial"/>
          <w:sz w:val="24"/>
          <w:szCs w:val="24"/>
        </w:rPr>
        <w:t xml:space="preserve">. </w:t>
      </w:r>
    </w:p>
    <w:p w14:paraId="09FBC9D6" w14:textId="3FC33FD3" w:rsidR="00291E4C" w:rsidRPr="00E563F1" w:rsidRDefault="00291E4C" w:rsidP="00E563F1">
      <w:pPr>
        <w:rPr>
          <w:rFonts w:ascii="Arial" w:eastAsia="Verdana" w:hAnsi="Arial" w:cs="Arial"/>
          <w:sz w:val="24"/>
          <w:szCs w:val="24"/>
        </w:rPr>
      </w:pPr>
      <w:r w:rsidRPr="00E563F1">
        <w:rPr>
          <w:rFonts w:ascii="Arial" w:eastAsia="Verdana" w:hAnsi="Arial" w:cs="Arial"/>
          <w:sz w:val="24"/>
          <w:szCs w:val="24"/>
        </w:rPr>
        <w:t>W przypadku wniosków o refundację/rozliczających zaliczkę weryfikacja będzie obejmować dokumenty potwierdzające poniesienie wydatków kwalifikowalnych w</w:t>
      </w:r>
      <w:r w:rsidR="001E7823" w:rsidRPr="009D5636">
        <w:rPr>
          <w:rFonts w:ascii="Arial" w:eastAsia="Verdana" w:hAnsi="Arial" w:cs="Arial"/>
          <w:sz w:val="24"/>
          <w:szCs w:val="24"/>
        </w:rPr>
        <w:t> </w:t>
      </w:r>
      <w:r w:rsidRPr="00E563F1">
        <w:rPr>
          <w:rFonts w:ascii="Arial" w:eastAsia="Verdana" w:hAnsi="Arial" w:cs="Arial"/>
          <w:sz w:val="24"/>
          <w:szCs w:val="24"/>
        </w:rPr>
        <w:t>rozumieniu art. 68 ust. 1 rozporządzenia ogólnego tj. wypłatę wsparcia na rzecz uprawnionego ostatecznego odbiorcy oraz pobrania/wypłaty należnych wynagrodzeń w ramach projektu. Z zachowaniem ścieżki audytu  Fundusz Powierniczy (w stosownych przypadkach pozostałe podmioty wdrażające instrumenty finansowe) zostanie wezwany do dostarczenia dokumentów zgodnie z opisem doboru próby dokumentów poniżej.</w:t>
      </w:r>
    </w:p>
    <w:p w14:paraId="1B7AC3ED" w14:textId="40744B15" w:rsidR="00291E4C" w:rsidRPr="00E563F1" w:rsidRDefault="00291E4C" w:rsidP="00E563F1">
      <w:pPr>
        <w:autoSpaceDE w:val="0"/>
        <w:autoSpaceDN w:val="0"/>
        <w:adjustRightInd w:val="0"/>
        <w:spacing w:after="0"/>
        <w:rPr>
          <w:rFonts w:ascii="Arial" w:eastAsia="Verdana" w:hAnsi="Arial" w:cs="Arial"/>
          <w:sz w:val="24"/>
          <w:szCs w:val="24"/>
        </w:rPr>
      </w:pPr>
      <w:r w:rsidRPr="00E563F1">
        <w:rPr>
          <w:rFonts w:ascii="Arial" w:eastAsia="Verdana" w:hAnsi="Arial" w:cs="Arial"/>
          <w:sz w:val="24"/>
          <w:szCs w:val="24"/>
        </w:rPr>
        <w:t xml:space="preserve">Dodatkowo w przypadku projektów wdrażanych przez EBI IZ przeprowadzi weryfikację Sprawozdania z kontroli, o którym mowa w art 81 ust. 2 </w:t>
      </w:r>
      <w:r w:rsidR="00592CE3" w:rsidRPr="009D5636">
        <w:rPr>
          <w:rFonts w:ascii="Arial" w:eastAsia="Verdana" w:hAnsi="Arial" w:cs="Arial"/>
          <w:sz w:val="24"/>
          <w:szCs w:val="24"/>
        </w:rPr>
        <w:t>r</w:t>
      </w:r>
      <w:r w:rsidRPr="00E563F1">
        <w:rPr>
          <w:rFonts w:ascii="Arial" w:eastAsia="Verdana" w:hAnsi="Arial" w:cs="Arial"/>
          <w:sz w:val="24"/>
          <w:szCs w:val="24"/>
        </w:rPr>
        <w:t>ozporządzenia ogólnego składanego przez EBI do każdego wniosku o płatność obejmującego wydatki.</w:t>
      </w:r>
    </w:p>
    <w:p w14:paraId="4FBB22E1" w14:textId="77777777" w:rsidR="00291E4C" w:rsidRPr="00E563F1" w:rsidRDefault="00291E4C" w:rsidP="00EC0FB1">
      <w:p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 xml:space="preserve"> </w:t>
      </w:r>
    </w:p>
    <w:p w14:paraId="5935EC07" w14:textId="48713EC4" w:rsidR="00291E4C" w:rsidRPr="00E563F1" w:rsidRDefault="00291E4C" w:rsidP="00E563F1">
      <w:p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 xml:space="preserve">Wybór próby dokumentów do weryfikacji w ramach każdego wniosku, w którym Fundusz Powierniczy wykazuje wydatki kwalifikowalne (wniosek o refundację </w:t>
      </w:r>
      <w:r w:rsidRPr="00E563F1">
        <w:rPr>
          <w:rFonts w:ascii="Arial" w:eastAsiaTheme="minorHAnsi" w:hAnsi="Arial" w:cs="Arial"/>
          <w:color w:val="000000"/>
          <w:sz w:val="24"/>
          <w:szCs w:val="24"/>
        </w:rPr>
        <w:lastRenderedPageBreak/>
        <w:t>wydatków lub rozliczenie zaliczki) będzie dokonywany na podstawie danych z</w:t>
      </w:r>
      <w:r w:rsidR="001E7823" w:rsidRPr="009D5636">
        <w:rPr>
          <w:rFonts w:ascii="Arial" w:eastAsiaTheme="minorHAnsi" w:hAnsi="Arial" w:cs="Arial"/>
          <w:color w:val="000000"/>
          <w:sz w:val="24"/>
          <w:szCs w:val="24"/>
        </w:rPr>
        <w:t> </w:t>
      </w:r>
      <w:r w:rsidRPr="00E563F1">
        <w:rPr>
          <w:rFonts w:ascii="Arial" w:eastAsiaTheme="minorHAnsi" w:hAnsi="Arial" w:cs="Arial"/>
          <w:color w:val="000000"/>
          <w:sz w:val="24"/>
          <w:szCs w:val="24"/>
        </w:rPr>
        <w:t>CST2021. Weryfikacją zostanie objęte:</w:t>
      </w:r>
    </w:p>
    <w:p w14:paraId="04AC9DAA" w14:textId="3B81D2C0" w:rsidR="00291E4C" w:rsidRPr="009D5636" w:rsidRDefault="00291E4C" w:rsidP="00EC0FB1">
      <w:pPr>
        <w:pStyle w:val="Akapitzlist"/>
        <w:numPr>
          <w:ilvl w:val="0"/>
          <w:numId w:val="52"/>
        </w:num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5% wszystkich pozycji, ale nie mniej niż 5 i nie więcej niż 20 pozycji (pożyczek) – w</w:t>
      </w:r>
      <w:r w:rsidR="00F4679E" w:rsidRPr="00E563F1">
        <w:rPr>
          <w:rFonts w:ascii="Arial" w:eastAsiaTheme="minorHAnsi" w:hAnsi="Arial" w:cs="Arial"/>
          <w:color w:val="000000"/>
          <w:sz w:val="24"/>
          <w:szCs w:val="24"/>
        </w:rPr>
        <w:t> </w:t>
      </w:r>
      <w:r w:rsidRPr="00E563F1">
        <w:rPr>
          <w:rFonts w:ascii="Arial" w:eastAsiaTheme="minorHAnsi" w:hAnsi="Arial" w:cs="Arial"/>
          <w:color w:val="000000"/>
          <w:sz w:val="24"/>
          <w:szCs w:val="24"/>
        </w:rPr>
        <w:t>odniesieniu do wsparcia na rzecz ostatecznych odbiorców (kategoria I), z zastrzeżeniem, że w próbie musi znaleźć się co najmniej 1 pozycja o najwyższej wartości w zakresie każdej Umowy Operacyjnej. Dobór próby w odniesieniu do wsparcia na rzecz ostatecznych odbiorców będzie prowadzony w oparciu o analizę ryzyka pod względem kwoty transakcji (wydatki o najwyższej wartości – min. 3 pozycje, z zastrzeżeniem zdania poprzedniego) natomiast z pozostałych pozycji wydatków dokonywany będzie wybór dodatkowych pozycji wydatków w oparciu o dobór losowy.</w:t>
      </w:r>
    </w:p>
    <w:p w14:paraId="006C32BA" w14:textId="77777777" w:rsidR="00592CE3" w:rsidRPr="00E563F1" w:rsidRDefault="00592CE3" w:rsidP="00E563F1">
      <w:pPr>
        <w:pStyle w:val="Akapitzlist"/>
        <w:autoSpaceDE w:val="0"/>
        <w:autoSpaceDN w:val="0"/>
        <w:adjustRightInd w:val="0"/>
        <w:spacing w:after="0"/>
        <w:rPr>
          <w:rFonts w:ascii="Arial" w:eastAsiaTheme="minorHAnsi" w:hAnsi="Arial" w:cs="Arial"/>
          <w:color w:val="000000"/>
          <w:sz w:val="24"/>
          <w:szCs w:val="24"/>
        </w:rPr>
      </w:pPr>
    </w:p>
    <w:tbl>
      <w:tblPr>
        <w:tblStyle w:val="Tabela-Siatka"/>
        <w:tblpPr w:leftFromText="141" w:rightFromText="141" w:vertAnchor="text" w:horzAnchor="page" w:tblpX="1846" w:tblpY="38"/>
        <w:tblW w:w="0" w:type="auto"/>
        <w:tblLook w:val="04A0" w:firstRow="1" w:lastRow="0" w:firstColumn="1" w:lastColumn="0" w:noHBand="0" w:noVBand="1"/>
      </w:tblPr>
      <w:tblGrid>
        <w:gridCol w:w="3396"/>
        <w:gridCol w:w="5664"/>
      </w:tblGrid>
      <w:tr w:rsidR="00291E4C" w:rsidRPr="009D5636" w14:paraId="6B673AE3" w14:textId="77777777" w:rsidTr="00E563F1">
        <w:tc>
          <w:tcPr>
            <w:tcW w:w="3396" w:type="dxa"/>
            <w:shd w:val="clear" w:color="auto" w:fill="D9D9D9" w:themeFill="background1" w:themeFillShade="D9"/>
          </w:tcPr>
          <w:p w14:paraId="6D29436B" w14:textId="77777777" w:rsidR="00291E4C" w:rsidRPr="00E563F1" w:rsidRDefault="00291E4C"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630C56B5" w14:textId="77777777" w:rsidR="00291E4C" w:rsidRPr="00E563F1" w:rsidRDefault="00291E4C" w:rsidP="00E563F1">
            <w:pPr>
              <w:spacing w:before="60" w:after="60" w:line="276" w:lineRule="auto"/>
              <w:rPr>
                <w:rFonts w:ascii="Arial" w:hAnsi="Arial" w:cs="Arial"/>
                <w:b/>
                <w:sz w:val="24"/>
                <w:szCs w:val="24"/>
              </w:rPr>
            </w:pPr>
            <w:r w:rsidRPr="00E563F1">
              <w:rPr>
                <w:rFonts w:ascii="Arial" w:hAnsi="Arial" w:cs="Arial"/>
                <w:b/>
                <w:sz w:val="24"/>
                <w:szCs w:val="24"/>
              </w:rPr>
              <w:t>Wszystkie pożyczki wykazane w weryfikowanym wniosku o płatność.</w:t>
            </w:r>
          </w:p>
        </w:tc>
      </w:tr>
      <w:tr w:rsidR="00291E4C" w:rsidRPr="009D5636" w14:paraId="160B9A4F" w14:textId="77777777" w:rsidTr="0057367F">
        <w:tc>
          <w:tcPr>
            <w:tcW w:w="3396" w:type="dxa"/>
          </w:tcPr>
          <w:p w14:paraId="724B0E33"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446C9E8F"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291E4C" w:rsidRPr="009D5636" w14:paraId="4029FBD4" w14:textId="77777777" w:rsidTr="0057367F">
        <w:tc>
          <w:tcPr>
            <w:tcW w:w="3396" w:type="dxa"/>
          </w:tcPr>
          <w:p w14:paraId="562B91AE"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608096E7"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5% wszystkich pozycji, ale nie mniej niż 5 i nie więcej niż 20 pozycji (pożyczek)</w:t>
            </w:r>
          </w:p>
        </w:tc>
      </w:tr>
      <w:tr w:rsidR="00291E4C" w:rsidRPr="009D5636" w14:paraId="1109F8D1" w14:textId="77777777" w:rsidTr="0057367F">
        <w:tc>
          <w:tcPr>
            <w:tcW w:w="3396" w:type="dxa"/>
          </w:tcPr>
          <w:p w14:paraId="25AEBAAD"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3B3C3D57" w14:textId="77777777" w:rsidR="00291E4C" w:rsidRPr="00E563F1" w:rsidRDefault="00291E4C" w:rsidP="00E563F1">
            <w:pPr>
              <w:spacing w:before="60" w:after="60" w:line="276" w:lineRule="auto"/>
              <w:rPr>
                <w:rFonts w:ascii="Arial" w:hAnsi="Arial" w:cs="Arial"/>
                <w:sz w:val="24"/>
                <w:szCs w:val="24"/>
              </w:rPr>
            </w:pPr>
          </w:p>
        </w:tc>
      </w:tr>
      <w:tr w:rsidR="00291E4C" w:rsidRPr="009D5636" w14:paraId="3EF474B4" w14:textId="77777777" w:rsidTr="0057367F">
        <w:tc>
          <w:tcPr>
            <w:tcW w:w="3396" w:type="dxa"/>
          </w:tcPr>
          <w:p w14:paraId="469B24F8"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na podstawie ryzyka</w:t>
            </w:r>
          </w:p>
        </w:tc>
        <w:tc>
          <w:tcPr>
            <w:tcW w:w="5664" w:type="dxa"/>
          </w:tcPr>
          <w:p w14:paraId="48E61D07"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 - analiza ryzyka pod względem kwoty transakcji (wydatki o najwyższej wartości) – min. 3 pozycje, w tym co najmniej 1 pozycja w odniesieniu do każdej Umowy Operacyjnej</w:t>
            </w:r>
          </w:p>
        </w:tc>
      </w:tr>
      <w:tr w:rsidR="00291E4C" w:rsidRPr="009D5636" w14:paraId="57E836E9" w14:textId="77777777" w:rsidTr="0057367F">
        <w:tc>
          <w:tcPr>
            <w:tcW w:w="3396" w:type="dxa"/>
          </w:tcPr>
          <w:p w14:paraId="432DEB17"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dobór losowy</w:t>
            </w:r>
          </w:p>
        </w:tc>
        <w:tc>
          <w:tcPr>
            <w:tcW w:w="5664" w:type="dxa"/>
          </w:tcPr>
          <w:p w14:paraId="53A0B90E" w14:textId="7E7ED8A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 - z pozostałych pozycji wydatków (po doborze wydatków o najwyższej wartości)  dokonywany będzie wybór dodatkowych pozycji wydatków w</w:t>
            </w:r>
            <w:r w:rsidR="001E7823" w:rsidRPr="009D5636">
              <w:rPr>
                <w:rFonts w:ascii="Arial" w:hAnsi="Arial" w:cs="Arial"/>
                <w:sz w:val="24"/>
                <w:szCs w:val="24"/>
              </w:rPr>
              <w:t> </w:t>
            </w:r>
            <w:r w:rsidRPr="00E563F1">
              <w:rPr>
                <w:rFonts w:ascii="Arial" w:hAnsi="Arial" w:cs="Arial"/>
                <w:sz w:val="24"/>
                <w:szCs w:val="24"/>
              </w:rPr>
              <w:t>oparciu o dobór losowy</w:t>
            </w:r>
          </w:p>
        </w:tc>
      </w:tr>
      <w:tr w:rsidR="00291E4C" w:rsidRPr="009D5636" w14:paraId="04DCD3CA" w14:textId="77777777" w:rsidTr="0057367F">
        <w:tc>
          <w:tcPr>
            <w:tcW w:w="3396" w:type="dxa"/>
          </w:tcPr>
          <w:p w14:paraId="028F66E9"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ocena ekspercka</w:t>
            </w:r>
          </w:p>
        </w:tc>
        <w:tc>
          <w:tcPr>
            <w:tcW w:w="5664" w:type="dxa"/>
          </w:tcPr>
          <w:p w14:paraId="526B9916"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291E4C" w:rsidRPr="009D5636" w14:paraId="62B799B7" w14:textId="77777777" w:rsidTr="0057367F">
        <w:tc>
          <w:tcPr>
            <w:tcW w:w="3396" w:type="dxa"/>
          </w:tcPr>
          <w:p w14:paraId="26B59AFD"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inny (jaki?)</w:t>
            </w:r>
          </w:p>
        </w:tc>
        <w:tc>
          <w:tcPr>
            <w:tcW w:w="5664" w:type="dxa"/>
          </w:tcPr>
          <w:p w14:paraId="2007B501"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n/d</w:t>
            </w:r>
          </w:p>
        </w:tc>
      </w:tr>
    </w:tbl>
    <w:p w14:paraId="3890DDB8" w14:textId="77777777" w:rsidR="00291E4C" w:rsidRPr="00E563F1" w:rsidRDefault="00291E4C" w:rsidP="00E563F1">
      <w:pPr>
        <w:autoSpaceDE w:val="0"/>
        <w:autoSpaceDN w:val="0"/>
        <w:adjustRightInd w:val="0"/>
        <w:spacing w:after="0"/>
        <w:rPr>
          <w:rFonts w:ascii="Arial" w:eastAsiaTheme="minorHAnsi" w:hAnsi="Arial" w:cs="Arial"/>
          <w:color w:val="000000"/>
          <w:sz w:val="24"/>
          <w:szCs w:val="24"/>
        </w:rPr>
      </w:pPr>
    </w:p>
    <w:p w14:paraId="2896A653" w14:textId="77777777" w:rsidR="00291E4C" w:rsidRPr="00E563F1" w:rsidRDefault="00291E4C" w:rsidP="00E563F1">
      <w:pPr>
        <w:pStyle w:val="Akapitzlist"/>
        <w:numPr>
          <w:ilvl w:val="0"/>
          <w:numId w:val="52"/>
        </w:num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minimum jedna pozycja w odniesieniu do wynagrodzenia podmiotów wdrażających instrumenty finansowe (kategoria II) na każdym z poziomów: Fundusz Powierniczy i Fundusz Szczegółowy (Pośrednik Finansowy) – dobór próby: losowy.</w:t>
      </w:r>
    </w:p>
    <w:p w14:paraId="367786C2" w14:textId="77777777" w:rsidR="00291E4C" w:rsidRPr="00E563F1" w:rsidRDefault="00291E4C" w:rsidP="00E563F1">
      <w:pPr>
        <w:pStyle w:val="Akapitzlist"/>
        <w:autoSpaceDE w:val="0"/>
        <w:autoSpaceDN w:val="0"/>
        <w:adjustRightInd w:val="0"/>
        <w:spacing w:after="0"/>
        <w:rPr>
          <w:rFonts w:ascii="Arial" w:eastAsiaTheme="minorHAnsi" w:hAnsi="Arial" w:cs="Arial"/>
          <w:color w:val="000000"/>
          <w:sz w:val="24"/>
          <w:szCs w:val="24"/>
        </w:rPr>
      </w:pPr>
    </w:p>
    <w:tbl>
      <w:tblPr>
        <w:tblStyle w:val="Tabela-Siatka"/>
        <w:tblpPr w:leftFromText="141" w:rightFromText="141" w:vertAnchor="text" w:horzAnchor="page" w:tblpX="1846" w:tblpY="38"/>
        <w:tblW w:w="0" w:type="auto"/>
        <w:tblLook w:val="04A0" w:firstRow="1" w:lastRow="0" w:firstColumn="1" w:lastColumn="0" w:noHBand="0" w:noVBand="1"/>
      </w:tblPr>
      <w:tblGrid>
        <w:gridCol w:w="3396"/>
        <w:gridCol w:w="5664"/>
      </w:tblGrid>
      <w:tr w:rsidR="00291E4C" w:rsidRPr="009D5636" w14:paraId="0D0B94EE" w14:textId="77777777" w:rsidTr="00E563F1">
        <w:tc>
          <w:tcPr>
            <w:tcW w:w="3396" w:type="dxa"/>
            <w:shd w:val="clear" w:color="auto" w:fill="D9D9D9" w:themeFill="background1" w:themeFillShade="D9"/>
          </w:tcPr>
          <w:p w14:paraId="22799AB1" w14:textId="77777777" w:rsidR="00291E4C" w:rsidRPr="00E563F1" w:rsidRDefault="00291E4C"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2E304674" w14:textId="77777777" w:rsidR="00291E4C" w:rsidRPr="00E563F1" w:rsidRDefault="00291E4C" w:rsidP="00E563F1">
            <w:pPr>
              <w:spacing w:before="60" w:after="60" w:line="276" w:lineRule="auto"/>
              <w:rPr>
                <w:rFonts w:ascii="Arial" w:hAnsi="Arial" w:cs="Arial"/>
                <w:b/>
                <w:sz w:val="24"/>
                <w:szCs w:val="24"/>
              </w:rPr>
            </w:pPr>
            <w:r w:rsidRPr="00E563F1">
              <w:rPr>
                <w:rFonts w:ascii="Arial" w:hAnsi="Arial" w:cs="Arial"/>
                <w:b/>
                <w:sz w:val="24"/>
                <w:szCs w:val="24"/>
              </w:rPr>
              <w:t>Wynagrodzenia podmiotów wdrażających instrumenty finansowe: wszystkie pozycje wynagrodzeń wykazane w weryfikowanym wniosku o płatność</w:t>
            </w:r>
          </w:p>
        </w:tc>
      </w:tr>
      <w:tr w:rsidR="00291E4C" w:rsidRPr="009D5636" w14:paraId="73509C86" w14:textId="77777777" w:rsidTr="0057367F">
        <w:tc>
          <w:tcPr>
            <w:tcW w:w="3396" w:type="dxa"/>
          </w:tcPr>
          <w:p w14:paraId="105D1833"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5E7616AC"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291E4C" w:rsidRPr="009D5636" w14:paraId="25B8662C" w14:textId="77777777" w:rsidTr="0057367F">
        <w:tc>
          <w:tcPr>
            <w:tcW w:w="3396" w:type="dxa"/>
          </w:tcPr>
          <w:p w14:paraId="7691AAED"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4D5735D1" w14:textId="58E31B1D"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 xml:space="preserve">Minimum jedna pozycja w odniesieniu do wynagrodzenia podmiotów wdrażających instrumenty finansowe na każdym z poziomów: </w:t>
            </w:r>
            <w:r w:rsidRPr="00E563F1">
              <w:rPr>
                <w:rFonts w:ascii="Arial" w:hAnsi="Arial" w:cs="Arial"/>
                <w:sz w:val="24"/>
                <w:szCs w:val="24"/>
              </w:rPr>
              <w:lastRenderedPageBreak/>
              <w:t>Fundusz Powierniczy i Fundusz Szczegółowy (Pośrednik Finansowy)</w:t>
            </w:r>
            <w:r w:rsidR="00791959" w:rsidRPr="00E563F1">
              <w:rPr>
                <w:rFonts w:ascii="Arial" w:hAnsi="Arial" w:cs="Arial"/>
                <w:sz w:val="24"/>
                <w:szCs w:val="24"/>
              </w:rPr>
              <w:t xml:space="preserve"> z zastrzeżeniem dla działań, w których wybrano więcej niż jeden Fundusz Szczegółowy, że jeśli w wyniku doboru losowego wybrana zostanie pozycja dotycząca Funduszu Szczegółowego, którego wynagrodzenie zostało zweryfikowane w ramach poprzednich weryfikacji losowanie zostanie powtórzone z</w:t>
            </w:r>
            <w:r w:rsidR="001E7823" w:rsidRPr="009D5636">
              <w:rPr>
                <w:rFonts w:ascii="Arial" w:hAnsi="Arial" w:cs="Arial"/>
                <w:sz w:val="24"/>
                <w:szCs w:val="24"/>
              </w:rPr>
              <w:t> </w:t>
            </w:r>
            <w:r w:rsidR="00791959" w:rsidRPr="00E563F1">
              <w:rPr>
                <w:rFonts w:ascii="Arial" w:hAnsi="Arial" w:cs="Arial"/>
                <w:sz w:val="24"/>
                <w:szCs w:val="24"/>
              </w:rPr>
              <w:t>pominięciem tej pozycji, w momencie gdy w</w:t>
            </w:r>
            <w:r w:rsidR="001E7823" w:rsidRPr="009D5636">
              <w:rPr>
                <w:rFonts w:ascii="Arial" w:hAnsi="Arial" w:cs="Arial"/>
                <w:sz w:val="24"/>
                <w:szCs w:val="24"/>
              </w:rPr>
              <w:t> </w:t>
            </w:r>
            <w:r w:rsidR="00791959" w:rsidRPr="00E563F1">
              <w:rPr>
                <w:rFonts w:ascii="Arial" w:hAnsi="Arial" w:cs="Arial"/>
                <w:sz w:val="24"/>
                <w:szCs w:val="24"/>
              </w:rPr>
              <w:t>ramach przeprowadzonych weryfikacji zostaną zweryfikowane wydatki wszystkich Funduszy Szczegółowych, przy doborze próby będą ponownie uwzględniane pozycje wynagrodzeń dotyczące każdego z Funduszy Szczegółowych</w:t>
            </w:r>
          </w:p>
        </w:tc>
      </w:tr>
      <w:tr w:rsidR="00291E4C" w:rsidRPr="009D5636" w14:paraId="5B10E995" w14:textId="77777777" w:rsidTr="0057367F">
        <w:tc>
          <w:tcPr>
            <w:tcW w:w="3396" w:type="dxa"/>
          </w:tcPr>
          <w:p w14:paraId="2E347842"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lastRenderedPageBreak/>
              <w:t>Metoda doboru próby:</w:t>
            </w:r>
          </w:p>
        </w:tc>
        <w:tc>
          <w:tcPr>
            <w:tcW w:w="5664" w:type="dxa"/>
          </w:tcPr>
          <w:p w14:paraId="2DF64063" w14:textId="77777777" w:rsidR="00291E4C" w:rsidRPr="00E563F1" w:rsidRDefault="00291E4C" w:rsidP="00E563F1">
            <w:pPr>
              <w:spacing w:before="60" w:after="60" w:line="276" w:lineRule="auto"/>
              <w:rPr>
                <w:rFonts w:ascii="Arial" w:hAnsi="Arial" w:cs="Arial"/>
                <w:sz w:val="24"/>
                <w:szCs w:val="24"/>
              </w:rPr>
            </w:pPr>
          </w:p>
        </w:tc>
      </w:tr>
      <w:tr w:rsidR="00291E4C" w:rsidRPr="009D5636" w14:paraId="15E6D9CC" w14:textId="77777777" w:rsidTr="0057367F">
        <w:tc>
          <w:tcPr>
            <w:tcW w:w="3396" w:type="dxa"/>
          </w:tcPr>
          <w:p w14:paraId="32DDEE3E"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na podstawie ryzyka</w:t>
            </w:r>
          </w:p>
        </w:tc>
        <w:tc>
          <w:tcPr>
            <w:tcW w:w="5664" w:type="dxa"/>
          </w:tcPr>
          <w:p w14:paraId="070996B2"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291E4C" w:rsidRPr="009D5636" w14:paraId="299D868B" w14:textId="77777777" w:rsidTr="0057367F">
        <w:tc>
          <w:tcPr>
            <w:tcW w:w="3396" w:type="dxa"/>
          </w:tcPr>
          <w:p w14:paraId="543E2440"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dobór losowy</w:t>
            </w:r>
          </w:p>
        </w:tc>
        <w:tc>
          <w:tcPr>
            <w:tcW w:w="5664" w:type="dxa"/>
          </w:tcPr>
          <w:p w14:paraId="6F018D7A"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TAK – minimum jedna pozycja w odniesieniu do wynagrodzenia podmiotów wdrażających instrumenty finansowe na każdym z poziomów: Fundusz Powierniczy i Fundusz Szczegółowy (Pośrednik Finansowy)</w:t>
            </w:r>
          </w:p>
        </w:tc>
      </w:tr>
      <w:tr w:rsidR="00291E4C" w:rsidRPr="009D5636" w14:paraId="76694495" w14:textId="77777777" w:rsidTr="0057367F">
        <w:tc>
          <w:tcPr>
            <w:tcW w:w="3396" w:type="dxa"/>
          </w:tcPr>
          <w:p w14:paraId="1B3F5AD7"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ocena ekspercka</w:t>
            </w:r>
          </w:p>
        </w:tc>
        <w:tc>
          <w:tcPr>
            <w:tcW w:w="5664" w:type="dxa"/>
          </w:tcPr>
          <w:p w14:paraId="688CA380"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291E4C" w:rsidRPr="009D5636" w14:paraId="0F4A5E7F" w14:textId="77777777" w:rsidTr="0057367F">
        <w:tc>
          <w:tcPr>
            <w:tcW w:w="3396" w:type="dxa"/>
          </w:tcPr>
          <w:p w14:paraId="3F78F53A" w14:textId="77777777" w:rsidR="00291E4C" w:rsidRPr="00E563F1" w:rsidRDefault="00291E4C"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inny (jaki?)</w:t>
            </w:r>
          </w:p>
        </w:tc>
        <w:tc>
          <w:tcPr>
            <w:tcW w:w="5664" w:type="dxa"/>
          </w:tcPr>
          <w:p w14:paraId="1E647788" w14:textId="77777777" w:rsidR="00291E4C" w:rsidRPr="00E563F1" w:rsidRDefault="00291E4C" w:rsidP="00E563F1">
            <w:pPr>
              <w:spacing w:before="60" w:after="60" w:line="276" w:lineRule="auto"/>
              <w:rPr>
                <w:rFonts w:ascii="Arial" w:hAnsi="Arial" w:cs="Arial"/>
                <w:sz w:val="24"/>
                <w:szCs w:val="24"/>
              </w:rPr>
            </w:pPr>
            <w:r w:rsidRPr="00E563F1">
              <w:rPr>
                <w:rFonts w:ascii="Arial" w:hAnsi="Arial" w:cs="Arial"/>
                <w:sz w:val="24"/>
                <w:szCs w:val="24"/>
              </w:rPr>
              <w:t>n/d</w:t>
            </w:r>
          </w:p>
        </w:tc>
      </w:tr>
    </w:tbl>
    <w:p w14:paraId="3317E98E" w14:textId="77777777" w:rsidR="00291E4C" w:rsidRPr="00E563F1" w:rsidRDefault="00291E4C" w:rsidP="00E563F1">
      <w:pPr>
        <w:pStyle w:val="Akapitzlist"/>
        <w:autoSpaceDE w:val="0"/>
        <w:autoSpaceDN w:val="0"/>
        <w:adjustRightInd w:val="0"/>
        <w:spacing w:after="0"/>
        <w:rPr>
          <w:rFonts w:ascii="Arial" w:eastAsiaTheme="minorHAnsi" w:hAnsi="Arial" w:cs="Arial"/>
          <w:color w:val="000000"/>
          <w:sz w:val="24"/>
          <w:szCs w:val="24"/>
        </w:rPr>
      </w:pPr>
    </w:p>
    <w:p w14:paraId="2370728E" w14:textId="634A74C1" w:rsidR="00291E4C" w:rsidRPr="00E563F1" w:rsidRDefault="00291E4C" w:rsidP="00EC0FB1">
      <w:p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W zależności od rodzaju wydatków (kategorii), weryfikacja będzie prowadzona w</w:t>
      </w:r>
      <w:r w:rsidR="001E7823" w:rsidRPr="009D5636">
        <w:rPr>
          <w:rFonts w:ascii="Arial" w:eastAsiaTheme="minorHAnsi" w:hAnsi="Arial" w:cs="Arial"/>
          <w:color w:val="000000"/>
          <w:sz w:val="24"/>
          <w:szCs w:val="24"/>
        </w:rPr>
        <w:t> </w:t>
      </w:r>
      <w:r w:rsidRPr="00E563F1">
        <w:rPr>
          <w:rFonts w:ascii="Arial" w:eastAsiaTheme="minorHAnsi" w:hAnsi="Arial" w:cs="Arial"/>
          <w:color w:val="000000"/>
          <w:sz w:val="24"/>
          <w:szCs w:val="24"/>
        </w:rPr>
        <w:t xml:space="preserve">oparciu o udostępnioną dokumentację: </w:t>
      </w:r>
    </w:p>
    <w:p w14:paraId="6B52D7FC" w14:textId="51E2BA0C" w:rsidR="00291E4C" w:rsidRPr="00E563F1" w:rsidRDefault="00291E4C" w:rsidP="00EC0FB1">
      <w:pPr>
        <w:pStyle w:val="Akapitzlist"/>
        <w:numPr>
          <w:ilvl w:val="0"/>
          <w:numId w:val="51"/>
        </w:numPr>
        <w:autoSpaceDE w:val="0"/>
        <w:autoSpaceDN w:val="0"/>
        <w:adjustRightInd w:val="0"/>
        <w:spacing w:after="84"/>
        <w:rPr>
          <w:rFonts w:ascii="Arial" w:eastAsiaTheme="minorHAnsi" w:hAnsi="Arial" w:cs="Arial"/>
          <w:color w:val="000000"/>
          <w:sz w:val="24"/>
          <w:szCs w:val="24"/>
        </w:rPr>
      </w:pPr>
      <w:r w:rsidRPr="00E563F1">
        <w:rPr>
          <w:rFonts w:ascii="Arial" w:eastAsiaTheme="minorHAnsi" w:hAnsi="Arial" w:cs="Arial"/>
          <w:color w:val="000000"/>
          <w:sz w:val="24"/>
          <w:szCs w:val="24"/>
        </w:rPr>
        <w:t>w przypadku wsparcia na rzecz ostatecznych odbiorców –</w:t>
      </w:r>
      <w:r w:rsidR="00592CE3" w:rsidRPr="009D5636">
        <w:rPr>
          <w:rFonts w:ascii="Arial" w:eastAsiaTheme="minorHAnsi" w:hAnsi="Arial" w:cs="Arial"/>
          <w:color w:val="000000"/>
          <w:sz w:val="24"/>
          <w:szCs w:val="24"/>
        </w:rPr>
        <w:t xml:space="preserve"> </w:t>
      </w:r>
      <w:r w:rsidRPr="00E563F1">
        <w:rPr>
          <w:rFonts w:ascii="Arial" w:eastAsiaTheme="minorHAnsi" w:hAnsi="Arial" w:cs="Arial"/>
          <w:color w:val="000000"/>
          <w:sz w:val="24"/>
          <w:szCs w:val="24"/>
        </w:rPr>
        <w:t xml:space="preserve">wniosek o udzielenie wsparcia, umowę pożyczki, dokumenty potwierdzające wypłatę środków pożyczki na rzecz ostatecznego odbiorcy, </w:t>
      </w:r>
    </w:p>
    <w:p w14:paraId="59A030F3" w14:textId="77777777" w:rsidR="00291E4C" w:rsidRPr="00E563F1" w:rsidRDefault="00291E4C" w:rsidP="00EC0FB1">
      <w:pPr>
        <w:pStyle w:val="Akapitzlist"/>
        <w:numPr>
          <w:ilvl w:val="0"/>
          <w:numId w:val="51"/>
        </w:numPr>
        <w:autoSpaceDE w:val="0"/>
        <w:autoSpaceDN w:val="0"/>
        <w:adjustRightInd w:val="0"/>
        <w:spacing w:after="0"/>
        <w:rPr>
          <w:rFonts w:ascii="Arial" w:eastAsiaTheme="minorHAnsi" w:hAnsi="Arial" w:cs="Arial"/>
          <w:color w:val="000000"/>
          <w:sz w:val="24"/>
          <w:szCs w:val="24"/>
        </w:rPr>
      </w:pPr>
      <w:r w:rsidRPr="00E563F1">
        <w:rPr>
          <w:rFonts w:ascii="Arial" w:eastAsiaTheme="minorHAnsi" w:hAnsi="Arial" w:cs="Arial"/>
          <w:color w:val="000000"/>
          <w:sz w:val="24"/>
          <w:szCs w:val="24"/>
        </w:rPr>
        <w:t xml:space="preserve">w przypadku wynagrodzenia podmiotów wdrażających instrumenty finansowe – dokumenty potwierdzające wysokość należnej opłaty za zarządzanie, potwierdzenia przelewów. </w:t>
      </w:r>
    </w:p>
    <w:p w14:paraId="7182BC22" w14:textId="77777777" w:rsidR="00291E4C" w:rsidRPr="00E563F1" w:rsidRDefault="00291E4C" w:rsidP="006A6088">
      <w:pPr>
        <w:autoSpaceDE w:val="0"/>
        <w:autoSpaceDN w:val="0"/>
        <w:adjustRightInd w:val="0"/>
        <w:spacing w:after="0"/>
        <w:rPr>
          <w:rFonts w:ascii="Arial" w:eastAsiaTheme="minorHAnsi" w:hAnsi="Arial" w:cs="Arial"/>
          <w:color w:val="000000"/>
          <w:sz w:val="24"/>
          <w:szCs w:val="24"/>
        </w:rPr>
      </w:pPr>
    </w:p>
    <w:p w14:paraId="3F7846BC" w14:textId="77777777" w:rsidR="00291E4C" w:rsidRPr="00E563F1" w:rsidRDefault="00291E4C" w:rsidP="00E563F1">
      <w:pPr>
        <w:spacing w:after="0"/>
        <w:rPr>
          <w:rFonts w:ascii="Arial" w:hAnsi="Arial" w:cs="Arial"/>
          <w:sz w:val="24"/>
          <w:szCs w:val="24"/>
        </w:rPr>
      </w:pPr>
      <w:r w:rsidRPr="00E563F1">
        <w:rPr>
          <w:rFonts w:ascii="Arial" w:hAnsi="Arial" w:cs="Arial"/>
          <w:sz w:val="24"/>
          <w:szCs w:val="24"/>
        </w:rPr>
        <w:t>W przypadku gdy w badanej próbie zostaną wykryte nieprawidłowości, nastąpi rozszerzenie próby w ramach tej kategorii, w której wykryto nieprawidłowości o:</w:t>
      </w:r>
    </w:p>
    <w:p w14:paraId="043E60CF" w14:textId="77777777" w:rsidR="00291E4C" w:rsidRPr="00E563F1" w:rsidRDefault="00291E4C" w:rsidP="00E563F1">
      <w:pPr>
        <w:pStyle w:val="Akapitzlist"/>
        <w:numPr>
          <w:ilvl w:val="0"/>
          <w:numId w:val="53"/>
        </w:numPr>
        <w:spacing w:after="0"/>
        <w:rPr>
          <w:rFonts w:ascii="Arial" w:hAnsi="Arial" w:cs="Arial"/>
          <w:sz w:val="24"/>
          <w:szCs w:val="24"/>
        </w:rPr>
      </w:pPr>
      <w:r w:rsidRPr="00E563F1">
        <w:rPr>
          <w:rFonts w:ascii="Arial" w:hAnsi="Arial" w:cs="Arial"/>
          <w:sz w:val="24"/>
          <w:szCs w:val="24"/>
        </w:rPr>
        <w:t>5 dodatkowych pozycji wybranych losowo ze zbioru pozostałych pozycji wydatków – dotyczy kategorii I,</w:t>
      </w:r>
    </w:p>
    <w:p w14:paraId="681495C0" w14:textId="77777777" w:rsidR="00291E4C" w:rsidRPr="00E563F1" w:rsidRDefault="00291E4C" w:rsidP="00E563F1">
      <w:pPr>
        <w:pStyle w:val="Akapitzlist"/>
        <w:numPr>
          <w:ilvl w:val="0"/>
          <w:numId w:val="53"/>
        </w:numPr>
        <w:rPr>
          <w:rFonts w:ascii="Arial" w:hAnsi="Arial" w:cs="Arial"/>
          <w:sz w:val="24"/>
          <w:szCs w:val="24"/>
        </w:rPr>
      </w:pPr>
      <w:r w:rsidRPr="00E563F1">
        <w:rPr>
          <w:rFonts w:ascii="Arial" w:hAnsi="Arial" w:cs="Arial"/>
          <w:sz w:val="24"/>
          <w:szCs w:val="24"/>
        </w:rPr>
        <w:t xml:space="preserve">2 dodatkowe pozycje wybrane losowo ze zbioru pozostałych pozycji wydatków </w:t>
      </w:r>
      <w:r w:rsidRPr="00E563F1">
        <w:rPr>
          <w:rFonts w:ascii="Arial" w:hAnsi="Arial" w:cs="Arial"/>
          <w:sz w:val="24"/>
          <w:szCs w:val="24"/>
        </w:rPr>
        <w:br/>
        <w:t>– dotyczy kategorii II.</w:t>
      </w:r>
    </w:p>
    <w:p w14:paraId="78C1DB8F" w14:textId="77777777" w:rsidR="00291E4C" w:rsidRPr="00E563F1" w:rsidRDefault="00291E4C" w:rsidP="00E563F1">
      <w:pPr>
        <w:rPr>
          <w:rFonts w:ascii="Arial" w:hAnsi="Arial" w:cs="Arial"/>
          <w:sz w:val="24"/>
          <w:szCs w:val="24"/>
        </w:rPr>
      </w:pPr>
      <w:r w:rsidRPr="00E563F1">
        <w:rPr>
          <w:rFonts w:ascii="Arial" w:hAnsi="Arial" w:cs="Arial"/>
          <w:sz w:val="24"/>
          <w:szCs w:val="24"/>
        </w:rPr>
        <w:t xml:space="preserve">W przypadku gdy w rozszerzonej w powyższy sposób próbie ponownie zostaną wykryte nieprawidłowości, czynność rozszerzenia próby ponawia się na tych samych zasadach. </w:t>
      </w:r>
    </w:p>
    <w:p w14:paraId="401103F8" w14:textId="77777777" w:rsidR="00291E4C" w:rsidRPr="00E563F1" w:rsidRDefault="00291E4C" w:rsidP="00E563F1">
      <w:pPr>
        <w:rPr>
          <w:rFonts w:ascii="Arial" w:hAnsi="Arial" w:cs="Arial"/>
          <w:sz w:val="24"/>
          <w:szCs w:val="24"/>
        </w:rPr>
      </w:pPr>
      <w:r w:rsidRPr="00E563F1">
        <w:rPr>
          <w:rFonts w:ascii="Arial" w:hAnsi="Arial" w:cs="Arial"/>
          <w:sz w:val="24"/>
          <w:szCs w:val="24"/>
        </w:rPr>
        <w:t xml:space="preserve">Dodatkowo IZ zastrzega sobie każdorazowo możliwość podjęcia decyzji o wyborze do weryfikacji dodatkowej pozycji wydatku, niezależnie od wyników metody </w:t>
      </w:r>
      <w:r w:rsidRPr="00E563F1">
        <w:rPr>
          <w:rFonts w:ascii="Arial" w:hAnsi="Arial" w:cs="Arial"/>
          <w:sz w:val="24"/>
          <w:szCs w:val="24"/>
        </w:rPr>
        <w:lastRenderedPageBreak/>
        <w:t xml:space="preserve">określonej powyżej, w przypadku pojawienia się innych istotnych przesłanek, np. stwierdzenia podejrzenia naruszenia prawa/nieprawidłowości w projekcie. </w:t>
      </w:r>
    </w:p>
    <w:p w14:paraId="3FB11A8B" w14:textId="797E64FF" w:rsidR="00003DF0" w:rsidRPr="00E563F1" w:rsidRDefault="00003DF0" w:rsidP="00E563F1">
      <w:pPr>
        <w:pStyle w:val="Nagwek3"/>
        <w:spacing w:line="276" w:lineRule="auto"/>
        <w:rPr>
          <w:rFonts w:eastAsia="Verdana" w:cs="Arial"/>
        </w:rPr>
      </w:pPr>
      <w:bookmarkStart w:id="112" w:name="_Toc209081108"/>
      <w:r w:rsidRPr="00E563F1">
        <w:rPr>
          <w:rFonts w:eastAsia="Verdana" w:cs="Arial"/>
        </w:rPr>
        <w:t>3.2.2 Kontrola w zakresie IF</w:t>
      </w:r>
      <w:bookmarkEnd w:id="112"/>
    </w:p>
    <w:p w14:paraId="78C9D231" w14:textId="424EA295"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Zgodnie z </w:t>
      </w:r>
      <w:r w:rsidRPr="00E563F1">
        <w:rPr>
          <w:rFonts w:ascii="Arial" w:eastAsia="Verdana" w:hAnsi="Arial" w:cs="Arial"/>
          <w:i/>
          <w:sz w:val="24"/>
          <w:szCs w:val="24"/>
        </w:rPr>
        <w:t>Wytycznymi dot</w:t>
      </w:r>
      <w:r w:rsidR="00DA2F1F" w:rsidRPr="00E563F1">
        <w:rPr>
          <w:rFonts w:ascii="Arial" w:eastAsia="Verdana" w:hAnsi="Arial" w:cs="Arial"/>
          <w:i/>
          <w:sz w:val="24"/>
          <w:szCs w:val="24"/>
        </w:rPr>
        <w:t>. kontroli</w:t>
      </w:r>
      <w:r w:rsidR="00DA2F1F" w:rsidRPr="009D5636">
        <w:rPr>
          <w:rFonts w:ascii="Arial" w:eastAsia="Verdana" w:hAnsi="Arial" w:cs="Arial"/>
          <w:sz w:val="24"/>
          <w:szCs w:val="24"/>
        </w:rPr>
        <w:t>,</w:t>
      </w:r>
      <w:r w:rsidRPr="00E563F1">
        <w:rPr>
          <w:rFonts w:ascii="Arial" w:eastAsia="Verdana" w:hAnsi="Arial" w:cs="Arial"/>
          <w:sz w:val="24"/>
          <w:szCs w:val="24"/>
        </w:rPr>
        <w:t xml:space="preserve"> kontrole w zakresie instrumentów finansowych obejmują każdy podmiot, z którym IZ zawarła umowę o finansowaniu. Częstotliwość przeprowadzenia wspomnianych kontroli określa IZ biorąc pod uwagę obowiązek zapewnienia prawidłowości wydatków ujmowanych w rocznym zestawieniu wydatków.</w:t>
      </w:r>
    </w:p>
    <w:p w14:paraId="71918CDF" w14:textId="5DC008F1"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Podmiotami wdrażającymi instrumenty finansowe w ramach FE SL są Europejski Bank Inwestycyjny (EBI) oraz Bank Gospodarstwa Krajowego (BGK). Instytucja Zarządzająca zgodnie z  art. 81 ust. 2 rozporządzenia </w:t>
      </w:r>
      <w:r w:rsidR="00DA2F1F" w:rsidRPr="009D5636">
        <w:rPr>
          <w:rFonts w:ascii="Arial" w:eastAsia="Verdana" w:hAnsi="Arial" w:cs="Arial"/>
          <w:sz w:val="24"/>
          <w:szCs w:val="24"/>
        </w:rPr>
        <w:t>ogólnego</w:t>
      </w:r>
      <w:r w:rsidR="00DA2F1F" w:rsidRPr="00E563F1">
        <w:rPr>
          <w:rFonts w:ascii="Arial" w:eastAsia="Verdana" w:hAnsi="Arial" w:cs="Arial"/>
          <w:sz w:val="24"/>
          <w:szCs w:val="24"/>
        </w:rPr>
        <w:t xml:space="preserve"> </w:t>
      </w:r>
      <w:r w:rsidRPr="00E563F1">
        <w:rPr>
          <w:rFonts w:ascii="Arial" w:eastAsia="Verdana" w:hAnsi="Arial" w:cs="Arial"/>
          <w:sz w:val="24"/>
          <w:szCs w:val="24"/>
        </w:rPr>
        <w:t>nie prowadzi kontroli w EBI.</w:t>
      </w:r>
    </w:p>
    <w:p w14:paraId="77D63694" w14:textId="487E6363"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W odniesieniu do działań wdrażanych przez EBI</w:t>
      </w:r>
      <w:r w:rsidR="00324F73" w:rsidRPr="00E563F1">
        <w:rPr>
          <w:rFonts w:ascii="Arial" w:eastAsia="Verdana" w:hAnsi="Arial" w:cs="Arial"/>
          <w:sz w:val="24"/>
          <w:szCs w:val="24"/>
        </w:rPr>
        <w:t xml:space="preserve"> (działanie 2.5,2.7,2.13 i 9.4)</w:t>
      </w:r>
      <w:r w:rsidRPr="00E563F1">
        <w:rPr>
          <w:rFonts w:ascii="Arial" w:eastAsia="Verdana" w:hAnsi="Arial" w:cs="Arial"/>
          <w:sz w:val="24"/>
          <w:szCs w:val="24"/>
        </w:rPr>
        <w:t xml:space="preserve"> dotychczas nie zostali wyłonieni Pośrednicy Finansowi</w:t>
      </w:r>
      <w:r w:rsidRPr="00E563F1">
        <w:rPr>
          <w:rFonts w:ascii="Arial" w:eastAsia="Verdana" w:hAnsi="Arial" w:cs="Arial"/>
          <w:sz w:val="24"/>
          <w:szCs w:val="24"/>
          <w:vertAlign w:val="superscript"/>
        </w:rPr>
        <w:footnoteReference w:id="3"/>
      </w:r>
      <w:r w:rsidRPr="00E563F1">
        <w:rPr>
          <w:rFonts w:ascii="Arial" w:eastAsia="Verdana" w:hAnsi="Arial" w:cs="Arial"/>
          <w:sz w:val="24"/>
          <w:szCs w:val="24"/>
        </w:rPr>
        <w:t xml:space="preserve"> (nie zostały utworzone wszystkie Fundusze Szczegółowe), mający udzielać wsparcia ostatecznym odbiorcom.</w:t>
      </w:r>
    </w:p>
    <w:p w14:paraId="6FF8B76F" w14:textId="1CEDD77D"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Po zakończeniu procesu wyboru Pośredników Finansowych, zawarciu umów operacyjnych oraz utworzeniu Funduszy Szczegółowych zostaną przeprowadzone kontrole u Pośredników Finansowych mające w szczególności na celu sprawdzenie czy procedury oraz operacje zostały prawidłowo zaprojektowane a Pośrednicy Finansowi wywiązują się z obowiązków wynikających z zawartych umów operacyjnych oraz w sposób prawidłowy zaplanowali i</w:t>
      </w:r>
      <w:r w:rsidR="00862A62" w:rsidRPr="00E563F1">
        <w:rPr>
          <w:rFonts w:ascii="Arial" w:eastAsia="Verdana" w:hAnsi="Arial" w:cs="Arial"/>
          <w:sz w:val="24"/>
          <w:szCs w:val="24"/>
        </w:rPr>
        <w:t> </w:t>
      </w:r>
      <w:r w:rsidRPr="00E563F1">
        <w:rPr>
          <w:rFonts w:ascii="Arial" w:eastAsia="Verdana" w:hAnsi="Arial" w:cs="Arial"/>
          <w:sz w:val="24"/>
          <w:szCs w:val="24"/>
        </w:rPr>
        <w:t>utworzyli Fundusz Szczegółowy. Harmonogram kontroli zostanie ujęty w pkt 4.2 niniejszego planu podczas kolejnej aktualizacji, po wyborze wszystkich Funduszy Szczegółowych.</w:t>
      </w:r>
    </w:p>
    <w:p w14:paraId="33A21E47" w14:textId="6B709E0A"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W odniesieniu do działania wdrażanego przez BGK</w:t>
      </w:r>
      <w:r w:rsidR="00324F73" w:rsidRPr="00E563F1">
        <w:rPr>
          <w:rFonts w:ascii="Arial" w:eastAsia="Verdana" w:hAnsi="Arial" w:cs="Arial"/>
          <w:sz w:val="24"/>
          <w:szCs w:val="24"/>
        </w:rPr>
        <w:t xml:space="preserve"> (działanie 1.9)</w:t>
      </w:r>
      <w:r w:rsidRPr="00E563F1">
        <w:rPr>
          <w:rFonts w:ascii="Arial" w:eastAsia="Verdana" w:hAnsi="Arial" w:cs="Arial"/>
          <w:sz w:val="24"/>
          <w:szCs w:val="24"/>
        </w:rPr>
        <w:t xml:space="preserve">, w każdym roku obrachunkowym, w którym zostaną poniesione oraz przedstawione do rozliczenia wydatki dotyczące wsparcia udzielonego ostatecznym odbiorcom przez Pośredników Finansowych, IZ przeprowadzi kontrole wdrażania instrumentów finansowych oraz udzielonego wsparcia. </w:t>
      </w:r>
    </w:p>
    <w:p w14:paraId="6D70547E" w14:textId="0D6F3615" w:rsidR="00813718" w:rsidRPr="00E563F1" w:rsidRDefault="00813718" w:rsidP="00E563F1">
      <w:pPr>
        <w:autoSpaceDE w:val="0"/>
        <w:autoSpaceDN w:val="0"/>
        <w:adjustRightInd w:val="0"/>
        <w:spacing w:after="0"/>
        <w:rPr>
          <w:rFonts w:ascii="Arial" w:eastAsia="Verdana" w:hAnsi="Arial" w:cs="Arial"/>
          <w:sz w:val="24"/>
          <w:szCs w:val="24"/>
        </w:rPr>
      </w:pPr>
      <w:r w:rsidRPr="00E563F1">
        <w:rPr>
          <w:rFonts w:ascii="Arial" w:eastAsia="Verdana" w:hAnsi="Arial" w:cs="Arial"/>
          <w:sz w:val="24"/>
          <w:szCs w:val="24"/>
        </w:rPr>
        <w:t xml:space="preserve">Kontrole będą przeprowadzane nie rzadziej niż raz na rok obrachunkowy przed zatwierdzeniem </w:t>
      </w:r>
      <w:r w:rsidR="00DA2F1F" w:rsidRPr="009D5636">
        <w:rPr>
          <w:rFonts w:ascii="Arial" w:eastAsia="Verdana" w:hAnsi="Arial" w:cs="Arial"/>
          <w:sz w:val="24"/>
          <w:szCs w:val="24"/>
        </w:rPr>
        <w:t>r</w:t>
      </w:r>
      <w:r w:rsidRPr="00E563F1">
        <w:rPr>
          <w:rFonts w:ascii="Arial" w:eastAsia="Verdana" w:hAnsi="Arial" w:cs="Arial"/>
          <w:sz w:val="24"/>
          <w:szCs w:val="24"/>
        </w:rPr>
        <w:t xml:space="preserve">ocznego </w:t>
      </w:r>
      <w:r w:rsidR="00DA2F1F" w:rsidRPr="009D5636">
        <w:rPr>
          <w:rFonts w:ascii="Arial" w:eastAsia="Verdana" w:hAnsi="Arial" w:cs="Arial"/>
          <w:sz w:val="24"/>
          <w:szCs w:val="24"/>
        </w:rPr>
        <w:t>z</w:t>
      </w:r>
      <w:r w:rsidRPr="00E563F1">
        <w:rPr>
          <w:rFonts w:ascii="Arial" w:eastAsia="Verdana" w:hAnsi="Arial" w:cs="Arial"/>
          <w:sz w:val="24"/>
          <w:szCs w:val="24"/>
        </w:rPr>
        <w:t xml:space="preserve">estawienia </w:t>
      </w:r>
      <w:r w:rsidR="00DA2F1F" w:rsidRPr="009D5636">
        <w:rPr>
          <w:rFonts w:ascii="Arial" w:eastAsia="Verdana" w:hAnsi="Arial" w:cs="Arial"/>
          <w:sz w:val="24"/>
          <w:szCs w:val="24"/>
        </w:rPr>
        <w:t>w</w:t>
      </w:r>
      <w:r w:rsidRPr="00E563F1">
        <w:rPr>
          <w:rFonts w:ascii="Arial" w:eastAsia="Verdana" w:hAnsi="Arial" w:cs="Arial"/>
          <w:sz w:val="24"/>
          <w:szCs w:val="24"/>
        </w:rPr>
        <w:t>ydatków. Zakres przedmiotowej kontroli  obejmie:</w:t>
      </w:r>
    </w:p>
    <w:p w14:paraId="096669A7" w14:textId="77777777" w:rsidR="00813718" w:rsidRPr="00E563F1" w:rsidRDefault="00813718" w:rsidP="00E563F1">
      <w:pPr>
        <w:numPr>
          <w:ilvl w:val="0"/>
          <w:numId w:val="60"/>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zgodność projektów wybieranych do wsparcia z mającymi zastosowanie przepisami prawa unijnego i krajowego, z programem oraz z umową o finansowanie projektu,</w:t>
      </w:r>
    </w:p>
    <w:p w14:paraId="38EFD328" w14:textId="1C2DCB39" w:rsidR="00813718" w:rsidRPr="00E563F1" w:rsidRDefault="00813718" w:rsidP="00E563F1">
      <w:pPr>
        <w:numPr>
          <w:ilvl w:val="0"/>
          <w:numId w:val="60"/>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kontrolę projektów przeprowadzoną na dokumentacji dostarczonej przez podmiot wdrażający IF, w celu sprawdzenia zgodności poniesionych wydatków z</w:t>
      </w:r>
      <w:r w:rsidR="00C764DC" w:rsidRPr="00E563F1">
        <w:rPr>
          <w:rFonts w:ascii="Arial" w:eastAsia="Verdana" w:hAnsi="Arial" w:cs="Arial"/>
          <w:sz w:val="24"/>
          <w:szCs w:val="24"/>
        </w:rPr>
        <w:t> </w:t>
      </w:r>
      <w:r w:rsidRPr="00E563F1">
        <w:rPr>
          <w:rFonts w:ascii="Arial" w:eastAsia="Verdana" w:hAnsi="Arial" w:cs="Arial"/>
          <w:sz w:val="24"/>
          <w:szCs w:val="24"/>
        </w:rPr>
        <w:t xml:space="preserve">biznesplanem lub umową zawartą z podmiotem wdrażającym IF. </w:t>
      </w:r>
    </w:p>
    <w:p w14:paraId="638474CE" w14:textId="77777777" w:rsidR="00813718" w:rsidRPr="00E563F1" w:rsidRDefault="00813718" w:rsidP="00E563F1">
      <w:pPr>
        <w:autoSpaceDE w:val="0"/>
        <w:autoSpaceDN w:val="0"/>
        <w:adjustRightInd w:val="0"/>
        <w:spacing w:after="0"/>
        <w:rPr>
          <w:rFonts w:ascii="Arial" w:eastAsia="Verdana" w:hAnsi="Arial" w:cs="Arial"/>
          <w:sz w:val="24"/>
          <w:szCs w:val="24"/>
        </w:rPr>
      </w:pPr>
    </w:p>
    <w:p w14:paraId="6B81E36B" w14:textId="1C656B73"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Kontrola ta będzie prowadzona na próbie dokumentów w oparciu o dobór losowy. Losowanie odbywać się </w:t>
      </w:r>
      <w:r w:rsidR="007D1A79" w:rsidRPr="00E563F1">
        <w:rPr>
          <w:rFonts w:ascii="Arial" w:eastAsia="Verdana" w:hAnsi="Arial" w:cs="Arial"/>
          <w:sz w:val="24"/>
          <w:szCs w:val="24"/>
        </w:rPr>
        <w:t xml:space="preserve">będzie </w:t>
      </w:r>
      <w:r w:rsidRPr="00E563F1">
        <w:rPr>
          <w:rFonts w:ascii="Arial" w:eastAsia="Verdana" w:hAnsi="Arial" w:cs="Arial"/>
          <w:sz w:val="24"/>
          <w:szCs w:val="24"/>
        </w:rPr>
        <w:t>w oparciu o dane pozyskane z systemu CST2021.</w:t>
      </w:r>
    </w:p>
    <w:p w14:paraId="70FE5EE1" w14:textId="7E7A87F6"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Projekty będą losowane z puli udzielonych przez Pośrednika Finansowego pożyczek (udzielone wsparcie na rzecz ostatecznego odbiorcy), wykazanych we wnioskach </w:t>
      </w:r>
      <w:r w:rsidRPr="00E563F1">
        <w:rPr>
          <w:rFonts w:ascii="Arial" w:eastAsia="Verdana" w:hAnsi="Arial" w:cs="Arial"/>
          <w:sz w:val="24"/>
          <w:szCs w:val="24"/>
        </w:rPr>
        <w:br/>
        <w:t>o płatność, złożonych w okresie od poprzedniej kontroli do dnia podjęcia decyzji o</w:t>
      </w:r>
      <w:r w:rsidR="001E7823" w:rsidRPr="009D5636">
        <w:rPr>
          <w:rFonts w:ascii="Arial" w:eastAsia="Verdana" w:hAnsi="Arial" w:cs="Arial"/>
          <w:sz w:val="24"/>
          <w:szCs w:val="24"/>
        </w:rPr>
        <w:t> </w:t>
      </w:r>
      <w:r w:rsidRPr="00E563F1">
        <w:rPr>
          <w:rFonts w:ascii="Arial" w:eastAsia="Verdana" w:hAnsi="Arial" w:cs="Arial"/>
          <w:sz w:val="24"/>
          <w:szCs w:val="24"/>
        </w:rPr>
        <w:t>kontroli danego Pośrednika Finansowego.</w:t>
      </w:r>
      <w:r w:rsidRPr="00E563F1">
        <w:rPr>
          <w:rFonts w:ascii="Arial" w:hAnsi="Arial" w:cs="Arial"/>
          <w:sz w:val="24"/>
          <w:szCs w:val="24"/>
        </w:rPr>
        <w:t xml:space="preserve"> </w:t>
      </w:r>
    </w:p>
    <w:p w14:paraId="698AC3DD" w14:textId="77777777" w:rsidR="00813718" w:rsidRPr="00E563F1" w:rsidRDefault="00813718" w:rsidP="00E563F1">
      <w:pPr>
        <w:rPr>
          <w:rFonts w:ascii="Arial" w:eastAsia="Verdana" w:hAnsi="Arial" w:cs="Arial"/>
          <w:bCs/>
          <w:sz w:val="24"/>
          <w:szCs w:val="24"/>
          <w:u w:val="single"/>
        </w:rPr>
      </w:pPr>
      <w:r w:rsidRPr="00E563F1">
        <w:rPr>
          <w:rFonts w:ascii="Arial" w:eastAsia="Verdana" w:hAnsi="Arial" w:cs="Arial"/>
          <w:bCs/>
          <w:sz w:val="24"/>
          <w:szCs w:val="24"/>
          <w:u w:val="single"/>
        </w:rPr>
        <w:t>Działanie 1.9</w:t>
      </w:r>
    </w:p>
    <w:p w14:paraId="0B88E54E" w14:textId="3DBEDB62" w:rsidR="00813718" w:rsidRPr="00E563F1" w:rsidRDefault="00813718" w:rsidP="00E563F1">
      <w:pPr>
        <w:rPr>
          <w:rFonts w:ascii="Arial" w:eastAsia="Verdana" w:hAnsi="Arial" w:cs="Arial"/>
          <w:sz w:val="24"/>
          <w:szCs w:val="24"/>
        </w:rPr>
      </w:pPr>
      <w:r w:rsidRPr="00E563F1">
        <w:rPr>
          <w:rFonts w:ascii="Arial" w:eastAsia="Verdana" w:hAnsi="Arial" w:cs="Arial"/>
          <w:sz w:val="24"/>
          <w:szCs w:val="24"/>
        </w:rPr>
        <w:t xml:space="preserve">Kontrola będzie obejmowała 5% wszystkich udzielonych i wykazanych przez danego Pośrednika Finansowego pożyczek. Na potrzeby każdej kontroli, zostanie wylosowanych  nie mniej niż 5 oraz </w:t>
      </w:r>
      <w:r w:rsidR="001E4E53" w:rsidRPr="00E563F1">
        <w:rPr>
          <w:rFonts w:ascii="Arial" w:eastAsia="Verdana" w:hAnsi="Arial" w:cs="Arial"/>
          <w:sz w:val="24"/>
          <w:szCs w:val="24"/>
        </w:rPr>
        <w:t xml:space="preserve">nie </w:t>
      </w:r>
      <w:r w:rsidRPr="00E563F1">
        <w:rPr>
          <w:rFonts w:ascii="Arial" w:eastAsia="Verdana" w:hAnsi="Arial" w:cs="Arial"/>
          <w:sz w:val="24"/>
          <w:szCs w:val="24"/>
        </w:rPr>
        <w:t>więcej niż 15 pożyczek z listy przedstawionych w okresie objętym kontrolą do rozliczenia pożyczek, zgodnie z</w:t>
      </w:r>
      <w:r w:rsidR="001E7823" w:rsidRPr="009D5636">
        <w:rPr>
          <w:rFonts w:ascii="Arial" w:eastAsia="Verdana" w:hAnsi="Arial" w:cs="Arial"/>
          <w:sz w:val="24"/>
          <w:szCs w:val="24"/>
        </w:rPr>
        <w:t> </w:t>
      </w:r>
      <w:r w:rsidRPr="00E563F1">
        <w:rPr>
          <w:rFonts w:ascii="Arial" w:eastAsia="Verdana" w:hAnsi="Arial" w:cs="Arial"/>
          <w:sz w:val="24"/>
          <w:szCs w:val="24"/>
        </w:rPr>
        <w:t>poniższymi założeniami.</w:t>
      </w:r>
    </w:p>
    <w:p w14:paraId="1DD1AA05" w14:textId="77777777" w:rsidR="00813718" w:rsidRPr="00E563F1" w:rsidRDefault="00813718" w:rsidP="00E563F1">
      <w:pPr>
        <w:autoSpaceDE w:val="0"/>
        <w:autoSpaceDN w:val="0"/>
        <w:adjustRightInd w:val="0"/>
        <w:spacing w:after="0"/>
        <w:rPr>
          <w:rFonts w:ascii="Arial" w:eastAsia="Verdana" w:hAnsi="Arial" w:cs="Arial"/>
          <w:sz w:val="24"/>
          <w:szCs w:val="24"/>
        </w:rPr>
      </w:pPr>
      <w:r w:rsidRPr="00E563F1">
        <w:rPr>
          <w:rFonts w:ascii="Arial" w:eastAsia="Verdana" w:hAnsi="Arial" w:cs="Arial"/>
          <w:sz w:val="24"/>
          <w:szCs w:val="24"/>
        </w:rPr>
        <w:t>Zestawienie wszystkich wykazanych przez PF we wnioskach o płatność pożyczek, zostanie podzielone na dwie grupy:</w:t>
      </w:r>
    </w:p>
    <w:p w14:paraId="0F743CA3" w14:textId="77777777" w:rsidR="00813718" w:rsidRPr="00E563F1" w:rsidRDefault="00813718" w:rsidP="00E563F1">
      <w:pPr>
        <w:numPr>
          <w:ilvl w:val="0"/>
          <w:numId w:val="61"/>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 xml:space="preserve">pożyczki o najwyższej wartości (maksymalnie 20 % całkowitej liczby </w:t>
      </w:r>
      <w:bookmarkStart w:id="113" w:name="_Hlk194412256"/>
      <w:r w:rsidRPr="00E563F1">
        <w:rPr>
          <w:rFonts w:ascii="Arial" w:eastAsia="Verdana" w:hAnsi="Arial" w:cs="Arial"/>
          <w:sz w:val="24"/>
          <w:szCs w:val="24"/>
        </w:rPr>
        <w:t xml:space="preserve">udzielonych </w:t>
      </w:r>
      <w:r w:rsidRPr="00E563F1">
        <w:rPr>
          <w:rFonts w:ascii="Arial" w:eastAsia="Verdana" w:hAnsi="Arial" w:cs="Arial"/>
          <w:sz w:val="24"/>
          <w:szCs w:val="24"/>
        </w:rPr>
        <w:br/>
        <w:t>i wykazanych</w:t>
      </w:r>
      <w:bookmarkEnd w:id="113"/>
      <w:r w:rsidRPr="00E563F1">
        <w:rPr>
          <w:rFonts w:ascii="Arial" w:eastAsia="Verdana" w:hAnsi="Arial" w:cs="Arial"/>
          <w:sz w:val="24"/>
          <w:szCs w:val="24"/>
        </w:rPr>
        <w:t xml:space="preserve"> przez PF we wnioskach o płatność pożyczek) – Subpopulacja A,</w:t>
      </w:r>
    </w:p>
    <w:p w14:paraId="7947033E" w14:textId="5DF3118C" w:rsidR="00813718" w:rsidRPr="00E563F1" w:rsidRDefault="00813718" w:rsidP="00E563F1">
      <w:pPr>
        <w:numPr>
          <w:ilvl w:val="0"/>
          <w:numId w:val="61"/>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pozostałe 80 % liczby udzielonych i wykazanych przez PF we wnioskach o</w:t>
      </w:r>
      <w:r w:rsidR="00DA2F1F" w:rsidRPr="009D5636">
        <w:rPr>
          <w:rFonts w:ascii="Arial" w:eastAsia="Verdana" w:hAnsi="Arial" w:cs="Arial"/>
          <w:sz w:val="24"/>
          <w:szCs w:val="24"/>
        </w:rPr>
        <w:t> </w:t>
      </w:r>
      <w:r w:rsidRPr="00E563F1">
        <w:rPr>
          <w:rFonts w:ascii="Arial" w:eastAsia="Verdana" w:hAnsi="Arial" w:cs="Arial"/>
          <w:sz w:val="24"/>
          <w:szCs w:val="24"/>
        </w:rPr>
        <w:t>płatność pożyczki – Subpopulacja B.</w:t>
      </w:r>
    </w:p>
    <w:p w14:paraId="34544D0C" w14:textId="77777777" w:rsidR="00813718" w:rsidRPr="00E563F1" w:rsidRDefault="00813718" w:rsidP="00E563F1">
      <w:pPr>
        <w:autoSpaceDE w:val="0"/>
        <w:autoSpaceDN w:val="0"/>
        <w:adjustRightInd w:val="0"/>
        <w:spacing w:after="0"/>
        <w:rPr>
          <w:rFonts w:ascii="Arial" w:eastAsia="Verdana" w:hAnsi="Arial" w:cs="Arial"/>
          <w:sz w:val="24"/>
          <w:szCs w:val="24"/>
        </w:rPr>
      </w:pPr>
    </w:p>
    <w:p w14:paraId="211C9203" w14:textId="77777777" w:rsidR="00813718" w:rsidRPr="00E563F1" w:rsidRDefault="00813718" w:rsidP="00E563F1">
      <w:pPr>
        <w:autoSpaceDE w:val="0"/>
        <w:autoSpaceDN w:val="0"/>
        <w:adjustRightInd w:val="0"/>
        <w:spacing w:after="0"/>
        <w:rPr>
          <w:rFonts w:ascii="Arial" w:eastAsia="Verdana" w:hAnsi="Arial" w:cs="Arial"/>
          <w:sz w:val="24"/>
          <w:szCs w:val="24"/>
        </w:rPr>
      </w:pPr>
      <w:r w:rsidRPr="00E563F1">
        <w:rPr>
          <w:rFonts w:ascii="Arial" w:eastAsia="Verdana" w:hAnsi="Arial" w:cs="Arial"/>
          <w:sz w:val="24"/>
          <w:szCs w:val="24"/>
        </w:rPr>
        <w:t>Z utworzonych zbiorów zostaną wytypowane, w oparciu o dobór losowy:</w:t>
      </w:r>
    </w:p>
    <w:p w14:paraId="601A4FF5" w14:textId="77777777" w:rsidR="00813718" w:rsidRPr="00E563F1" w:rsidRDefault="00813718" w:rsidP="00E563F1">
      <w:pPr>
        <w:numPr>
          <w:ilvl w:val="0"/>
          <w:numId w:val="62"/>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z Subpopulacji A – minimum 2 pożyczki do kontroli,</w:t>
      </w:r>
    </w:p>
    <w:p w14:paraId="6C7A6628" w14:textId="77777777" w:rsidR="00813718" w:rsidRPr="00E563F1" w:rsidRDefault="00813718" w:rsidP="00E563F1">
      <w:pPr>
        <w:numPr>
          <w:ilvl w:val="0"/>
          <w:numId w:val="62"/>
        </w:numPr>
        <w:autoSpaceDE w:val="0"/>
        <w:autoSpaceDN w:val="0"/>
        <w:adjustRightInd w:val="0"/>
        <w:spacing w:after="0"/>
        <w:contextualSpacing/>
        <w:rPr>
          <w:rFonts w:ascii="Arial" w:eastAsia="Verdana" w:hAnsi="Arial" w:cs="Arial"/>
          <w:sz w:val="24"/>
          <w:szCs w:val="24"/>
        </w:rPr>
      </w:pPr>
      <w:r w:rsidRPr="00E563F1">
        <w:rPr>
          <w:rFonts w:ascii="Arial" w:eastAsia="Verdana" w:hAnsi="Arial" w:cs="Arial"/>
          <w:sz w:val="24"/>
          <w:szCs w:val="24"/>
        </w:rPr>
        <w:t>z Subpopulacji B – pozostałe pożyczki do kontroli do odpowiedniej wysokości próby.</w:t>
      </w:r>
    </w:p>
    <w:p w14:paraId="2EAE0BE9" w14:textId="77777777" w:rsidR="00813718" w:rsidRPr="00E563F1" w:rsidRDefault="00813718" w:rsidP="00E563F1">
      <w:pPr>
        <w:autoSpaceDE w:val="0"/>
        <w:autoSpaceDN w:val="0"/>
        <w:adjustRightInd w:val="0"/>
        <w:spacing w:after="0"/>
        <w:rPr>
          <w:rFonts w:ascii="Arial" w:eastAsia="Verdana" w:hAnsi="Arial" w:cs="Arial"/>
          <w:sz w:val="24"/>
          <w:szCs w:val="24"/>
        </w:rPr>
      </w:pPr>
    </w:p>
    <w:p w14:paraId="3D5BF307" w14:textId="5FAC2D12" w:rsidR="00DA2F1F" w:rsidRPr="009D5636" w:rsidRDefault="00813718" w:rsidP="00E563F1">
      <w:pPr>
        <w:spacing w:after="0"/>
        <w:rPr>
          <w:rFonts w:ascii="Arial" w:eastAsia="Verdana" w:hAnsi="Arial" w:cs="Arial"/>
          <w:sz w:val="24"/>
          <w:szCs w:val="24"/>
        </w:rPr>
      </w:pPr>
      <w:r w:rsidRPr="00E563F1">
        <w:rPr>
          <w:rFonts w:ascii="Arial" w:eastAsia="Verdana" w:hAnsi="Arial" w:cs="Arial"/>
          <w:sz w:val="24"/>
          <w:szCs w:val="24"/>
        </w:rPr>
        <w:t xml:space="preserve">Dodatkowo niezależnie od przedstawionych powyżej założeń oraz wyników doboru losowego, IZ zastrzega sobie każdorazowo możliwość podjęcia decyzji o wyborze </w:t>
      </w:r>
      <w:r w:rsidRPr="00E563F1">
        <w:rPr>
          <w:rFonts w:ascii="Arial" w:eastAsia="Verdana" w:hAnsi="Arial" w:cs="Arial"/>
          <w:sz w:val="24"/>
          <w:szCs w:val="24"/>
        </w:rPr>
        <w:br/>
        <w:t>do kontroli pożyczki na podstawie osądu eksperckiego lub doboru celowego w</w:t>
      </w:r>
      <w:r w:rsidR="001E7823" w:rsidRPr="009D5636">
        <w:rPr>
          <w:rFonts w:ascii="Arial" w:eastAsia="Verdana" w:hAnsi="Arial" w:cs="Arial"/>
          <w:sz w:val="24"/>
          <w:szCs w:val="24"/>
        </w:rPr>
        <w:t> </w:t>
      </w:r>
      <w:r w:rsidRPr="00E563F1">
        <w:rPr>
          <w:rFonts w:ascii="Arial" w:eastAsia="Verdana" w:hAnsi="Arial" w:cs="Arial"/>
          <w:sz w:val="24"/>
          <w:szCs w:val="24"/>
        </w:rPr>
        <w:t>przypadku pojawienia się istotnych przesłanek np. podejrzenie nieprawidłowej realizacji umowy przez ostatecznego odbiorcę, informacje pozyskane w wyniku realizacji weryfikacji na podstawie</w:t>
      </w:r>
      <w:r w:rsidR="00DA2F1F" w:rsidRPr="009D5636">
        <w:rPr>
          <w:rFonts w:ascii="Arial" w:eastAsia="Verdana" w:hAnsi="Arial" w:cs="Arial"/>
          <w:sz w:val="24"/>
          <w:szCs w:val="24"/>
        </w:rPr>
        <w:t xml:space="preserve"> </w:t>
      </w:r>
      <w:r w:rsidRPr="00E563F1">
        <w:rPr>
          <w:rFonts w:ascii="Arial" w:eastAsia="Verdana" w:hAnsi="Arial" w:cs="Arial"/>
          <w:sz w:val="24"/>
          <w:szCs w:val="24"/>
        </w:rPr>
        <w:t>pkt 3.2.1.</w:t>
      </w:r>
    </w:p>
    <w:p w14:paraId="5B32A24A" w14:textId="77777777" w:rsidR="00DA2F1F" w:rsidRPr="00E563F1" w:rsidRDefault="00DA2F1F" w:rsidP="00E563F1">
      <w:pPr>
        <w:spacing w:after="0"/>
        <w:rPr>
          <w:rFonts w:ascii="Arial" w:eastAsia="Verdana" w:hAnsi="Arial" w:cs="Arial"/>
          <w:vanish/>
          <w:sz w:val="24"/>
          <w:szCs w:val="24"/>
          <w:specVanish/>
        </w:rPr>
      </w:pPr>
    </w:p>
    <w:p w14:paraId="6B20CBAF" w14:textId="6B49E8BF" w:rsidR="00813718" w:rsidRPr="00E563F1" w:rsidRDefault="00813718" w:rsidP="00E563F1">
      <w:pPr>
        <w:spacing w:after="0"/>
        <w:rPr>
          <w:rFonts w:ascii="Arial" w:eastAsia="Verdana" w:hAnsi="Arial" w:cs="Arial"/>
          <w:sz w:val="24"/>
          <w:szCs w:val="24"/>
        </w:rPr>
      </w:pPr>
    </w:p>
    <w:tbl>
      <w:tblPr>
        <w:tblStyle w:val="Tabela-Siatka7"/>
        <w:tblpPr w:leftFromText="141" w:rightFromText="141" w:vertAnchor="text" w:horzAnchor="margin" w:tblpY="102"/>
        <w:tblW w:w="0" w:type="auto"/>
        <w:tblLook w:val="04A0" w:firstRow="1" w:lastRow="0" w:firstColumn="1" w:lastColumn="0" w:noHBand="0" w:noVBand="1"/>
      </w:tblPr>
      <w:tblGrid>
        <w:gridCol w:w="3396"/>
        <w:gridCol w:w="5664"/>
      </w:tblGrid>
      <w:tr w:rsidR="00813718" w:rsidRPr="009D5636" w14:paraId="2D3DCEF4" w14:textId="77777777" w:rsidTr="00E563F1">
        <w:tc>
          <w:tcPr>
            <w:tcW w:w="3396" w:type="dxa"/>
            <w:shd w:val="clear" w:color="auto" w:fill="D9D9D9" w:themeFill="background1" w:themeFillShade="D9"/>
          </w:tcPr>
          <w:p w14:paraId="6432E90A" w14:textId="77777777" w:rsidR="00813718" w:rsidRPr="00E563F1" w:rsidRDefault="00813718"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10231734" w14:textId="0D72E618" w:rsidR="00813718" w:rsidRPr="00E563F1" w:rsidRDefault="00813718" w:rsidP="00E563F1">
            <w:pPr>
              <w:spacing w:before="60" w:after="60" w:line="276" w:lineRule="auto"/>
              <w:rPr>
                <w:rFonts w:ascii="Arial" w:hAnsi="Arial" w:cs="Arial"/>
                <w:b/>
                <w:sz w:val="24"/>
                <w:szCs w:val="24"/>
              </w:rPr>
            </w:pPr>
            <w:r w:rsidRPr="00E563F1">
              <w:rPr>
                <w:rFonts w:ascii="Arial" w:hAnsi="Arial" w:cs="Arial"/>
                <w:b/>
                <w:sz w:val="24"/>
                <w:szCs w:val="24"/>
              </w:rPr>
              <w:t>Pożyczki udzielone przez Pośrednika Finansowego wskazane we wnioskach o</w:t>
            </w:r>
            <w:r w:rsidR="00DA2F1F" w:rsidRPr="009D5636">
              <w:rPr>
                <w:rFonts w:ascii="Arial" w:hAnsi="Arial" w:cs="Arial"/>
                <w:b/>
                <w:sz w:val="24"/>
                <w:szCs w:val="24"/>
              </w:rPr>
              <w:t> </w:t>
            </w:r>
            <w:r w:rsidRPr="00E563F1">
              <w:rPr>
                <w:rFonts w:ascii="Arial" w:hAnsi="Arial" w:cs="Arial"/>
                <w:b/>
                <w:sz w:val="24"/>
                <w:szCs w:val="24"/>
              </w:rPr>
              <w:t>dofinansowanie objętych kontrolą.</w:t>
            </w:r>
          </w:p>
        </w:tc>
      </w:tr>
      <w:tr w:rsidR="00813718" w:rsidRPr="009D5636" w14:paraId="503E5E40" w14:textId="77777777" w:rsidTr="0057367F">
        <w:tc>
          <w:tcPr>
            <w:tcW w:w="3396" w:type="dxa"/>
          </w:tcPr>
          <w:p w14:paraId="37392ECC"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27C51EE1"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813718" w:rsidRPr="009D5636" w14:paraId="590B4CF4" w14:textId="77777777" w:rsidTr="0057367F">
        <w:tc>
          <w:tcPr>
            <w:tcW w:w="3396" w:type="dxa"/>
          </w:tcPr>
          <w:p w14:paraId="03B2A627" w14:textId="77777777" w:rsidR="00813718" w:rsidRPr="00E563F1" w:rsidRDefault="00813718" w:rsidP="00E563F1">
            <w:pPr>
              <w:spacing w:before="60" w:after="60" w:line="276" w:lineRule="auto"/>
              <w:rPr>
                <w:rFonts w:ascii="Arial" w:hAnsi="Arial" w:cs="Arial"/>
                <w:sz w:val="24"/>
                <w:szCs w:val="24"/>
              </w:rPr>
            </w:pPr>
            <w:bookmarkStart w:id="114" w:name="_Hlk194317497"/>
            <w:r w:rsidRPr="00E563F1">
              <w:rPr>
                <w:rFonts w:ascii="Arial" w:hAnsi="Arial" w:cs="Arial"/>
                <w:sz w:val="24"/>
                <w:szCs w:val="24"/>
              </w:rPr>
              <w:t>Minimalna wielkość próby (%)</w:t>
            </w:r>
          </w:p>
        </w:tc>
        <w:tc>
          <w:tcPr>
            <w:tcW w:w="5664" w:type="dxa"/>
          </w:tcPr>
          <w:p w14:paraId="779CE508" w14:textId="0BF1E031"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5% wszystkich wypłaconych, ale nie mniej niż 5 i</w:t>
            </w:r>
            <w:r w:rsidR="00D929D1" w:rsidRPr="009D5636">
              <w:rPr>
                <w:rFonts w:ascii="Arial" w:hAnsi="Arial" w:cs="Arial"/>
                <w:sz w:val="24"/>
                <w:szCs w:val="24"/>
              </w:rPr>
              <w:t> </w:t>
            </w:r>
            <w:r w:rsidRPr="00E563F1">
              <w:rPr>
                <w:rFonts w:ascii="Arial" w:hAnsi="Arial" w:cs="Arial"/>
                <w:sz w:val="24"/>
                <w:szCs w:val="24"/>
              </w:rPr>
              <w:t>nie więcej niż 15 udzielonych pożyczek podczas jednej kontroli.</w:t>
            </w:r>
          </w:p>
        </w:tc>
      </w:tr>
      <w:bookmarkEnd w:id="114"/>
      <w:tr w:rsidR="00813718" w:rsidRPr="009D5636" w14:paraId="2E201546" w14:textId="77777777" w:rsidTr="0057367F">
        <w:tc>
          <w:tcPr>
            <w:tcW w:w="3396" w:type="dxa"/>
          </w:tcPr>
          <w:p w14:paraId="21941FF5"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4A9AC262" w14:textId="77777777" w:rsidR="00813718" w:rsidRPr="00E563F1" w:rsidRDefault="00813718" w:rsidP="00E563F1">
            <w:pPr>
              <w:spacing w:before="60" w:after="60" w:line="276" w:lineRule="auto"/>
              <w:rPr>
                <w:rFonts w:ascii="Arial" w:hAnsi="Arial" w:cs="Arial"/>
                <w:sz w:val="24"/>
                <w:szCs w:val="24"/>
              </w:rPr>
            </w:pPr>
          </w:p>
        </w:tc>
      </w:tr>
      <w:tr w:rsidR="00813718" w:rsidRPr="009D5636" w14:paraId="72932510" w14:textId="77777777" w:rsidTr="0057367F">
        <w:tc>
          <w:tcPr>
            <w:tcW w:w="3396" w:type="dxa"/>
          </w:tcPr>
          <w:p w14:paraId="1FDCF8F2" w14:textId="77777777" w:rsidR="00813718" w:rsidRPr="00E563F1" w:rsidRDefault="00813718"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na podstawie ryzyka</w:t>
            </w:r>
          </w:p>
        </w:tc>
        <w:tc>
          <w:tcPr>
            <w:tcW w:w="5664" w:type="dxa"/>
          </w:tcPr>
          <w:p w14:paraId="7B471F92"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813718" w:rsidRPr="009D5636" w14:paraId="129222AC" w14:textId="77777777" w:rsidTr="0057367F">
        <w:tc>
          <w:tcPr>
            <w:tcW w:w="3396" w:type="dxa"/>
          </w:tcPr>
          <w:p w14:paraId="1201CEED" w14:textId="77777777" w:rsidR="00813718" w:rsidRPr="00E563F1" w:rsidRDefault="00813718"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lastRenderedPageBreak/>
              <w:t>dobór losowy</w:t>
            </w:r>
          </w:p>
        </w:tc>
        <w:tc>
          <w:tcPr>
            <w:tcW w:w="5664" w:type="dxa"/>
          </w:tcPr>
          <w:p w14:paraId="6A6C142A"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 xml:space="preserve">TAK: </w:t>
            </w:r>
          </w:p>
          <w:p w14:paraId="4F4E86B1" w14:textId="77777777" w:rsidR="00813718" w:rsidRPr="00E563F1" w:rsidRDefault="00813718" w:rsidP="00E563F1">
            <w:pPr>
              <w:numPr>
                <w:ilvl w:val="0"/>
                <w:numId w:val="4"/>
              </w:numPr>
              <w:spacing w:before="60" w:after="60" w:line="276" w:lineRule="auto"/>
              <w:ind w:left="744" w:hanging="425"/>
              <w:contextualSpacing/>
              <w:rPr>
                <w:rFonts w:ascii="Arial" w:hAnsi="Arial" w:cs="Arial"/>
                <w:sz w:val="24"/>
                <w:szCs w:val="24"/>
              </w:rPr>
            </w:pPr>
            <w:r w:rsidRPr="00E563F1">
              <w:rPr>
                <w:rFonts w:ascii="Arial" w:hAnsi="Arial" w:cs="Arial"/>
                <w:sz w:val="24"/>
                <w:szCs w:val="24"/>
              </w:rPr>
              <w:t>z zastrzeżeniem, że co najmniej dwie pożyczki będą pożyczkami o największej wartości udzielonego wsparcia.</w:t>
            </w:r>
          </w:p>
        </w:tc>
      </w:tr>
      <w:tr w:rsidR="00813718" w:rsidRPr="009D5636" w14:paraId="5BE8D931" w14:textId="77777777" w:rsidTr="0057367F">
        <w:tc>
          <w:tcPr>
            <w:tcW w:w="3396" w:type="dxa"/>
          </w:tcPr>
          <w:p w14:paraId="0B48E951" w14:textId="77777777" w:rsidR="00813718" w:rsidRPr="00E563F1" w:rsidRDefault="00813718"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ocena ekspercka</w:t>
            </w:r>
          </w:p>
        </w:tc>
        <w:tc>
          <w:tcPr>
            <w:tcW w:w="5664" w:type="dxa"/>
          </w:tcPr>
          <w:p w14:paraId="072B912F"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TAK:</w:t>
            </w:r>
          </w:p>
          <w:p w14:paraId="2D6D79DD" w14:textId="77777777" w:rsidR="00813718" w:rsidRPr="00E563F1" w:rsidRDefault="00813718" w:rsidP="00E563F1">
            <w:pPr>
              <w:numPr>
                <w:ilvl w:val="0"/>
                <w:numId w:val="63"/>
              </w:numPr>
              <w:spacing w:before="60" w:after="60" w:line="276" w:lineRule="auto"/>
              <w:ind w:hanging="401"/>
              <w:contextualSpacing/>
              <w:rPr>
                <w:rFonts w:ascii="Arial" w:hAnsi="Arial" w:cs="Arial"/>
                <w:sz w:val="24"/>
                <w:szCs w:val="24"/>
              </w:rPr>
            </w:pPr>
            <w:r w:rsidRPr="00E563F1">
              <w:rPr>
                <w:rFonts w:ascii="Arial" w:hAnsi="Arial" w:cs="Arial"/>
                <w:sz w:val="24"/>
                <w:szCs w:val="24"/>
              </w:rPr>
              <w:t>w przypadku pojawienia się istotnych przesłanek związanych z podejrzeniem nieprawidłowości lub błędów.</w:t>
            </w:r>
          </w:p>
        </w:tc>
      </w:tr>
      <w:tr w:rsidR="00813718" w:rsidRPr="009D5636" w14:paraId="1F0F874B" w14:textId="77777777" w:rsidTr="0057367F">
        <w:tc>
          <w:tcPr>
            <w:tcW w:w="3396" w:type="dxa"/>
          </w:tcPr>
          <w:p w14:paraId="0EE118B3" w14:textId="77777777" w:rsidR="00813718" w:rsidRPr="00E563F1" w:rsidRDefault="00813718"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inny (jaki?)</w:t>
            </w:r>
          </w:p>
        </w:tc>
        <w:tc>
          <w:tcPr>
            <w:tcW w:w="5664" w:type="dxa"/>
          </w:tcPr>
          <w:p w14:paraId="6C7D5414" w14:textId="77777777" w:rsidR="00813718" w:rsidRPr="00E563F1" w:rsidRDefault="00813718" w:rsidP="00E563F1">
            <w:pPr>
              <w:spacing w:before="60" w:after="60" w:line="276" w:lineRule="auto"/>
              <w:rPr>
                <w:rFonts w:ascii="Arial" w:hAnsi="Arial" w:cs="Arial"/>
                <w:sz w:val="24"/>
                <w:szCs w:val="24"/>
              </w:rPr>
            </w:pPr>
            <w:r w:rsidRPr="00E563F1">
              <w:rPr>
                <w:rFonts w:ascii="Arial" w:hAnsi="Arial" w:cs="Arial"/>
                <w:sz w:val="24"/>
                <w:szCs w:val="24"/>
              </w:rPr>
              <w:t xml:space="preserve">n/d  </w:t>
            </w:r>
          </w:p>
        </w:tc>
      </w:tr>
    </w:tbl>
    <w:p w14:paraId="219B6A28" w14:textId="3235190F" w:rsidR="00813718" w:rsidRPr="00E563F1" w:rsidRDefault="00813718" w:rsidP="00E563F1">
      <w:pPr>
        <w:rPr>
          <w:rFonts w:ascii="Arial" w:eastAsia="Verdana" w:hAnsi="Arial" w:cs="Arial"/>
          <w:sz w:val="24"/>
          <w:szCs w:val="24"/>
        </w:rPr>
      </w:pPr>
    </w:p>
    <w:p w14:paraId="4B0D681E" w14:textId="77777777" w:rsidR="00956054" w:rsidRPr="00E563F1" w:rsidRDefault="00956054" w:rsidP="00E563F1">
      <w:pPr>
        <w:rPr>
          <w:rFonts w:ascii="Arial" w:eastAsia="Verdana" w:hAnsi="Arial" w:cs="Arial"/>
          <w:sz w:val="24"/>
          <w:szCs w:val="24"/>
        </w:rPr>
      </w:pPr>
      <w:r w:rsidRPr="00E563F1">
        <w:rPr>
          <w:rFonts w:ascii="Arial" w:eastAsia="Verdana" w:hAnsi="Arial" w:cs="Arial"/>
          <w:sz w:val="24"/>
          <w:szCs w:val="24"/>
        </w:rPr>
        <w:t xml:space="preserve">Jednocześnie biorąc pod uwagę aktualny postęp we wdrażaniu instrumentów finansowych na poziomie EBI metodyka doboru próby dla działań 2.5, 2.7, 2.13 i 9.4 oraz szczegółowy plan kontroli zostaną opracowane podczas kolejnej aktualizacji RPK. </w:t>
      </w:r>
    </w:p>
    <w:p w14:paraId="5C601712" w14:textId="77777777" w:rsidR="00956054" w:rsidRPr="00E563F1" w:rsidRDefault="00956054" w:rsidP="00E563F1">
      <w:pPr>
        <w:rPr>
          <w:rFonts w:ascii="Arial" w:hAnsi="Arial" w:cs="Arial"/>
          <w:sz w:val="24"/>
          <w:szCs w:val="24"/>
        </w:rPr>
      </w:pPr>
      <w:r w:rsidRPr="00E563F1">
        <w:rPr>
          <w:rFonts w:ascii="Arial" w:hAnsi="Arial" w:cs="Arial"/>
          <w:sz w:val="24"/>
          <w:szCs w:val="24"/>
        </w:rPr>
        <w:t>Przegląd i ewentualna aktualizacja metodyki i harmonogramu kontroli będą prowadzone przed każdym kolejnym rokiem obrachunkowym.</w:t>
      </w:r>
    </w:p>
    <w:p w14:paraId="33534BF9" w14:textId="653B0886" w:rsidR="00850442" w:rsidRPr="00E563F1" w:rsidRDefault="00850442" w:rsidP="00E563F1">
      <w:pPr>
        <w:pStyle w:val="Nagwek2"/>
        <w:numPr>
          <w:ilvl w:val="0"/>
          <w:numId w:val="0"/>
        </w:numPr>
        <w:spacing w:line="276" w:lineRule="auto"/>
        <w:rPr>
          <w:rStyle w:val="Pogrubienie"/>
          <w:rFonts w:cs="Arial"/>
        </w:rPr>
      </w:pPr>
      <w:bookmarkStart w:id="115" w:name="_Toc209081109"/>
      <w:bookmarkEnd w:id="110"/>
      <w:r w:rsidRPr="00E563F1">
        <w:rPr>
          <w:rStyle w:val="Pogrubienie"/>
          <w:rFonts w:cs="Arial"/>
          <w:b/>
          <w:bCs/>
        </w:rPr>
        <w:t>3.3 Kontrola realizacji Pomocy Technicznej</w:t>
      </w:r>
      <w:bookmarkEnd w:id="115"/>
    </w:p>
    <w:p w14:paraId="7A519A95" w14:textId="3EBCE0E2" w:rsidR="0057367F" w:rsidRPr="00E563F1" w:rsidRDefault="0057367F" w:rsidP="00E563F1">
      <w:pPr>
        <w:spacing w:before="120" w:after="0"/>
        <w:rPr>
          <w:rFonts w:ascii="Arial" w:hAnsi="Arial" w:cs="Arial"/>
          <w:sz w:val="24"/>
          <w:szCs w:val="24"/>
        </w:rPr>
      </w:pPr>
      <w:r w:rsidRPr="00E563F1">
        <w:rPr>
          <w:rFonts w:ascii="Arial" w:hAnsi="Arial" w:cs="Arial"/>
          <w:sz w:val="24"/>
          <w:szCs w:val="24"/>
        </w:rPr>
        <w:t>Weryfikacja wniosków o płatność WNP</w:t>
      </w:r>
      <w:r w:rsidR="00862A62" w:rsidRPr="00E563F1">
        <w:rPr>
          <w:rFonts w:ascii="Arial" w:hAnsi="Arial" w:cs="Arial"/>
          <w:sz w:val="24"/>
          <w:szCs w:val="24"/>
        </w:rPr>
        <w:t xml:space="preserve"> </w:t>
      </w:r>
      <w:r w:rsidRPr="00E563F1">
        <w:rPr>
          <w:rFonts w:ascii="Arial" w:hAnsi="Arial" w:cs="Arial"/>
          <w:sz w:val="24"/>
          <w:szCs w:val="24"/>
        </w:rPr>
        <w:t xml:space="preserve">, przeprowadzona jest na dokumentach w siedzibie IZ </w:t>
      </w:r>
      <w:r w:rsidRPr="00E563F1">
        <w:rPr>
          <w:rFonts w:ascii="Arial" w:hAnsi="Arial" w:cs="Arial"/>
          <w:bCs/>
          <w:sz w:val="24"/>
          <w:szCs w:val="24"/>
        </w:rPr>
        <w:t>FE SL. N</w:t>
      </w:r>
      <w:r w:rsidRPr="00E563F1">
        <w:rPr>
          <w:rFonts w:ascii="Arial" w:hAnsi="Arial" w:cs="Arial"/>
          <w:sz w:val="24"/>
          <w:szCs w:val="24"/>
        </w:rPr>
        <w:t>a podstawie analizy ryzyka, określa się rodzaj weryfikacji wniosku.</w:t>
      </w:r>
    </w:p>
    <w:p w14:paraId="27A4358D" w14:textId="26CB24DA" w:rsidR="0057367F" w:rsidRDefault="0057367F" w:rsidP="00EC0FB1">
      <w:pPr>
        <w:spacing w:before="120" w:after="0"/>
        <w:rPr>
          <w:rFonts w:ascii="Arial" w:hAnsi="Arial" w:cs="Arial"/>
          <w:sz w:val="24"/>
          <w:szCs w:val="24"/>
        </w:rPr>
      </w:pPr>
      <w:r w:rsidRPr="00E563F1">
        <w:rPr>
          <w:rFonts w:ascii="Arial" w:hAnsi="Arial" w:cs="Arial"/>
          <w:b/>
          <w:sz w:val="24"/>
          <w:szCs w:val="24"/>
        </w:rPr>
        <w:t>Weryfikacja w zakresie minimalnym</w:t>
      </w:r>
      <w:r w:rsidRPr="00E563F1">
        <w:rPr>
          <w:rFonts w:ascii="Arial" w:hAnsi="Arial" w:cs="Arial"/>
          <w:sz w:val="24"/>
          <w:szCs w:val="24"/>
        </w:rPr>
        <w:t xml:space="preserve"> – polega na weryfikacji bez listy sprawdzającej  w przypadku braku wydatków tj. wniosek sprawozdawczy.</w:t>
      </w:r>
    </w:p>
    <w:p w14:paraId="61A71998" w14:textId="77777777" w:rsidR="0057367F" w:rsidRPr="00E563F1" w:rsidRDefault="0057367F" w:rsidP="00E563F1">
      <w:pPr>
        <w:spacing w:before="120" w:after="0"/>
        <w:rPr>
          <w:rFonts w:ascii="Arial" w:hAnsi="Arial" w:cs="Arial"/>
          <w:b/>
          <w:sz w:val="24"/>
          <w:szCs w:val="24"/>
        </w:rPr>
      </w:pPr>
      <w:r w:rsidRPr="00E563F1">
        <w:rPr>
          <w:rFonts w:ascii="Arial" w:hAnsi="Arial" w:cs="Arial"/>
          <w:b/>
          <w:sz w:val="24"/>
          <w:szCs w:val="24"/>
        </w:rPr>
        <w:t xml:space="preserve">Kompleksowa weryfikacja </w:t>
      </w:r>
    </w:p>
    <w:p w14:paraId="628DBEF9" w14:textId="7302FFFB" w:rsidR="0057367F" w:rsidRPr="00E563F1" w:rsidRDefault="0057367F" w:rsidP="004559AE">
      <w:pPr>
        <w:spacing w:before="120" w:after="0"/>
        <w:rPr>
          <w:rFonts w:ascii="Arial" w:hAnsi="Arial" w:cs="Arial"/>
          <w:sz w:val="24"/>
          <w:szCs w:val="24"/>
        </w:rPr>
      </w:pPr>
      <w:r w:rsidRPr="00E563F1">
        <w:rPr>
          <w:rFonts w:ascii="Arial" w:hAnsi="Arial" w:cs="Arial"/>
          <w:sz w:val="24"/>
          <w:szCs w:val="24"/>
        </w:rPr>
        <w:t xml:space="preserve">Pierwszy wniosek o płatność w ramach projektu podlega weryfikacji kompleksowej na </w:t>
      </w:r>
      <w:r w:rsidR="0016659E" w:rsidRPr="009D5636">
        <w:rPr>
          <w:rFonts w:ascii="Arial" w:hAnsi="Arial" w:cs="Arial"/>
          <w:sz w:val="24"/>
          <w:szCs w:val="24"/>
        </w:rPr>
        <w:t>100 %</w:t>
      </w:r>
      <w:r w:rsidRPr="00E563F1">
        <w:rPr>
          <w:rFonts w:ascii="Arial" w:hAnsi="Arial" w:cs="Arial"/>
          <w:sz w:val="24"/>
          <w:szCs w:val="24"/>
        </w:rPr>
        <w:t>dokumentacji księgowej, gdyż jest podstawą do analizy ryzyka przy weryfikacji częściowej.</w:t>
      </w:r>
      <w:r w:rsidR="0016659E" w:rsidRPr="00E563F1">
        <w:rPr>
          <w:rFonts w:ascii="Arial" w:hAnsi="Arial" w:cs="Arial"/>
        </w:rPr>
        <w:t xml:space="preserve"> </w:t>
      </w:r>
      <w:r w:rsidR="0016659E" w:rsidRPr="009D5636">
        <w:rPr>
          <w:rFonts w:ascii="Arial" w:hAnsi="Arial" w:cs="Arial"/>
          <w:sz w:val="24"/>
          <w:szCs w:val="24"/>
        </w:rPr>
        <w:t>Zamówienia na tym wniosku podlegają próbie losowej zgodnie z analizą wskazaną w weryfikacji częściowej.</w:t>
      </w:r>
    </w:p>
    <w:p w14:paraId="4403CA06" w14:textId="7A62C6BC" w:rsidR="0057367F" w:rsidRPr="009D5636" w:rsidRDefault="0057367F" w:rsidP="00217982">
      <w:pPr>
        <w:spacing w:before="120" w:after="0"/>
        <w:rPr>
          <w:rFonts w:ascii="Arial" w:hAnsi="Arial" w:cs="Arial"/>
          <w:sz w:val="24"/>
          <w:szCs w:val="24"/>
        </w:rPr>
      </w:pPr>
      <w:r w:rsidRPr="00E563F1">
        <w:rPr>
          <w:rFonts w:ascii="Arial" w:hAnsi="Arial" w:cs="Arial"/>
          <w:b/>
          <w:sz w:val="24"/>
          <w:szCs w:val="24"/>
        </w:rPr>
        <w:t>Częściowa weryfikacja</w:t>
      </w:r>
      <w:r w:rsidRPr="00E563F1">
        <w:rPr>
          <w:rFonts w:ascii="Arial" w:hAnsi="Arial" w:cs="Arial"/>
          <w:sz w:val="24"/>
          <w:szCs w:val="24"/>
        </w:rPr>
        <w:t xml:space="preserve"> - w oparciu o analizę ryzyka. Weryfikacja odbywa się na podstawie zestawienia wydatków i doboru próby dokumentów, która stanowi </w:t>
      </w:r>
      <w:r w:rsidRPr="00E563F1">
        <w:rPr>
          <w:rFonts w:ascii="Arial" w:hAnsi="Arial" w:cs="Arial"/>
          <w:b/>
          <w:sz w:val="24"/>
          <w:szCs w:val="24"/>
        </w:rPr>
        <w:t>minimum 30%</w:t>
      </w:r>
      <w:r w:rsidRPr="00E563F1">
        <w:rPr>
          <w:rFonts w:ascii="Arial" w:hAnsi="Arial" w:cs="Arial"/>
          <w:sz w:val="24"/>
          <w:szCs w:val="24"/>
        </w:rPr>
        <w:t xml:space="preserve"> wydatków kwalifikowalnych na wniosku. Dobór próby metodą losową z warunkiem min. 1 wydatek na każdym zadaniu. W przypadku, gdy ilość z</w:t>
      </w:r>
      <w:r w:rsidR="00D929D1" w:rsidRPr="009D5636">
        <w:rPr>
          <w:rFonts w:ascii="Arial" w:hAnsi="Arial" w:cs="Arial"/>
          <w:sz w:val="24"/>
          <w:szCs w:val="24"/>
        </w:rPr>
        <w:t> </w:t>
      </w:r>
      <w:r w:rsidRPr="00E563F1">
        <w:rPr>
          <w:rFonts w:ascii="Arial" w:hAnsi="Arial" w:cs="Arial"/>
          <w:sz w:val="24"/>
          <w:szCs w:val="24"/>
        </w:rPr>
        <w:t>dokumentów wybranych zgodnie z próbą nie osiągnie wartości wydatków kwalifikowalnych na pułapie 30%  wówczas dobiera się dokumenty z najwyższymi wartościami w ramach każdego zadania.</w:t>
      </w:r>
    </w:p>
    <w:p w14:paraId="75B3E5C0" w14:textId="77777777" w:rsidR="0016659E" w:rsidRPr="009D5636" w:rsidRDefault="0016659E" w:rsidP="00E563F1">
      <w:pPr>
        <w:spacing w:before="100" w:beforeAutospacing="1" w:after="100" w:afterAutospacing="1"/>
        <w:rPr>
          <w:rFonts w:ascii="Arial" w:hAnsi="Arial" w:cs="Arial"/>
          <w:sz w:val="24"/>
          <w:szCs w:val="24"/>
        </w:rPr>
      </w:pPr>
      <w:r w:rsidRPr="009D5636">
        <w:rPr>
          <w:rFonts w:ascii="Arial" w:hAnsi="Arial" w:cs="Arial"/>
          <w:sz w:val="24"/>
          <w:szCs w:val="24"/>
        </w:rPr>
        <w:t xml:space="preserve">W przypadku stwierdzenia wydatków nieprawidłowych, mających skutki finansowe lub wydatków z błędem systemowym mających/niemających skutków finansowych (m.in nieprawidłowość, wydatki niekwalifikowalne, korekta finansowa), osoba dokonująca weryfikacji na podstawie profesjonalnego osądu rozszerza weryfikację częściową z możliwością do 100% dokumentacji. Dobrane dokumenty dotyczą weryfikowanego WNPi odnoszą się do danego obszaru próby losowej. W celu potwierdzenia prawidłowości/gospodarności wydatku np. koszty szkoleń/delegacji </w:t>
      </w:r>
      <w:r w:rsidRPr="009D5636">
        <w:rPr>
          <w:rFonts w:ascii="Arial" w:hAnsi="Arial" w:cs="Arial"/>
          <w:sz w:val="24"/>
          <w:szCs w:val="24"/>
        </w:rPr>
        <w:lastRenderedPageBreak/>
        <w:t>osoba dokonująca weryfikacji może rozszerzyć próbę o dokumenty powiązane z wydatkiem.</w:t>
      </w:r>
    </w:p>
    <w:p w14:paraId="2EB85EF5" w14:textId="1181EFD6" w:rsidR="0016659E" w:rsidRPr="00E563F1" w:rsidRDefault="0016659E" w:rsidP="00E563F1">
      <w:pPr>
        <w:spacing w:before="100" w:beforeAutospacing="1" w:after="100" w:afterAutospacing="1"/>
        <w:rPr>
          <w:rFonts w:ascii="Arial" w:hAnsi="Arial" w:cs="Arial"/>
          <w:sz w:val="24"/>
          <w:szCs w:val="24"/>
        </w:rPr>
      </w:pPr>
      <w:r w:rsidRPr="009D5636">
        <w:rPr>
          <w:rFonts w:ascii="Arial" w:hAnsi="Arial" w:cs="Arial"/>
          <w:sz w:val="24"/>
          <w:szCs w:val="24"/>
        </w:rPr>
        <w:t>W przypadku stwierdzenia błędów stanowiących uchybienia i niewpływające na wartość wydatków kwalifikowalnych, wówczas próba nie ulega zwiększeniu.</w:t>
      </w:r>
    </w:p>
    <w:p w14:paraId="60FB9EC2" w14:textId="77777777" w:rsidR="0057367F" w:rsidRPr="00E563F1" w:rsidRDefault="0057367F" w:rsidP="00E563F1">
      <w:pPr>
        <w:spacing w:before="100" w:beforeAutospacing="1" w:after="0"/>
        <w:rPr>
          <w:rFonts w:ascii="Arial" w:hAnsi="Arial" w:cs="Arial"/>
          <w:bCs/>
          <w:i/>
          <w:sz w:val="24"/>
          <w:szCs w:val="24"/>
        </w:rPr>
      </w:pPr>
      <w:r w:rsidRPr="00E563F1">
        <w:rPr>
          <w:rFonts w:ascii="Arial" w:hAnsi="Arial" w:cs="Arial"/>
          <w:sz w:val="24"/>
          <w:szCs w:val="24"/>
        </w:rPr>
        <w:t>Analiza ryzyka do weryfikacji częściowej: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097"/>
        <w:gridCol w:w="1110"/>
        <w:gridCol w:w="4768"/>
      </w:tblGrid>
      <w:tr w:rsidR="0057367F" w:rsidRPr="009D5636" w14:paraId="575F5376" w14:textId="77777777" w:rsidTr="00E563F1">
        <w:trPr>
          <w:trHeight w:val="688"/>
          <w:jc w:val="center"/>
        </w:trPr>
        <w:tc>
          <w:tcPr>
            <w:tcW w:w="846" w:type="dxa"/>
            <w:shd w:val="clear" w:color="auto" w:fill="D9D9D9" w:themeFill="background1" w:themeFillShade="D9"/>
            <w:vAlign w:val="center"/>
          </w:tcPr>
          <w:p w14:paraId="30065218" w14:textId="77777777" w:rsidR="0057367F" w:rsidRPr="00E563F1" w:rsidRDefault="0057367F" w:rsidP="00E563F1">
            <w:pPr>
              <w:spacing w:after="0"/>
              <w:rPr>
                <w:rFonts w:ascii="Arial" w:hAnsi="Arial" w:cs="Arial"/>
                <w:b/>
                <w:bCs/>
                <w:sz w:val="24"/>
                <w:szCs w:val="24"/>
              </w:rPr>
            </w:pPr>
            <w:r w:rsidRPr="00E563F1">
              <w:rPr>
                <w:rFonts w:ascii="Arial" w:hAnsi="Arial" w:cs="Arial"/>
                <w:b/>
                <w:bCs/>
                <w:sz w:val="24"/>
                <w:szCs w:val="24"/>
              </w:rPr>
              <w:t>Lp.</w:t>
            </w:r>
          </w:p>
        </w:tc>
        <w:tc>
          <w:tcPr>
            <w:tcW w:w="2008" w:type="dxa"/>
            <w:shd w:val="clear" w:color="auto" w:fill="D9D9D9" w:themeFill="background1" w:themeFillShade="D9"/>
            <w:vAlign w:val="center"/>
          </w:tcPr>
          <w:p w14:paraId="7D881F7B" w14:textId="77777777" w:rsidR="0057367F" w:rsidRPr="00E563F1" w:rsidRDefault="0057367F" w:rsidP="00E563F1">
            <w:pPr>
              <w:spacing w:after="0"/>
              <w:rPr>
                <w:rFonts w:ascii="Arial" w:hAnsi="Arial" w:cs="Arial"/>
                <w:sz w:val="24"/>
                <w:szCs w:val="24"/>
              </w:rPr>
            </w:pPr>
            <w:r w:rsidRPr="00E563F1">
              <w:rPr>
                <w:rFonts w:ascii="Arial" w:hAnsi="Arial" w:cs="Arial"/>
                <w:b/>
                <w:bCs/>
                <w:sz w:val="24"/>
                <w:szCs w:val="24"/>
              </w:rPr>
              <w:t>Czynnik ryzyka</w:t>
            </w:r>
          </w:p>
        </w:tc>
        <w:tc>
          <w:tcPr>
            <w:tcW w:w="5878" w:type="dxa"/>
            <w:gridSpan w:val="2"/>
            <w:shd w:val="clear" w:color="auto" w:fill="D9D9D9" w:themeFill="background1" w:themeFillShade="D9"/>
            <w:vAlign w:val="center"/>
          </w:tcPr>
          <w:p w14:paraId="517A2EB9" w14:textId="5BB87CAC" w:rsidR="0057367F" w:rsidRPr="00E563F1" w:rsidRDefault="0057367F" w:rsidP="00E563F1">
            <w:pPr>
              <w:spacing w:after="0"/>
              <w:jc w:val="center"/>
              <w:rPr>
                <w:rFonts w:ascii="Arial" w:hAnsi="Arial" w:cs="Arial"/>
                <w:b/>
                <w:bCs/>
                <w:sz w:val="24"/>
                <w:szCs w:val="24"/>
              </w:rPr>
            </w:pPr>
            <w:r w:rsidRPr="00E563F1">
              <w:rPr>
                <w:rFonts w:ascii="Arial" w:hAnsi="Arial" w:cs="Arial"/>
                <w:b/>
                <w:bCs/>
                <w:sz w:val="24"/>
                <w:szCs w:val="24"/>
              </w:rPr>
              <w:t>Opis</w:t>
            </w:r>
          </w:p>
        </w:tc>
      </w:tr>
      <w:tr w:rsidR="0057367F" w:rsidRPr="009D5636" w14:paraId="5A369AF1" w14:textId="77777777" w:rsidTr="0057367F">
        <w:trPr>
          <w:trHeight w:val="1243"/>
          <w:jc w:val="center"/>
        </w:trPr>
        <w:tc>
          <w:tcPr>
            <w:tcW w:w="846" w:type="dxa"/>
            <w:vMerge w:val="restart"/>
            <w:shd w:val="clear" w:color="auto" w:fill="auto"/>
            <w:vAlign w:val="center"/>
          </w:tcPr>
          <w:p w14:paraId="7F11B10D" w14:textId="77777777" w:rsidR="0057367F" w:rsidRPr="00E563F1" w:rsidRDefault="0057367F" w:rsidP="00E563F1">
            <w:pPr>
              <w:rPr>
                <w:rFonts w:ascii="Arial" w:hAnsi="Arial" w:cs="Arial"/>
                <w:sz w:val="24"/>
                <w:szCs w:val="24"/>
              </w:rPr>
            </w:pPr>
            <w:r w:rsidRPr="00E563F1">
              <w:rPr>
                <w:rFonts w:ascii="Arial" w:hAnsi="Arial" w:cs="Arial"/>
                <w:sz w:val="24"/>
                <w:szCs w:val="24"/>
              </w:rPr>
              <w:t>1.</w:t>
            </w:r>
          </w:p>
          <w:p w14:paraId="64C24219" w14:textId="77777777" w:rsidR="0057367F" w:rsidRPr="00E563F1" w:rsidRDefault="0057367F" w:rsidP="00E563F1">
            <w:pPr>
              <w:rPr>
                <w:rFonts w:ascii="Arial" w:hAnsi="Arial" w:cs="Arial"/>
                <w:sz w:val="24"/>
                <w:szCs w:val="24"/>
              </w:rPr>
            </w:pPr>
          </w:p>
        </w:tc>
        <w:tc>
          <w:tcPr>
            <w:tcW w:w="2008" w:type="dxa"/>
            <w:vMerge w:val="restart"/>
            <w:shd w:val="clear" w:color="auto" w:fill="auto"/>
            <w:vAlign w:val="center"/>
          </w:tcPr>
          <w:p w14:paraId="0B6E9506" w14:textId="3A9B3148" w:rsidR="0057367F" w:rsidRPr="00E563F1" w:rsidRDefault="0057367F" w:rsidP="00E563F1">
            <w:pPr>
              <w:spacing w:after="0"/>
              <w:rPr>
                <w:rFonts w:ascii="Arial" w:hAnsi="Arial" w:cs="Arial"/>
                <w:sz w:val="24"/>
                <w:szCs w:val="24"/>
              </w:rPr>
            </w:pPr>
            <w:r w:rsidRPr="00E563F1">
              <w:rPr>
                <w:rFonts w:ascii="Arial" w:hAnsi="Arial" w:cs="Arial"/>
                <w:sz w:val="24"/>
                <w:szCs w:val="24"/>
              </w:rPr>
              <w:t xml:space="preserve">Korekta </w:t>
            </w:r>
            <w:r w:rsidR="00724D50" w:rsidRPr="00E563F1">
              <w:rPr>
                <w:rFonts w:ascii="Arial" w:hAnsi="Arial" w:cs="Arial"/>
                <w:sz w:val="24"/>
                <w:szCs w:val="24"/>
              </w:rPr>
              <w:t xml:space="preserve">pierwszego </w:t>
            </w:r>
            <w:r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w ramach projektu</w:t>
            </w:r>
            <w:r w:rsidR="00724D50" w:rsidRPr="00E563F1">
              <w:rPr>
                <w:rFonts w:ascii="Arial" w:hAnsi="Arial" w:cs="Arial"/>
                <w:sz w:val="24"/>
                <w:szCs w:val="24"/>
              </w:rPr>
              <w:t>*</w:t>
            </w:r>
            <w:r w:rsidRPr="00E563F1">
              <w:rPr>
                <w:rFonts w:ascii="Arial" w:hAnsi="Arial" w:cs="Arial"/>
                <w:sz w:val="24"/>
                <w:szCs w:val="24"/>
              </w:rPr>
              <w:t xml:space="preserve"> </w:t>
            </w:r>
          </w:p>
        </w:tc>
        <w:tc>
          <w:tcPr>
            <w:tcW w:w="1110" w:type="dxa"/>
            <w:shd w:val="clear" w:color="auto" w:fill="auto"/>
            <w:vAlign w:val="center"/>
          </w:tcPr>
          <w:p w14:paraId="2C57B5C9" w14:textId="77777777" w:rsidR="0057367F" w:rsidRPr="00E563F1" w:rsidRDefault="0057367F" w:rsidP="00E563F1">
            <w:pPr>
              <w:spacing w:after="0"/>
              <w:rPr>
                <w:rFonts w:ascii="Arial" w:eastAsia="Verdana" w:hAnsi="Arial" w:cs="Arial"/>
                <w:sz w:val="24"/>
                <w:szCs w:val="24"/>
              </w:rPr>
            </w:pPr>
            <w:r w:rsidRPr="00E563F1">
              <w:rPr>
                <w:rFonts w:ascii="Arial" w:hAnsi="Arial" w:cs="Arial"/>
                <w:sz w:val="24"/>
                <w:szCs w:val="24"/>
              </w:rPr>
              <w:t>TAK</w:t>
            </w:r>
          </w:p>
        </w:tc>
        <w:tc>
          <w:tcPr>
            <w:tcW w:w="4768" w:type="dxa"/>
            <w:shd w:val="clear" w:color="auto" w:fill="auto"/>
            <w:vAlign w:val="center"/>
          </w:tcPr>
          <w:p w14:paraId="3BE5B91C"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Dobór losowy:</w:t>
            </w:r>
          </w:p>
          <w:p w14:paraId="76FB3FE2" w14:textId="77777777" w:rsidR="0057367F" w:rsidRPr="00E563F1" w:rsidRDefault="0057367F" w:rsidP="00E563F1">
            <w:pPr>
              <w:numPr>
                <w:ilvl w:val="0"/>
                <w:numId w:val="34"/>
              </w:numPr>
              <w:spacing w:after="0"/>
              <w:contextualSpacing/>
              <w:rPr>
                <w:rFonts w:ascii="Arial" w:hAnsi="Arial" w:cs="Arial"/>
                <w:sz w:val="24"/>
                <w:szCs w:val="24"/>
              </w:rPr>
            </w:pPr>
            <w:r w:rsidRPr="00E563F1">
              <w:rPr>
                <w:rFonts w:ascii="Arial" w:hAnsi="Arial" w:cs="Arial"/>
                <w:sz w:val="24"/>
                <w:szCs w:val="24"/>
              </w:rPr>
              <w:t>50% dokumentów - gdy ilość dokumentów w ramach projektu nie przekracza 100 dokumentów;</w:t>
            </w:r>
          </w:p>
          <w:p w14:paraId="1FCEC3B4" w14:textId="77777777" w:rsidR="0057367F" w:rsidRPr="00E563F1" w:rsidRDefault="0057367F" w:rsidP="00E563F1">
            <w:pPr>
              <w:numPr>
                <w:ilvl w:val="0"/>
                <w:numId w:val="34"/>
              </w:numPr>
              <w:spacing w:after="0"/>
              <w:contextualSpacing/>
              <w:rPr>
                <w:rFonts w:ascii="Arial" w:hAnsi="Arial" w:cs="Arial"/>
                <w:sz w:val="24"/>
                <w:szCs w:val="24"/>
              </w:rPr>
            </w:pPr>
            <w:r w:rsidRPr="00E563F1">
              <w:rPr>
                <w:rFonts w:ascii="Arial" w:hAnsi="Arial" w:cs="Arial"/>
                <w:sz w:val="24"/>
                <w:szCs w:val="24"/>
              </w:rPr>
              <w:t>30% dokumentów gdy ilość dokumentów w ramach projektu przekracza 100</w:t>
            </w:r>
          </w:p>
        </w:tc>
      </w:tr>
      <w:tr w:rsidR="0057367F" w:rsidRPr="009D5636" w14:paraId="48E3C8B3" w14:textId="77777777" w:rsidTr="0057367F">
        <w:trPr>
          <w:trHeight w:val="636"/>
          <w:jc w:val="center"/>
        </w:trPr>
        <w:tc>
          <w:tcPr>
            <w:tcW w:w="846" w:type="dxa"/>
            <w:vMerge/>
            <w:shd w:val="clear" w:color="auto" w:fill="auto"/>
            <w:vAlign w:val="center"/>
          </w:tcPr>
          <w:p w14:paraId="7BE3057C" w14:textId="77777777" w:rsidR="0057367F" w:rsidRPr="00E563F1" w:rsidRDefault="0057367F" w:rsidP="00E563F1">
            <w:pPr>
              <w:rPr>
                <w:rFonts w:ascii="Arial" w:hAnsi="Arial" w:cs="Arial"/>
                <w:sz w:val="24"/>
                <w:szCs w:val="24"/>
              </w:rPr>
            </w:pPr>
          </w:p>
        </w:tc>
        <w:tc>
          <w:tcPr>
            <w:tcW w:w="2008" w:type="dxa"/>
            <w:vMerge/>
            <w:vAlign w:val="center"/>
          </w:tcPr>
          <w:p w14:paraId="4F566281" w14:textId="77777777" w:rsidR="0057367F" w:rsidRPr="00E563F1" w:rsidRDefault="0057367F" w:rsidP="00434F2B">
            <w:pPr>
              <w:rPr>
                <w:rFonts w:ascii="Arial" w:hAnsi="Arial" w:cs="Arial"/>
                <w:sz w:val="24"/>
                <w:szCs w:val="24"/>
              </w:rPr>
            </w:pPr>
          </w:p>
        </w:tc>
        <w:tc>
          <w:tcPr>
            <w:tcW w:w="1110" w:type="dxa"/>
            <w:shd w:val="clear" w:color="auto" w:fill="auto"/>
            <w:vAlign w:val="center"/>
          </w:tcPr>
          <w:p w14:paraId="400DBD77"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NIE</w:t>
            </w:r>
          </w:p>
        </w:tc>
        <w:tc>
          <w:tcPr>
            <w:tcW w:w="4768" w:type="dxa"/>
            <w:shd w:val="clear" w:color="auto" w:fill="auto"/>
            <w:vAlign w:val="center"/>
          </w:tcPr>
          <w:p w14:paraId="6A2A4676"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Dobór losowy:</w:t>
            </w:r>
          </w:p>
          <w:p w14:paraId="72DDFA9A" w14:textId="77777777"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20% dokumentów</w:t>
            </w:r>
          </w:p>
        </w:tc>
      </w:tr>
      <w:tr w:rsidR="0057367F" w:rsidRPr="009D5636" w14:paraId="100D2242" w14:textId="77777777" w:rsidTr="00E563F1">
        <w:trPr>
          <w:trHeight w:val="701"/>
          <w:jc w:val="center"/>
        </w:trPr>
        <w:tc>
          <w:tcPr>
            <w:tcW w:w="846" w:type="dxa"/>
            <w:vMerge w:val="restart"/>
            <w:shd w:val="clear" w:color="auto" w:fill="auto"/>
            <w:vAlign w:val="center"/>
          </w:tcPr>
          <w:p w14:paraId="65976473" w14:textId="77777777" w:rsidR="0057367F" w:rsidRPr="00E563F1" w:rsidRDefault="0057367F" w:rsidP="00E563F1">
            <w:pPr>
              <w:rPr>
                <w:rFonts w:ascii="Arial" w:hAnsi="Arial" w:cs="Arial"/>
                <w:sz w:val="24"/>
                <w:szCs w:val="24"/>
              </w:rPr>
            </w:pPr>
            <w:r w:rsidRPr="00E563F1">
              <w:rPr>
                <w:rFonts w:ascii="Arial" w:hAnsi="Arial" w:cs="Arial"/>
                <w:sz w:val="24"/>
                <w:szCs w:val="24"/>
              </w:rPr>
              <w:t>2.</w:t>
            </w:r>
          </w:p>
          <w:p w14:paraId="7BF57F6B" w14:textId="77777777" w:rsidR="0057367F" w:rsidRPr="00E563F1" w:rsidRDefault="0057367F" w:rsidP="00E563F1">
            <w:pPr>
              <w:rPr>
                <w:rFonts w:ascii="Arial" w:hAnsi="Arial" w:cs="Arial"/>
                <w:sz w:val="24"/>
                <w:szCs w:val="24"/>
              </w:rPr>
            </w:pPr>
          </w:p>
        </w:tc>
        <w:tc>
          <w:tcPr>
            <w:tcW w:w="2008" w:type="dxa"/>
            <w:vMerge w:val="restart"/>
            <w:shd w:val="clear" w:color="auto" w:fill="auto"/>
            <w:vAlign w:val="center"/>
          </w:tcPr>
          <w:p w14:paraId="14261E71"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Wystąpienie nieprawidłowości/ uchybienia w zamówieniu u Beneficjenta w okresie ostatnich 12 m-cy</w:t>
            </w:r>
          </w:p>
        </w:tc>
        <w:tc>
          <w:tcPr>
            <w:tcW w:w="1110" w:type="dxa"/>
            <w:shd w:val="clear" w:color="auto" w:fill="auto"/>
            <w:vAlign w:val="center"/>
          </w:tcPr>
          <w:p w14:paraId="156A7E30" w14:textId="77777777" w:rsidR="0057367F" w:rsidRPr="00E563F1" w:rsidRDefault="0057367F" w:rsidP="00E563F1">
            <w:pPr>
              <w:spacing w:after="0"/>
              <w:rPr>
                <w:rFonts w:ascii="Arial" w:eastAsia="Verdana" w:hAnsi="Arial" w:cs="Arial"/>
                <w:sz w:val="24"/>
                <w:szCs w:val="24"/>
              </w:rPr>
            </w:pPr>
            <w:r w:rsidRPr="00E563F1">
              <w:rPr>
                <w:rFonts w:ascii="Arial" w:hAnsi="Arial" w:cs="Arial"/>
                <w:sz w:val="24"/>
                <w:szCs w:val="24"/>
              </w:rPr>
              <w:t>TAK</w:t>
            </w:r>
          </w:p>
        </w:tc>
        <w:tc>
          <w:tcPr>
            <w:tcW w:w="4768" w:type="dxa"/>
            <w:shd w:val="clear" w:color="auto" w:fill="auto"/>
            <w:vAlign w:val="center"/>
          </w:tcPr>
          <w:p w14:paraId="3177C690" w14:textId="77777777"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100% zamówień powyżej 50 tys.</w:t>
            </w:r>
          </w:p>
          <w:p w14:paraId="5B0954F5" w14:textId="6EBE5B1D"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100 % zamówień w ramach progu zamówienia którego dotyczyła nieprawidłowość/uchybienie tj. PZP, zasada konkurencyjności, zamówienia poniżej 50</w:t>
            </w:r>
            <w:r w:rsidR="003F383F" w:rsidRPr="00E563F1">
              <w:rPr>
                <w:rFonts w:ascii="Arial" w:hAnsi="Arial" w:cs="Arial"/>
                <w:sz w:val="24"/>
                <w:szCs w:val="24"/>
              </w:rPr>
              <w:t xml:space="preserve">/(od 25.03.2025 r.) 80 </w:t>
            </w:r>
            <w:r w:rsidRPr="00E563F1">
              <w:rPr>
                <w:rFonts w:ascii="Arial" w:hAnsi="Arial" w:cs="Arial"/>
                <w:sz w:val="24"/>
                <w:szCs w:val="24"/>
              </w:rPr>
              <w:t>tys. (w projektach Pomocy Technicznej na rok 2025)</w:t>
            </w:r>
          </w:p>
        </w:tc>
      </w:tr>
      <w:tr w:rsidR="0057367F" w:rsidRPr="009D5636" w14:paraId="25FA2E9B" w14:textId="77777777" w:rsidTr="0057367F">
        <w:trPr>
          <w:trHeight w:val="519"/>
          <w:jc w:val="center"/>
        </w:trPr>
        <w:tc>
          <w:tcPr>
            <w:tcW w:w="846" w:type="dxa"/>
            <w:vMerge/>
            <w:shd w:val="clear" w:color="auto" w:fill="auto"/>
            <w:vAlign w:val="center"/>
          </w:tcPr>
          <w:p w14:paraId="62E7FCFD" w14:textId="77777777" w:rsidR="0057367F" w:rsidRPr="00E563F1" w:rsidRDefault="0057367F" w:rsidP="00E563F1">
            <w:pPr>
              <w:rPr>
                <w:rFonts w:ascii="Arial" w:hAnsi="Arial" w:cs="Arial"/>
                <w:sz w:val="24"/>
                <w:szCs w:val="24"/>
              </w:rPr>
            </w:pPr>
          </w:p>
        </w:tc>
        <w:tc>
          <w:tcPr>
            <w:tcW w:w="2008" w:type="dxa"/>
            <w:vMerge/>
            <w:vAlign w:val="center"/>
          </w:tcPr>
          <w:p w14:paraId="78E16CE5" w14:textId="77777777" w:rsidR="0057367F" w:rsidRPr="00E563F1" w:rsidRDefault="0057367F" w:rsidP="00434F2B">
            <w:pPr>
              <w:rPr>
                <w:rFonts w:ascii="Arial" w:hAnsi="Arial" w:cs="Arial"/>
                <w:sz w:val="24"/>
                <w:szCs w:val="24"/>
              </w:rPr>
            </w:pPr>
          </w:p>
        </w:tc>
        <w:tc>
          <w:tcPr>
            <w:tcW w:w="1110" w:type="dxa"/>
            <w:shd w:val="clear" w:color="auto" w:fill="auto"/>
            <w:vAlign w:val="center"/>
          </w:tcPr>
          <w:p w14:paraId="7B1B781C"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NIE</w:t>
            </w:r>
          </w:p>
        </w:tc>
        <w:tc>
          <w:tcPr>
            <w:tcW w:w="4768" w:type="dxa"/>
            <w:shd w:val="clear" w:color="auto" w:fill="auto"/>
            <w:vAlign w:val="center"/>
          </w:tcPr>
          <w:p w14:paraId="67DBD22A"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Dobór losowy:</w:t>
            </w:r>
          </w:p>
          <w:p w14:paraId="771A892B" w14:textId="77777777"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30% zamówień powyżej 50 tys.</w:t>
            </w:r>
          </w:p>
          <w:p w14:paraId="500D36BF" w14:textId="77777777" w:rsidR="0057367F" w:rsidRPr="00E563F1" w:rsidRDefault="0057367F" w:rsidP="00E563F1">
            <w:pPr>
              <w:numPr>
                <w:ilvl w:val="0"/>
                <w:numId w:val="42"/>
              </w:numPr>
              <w:spacing w:after="0"/>
              <w:contextualSpacing/>
              <w:rPr>
                <w:rFonts w:ascii="Arial" w:hAnsi="Arial" w:cs="Arial"/>
                <w:sz w:val="24"/>
                <w:szCs w:val="24"/>
              </w:rPr>
            </w:pPr>
            <w:r w:rsidRPr="00E563F1">
              <w:rPr>
                <w:rFonts w:ascii="Arial" w:hAnsi="Arial" w:cs="Arial"/>
                <w:sz w:val="24"/>
                <w:szCs w:val="24"/>
              </w:rPr>
              <w:t>30 % zamówień (w projektach Pomocy Technicznej na rok 2025)</w:t>
            </w:r>
          </w:p>
        </w:tc>
      </w:tr>
    </w:tbl>
    <w:p w14:paraId="23BFCE7B" w14:textId="4F93A9A0" w:rsidR="00724D50" w:rsidRDefault="00724D50">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00FE2EBC" w:rsidRPr="009D5636">
        <w:rPr>
          <w:rFonts w:ascii="Arial" w:eastAsia="Times New Roman" w:hAnsi="Arial" w:cs="Arial"/>
          <w:sz w:val="24"/>
          <w:szCs w:val="24"/>
          <w:lang w:eastAsia="pl-PL"/>
        </w:rPr>
        <w:t>w</w:t>
      </w:r>
      <w:r w:rsidRPr="00E563F1">
        <w:rPr>
          <w:rFonts w:ascii="Arial" w:eastAsia="Times New Roman" w:hAnsi="Arial" w:cs="Arial"/>
          <w:sz w:val="24"/>
          <w:szCs w:val="24"/>
          <w:lang w:eastAsia="pl-PL"/>
        </w:rPr>
        <w:t xml:space="preserve"> przypadku</w:t>
      </w:r>
      <w:r w:rsidR="0016659E" w:rsidRPr="009D5636">
        <w:rPr>
          <w:rFonts w:ascii="Arial" w:eastAsia="Times New Roman" w:hAnsi="Arial" w:cs="Arial"/>
          <w:sz w:val="24"/>
          <w:szCs w:val="24"/>
          <w:lang w:eastAsia="pl-PL"/>
        </w:rPr>
        <w:t>,</w:t>
      </w:r>
      <w:r w:rsidRPr="00E563F1">
        <w:rPr>
          <w:rFonts w:ascii="Arial" w:eastAsia="Times New Roman" w:hAnsi="Arial" w:cs="Arial"/>
          <w:sz w:val="24"/>
          <w:szCs w:val="24"/>
          <w:lang w:eastAsia="pl-PL"/>
        </w:rPr>
        <w:t xml:space="preserve"> gdy pierwszy wniosek jest w weryfikacji przyjmuje się czynnik ryzyka  „NIE” i próbę 20%. W momencie</w:t>
      </w:r>
      <w:r w:rsidR="0016659E" w:rsidRPr="009D5636">
        <w:rPr>
          <w:rFonts w:ascii="Arial" w:eastAsia="Times New Roman" w:hAnsi="Arial" w:cs="Arial"/>
          <w:sz w:val="24"/>
          <w:szCs w:val="24"/>
          <w:lang w:eastAsia="pl-PL"/>
        </w:rPr>
        <w:t>,</w:t>
      </w:r>
      <w:r w:rsidRPr="00E563F1">
        <w:rPr>
          <w:rFonts w:ascii="Arial" w:eastAsia="Times New Roman" w:hAnsi="Arial" w:cs="Arial"/>
          <w:sz w:val="24"/>
          <w:szCs w:val="24"/>
          <w:lang w:eastAsia="pl-PL"/>
        </w:rPr>
        <w:t xml:space="preserve"> gdy pierwszy wniosek wymaga korekty zwiększa się próbę  na drugim wniosku i przyjmuje się % w zależności od ilości dokumentów. Beneficjenta o tym fakcie informuje się odrębnym pismem.</w:t>
      </w:r>
    </w:p>
    <w:p w14:paraId="6A884096" w14:textId="77777777" w:rsidR="00C718B3" w:rsidRPr="00E563F1" w:rsidRDefault="00C718B3" w:rsidP="00E563F1">
      <w:pPr>
        <w:spacing w:before="120" w:after="0"/>
        <w:textAlignment w:val="baseline"/>
        <w:rPr>
          <w:rFonts w:ascii="Arial" w:eastAsia="Times New Roman" w:hAnsi="Arial" w:cs="Arial"/>
          <w:sz w:val="24"/>
          <w:szCs w:val="24"/>
          <w:lang w:eastAsia="pl-PL"/>
        </w:rPr>
      </w:pPr>
    </w:p>
    <w:p w14:paraId="09DAB565" w14:textId="044F1ECF" w:rsidR="0057367F" w:rsidRPr="00E563F1" w:rsidRDefault="0057367F" w:rsidP="00E563F1">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wartości cząstkowej wynik próby zaokrągla się w górę. </w:t>
      </w:r>
    </w:p>
    <w:p w14:paraId="3F18D512" w14:textId="77777777" w:rsidR="0085614E" w:rsidRPr="00E563F1" w:rsidRDefault="0085614E" w:rsidP="00E563F1">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 ramach analizy ryzyka do weryfikacji częściowej zamówień nie podlegają umowy cywilno-prawne w zakresie oceny wniosków o dofinasowanie.</w:t>
      </w:r>
    </w:p>
    <w:p w14:paraId="266DA94D" w14:textId="77777777" w:rsidR="0057367F" w:rsidRPr="00E563F1" w:rsidRDefault="0057367F" w:rsidP="00E563F1">
      <w:pPr>
        <w:spacing w:before="120" w:after="0"/>
        <w:rPr>
          <w:rFonts w:ascii="Arial" w:hAnsi="Arial" w:cs="Arial"/>
          <w:sz w:val="24"/>
          <w:szCs w:val="24"/>
        </w:rPr>
      </w:pPr>
      <w:r w:rsidRPr="00E563F1">
        <w:rPr>
          <w:rFonts w:ascii="Arial" w:hAnsi="Arial" w:cs="Arial"/>
          <w:sz w:val="24"/>
          <w:szCs w:val="24"/>
        </w:rPr>
        <w:t>Kontrolowane są dokumenty finansowo-księgowe wraz z dokumentacją źródłową (wnioski, zlecenia, protokoły odbioru) przedstawione do rozliczenia wraz potwierdzeniami zapłaty.  Na weryfikowaną dokumentację zamówieniową składają się min:</w:t>
      </w:r>
    </w:p>
    <w:p w14:paraId="5804BEFF"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 xml:space="preserve">umowa, </w:t>
      </w:r>
    </w:p>
    <w:p w14:paraId="4920162D"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Specyfikacja Warunków Zamówienia/ zapytanie ofertowe,</w:t>
      </w:r>
    </w:p>
    <w:p w14:paraId="6EFF9882"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oferta wybranego wykonawcy,</w:t>
      </w:r>
    </w:p>
    <w:p w14:paraId="5E8A9D19"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lastRenderedPageBreak/>
        <w:t>Opis Przedmiotu Zamówienia,</w:t>
      </w:r>
    </w:p>
    <w:p w14:paraId="06B9BB40"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ogłoszenie/ zaproszenie do składania ofert,</w:t>
      </w:r>
    </w:p>
    <w:p w14:paraId="1E5140B2"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protokół z przeprowadzonego zamówienia/postępowania,</w:t>
      </w:r>
    </w:p>
    <w:p w14:paraId="2E2BBA37"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korespondencja z Wykonawcami (jeśli dotyczy): wyjaśnienia w zakresie zaoferowanej ceny, uzasadnienie faktyczne i prawne odrzucenia ofert, powiadomienie o odrzuceniu oferty;</w:t>
      </w:r>
    </w:p>
    <w:p w14:paraId="5E93A9BE"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raport z realizacji zamówienia (jeśli dotyczy);</w:t>
      </w:r>
    </w:p>
    <w:p w14:paraId="61E3CF17"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ogłoszenie o wykonaniu umowy;</w:t>
      </w:r>
    </w:p>
    <w:p w14:paraId="7B8C82DD" w14:textId="77777777" w:rsidR="0057367F" w:rsidRPr="00E563F1" w:rsidRDefault="0057367F" w:rsidP="00E563F1">
      <w:pPr>
        <w:numPr>
          <w:ilvl w:val="1"/>
          <w:numId w:val="30"/>
        </w:numPr>
        <w:spacing w:after="0"/>
        <w:ind w:left="426" w:hanging="284"/>
        <w:contextualSpacing/>
        <w:rPr>
          <w:rFonts w:ascii="Arial" w:hAnsi="Arial" w:cs="Arial"/>
          <w:sz w:val="24"/>
          <w:szCs w:val="24"/>
        </w:rPr>
      </w:pPr>
      <w:r w:rsidRPr="00E563F1">
        <w:rPr>
          <w:rFonts w:ascii="Arial" w:hAnsi="Arial" w:cs="Arial"/>
          <w:sz w:val="24"/>
          <w:szCs w:val="24"/>
        </w:rPr>
        <w:t>wyjaśnienia SWZ.</w:t>
      </w:r>
    </w:p>
    <w:p w14:paraId="58854C7F" w14:textId="77777777" w:rsidR="0057367F" w:rsidRPr="00E563F1" w:rsidRDefault="0057367F" w:rsidP="00E563F1">
      <w:pPr>
        <w:spacing w:before="120" w:after="120"/>
        <w:rPr>
          <w:rFonts w:ascii="Arial" w:hAnsi="Arial" w:cs="Arial"/>
          <w:sz w:val="24"/>
          <w:szCs w:val="24"/>
          <w:u w:val="single"/>
        </w:rPr>
      </w:pPr>
      <w:r w:rsidRPr="00E563F1">
        <w:rPr>
          <w:rFonts w:ascii="Arial" w:hAnsi="Arial" w:cs="Arial"/>
          <w:sz w:val="24"/>
          <w:szCs w:val="24"/>
        </w:rPr>
        <w:t xml:space="preserve">IZ zastrzega sobie prawo do wezwania beneficjenta o uzupełnienie/ przedłożenie dodatkowych dokumentów. Stosuje się zasadę jednokrotnego przekazania dokumentu. </w:t>
      </w:r>
    </w:p>
    <w:p w14:paraId="0CD499DA" w14:textId="1B53ED1E" w:rsidR="0057367F" w:rsidRPr="00E563F1" w:rsidRDefault="0057367F" w:rsidP="00E563F1">
      <w:pPr>
        <w:spacing w:before="120" w:after="120"/>
        <w:rPr>
          <w:rFonts w:ascii="Arial" w:hAnsi="Arial" w:cs="Arial"/>
          <w:sz w:val="24"/>
          <w:szCs w:val="24"/>
          <w:u w:val="single"/>
        </w:rPr>
      </w:pPr>
      <w:r w:rsidRPr="00E563F1">
        <w:rPr>
          <w:rFonts w:ascii="Arial" w:hAnsi="Arial" w:cs="Arial"/>
          <w:sz w:val="24"/>
          <w:szCs w:val="24"/>
          <w:u w:val="single"/>
        </w:rPr>
        <w:t>Podsumowanie doboru próby dokumentów do weryfikacji WNP</w:t>
      </w:r>
      <w:r w:rsidR="00862A62" w:rsidRPr="00E563F1">
        <w:rPr>
          <w:rFonts w:ascii="Arial" w:hAnsi="Arial" w:cs="Arial"/>
          <w:sz w:val="24"/>
          <w:szCs w:val="24"/>
          <w:u w:val="single"/>
        </w:rPr>
        <w:t xml:space="preserve"> </w:t>
      </w:r>
      <w:r w:rsidRPr="00E563F1">
        <w:rPr>
          <w:rFonts w:ascii="Arial" w:hAnsi="Arial" w:cs="Arial"/>
          <w:sz w:val="24"/>
          <w:szCs w:val="24"/>
          <w:u w:val="single"/>
        </w:rPr>
        <w:t>:</w:t>
      </w:r>
    </w:p>
    <w:tbl>
      <w:tblPr>
        <w:tblStyle w:val="Tabela-Siatka8"/>
        <w:tblW w:w="0" w:type="auto"/>
        <w:tblLook w:val="04A0" w:firstRow="1" w:lastRow="0" w:firstColumn="1" w:lastColumn="0" w:noHBand="0" w:noVBand="1"/>
      </w:tblPr>
      <w:tblGrid>
        <w:gridCol w:w="3396"/>
        <w:gridCol w:w="5664"/>
      </w:tblGrid>
      <w:tr w:rsidR="0057367F" w:rsidRPr="009D5636" w14:paraId="191D66B9" w14:textId="77777777" w:rsidTr="00E563F1">
        <w:tc>
          <w:tcPr>
            <w:tcW w:w="3396" w:type="dxa"/>
            <w:shd w:val="clear" w:color="auto" w:fill="D9D9D9" w:themeFill="background1" w:themeFillShade="D9"/>
          </w:tcPr>
          <w:p w14:paraId="531F0162" w14:textId="77777777" w:rsidR="0057367F" w:rsidRPr="00E563F1" w:rsidRDefault="0057367F"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5C3B33E1" w14:textId="385E29FF" w:rsidR="00FE2EBC" w:rsidRPr="00E563F1" w:rsidRDefault="0057367F" w:rsidP="00E563F1">
            <w:pPr>
              <w:numPr>
                <w:ilvl w:val="0"/>
                <w:numId w:val="31"/>
              </w:numPr>
              <w:spacing w:before="60" w:after="60" w:line="276" w:lineRule="auto"/>
              <w:ind w:left="319" w:hanging="284"/>
              <w:contextualSpacing/>
              <w:rPr>
                <w:rFonts w:ascii="Arial" w:hAnsi="Arial" w:cs="Arial"/>
                <w:b/>
                <w:sz w:val="24"/>
                <w:szCs w:val="24"/>
              </w:rPr>
            </w:pPr>
            <w:r w:rsidRPr="00E563F1">
              <w:rPr>
                <w:rFonts w:ascii="Arial" w:hAnsi="Arial" w:cs="Arial"/>
                <w:b/>
                <w:sz w:val="24"/>
                <w:szCs w:val="24"/>
              </w:rPr>
              <w:t xml:space="preserve">dokumentacja finansowo-księgowa projektu, </w:t>
            </w:r>
          </w:p>
          <w:p w14:paraId="0835E151" w14:textId="181EA5AE" w:rsidR="00FE2EBC" w:rsidRPr="00E563F1" w:rsidRDefault="0057367F" w:rsidP="00E563F1">
            <w:pPr>
              <w:numPr>
                <w:ilvl w:val="0"/>
                <w:numId w:val="31"/>
              </w:numPr>
              <w:spacing w:before="60" w:after="60"/>
              <w:ind w:left="319" w:hanging="284"/>
              <w:contextualSpacing/>
              <w:rPr>
                <w:rFonts w:ascii="Arial" w:hAnsi="Arial" w:cs="Arial"/>
                <w:b/>
                <w:sz w:val="24"/>
                <w:szCs w:val="24"/>
              </w:rPr>
            </w:pPr>
            <w:r w:rsidRPr="00E563F1">
              <w:rPr>
                <w:rFonts w:ascii="Arial" w:hAnsi="Arial" w:cs="Arial"/>
                <w:b/>
                <w:sz w:val="24"/>
                <w:szCs w:val="24"/>
              </w:rPr>
              <w:t>dokumentacja w zakresie zamówień powyżej 50 000 zł</w:t>
            </w:r>
            <w:r w:rsidR="00FE2EBC" w:rsidRPr="00E563F1">
              <w:rPr>
                <w:rFonts w:ascii="Arial" w:hAnsi="Arial" w:cs="Arial"/>
                <w:b/>
                <w:sz w:val="24"/>
                <w:szCs w:val="24"/>
              </w:rPr>
              <w:t xml:space="preserve"> (PZP i Zasada konkurencyjności)</w:t>
            </w:r>
          </w:p>
          <w:p w14:paraId="6677B310" w14:textId="77777777" w:rsidR="0057367F" w:rsidRPr="00E563F1" w:rsidRDefault="0057367F" w:rsidP="00E563F1">
            <w:pPr>
              <w:numPr>
                <w:ilvl w:val="0"/>
                <w:numId w:val="31"/>
              </w:numPr>
              <w:spacing w:before="60" w:after="60" w:line="276" w:lineRule="auto"/>
              <w:ind w:left="319" w:hanging="284"/>
              <w:contextualSpacing/>
              <w:rPr>
                <w:rFonts w:ascii="Arial" w:hAnsi="Arial" w:cs="Arial"/>
                <w:b/>
                <w:sz w:val="24"/>
                <w:szCs w:val="24"/>
              </w:rPr>
            </w:pPr>
            <w:r w:rsidRPr="00E563F1">
              <w:rPr>
                <w:rFonts w:ascii="Arial" w:hAnsi="Arial" w:cs="Arial"/>
                <w:b/>
                <w:sz w:val="24"/>
                <w:szCs w:val="24"/>
              </w:rPr>
              <w:t>dokumentacja w zakresie zamówień (w projektach Pomocy Technicznej na rok 2025)</w:t>
            </w:r>
          </w:p>
        </w:tc>
      </w:tr>
      <w:tr w:rsidR="0057367F" w:rsidRPr="009D5636" w14:paraId="462D2BA5" w14:textId="77777777" w:rsidTr="0057367F">
        <w:tc>
          <w:tcPr>
            <w:tcW w:w="3396" w:type="dxa"/>
          </w:tcPr>
          <w:p w14:paraId="17FA8EFE"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024C5A34"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 xml:space="preserve">(TAK) - </w:t>
            </w:r>
          </w:p>
        </w:tc>
      </w:tr>
      <w:tr w:rsidR="0057367F" w:rsidRPr="009D5636" w14:paraId="7BFD58F5" w14:textId="77777777" w:rsidTr="00E563F1">
        <w:trPr>
          <w:trHeight w:val="512"/>
        </w:trPr>
        <w:tc>
          <w:tcPr>
            <w:tcW w:w="3396" w:type="dxa"/>
          </w:tcPr>
          <w:p w14:paraId="4DF03FF8"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14D2F493"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20% dokumentów/30% wydatków kwalifikowalnych na wniosku</w:t>
            </w:r>
          </w:p>
        </w:tc>
      </w:tr>
      <w:tr w:rsidR="0057367F" w:rsidRPr="009D5636" w14:paraId="6F28FDD8" w14:textId="77777777" w:rsidTr="0057367F">
        <w:tc>
          <w:tcPr>
            <w:tcW w:w="3396" w:type="dxa"/>
          </w:tcPr>
          <w:p w14:paraId="414A99A1"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65F47B3F" w14:textId="77777777" w:rsidR="0057367F" w:rsidRPr="00E563F1" w:rsidRDefault="0057367F" w:rsidP="00E563F1">
            <w:pPr>
              <w:spacing w:before="60" w:after="60" w:line="276" w:lineRule="auto"/>
              <w:rPr>
                <w:rFonts w:ascii="Arial" w:hAnsi="Arial" w:cs="Arial"/>
                <w:sz w:val="24"/>
                <w:szCs w:val="24"/>
              </w:rPr>
            </w:pPr>
          </w:p>
        </w:tc>
      </w:tr>
      <w:tr w:rsidR="0057367F" w:rsidRPr="009D5636" w14:paraId="46C98741" w14:textId="77777777" w:rsidTr="0057367F">
        <w:tc>
          <w:tcPr>
            <w:tcW w:w="3396" w:type="dxa"/>
          </w:tcPr>
          <w:p w14:paraId="129F3F22"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na podstawie ryzyka</w:t>
            </w:r>
          </w:p>
        </w:tc>
        <w:tc>
          <w:tcPr>
            <w:tcW w:w="5664" w:type="dxa"/>
          </w:tcPr>
          <w:p w14:paraId="0245B1FA"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42E52392" w14:textId="77777777" w:rsidTr="0057367F">
        <w:tc>
          <w:tcPr>
            <w:tcW w:w="3396" w:type="dxa"/>
          </w:tcPr>
          <w:p w14:paraId="3C56B4BD"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dobór losowy</w:t>
            </w:r>
          </w:p>
        </w:tc>
        <w:tc>
          <w:tcPr>
            <w:tcW w:w="5664" w:type="dxa"/>
          </w:tcPr>
          <w:p w14:paraId="65608542"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57367F" w:rsidRPr="009D5636" w14:paraId="2C0F9600" w14:textId="77777777" w:rsidTr="0057367F">
        <w:tc>
          <w:tcPr>
            <w:tcW w:w="3396" w:type="dxa"/>
          </w:tcPr>
          <w:p w14:paraId="6B9275C6"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ocena ekspercka</w:t>
            </w:r>
          </w:p>
        </w:tc>
        <w:tc>
          <w:tcPr>
            <w:tcW w:w="5664" w:type="dxa"/>
          </w:tcPr>
          <w:p w14:paraId="6CBD0FAF"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31233FE3" w14:textId="77777777" w:rsidTr="0057367F">
        <w:tc>
          <w:tcPr>
            <w:tcW w:w="3396" w:type="dxa"/>
          </w:tcPr>
          <w:p w14:paraId="6CFA475A"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inny (jaki?)</w:t>
            </w:r>
          </w:p>
        </w:tc>
        <w:tc>
          <w:tcPr>
            <w:tcW w:w="5664" w:type="dxa"/>
          </w:tcPr>
          <w:p w14:paraId="5890413A"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404585BD" w14:textId="77777777" w:rsidR="000F7034" w:rsidRDefault="000F7034" w:rsidP="00EC0FB1">
      <w:pPr>
        <w:spacing w:before="120" w:after="120"/>
        <w:rPr>
          <w:rFonts w:ascii="Arial" w:hAnsi="Arial" w:cs="Arial"/>
          <w:b/>
          <w:sz w:val="24"/>
          <w:szCs w:val="24"/>
        </w:rPr>
      </w:pPr>
    </w:p>
    <w:p w14:paraId="3056BDEF" w14:textId="24ADF2BA" w:rsidR="0057367F" w:rsidRPr="00E563F1" w:rsidRDefault="0057367F" w:rsidP="00E563F1">
      <w:pPr>
        <w:spacing w:before="120" w:after="120"/>
        <w:rPr>
          <w:rFonts w:ascii="Arial" w:hAnsi="Arial" w:cs="Arial"/>
          <w:sz w:val="24"/>
          <w:szCs w:val="24"/>
        </w:rPr>
      </w:pPr>
      <w:r w:rsidRPr="00E563F1">
        <w:rPr>
          <w:rFonts w:ascii="Arial" w:hAnsi="Arial" w:cs="Arial"/>
          <w:b/>
          <w:sz w:val="24"/>
          <w:szCs w:val="24"/>
        </w:rPr>
        <w:t>Kontrola projektu w miejscu realizacji projektu/ siedzibie beneficjenta</w:t>
      </w:r>
      <w:r w:rsidRPr="00E563F1">
        <w:rPr>
          <w:rFonts w:ascii="Arial" w:hAnsi="Arial" w:cs="Arial"/>
          <w:sz w:val="24"/>
          <w:szCs w:val="24"/>
        </w:rPr>
        <w:t xml:space="preserve"> </w:t>
      </w:r>
    </w:p>
    <w:p w14:paraId="0AC144D5" w14:textId="60277380" w:rsidR="0057367F" w:rsidRPr="00E563F1" w:rsidRDefault="0057367F" w:rsidP="00E563F1">
      <w:pPr>
        <w:spacing w:after="0"/>
        <w:rPr>
          <w:rFonts w:ascii="Arial" w:hAnsi="Arial" w:cs="Arial"/>
          <w:sz w:val="24"/>
          <w:szCs w:val="24"/>
        </w:rPr>
      </w:pPr>
      <w:r w:rsidRPr="00E563F1">
        <w:rPr>
          <w:rFonts w:ascii="Arial" w:hAnsi="Arial" w:cs="Arial"/>
          <w:sz w:val="24"/>
          <w:szCs w:val="24"/>
        </w:rPr>
        <w:t>Plany Działań PT w ramach FE SL 2021-2027 są kontrolowane na zakończenie realizacji projektów z PT i weryfikacji WNP</w:t>
      </w:r>
      <w:r w:rsidR="00862A62" w:rsidRPr="00E563F1">
        <w:rPr>
          <w:rFonts w:ascii="Arial" w:hAnsi="Arial" w:cs="Arial"/>
          <w:sz w:val="24"/>
          <w:szCs w:val="24"/>
        </w:rPr>
        <w:t xml:space="preserve"> </w:t>
      </w:r>
      <w:r w:rsidRPr="00E563F1">
        <w:rPr>
          <w:rFonts w:ascii="Arial" w:hAnsi="Arial" w:cs="Arial"/>
          <w:sz w:val="24"/>
          <w:szCs w:val="24"/>
        </w:rPr>
        <w:t>końcową z wynikiem pozytywnym.</w:t>
      </w:r>
      <w:r w:rsidR="00FE2EBC" w:rsidRPr="009D5636">
        <w:rPr>
          <w:rFonts w:ascii="Arial" w:hAnsi="Arial" w:cs="Arial"/>
          <w:sz w:val="24"/>
          <w:szCs w:val="24"/>
        </w:rPr>
        <w:t xml:space="preserve"> </w:t>
      </w:r>
      <w:r w:rsidRPr="00E563F1">
        <w:rPr>
          <w:rFonts w:ascii="Arial" w:hAnsi="Arial" w:cs="Arial"/>
          <w:sz w:val="24"/>
          <w:szCs w:val="24"/>
        </w:rPr>
        <w:t>Kontrolą objęte są wszystkie projekty, w ramach których kontroluje się wszystkie WNP</w:t>
      </w:r>
      <w:r w:rsidR="00862A62" w:rsidRPr="00E563F1">
        <w:rPr>
          <w:rFonts w:ascii="Arial" w:hAnsi="Arial" w:cs="Arial"/>
          <w:sz w:val="24"/>
          <w:szCs w:val="24"/>
        </w:rPr>
        <w:t xml:space="preserve"> </w:t>
      </w:r>
      <w:r w:rsidRPr="00E563F1">
        <w:rPr>
          <w:rFonts w:ascii="Arial" w:hAnsi="Arial" w:cs="Arial"/>
          <w:sz w:val="24"/>
          <w:szCs w:val="24"/>
        </w:rPr>
        <w:t>. W trakcie kontroli ocenie podlegają dokumenty związane z realizacją projektu zgodnie z ustaloną metodyką doboru próby. Do kontroli na zakończenie realizacji projektu nie wlicza się dokumentów weryfikowanych na etapie wniosku o płatność zgodnie z aktualnym Rocznym Planem Działania.</w:t>
      </w:r>
    </w:p>
    <w:p w14:paraId="337A4C0A"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Wybór dokumentów do próby odbywa się w sposób losowy i może być dokonany z zastosowaniem liczb losowych. Wybór z zastosowaniem liczb losowych stosowany będzie w przypadku, gdy kontrolujący posiada możliwość wygenerowania liczb losowych oraz gdy istnieje kompletna i dokładna lista elementów populacji, a elementy są kolejno ponumerowane lub istnieje możliwość ich ponumerowania.</w:t>
      </w:r>
    </w:p>
    <w:p w14:paraId="75C3D8FF" w14:textId="77777777"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Metodyka wyboru próby dokumentów do kontroli przedstawia się następująco:</w:t>
      </w:r>
    </w:p>
    <w:p w14:paraId="7568A5C5" w14:textId="77777777" w:rsidR="0057367F" w:rsidRPr="00E563F1" w:rsidRDefault="0057367F" w:rsidP="00E563F1">
      <w:pPr>
        <w:numPr>
          <w:ilvl w:val="0"/>
          <w:numId w:val="33"/>
        </w:numPr>
        <w:spacing w:after="0"/>
        <w:ind w:left="426" w:hanging="284"/>
        <w:contextualSpacing/>
        <w:rPr>
          <w:rFonts w:ascii="Arial" w:hAnsi="Arial" w:cs="Arial"/>
          <w:sz w:val="24"/>
          <w:szCs w:val="24"/>
        </w:rPr>
      </w:pPr>
      <w:r w:rsidRPr="00E563F1">
        <w:rPr>
          <w:rFonts w:ascii="Arial" w:hAnsi="Arial" w:cs="Arial"/>
          <w:sz w:val="24"/>
          <w:szCs w:val="24"/>
        </w:rPr>
        <w:lastRenderedPageBreak/>
        <w:t>kontrolujący nadają kolejne numery elementom populacji (od 1 do n, gdzie n – numer ostatniego z elementów), chyba że elementy są już kolejno ponumerowane,</w:t>
      </w:r>
    </w:p>
    <w:p w14:paraId="4AAC6F93" w14:textId="6486DE8C" w:rsidR="0057367F" w:rsidRPr="00E563F1" w:rsidRDefault="0057367F" w:rsidP="00E563F1">
      <w:pPr>
        <w:numPr>
          <w:ilvl w:val="0"/>
          <w:numId w:val="33"/>
        </w:numPr>
        <w:spacing w:after="0"/>
        <w:ind w:left="426" w:hanging="284"/>
        <w:contextualSpacing/>
        <w:rPr>
          <w:rFonts w:ascii="Arial" w:hAnsi="Arial" w:cs="Arial"/>
          <w:sz w:val="24"/>
          <w:szCs w:val="24"/>
        </w:rPr>
      </w:pPr>
      <w:r w:rsidRPr="00E563F1">
        <w:rPr>
          <w:rFonts w:ascii="Arial" w:hAnsi="Arial" w:cs="Arial"/>
          <w:sz w:val="24"/>
          <w:szCs w:val="24"/>
        </w:rPr>
        <w:t>kolejnym krokiem jest wygenerowanie losowych liczb naturalnych z przedziału odpowiadającego numeracji elementów populacji (od 1 do n), np. z</w:t>
      </w:r>
      <w:r w:rsidR="00D929D1" w:rsidRPr="009D5636">
        <w:rPr>
          <w:rFonts w:ascii="Arial" w:hAnsi="Arial" w:cs="Arial"/>
          <w:sz w:val="24"/>
          <w:szCs w:val="24"/>
        </w:rPr>
        <w:t> </w:t>
      </w:r>
      <w:r w:rsidRPr="00E563F1">
        <w:rPr>
          <w:rFonts w:ascii="Arial" w:hAnsi="Arial" w:cs="Arial"/>
          <w:sz w:val="24"/>
          <w:szCs w:val="24"/>
        </w:rPr>
        <w:t>wykorzystaniem Excel, generatora liczb losowych,</w:t>
      </w:r>
    </w:p>
    <w:p w14:paraId="544141BA" w14:textId="25149407" w:rsidR="0057367F" w:rsidRPr="00E563F1" w:rsidRDefault="0057367F" w:rsidP="00E563F1">
      <w:pPr>
        <w:numPr>
          <w:ilvl w:val="0"/>
          <w:numId w:val="33"/>
        </w:numPr>
        <w:spacing w:after="0"/>
        <w:ind w:left="426" w:hanging="284"/>
        <w:contextualSpacing/>
        <w:rPr>
          <w:rFonts w:ascii="Arial" w:hAnsi="Arial" w:cs="Arial"/>
          <w:sz w:val="24"/>
          <w:szCs w:val="24"/>
        </w:rPr>
      </w:pPr>
      <w:r w:rsidRPr="00E563F1">
        <w:rPr>
          <w:rFonts w:ascii="Arial" w:hAnsi="Arial" w:cs="Arial"/>
          <w:sz w:val="24"/>
          <w:szCs w:val="24"/>
        </w:rPr>
        <w:t>kontrolujący zlicza ilość dokumentów w ramach projektu przedstawionych do rozliczenia w WNP</w:t>
      </w:r>
      <w:r w:rsidR="00862A62" w:rsidRPr="00E563F1">
        <w:rPr>
          <w:rFonts w:ascii="Arial" w:hAnsi="Arial" w:cs="Arial"/>
          <w:sz w:val="24"/>
          <w:szCs w:val="24"/>
        </w:rPr>
        <w:t xml:space="preserve"> </w:t>
      </w:r>
      <w:r w:rsidRPr="00E563F1">
        <w:rPr>
          <w:rFonts w:ascii="Arial" w:hAnsi="Arial" w:cs="Arial"/>
          <w:sz w:val="24"/>
          <w:szCs w:val="24"/>
        </w:rPr>
        <w:t>i wskazuje próg próby, zgodnie z którą dokonuje wyboru kolejnych elementów populacji odpowiadających wygenerowanym liczbom losowym, aż do momentu, kiedy suma wartości wybranych elementów osiągnie wymagany próg całkowitej wartości populacji.</w:t>
      </w:r>
    </w:p>
    <w:p w14:paraId="668368EA" w14:textId="77777777" w:rsidR="0057367F" w:rsidRPr="00E563F1" w:rsidRDefault="0057367F" w:rsidP="00E563F1">
      <w:pPr>
        <w:spacing w:after="0"/>
        <w:rPr>
          <w:rFonts w:ascii="Arial" w:hAnsi="Arial" w:cs="Arial"/>
          <w:iCs/>
          <w:sz w:val="24"/>
          <w:szCs w:val="24"/>
        </w:rPr>
      </w:pPr>
      <w:r w:rsidRPr="00E563F1">
        <w:rPr>
          <w:rFonts w:ascii="Arial" w:hAnsi="Arial" w:cs="Arial"/>
          <w:iCs/>
          <w:sz w:val="24"/>
          <w:szCs w:val="24"/>
        </w:rPr>
        <w:t>Wskazana w powyższy sposób próba dokumentów musi łącznie spełnić następujące warunki:</w:t>
      </w:r>
    </w:p>
    <w:p w14:paraId="5A5CCBDF" w14:textId="217F8AFD" w:rsidR="0057367F" w:rsidRPr="00E563F1" w:rsidRDefault="0057367F" w:rsidP="00E563F1">
      <w:pPr>
        <w:spacing w:after="0"/>
        <w:rPr>
          <w:rFonts w:ascii="Arial" w:hAnsi="Arial" w:cs="Arial"/>
          <w:iCs/>
          <w:sz w:val="24"/>
          <w:szCs w:val="24"/>
        </w:rPr>
      </w:pPr>
      <w:r w:rsidRPr="00E563F1">
        <w:rPr>
          <w:rFonts w:ascii="Arial" w:hAnsi="Arial" w:cs="Arial"/>
          <w:iCs/>
          <w:sz w:val="24"/>
          <w:szCs w:val="24"/>
        </w:rPr>
        <w:t>• kontroli podlegać będzie co najmniej 10% wartości wydatków kwalifikowalnych w</w:t>
      </w:r>
      <w:r w:rsidR="00D929D1" w:rsidRPr="009D5636">
        <w:rPr>
          <w:rFonts w:ascii="Arial" w:hAnsi="Arial" w:cs="Arial"/>
          <w:iCs/>
          <w:sz w:val="24"/>
          <w:szCs w:val="24"/>
        </w:rPr>
        <w:t> </w:t>
      </w:r>
      <w:r w:rsidRPr="00E563F1">
        <w:rPr>
          <w:rFonts w:ascii="Arial" w:hAnsi="Arial" w:cs="Arial"/>
          <w:iCs/>
          <w:sz w:val="24"/>
          <w:szCs w:val="24"/>
        </w:rPr>
        <w:t>ramach projektu w przypadku kategorii I oraz 5% wartości wydatków kwalifikowalnych w ramach projektu w przypadku kategorii II i kategorii III;</w:t>
      </w:r>
    </w:p>
    <w:p w14:paraId="3506154F" w14:textId="77777777" w:rsidR="0057367F" w:rsidRPr="00E563F1" w:rsidRDefault="0057367F" w:rsidP="00E563F1">
      <w:pPr>
        <w:spacing w:after="0"/>
        <w:rPr>
          <w:rFonts w:ascii="Arial" w:hAnsi="Arial" w:cs="Arial"/>
          <w:iCs/>
          <w:sz w:val="24"/>
          <w:szCs w:val="24"/>
        </w:rPr>
      </w:pPr>
      <w:r w:rsidRPr="00E563F1">
        <w:rPr>
          <w:rFonts w:ascii="Arial" w:hAnsi="Arial" w:cs="Arial"/>
          <w:iCs/>
          <w:sz w:val="24"/>
          <w:szCs w:val="24"/>
        </w:rPr>
        <w:t>• kontroli podlegać będą dokumenty księgowe wraz z dokumentacją źródłową rozliczone w ramach projektu, dotyczące wydatków kwalifikowalnych wg wskazanych progów procentowych prób:</w:t>
      </w:r>
    </w:p>
    <w:p w14:paraId="456C55BC" w14:textId="79353173" w:rsidR="0057367F" w:rsidRPr="00E563F1" w:rsidRDefault="0057367F" w:rsidP="00E563F1">
      <w:pPr>
        <w:spacing w:after="0"/>
        <w:rPr>
          <w:rFonts w:ascii="Arial" w:hAnsi="Arial" w:cs="Arial"/>
          <w:iCs/>
          <w:sz w:val="24"/>
          <w:szCs w:val="24"/>
        </w:rPr>
      </w:pPr>
      <w:r w:rsidRPr="00E563F1">
        <w:rPr>
          <w:rFonts w:ascii="Arial" w:hAnsi="Arial" w:cs="Arial"/>
          <w:iCs/>
          <w:sz w:val="24"/>
          <w:szCs w:val="24"/>
        </w:rPr>
        <w:t xml:space="preserve">Kat. I - co najmniej 10% </w:t>
      </w:r>
      <w:r w:rsidR="00713AF5">
        <w:rPr>
          <w:rFonts w:ascii="Arial" w:hAnsi="Arial" w:cs="Arial"/>
          <w:iCs/>
          <w:sz w:val="24"/>
          <w:szCs w:val="24"/>
        </w:rPr>
        <w:t xml:space="preserve">dokumentów </w:t>
      </w:r>
      <w:r w:rsidRPr="00E563F1">
        <w:rPr>
          <w:rFonts w:ascii="Arial" w:hAnsi="Arial" w:cs="Arial"/>
          <w:iCs/>
          <w:sz w:val="24"/>
          <w:szCs w:val="24"/>
        </w:rPr>
        <w:t>w przypadku, gdy ilość dokumentów w ramach projektu nie przekracza 100;</w:t>
      </w:r>
    </w:p>
    <w:p w14:paraId="6821E58F" w14:textId="195EE817" w:rsidR="0057367F" w:rsidRPr="00E563F1" w:rsidRDefault="0057367F" w:rsidP="00E563F1">
      <w:pPr>
        <w:spacing w:after="0"/>
        <w:rPr>
          <w:rFonts w:ascii="Arial" w:hAnsi="Arial" w:cs="Arial"/>
          <w:iCs/>
          <w:sz w:val="24"/>
          <w:szCs w:val="24"/>
        </w:rPr>
      </w:pPr>
      <w:r w:rsidRPr="00E563F1">
        <w:rPr>
          <w:rFonts w:ascii="Arial" w:hAnsi="Arial" w:cs="Arial"/>
          <w:iCs/>
          <w:sz w:val="24"/>
          <w:szCs w:val="24"/>
        </w:rPr>
        <w:t xml:space="preserve">Kat. II - co najmniej 5% </w:t>
      </w:r>
      <w:r w:rsidR="00713AF5">
        <w:rPr>
          <w:rFonts w:ascii="Arial" w:hAnsi="Arial" w:cs="Arial"/>
          <w:iCs/>
          <w:sz w:val="24"/>
          <w:szCs w:val="24"/>
        </w:rPr>
        <w:t xml:space="preserve">dokumentów </w:t>
      </w:r>
      <w:r w:rsidRPr="00E563F1">
        <w:rPr>
          <w:rFonts w:ascii="Arial" w:hAnsi="Arial" w:cs="Arial"/>
          <w:iCs/>
          <w:sz w:val="24"/>
          <w:szCs w:val="24"/>
        </w:rPr>
        <w:t>w przypadku, gdy ilość dokumentów w ramach projektu znajduje się w przedziale od 101- 200.</w:t>
      </w:r>
    </w:p>
    <w:p w14:paraId="77709E19" w14:textId="62518F54" w:rsidR="0057367F" w:rsidRPr="00E563F1" w:rsidRDefault="0057367F" w:rsidP="00E563F1">
      <w:pPr>
        <w:spacing w:after="0"/>
        <w:rPr>
          <w:rFonts w:ascii="Arial" w:hAnsi="Arial" w:cs="Arial"/>
          <w:iCs/>
          <w:sz w:val="24"/>
          <w:szCs w:val="24"/>
        </w:rPr>
      </w:pPr>
      <w:r w:rsidRPr="00E563F1">
        <w:rPr>
          <w:rFonts w:ascii="Arial" w:hAnsi="Arial" w:cs="Arial"/>
          <w:iCs/>
          <w:sz w:val="24"/>
          <w:szCs w:val="24"/>
        </w:rPr>
        <w:t xml:space="preserve">Kat. III - co najmniej 2% </w:t>
      </w:r>
      <w:r w:rsidR="00713AF5">
        <w:rPr>
          <w:rFonts w:ascii="Arial" w:hAnsi="Arial" w:cs="Arial"/>
          <w:iCs/>
          <w:sz w:val="24"/>
          <w:szCs w:val="24"/>
        </w:rPr>
        <w:t xml:space="preserve">dokumentów </w:t>
      </w:r>
      <w:r w:rsidRPr="00E563F1">
        <w:rPr>
          <w:rFonts w:ascii="Arial" w:hAnsi="Arial" w:cs="Arial"/>
          <w:iCs/>
          <w:sz w:val="24"/>
          <w:szCs w:val="24"/>
        </w:rPr>
        <w:t>w przypadku, gdy ilość dokumentów w ramach projektu wynosi ponad 200 dokumentów.</w:t>
      </w:r>
    </w:p>
    <w:p w14:paraId="366E2EA7" w14:textId="77777777"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W ramach każdego zadania na projekcie ilość dokumentów w próbie nie może być mniejsza niż 2.</w:t>
      </w:r>
    </w:p>
    <w:p w14:paraId="3C008307" w14:textId="6C416A46"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W przypadku, gdy ilość z dokumentów wybranych zgodnie z próbą nie osiągnie wartości wydatków kwalifikowalnych na pułapie 10% (kat. I) oraz 5%</w:t>
      </w:r>
      <w:r w:rsidR="00FE2EBC" w:rsidRPr="009D5636">
        <w:rPr>
          <w:rFonts w:ascii="Arial" w:hAnsi="Arial" w:cs="Arial"/>
          <w:sz w:val="24"/>
          <w:szCs w:val="24"/>
        </w:rPr>
        <w:t xml:space="preserve"> i 2%</w:t>
      </w:r>
      <w:r w:rsidRPr="00E563F1">
        <w:rPr>
          <w:rFonts w:ascii="Arial" w:hAnsi="Arial" w:cs="Arial"/>
          <w:sz w:val="24"/>
          <w:szCs w:val="24"/>
        </w:rPr>
        <w:t xml:space="preserve"> (kat. II i III), wówczas kontrolujący dobiera dokumenty z najwyższymi wartościami w ramach każdego zadania.</w:t>
      </w:r>
    </w:p>
    <w:p w14:paraId="7AAF6C85" w14:textId="11DADC3D"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W przypadku kontroli dokumentów związanych z zatrudnieniem pracownika (tj.</w:t>
      </w:r>
      <w:r w:rsidR="00D929D1" w:rsidRPr="009D5636">
        <w:rPr>
          <w:rFonts w:ascii="Arial" w:hAnsi="Arial" w:cs="Arial"/>
          <w:sz w:val="24"/>
          <w:szCs w:val="24"/>
        </w:rPr>
        <w:t xml:space="preserve"> </w:t>
      </w:r>
      <w:r w:rsidRPr="00E563F1">
        <w:rPr>
          <w:rFonts w:ascii="Arial" w:hAnsi="Arial" w:cs="Arial"/>
          <w:sz w:val="24"/>
          <w:szCs w:val="24"/>
        </w:rPr>
        <w:t>zakres obowiązków) stosuje się</w:t>
      </w:r>
      <w:r w:rsidRPr="00E563F1" w:rsidDel="006F71CF">
        <w:rPr>
          <w:rFonts w:ascii="Arial" w:hAnsi="Arial" w:cs="Arial"/>
          <w:sz w:val="24"/>
          <w:szCs w:val="24"/>
        </w:rPr>
        <w:t xml:space="preserve"> </w:t>
      </w:r>
      <w:r w:rsidRPr="00E563F1">
        <w:rPr>
          <w:rFonts w:ascii="Arial" w:hAnsi="Arial" w:cs="Arial"/>
          <w:sz w:val="24"/>
          <w:szCs w:val="24"/>
        </w:rPr>
        <w:t xml:space="preserve">próbę 10% pracowników zatrudnionych w ramach projektu z zastosowaniem liczb losowych. </w:t>
      </w:r>
    </w:p>
    <w:p w14:paraId="36E3275F" w14:textId="77777777" w:rsidR="0057367F" w:rsidRPr="00E563F1" w:rsidRDefault="0057367F" w:rsidP="00E563F1">
      <w:pPr>
        <w:spacing w:after="0"/>
        <w:rPr>
          <w:rFonts w:ascii="Arial" w:hAnsi="Arial" w:cs="Arial"/>
          <w:sz w:val="24"/>
          <w:szCs w:val="24"/>
        </w:rPr>
      </w:pPr>
      <w:r w:rsidRPr="00E563F1">
        <w:rPr>
          <w:rFonts w:ascii="Arial" w:hAnsi="Arial" w:cs="Arial"/>
          <w:sz w:val="24"/>
          <w:szCs w:val="24"/>
        </w:rPr>
        <w:t>W przypadku, gdy podczas kontroli na próbie dokumentów zostanie stwierdzone wystąpienie:</w:t>
      </w:r>
    </w:p>
    <w:p w14:paraId="436A477F" w14:textId="6FBA5DA1" w:rsidR="0057367F" w:rsidRPr="00E563F1" w:rsidRDefault="0057367F" w:rsidP="00E563F1">
      <w:pPr>
        <w:numPr>
          <w:ilvl w:val="0"/>
          <w:numId w:val="32"/>
        </w:numPr>
        <w:spacing w:after="0"/>
        <w:ind w:left="426" w:hanging="284"/>
        <w:rPr>
          <w:rFonts w:ascii="Arial" w:hAnsi="Arial" w:cs="Arial"/>
          <w:sz w:val="24"/>
          <w:szCs w:val="24"/>
        </w:rPr>
      </w:pPr>
      <w:r w:rsidRPr="00E563F1">
        <w:rPr>
          <w:rFonts w:ascii="Arial" w:hAnsi="Arial" w:cs="Arial"/>
          <w:sz w:val="24"/>
          <w:szCs w:val="24"/>
        </w:rPr>
        <w:t>istotnych uchybień– rozumianych jako zdarzenie mające lub mogące mieć skutek finansowy – wówczas próba losowa zostaje zwiększona o 5% dokumentacji w</w:t>
      </w:r>
      <w:r w:rsidR="00D929D1" w:rsidRPr="009D5636">
        <w:rPr>
          <w:rFonts w:ascii="Arial" w:hAnsi="Arial" w:cs="Arial"/>
          <w:sz w:val="24"/>
          <w:szCs w:val="24"/>
        </w:rPr>
        <w:t> </w:t>
      </w:r>
      <w:r w:rsidRPr="00E563F1">
        <w:rPr>
          <w:rFonts w:ascii="Arial" w:hAnsi="Arial" w:cs="Arial"/>
          <w:sz w:val="24"/>
          <w:szCs w:val="24"/>
        </w:rPr>
        <w:t>ramach projektu (zwiększenia co do zasady dokonuje się w zależności od rodzaju istotnych uchybień na dokumentach w ramach danego zadania, przeprowadzonych zamówieniach, zakresach obowiązków). W przypadku wystąpienia istotnych uchybień po rozszerzeniu kontrolowanej próby, kontroli podlega 100% dokumentów;</w:t>
      </w:r>
    </w:p>
    <w:p w14:paraId="5F45A0C3" w14:textId="143FD120" w:rsidR="0057367F" w:rsidRPr="00636E70" w:rsidRDefault="0057367F" w:rsidP="00636E70">
      <w:pPr>
        <w:numPr>
          <w:ilvl w:val="0"/>
          <w:numId w:val="32"/>
        </w:numPr>
        <w:spacing w:after="0"/>
        <w:ind w:left="426" w:hanging="284"/>
        <w:rPr>
          <w:rFonts w:ascii="Arial" w:hAnsi="Arial" w:cs="Arial"/>
          <w:sz w:val="24"/>
          <w:szCs w:val="24"/>
        </w:rPr>
      </w:pPr>
      <w:r w:rsidRPr="00636E70">
        <w:rPr>
          <w:rFonts w:ascii="Arial" w:hAnsi="Arial" w:cs="Arial"/>
          <w:sz w:val="24"/>
          <w:szCs w:val="24"/>
        </w:rPr>
        <w:t xml:space="preserve">nieistotnych uchybień (bez skutków finansowych) – próba losowa powinna być rozszerzona, jeżeli liczba nieistotnych uchybień jest większa niż 5. Decyzję </w:t>
      </w:r>
      <w:r w:rsidRPr="00636E70">
        <w:rPr>
          <w:rFonts w:ascii="Arial" w:hAnsi="Arial" w:cs="Arial"/>
          <w:sz w:val="24"/>
          <w:szCs w:val="24"/>
        </w:rPr>
        <w:lastRenderedPageBreak/>
        <w:t>o zwiększeniu próby podejmuje kierownik Zespołu Kontrolującego</w:t>
      </w:r>
      <w:r w:rsidR="00636E70" w:rsidRPr="00636E70">
        <w:rPr>
          <w:rFonts w:ascii="Arial" w:hAnsi="Arial" w:cs="Arial"/>
          <w:sz w:val="24"/>
          <w:szCs w:val="24"/>
        </w:rPr>
        <w:t xml:space="preserve"> biorąc pod uwagę specyfikę uchybień.</w:t>
      </w:r>
    </w:p>
    <w:p w14:paraId="0D353993" w14:textId="77777777" w:rsidR="0057367F" w:rsidRPr="00E563F1" w:rsidRDefault="0057367F" w:rsidP="00E563F1">
      <w:pPr>
        <w:spacing w:before="120" w:after="120"/>
        <w:rPr>
          <w:rFonts w:ascii="Arial" w:hAnsi="Arial" w:cs="Arial"/>
          <w:sz w:val="24"/>
          <w:szCs w:val="24"/>
        </w:rPr>
      </w:pPr>
      <w:r w:rsidRPr="00E563F1">
        <w:rPr>
          <w:rFonts w:ascii="Arial" w:hAnsi="Arial" w:cs="Arial"/>
          <w:sz w:val="24"/>
          <w:szCs w:val="24"/>
        </w:rPr>
        <w:t>Informacja na temat doboru próby dokumentów, wraz z wydrukiem dokumentującym metodę losowania dołączana jest do akt kontroli.</w:t>
      </w:r>
    </w:p>
    <w:p w14:paraId="0EEE3F45" w14:textId="77777777" w:rsidR="003E549E" w:rsidRPr="00F33FC2" w:rsidRDefault="003E549E" w:rsidP="003E549E">
      <w:pPr>
        <w:rPr>
          <w:rFonts w:ascii="Arial" w:eastAsia="Times New Roman" w:hAnsi="Arial" w:cs="Arial"/>
          <w:sz w:val="24"/>
          <w:szCs w:val="24"/>
        </w:rPr>
      </w:pPr>
      <w:r w:rsidRPr="00F33FC2">
        <w:rPr>
          <w:rFonts w:ascii="Arial" w:eastAsia="Times New Roman" w:hAnsi="Arial" w:cs="Arial"/>
          <w:sz w:val="24"/>
          <w:szCs w:val="24"/>
        </w:rPr>
        <w:t>Z uwagi, że na etapie weryfikacji WNP sprawdzane są zamówienia losowo dobrane, w związku z tym kontroli na miejscu będą podlegać zamówienia wybrane losowo z wyłączeniem zamówień weryfikowanych na etapie wniosku o płatność. W przypadku zamówień co do których powzięto informację o uchybieniu (donos, wynik kontroli innych organów z zastrzeżeniami w zakresie zamówień w ramach projektu) dobiera się je obowiązkowo na każdym etapie kontroli (przygotowania kontroli, w trakcie okresu objętego upoważnieniem do kontroli). </w:t>
      </w:r>
    </w:p>
    <w:p w14:paraId="64FDE7C5" w14:textId="77777777" w:rsidR="003E549E" w:rsidRPr="00F33FC2" w:rsidRDefault="003E549E" w:rsidP="003E549E">
      <w:pPr>
        <w:rPr>
          <w:rFonts w:ascii="Arial" w:eastAsiaTheme="minorEastAsia" w:hAnsi="Arial" w:cs="Arial"/>
          <w:sz w:val="24"/>
          <w:szCs w:val="24"/>
        </w:rPr>
      </w:pPr>
      <w:r w:rsidRPr="00F33FC2">
        <w:rPr>
          <w:rFonts w:ascii="Arial" w:hAnsi="Arial" w:cs="Arial"/>
          <w:sz w:val="24"/>
          <w:szCs w:val="24"/>
        </w:rPr>
        <w:t>Próba wynosi 10% zamówień</w:t>
      </w:r>
      <w:r w:rsidRPr="7AC5725C">
        <w:rPr>
          <w:rFonts w:ascii="Arial" w:hAnsi="Arial" w:cs="Arial"/>
          <w:sz w:val="24"/>
          <w:szCs w:val="24"/>
        </w:rPr>
        <w:t>, i</w:t>
      </w:r>
      <w:r w:rsidRPr="00F33FC2">
        <w:rPr>
          <w:rFonts w:ascii="Arial" w:hAnsi="Arial" w:cs="Arial"/>
          <w:sz w:val="24"/>
          <w:szCs w:val="24"/>
        </w:rPr>
        <w:t xml:space="preserve"> dobiera się ją w taki sposób, że 10% powinno </w:t>
      </w:r>
      <w:r>
        <w:rPr>
          <w:rFonts w:ascii="Arial" w:hAnsi="Arial" w:cs="Arial"/>
          <w:sz w:val="24"/>
          <w:szCs w:val="24"/>
        </w:rPr>
        <w:t xml:space="preserve">dotyczyć każdego </w:t>
      </w:r>
      <w:r w:rsidRPr="00F33FC2">
        <w:rPr>
          <w:rFonts w:ascii="Arial" w:hAnsi="Arial" w:cs="Arial"/>
          <w:sz w:val="24"/>
          <w:szCs w:val="24"/>
        </w:rPr>
        <w:t>progu (PZP/Zasada konkurencyjności/zamówienia poniżej 50/80 tys.)</w:t>
      </w:r>
    </w:p>
    <w:p w14:paraId="6FF3B4AE" w14:textId="2B1B572C" w:rsidR="0057367F" w:rsidRPr="00E563F1" w:rsidRDefault="0057367F" w:rsidP="00E563F1">
      <w:pPr>
        <w:spacing w:after="120"/>
        <w:rPr>
          <w:rFonts w:ascii="Arial" w:hAnsi="Arial" w:cs="Arial"/>
          <w:sz w:val="24"/>
          <w:szCs w:val="24"/>
        </w:rPr>
      </w:pPr>
      <w:r w:rsidRPr="00E563F1">
        <w:rPr>
          <w:rFonts w:ascii="Arial" w:hAnsi="Arial" w:cs="Arial"/>
          <w:sz w:val="24"/>
          <w:szCs w:val="24"/>
        </w:rPr>
        <w:t>Analizie nie podlegają umowy cywilno-prawne w zakresie oceny wniosków o</w:t>
      </w:r>
      <w:r w:rsidR="00D929D1" w:rsidRPr="009D5636">
        <w:rPr>
          <w:rFonts w:ascii="Arial" w:hAnsi="Arial" w:cs="Arial"/>
          <w:sz w:val="24"/>
          <w:szCs w:val="24"/>
        </w:rPr>
        <w:t> </w:t>
      </w:r>
      <w:r w:rsidRPr="00E563F1">
        <w:rPr>
          <w:rFonts w:ascii="Arial" w:hAnsi="Arial" w:cs="Arial"/>
          <w:sz w:val="24"/>
          <w:szCs w:val="24"/>
        </w:rPr>
        <w:t>dofinasowanie.</w:t>
      </w:r>
    </w:p>
    <w:p w14:paraId="7367673A" w14:textId="77777777" w:rsidR="0057367F" w:rsidRPr="00E563F1" w:rsidRDefault="0057367F" w:rsidP="00E563F1">
      <w:pPr>
        <w:spacing w:before="120" w:after="120"/>
        <w:rPr>
          <w:rFonts w:ascii="Arial" w:hAnsi="Arial" w:cs="Arial"/>
          <w:sz w:val="24"/>
          <w:szCs w:val="24"/>
          <w:u w:val="single"/>
        </w:rPr>
      </w:pPr>
      <w:r w:rsidRPr="00E563F1">
        <w:rPr>
          <w:rFonts w:ascii="Arial" w:hAnsi="Arial" w:cs="Arial"/>
          <w:sz w:val="24"/>
          <w:szCs w:val="24"/>
          <w:u w:val="single"/>
        </w:rPr>
        <w:t>Podsumowanie doboru próby projektów do kontroli:</w:t>
      </w:r>
    </w:p>
    <w:tbl>
      <w:tblPr>
        <w:tblStyle w:val="Tabela-Siatka8"/>
        <w:tblW w:w="0" w:type="auto"/>
        <w:tblLook w:val="04A0" w:firstRow="1" w:lastRow="0" w:firstColumn="1" w:lastColumn="0" w:noHBand="0" w:noVBand="1"/>
      </w:tblPr>
      <w:tblGrid>
        <w:gridCol w:w="3396"/>
        <w:gridCol w:w="5664"/>
      </w:tblGrid>
      <w:tr w:rsidR="0057367F" w:rsidRPr="009D5636" w14:paraId="76C0FEA2" w14:textId="77777777" w:rsidTr="00E563F1">
        <w:tc>
          <w:tcPr>
            <w:tcW w:w="3396" w:type="dxa"/>
            <w:shd w:val="clear" w:color="auto" w:fill="D9D9D9" w:themeFill="background1" w:themeFillShade="D9"/>
          </w:tcPr>
          <w:p w14:paraId="60F00B30" w14:textId="77777777" w:rsidR="0057367F" w:rsidRPr="00E563F1" w:rsidRDefault="0057367F"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73EA18A9" w14:textId="77777777" w:rsidR="0057367F" w:rsidRPr="00E563F1" w:rsidRDefault="0057367F" w:rsidP="00E563F1">
            <w:pPr>
              <w:spacing w:before="60" w:after="60" w:line="276" w:lineRule="auto"/>
              <w:rPr>
                <w:rFonts w:ascii="Arial" w:hAnsi="Arial" w:cs="Arial"/>
                <w:b/>
                <w:sz w:val="24"/>
                <w:szCs w:val="24"/>
              </w:rPr>
            </w:pPr>
            <w:r w:rsidRPr="00E563F1">
              <w:rPr>
                <w:rFonts w:ascii="Arial" w:hAnsi="Arial" w:cs="Arial"/>
                <w:b/>
                <w:sz w:val="24"/>
                <w:szCs w:val="24"/>
              </w:rPr>
              <w:t>Wszystkie projekty</w:t>
            </w:r>
          </w:p>
        </w:tc>
      </w:tr>
      <w:tr w:rsidR="0057367F" w:rsidRPr="009D5636" w14:paraId="561A7E29" w14:textId="77777777" w:rsidTr="0057367F">
        <w:tc>
          <w:tcPr>
            <w:tcW w:w="3396" w:type="dxa"/>
          </w:tcPr>
          <w:p w14:paraId="64F574C6"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378DCDBC"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 weryfikacja 100% projektów</w:t>
            </w:r>
          </w:p>
        </w:tc>
      </w:tr>
      <w:tr w:rsidR="0057367F" w:rsidRPr="009D5636" w14:paraId="7AFDFCA5" w14:textId="77777777" w:rsidTr="0057367F">
        <w:tc>
          <w:tcPr>
            <w:tcW w:w="3396" w:type="dxa"/>
          </w:tcPr>
          <w:p w14:paraId="5166D511"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7108D5C6"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w:t>
            </w:r>
          </w:p>
        </w:tc>
      </w:tr>
      <w:tr w:rsidR="0057367F" w:rsidRPr="009D5636" w14:paraId="3B206A7E" w14:textId="77777777" w:rsidTr="0057367F">
        <w:tc>
          <w:tcPr>
            <w:tcW w:w="3396" w:type="dxa"/>
          </w:tcPr>
          <w:p w14:paraId="7CD23F8C"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28DCD692" w14:textId="77777777" w:rsidR="0057367F" w:rsidRPr="00E563F1" w:rsidRDefault="0057367F" w:rsidP="00E563F1">
            <w:pPr>
              <w:spacing w:before="60" w:after="60" w:line="276" w:lineRule="auto"/>
              <w:rPr>
                <w:rFonts w:ascii="Arial" w:hAnsi="Arial" w:cs="Arial"/>
                <w:sz w:val="24"/>
                <w:szCs w:val="24"/>
              </w:rPr>
            </w:pPr>
          </w:p>
        </w:tc>
      </w:tr>
      <w:tr w:rsidR="0057367F" w:rsidRPr="009D5636" w14:paraId="10763911" w14:textId="77777777" w:rsidTr="0057367F">
        <w:tc>
          <w:tcPr>
            <w:tcW w:w="3396" w:type="dxa"/>
          </w:tcPr>
          <w:p w14:paraId="65A23A3D"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na podstawie ryzyka</w:t>
            </w:r>
          </w:p>
        </w:tc>
        <w:tc>
          <w:tcPr>
            <w:tcW w:w="5664" w:type="dxa"/>
          </w:tcPr>
          <w:p w14:paraId="1BA12787"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1D8A8891" w14:textId="77777777" w:rsidTr="0057367F">
        <w:tc>
          <w:tcPr>
            <w:tcW w:w="3396" w:type="dxa"/>
          </w:tcPr>
          <w:p w14:paraId="2277FE8B"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dobór losowy</w:t>
            </w:r>
          </w:p>
        </w:tc>
        <w:tc>
          <w:tcPr>
            <w:tcW w:w="5664" w:type="dxa"/>
          </w:tcPr>
          <w:p w14:paraId="706CEB44"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51970126" w14:textId="77777777" w:rsidTr="0057367F">
        <w:tc>
          <w:tcPr>
            <w:tcW w:w="3396" w:type="dxa"/>
          </w:tcPr>
          <w:p w14:paraId="66A5D5B3"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ocena ekspercka</w:t>
            </w:r>
          </w:p>
        </w:tc>
        <w:tc>
          <w:tcPr>
            <w:tcW w:w="5664" w:type="dxa"/>
          </w:tcPr>
          <w:p w14:paraId="0304289F"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57367F" w:rsidRPr="009D5636" w14:paraId="74B6C1F7" w14:textId="77777777" w:rsidTr="0057367F">
        <w:tc>
          <w:tcPr>
            <w:tcW w:w="3396" w:type="dxa"/>
          </w:tcPr>
          <w:p w14:paraId="29140126" w14:textId="77777777" w:rsidR="0057367F" w:rsidRPr="00E563F1" w:rsidRDefault="0057367F"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inny (jaki?)</w:t>
            </w:r>
          </w:p>
        </w:tc>
        <w:tc>
          <w:tcPr>
            <w:tcW w:w="5664" w:type="dxa"/>
          </w:tcPr>
          <w:p w14:paraId="7F7CE053" w14:textId="77777777" w:rsidR="0057367F" w:rsidRPr="00E563F1" w:rsidRDefault="0057367F"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361C3EF3" w14:textId="77777777" w:rsidR="00C718B3" w:rsidRDefault="00C718B3">
      <w:pPr>
        <w:spacing w:before="120" w:after="120"/>
        <w:rPr>
          <w:rFonts w:ascii="Arial" w:hAnsi="Arial" w:cs="Arial"/>
          <w:b/>
          <w:sz w:val="24"/>
          <w:szCs w:val="24"/>
        </w:rPr>
      </w:pPr>
    </w:p>
    <w:p w14:paraId="2C47275D" w14:textId="74A7CEFC" w:rsidR="00ED38B2" w:rsidRPr="00E563F1" w:rsidRDefault="00ED38B2" w:rsidP="00E563F1">
      <w:pPr>
        <w:spacing w:before="120" w:after="120"/>
        <w:rPr>
          <w:rFonts w:ascii="Arial" w:hAnsi="Arial" w:cs="Arial"/>
          <w:b/>
          <w:sz w:val="24"/>
          <w:szCs w:val="24"/>
        </w:rPr>
      </w:pPr>
      <w:r w:rsidRPr="00E563F1">
        <w:rPr>
          <w:rFonts w:ascii="Arial" w:hAnsi="Arial" w:cs="Arial"/>
          <w:b/>
          <w:sz w:val="24"/>
          <w:szCs w:val="24"/>
        </w:rPr>
        <w:t>Kontrola trwałości projektu PT</w:t>
      </w:r>
    </w:p>
    <w:p w14:paraId="40BDE111" w14:textId="6894D619" w:rsidR="00ED38B2" w:rsidRPr="00E563F1" w:rsidRDefault="00ED38B2" w:rsidP="00E563F1">
      <w:pPr>
        <w:spacing w:before="120" w:after="120"/>
        <w:rPr>
          <w:rFonts w:ascii="Arial" w:hAnsi="Arial" w:cs="Arial"/>
          <w:sz w:val="24"/>
          <w:szCs w:val="24"/>
        </w:rPr>
      </w:pPr>
      <w:r w:rsidRPr="00E563F1">
        <w:rPr>
          <w:rFonts w:ascii="Arial" w:hAnsi="Arial" w:cs="Arial"/>
          <w:sz w:val="24"/>
          <w:szCs w:val="24"/>
        </w:rPr>
        <w:t>W przypadku PT kontrola trwałości odbywa się w okresie do 5 lat od zatwierdzenia WNP</w:t>
      </w:r>
      <w:r w:rsidR="00862A62" w:rsidRPr="00E563F1">
        <w:rPr>
          <w:rFonts w:ascii="Arial" w:hAnsi="Arial" w:cs="Arial"/>
          <w:sz w:val="24"/>
          <w:szCs w:val="24"/>
        </w:rPr>
        <w:t xml:space="preserve"> </w:t>
      </w:r>
      <w:r w:rsidRPr="00E563F1">
        <w:rPr>
          <w:rFonts w:ascii="Arial" w:hAnsi="Arial" w:cs="Arial"/>
          <w:sz w:val="24"/>
          <w:szCs w:val="24"/>
        </w:rPr>
        <w:t xml:space="preserve"> końcowego poprzez monitoring trwałości projektu, który będzie polegał na przekazaniu beneficjentom ankiet do uzupełnienia w zakresie potwierdzającym zachowanie trwałości zgodnie z art. 71 </w:t>
      </w:r>
      <w:r w:rsidRPr="00E563F1">
        <w:rPr>
          <w:rFonts w:ascii="Arial" w:hAnsi="Arial" w:cs="Arial"/>
          <w:i/>
          <w:sz w:val="24"/>
          <w:szCs w:val="24"/>
        </w:rPr>
        <w:t>rozporządzenia ogólnego</w:t>
      </w:r>
      <w:r w:rsidRPr="00E563F1">
        <w:rPr>
          <w:rFonts w:ascii="Arial" w:hAnsi="Arial" w:cs="Arial"/>
          <w:sz w:val="24"/>
          <w:szCs w:val="24"/>
        </w:rPr>
        <w:t>. Monitoringiem objęte zostaną projekty, w ramach których zostały zakupione środki trwałe.</w:t>
      </w:r>
    </w:p>
    <w:p w14:paraId="4F70318D" w14:textId="77777777" w:rsidR="00ED38B2" w:rsidRPr="00E563F1" w:rsidRDefault="00ED38B2" w:rsidP="00E563F1">
      <w:pPr>
        <w:spacing w:before="120" w:after="0"/>
        <w:rPr>
          <w:rFonts w:ascii="Arial" w:hAnsi="Arial" w:cs="Arial"/>
          <w:sz w:val="24"/>
          <w:szCs w:val="24"/>
        </w:rPr>
      </w:pPr>
      <w:r w:rsidRPr="00E563F1">
        <w:rPr>
          <w:rFonts w:ascii="Arial" w:hAnsi="Arial" w:cs="Arial"/>
          <w:sz w:val="24"/>
          <w:szCs w:val="24"/>
        </w:rPr>
        <w:t>Po otrzymaniu ankiety dokonywana jest analiza przedstawionych danych z zatwierdzonymi wnioskami w ramach danego projektu. W przypadku braku zwrotu ankiety/ wystąpienia niespójności w ankiecie Beneficjent wzywany jest do wyjaśnień/ uzupełnienia. W przypadku nieotrzymania wyjaśnień/ uzupełnień przeprowadzana będzie kontrola trwałości projektu w siedzibie Beneficjenta w formie oględzin. Kontrolą trwałości będą objęte m.in. środki trwałe znajdujące się w ewidencji środków trwałych.</w:t>
      </w:r>
    </w:p>
    <w:p w14:paraId="1E29C90A" w14:textId="77777777" w:rsidR="00ED38B2" w:rsidRPr="00E563F1" w:rsidRDefault="00ED38B2" w:rsidP="00E563F1">
      <w:pPr>
        <w:spacing w:before="120" w:after="120"/>
        <w:rPr>
          <w:rFonts w:ascii="Arial" w:hAnsi="Arial" w:cs="Arial"/>
          <w:sz w:val="24"/>
          <w:szCs w:val="24"/>
          <w:u w:val="single"/>
        </w:rPr>
      </w:pPr>
      <w:r w:rsidRPr="00E563F1">
        <w:rPr>
          <w:rFonts w:ascii="Arial" w:hAnsi="Arial" w:cs="Arial"/>
          <w:sz w:val="24"/>
          <w:szCs w:val="24"/>
          <w:u w:val="single"/>
        </w:rPr>
        <w:lastRenderedPageBreak/>
        <w:t>Podsumowanie doboru próby projektów do kontroli trwałości:</w:t>
      </w:r>
    </w:p>
    <w:tbl>
      <w:tblPr>
        <w:tblStyle w:val="Tabela-Siatka9"/>
        <w:tblW w:w="0" w:type="auto"/>
        <w:tblLook w:val="04A0" w:firstRow="1" w:lastRow="0" w:firstColumn="1" w:lastColumn="0" w:noHBand="0" w:noVBand="1"/>
      </w:tblPr>
      <w:tblGrid>
        <w:gridCol w:w="3396"/>
        <w:gridCol w:w="5664"/>
      </w:tblGrid>
      <w:tr w:rsidR="00ED38B2" w:rsidRPr="009D5636" w14:paraId="615AB68C" w14:textId="77777777" w:rsidTr="00E563F1">
        <w:tc>
          <w:tcPr>
            <w:tcW w:w="3396" w:type="dxa"/>
            <w:shd w:val="clear" w:color="auto" w:fill="D9D9D9" w:themeFill="background1" w:themeFillShade="D9"/>
          </w:tcPr>
          <w:p w14:paraId="44123DCE" w14:textId="77777777" w:rsidR="00ED38B2" w:rsidRPr="00E563F1" w:rsidRDefault="00ED38B2"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0AD9D205" w14:textId="77777777" w:rsidR="00ED38B2" w:rsidRPr="00E563F1" w:rsidRDefault="00ED38B2" w:rsidP="00E563F1">
            <w:pPr>
              <w:spacing w:before="60" w:after="60" w:line="276" w:lineRule="auto"/>
              <w:rPr>
                <w:rFonts w:ascii="Arial" w:hAnsi="Arial" w:cs="Arial"/>
                <w:b/>
                <w:sz w:val="24"/>
                <w:szCs w:val="24"/>
              </w:rPr>
            </w:pPr>
            <w:r w:rsidRPr="00E563F1">
              <w:rPr>
                <w:rFonts w:ascii="Arial" w:hAnsi="Arial" w:cs="Arial"/>
                <w:b/>
                <w:sz w:val="24"/>
                <w:szCs w:val="24"/>
              </w:rPr>
              <w:t>Projekty objęte obowiązkiem zachowania trwałości</w:t>
            </w:r>
          </w:p>
        </w:tc>
      </w:tr>
      <w:tr w:rsidR="00ED38B2" w:rsidRPr="009D5636" w14:paraId="00D253E5" w14:textId="77777777" w:rsidTr="00DD39F9">
        <w:tc>
          <w:tcPr>
            <w:tcW w:w="3396" w:type="dxa"/>
          </w:tcPr>
          <w:p w14:paraId="701A038E"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3107519A"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 weryfikacja 100% projektów, w ramach których zakupiono środki trwałe</w:t>
            </w:r>
          </w:p>
        </w:tc>
      </w:tr>
      <w:tr w:rsidR="00ED38B2" w:rsidRPr="009D5636" w14:paraId="41744260" w14:textId="77777777" w:rsidTr="00DD39F9">
        <w:tc>
          <w:tcPr>
            <w:tcW w:w="3396" w:type="dxa"/>
          </w:tcPr>
          <w:p w14:paraId="1FE92E97"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4FAD2BC0"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w:t>
            </w:r>
          </w:p>
        </w:tc>
      </w:tr>
      <w:tr w:rsidR="00ED38B2" w:rsidRPr="009D5636" w14:paraId="483809D8" w14:textId="77777777" w:rsidTr="00DD39F9">
        <w:tc>
          <w:tcPr>
            <w:tcW w:w="3396" w:type="dxa"/>
          </w:tcPr>
          <w:p w14:paraId="242321F6"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72DA9FF9" w14:textId="77777777" w:rsidR="00ED38B2" w:rsidRPr="00E563F1" w:rsidRDefault="00ED38B2" w:rsidP="00E563F1">
            <w:pPr>
              <w:spacing w:before="60" w:after="60" w:line="276" w:lineRule="auto"/>
              <w:rPr>
                <w:rFonts w:ascii="Arial" w:hAnsi="Arial" w:cs="Arial"/>
                <w:sz w:val="24"/>
                <w:szCs w:val="24"/>
              </w:rPr>
            </w:pPr>
          </w:p>
        </w:tc>
      </w:tr>
      <w:tr w:rsidR="00ED38B2" w:rsidRPr="009D5636" w14:paraId="7EDF9B56" w14:textId="77777777" w:rsidTr="00DD39F9">
        <w:tc>
          <w:tcPr>
            <w:tcW w:w="3396" w:type="dxa"/>
          </w:tcPr>
          <w:p w14:paraId="28DE7D03" w14:textId="77777777" w:rsidR="00ED38B2" w:rsidRPr="00E563F1" w:rsidRDefault="00ED38B2"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na podstawie ryzyka</w:t>
            </w:r>
          </w:p>
        </w:tc>
        <w:tc>
          <w:tcPr>
            <w:tcW w:w="5664" w:type="dxa"/>
          </w:tcPr>
          <w:p w14:paraId="7A6E91E3"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ED38B2" w:rsidRPr="009D5636" w14:paraId="1EBE3947" w14:textId="77777777" w:rsidTr="00DD39F9">
        <w:tc>
          <w:tcPr>
            <w:tcW w:w="3396" w:type="dxa"/>
          </w:tcPr>
          <w:p w14:paraId="63572568" w14:textId="77777777" w:rsidR="00ED38B2" w:rsidRPr="00E563F1" w:rsidRDefault="00ED38B2"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dobór losowy</w:t>
            </w:r>
          </w:p>
        </w:tc>
        <w:tc>
          <w:tcPr>
            <w:tcW w:w="5664" w:type="dxa"/>
          </w:tcPr>
          <w:p w14:paraId="2142E7AA"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ED38B2" w:rsidRPr="009D5636" w14:paraId="6ABCBE31" w14:textId="77777777" w:rsidTr="00DD39F9">
        <w:tc>
          <w:tcPr>
            <w:tcW w:w="3396" w:type="dxa"/>
          </w:tcPr>
          <w:p w14:paraId="02A82E71" w14:textId="77777777" w:rsidR="00ED38B2" w:rsidRPr="00E563F1" w:rsidRDefault="00ED38B2"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ocena ekspercka</w:t>
            </w:r>
          </w:p>
        </w:tc>
        <w:tc>
          <w:tcPr>
            <w:tcW w:w="5664" w:type="dxa"/>
          </w:tcPr>
          <w:p w14:paraId="090A49C5"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ED38B2" w:rsidRPr="009D5636" w14:paraId="3EA64577" w14:textId="77777777" w:rsidTr="00DD39F9">
        <w:tc>
          <w:tcPr>
            <w:tcW w:w="3396" w:type="dxa"/>
          </w:tcPr>
          <w:p w14:paraId="65D95467" w14:textId="77777777" w:rsidR="00ED38B2" w:rsidRPr="00E563F1" w:rsidRDefault="00ED38B2" w:rsidP="00E563F1">
            <w:pPr>
              <w:numPr>
                <w:ilvl w:val="0"/>
                <w:numId w:val="4"/>
              </w:numPr>
              <w:spacing w:before="60" w:after="60" w:line="276" w:lineRule="auto"/>
              <w:ind w:left="720"/>
              <w:contextualSpacing/>
              <w:rPr>
                <w:rFonts w:ascii="Arial" w:hAnsi="Arial" w:cs="Arial"/>
                <w:sz w:val="24"/>
                <w:szCs w:val="24"/>
              </w:rPr>
            </w:pPr>
            <w:r w:rsidRPr="00E563F1">
              <w:rPr>
                <w:rFonts w:ascii="Arial" w:hAnsi="Arial" w:cs="Arial"/>
                <w:sz w:val="24"/>
                <w:szCs w:val="24"/>
              </w:rPr>
              <w:t>inny (jaki?)</w:t>
            </w:r>
          </w:p>
        </w:tc>
        <w:tc>
          <w:tcPr>
            <w:tcW w:w="5664" w:type="dxa"/>
          </w:tcPr>
          <w:p w14:paraId="5D87D293" w14:textId="77777777" w:rsidR="00ED38B2" w:rsidRPr="00E563F1" w:rsidRDefault="00ED38B2"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40A350BF" w14:textId="4892006B" w:rsidR="006476E1" w:rsidRDefault="006476E1" w:rsidP="00E563F1">
      <w:pPr>
        <w:tabs>
          <w:tab w:val="left" w:pos="1134"/>
        </w:tabs>
        <w:spacing w:before="120" w:after="120"/>
        <w:outlineLvl w:val="1"/>
        <w:rPr>
          <w:rStyle w:val="Pogrubienie"/>
          <w:rFonts w:ascii="Arial" w:hAnsi="Arial" w:cs="Arial"/>
          <w:sz w:val="24"/>
          <w:szCs w:val="24"/>
        </w:rPr>
      </w:pPr>
    </w:p>
    <w:p w14:paraId="2608D8FF" w14:textId="0AA1AEDF" w:rsidR="006F3E87" w:rsidRPr="00E563F1" w:rsidRDefault="00953A23" w:rsidP="00E563F1">
      <w:pPr>
        <w:pStyle w:val="Nagwek2"/>
        <w:numPr>
          <w:ilvl w:val="0"/>
          <w:numId w:val="0"/>
        </w:numPr>
        <w:spacing w:line="276" w:lineRule="auto"/>
        <w:rPr>
          <w:rStyle w:val="Pogrubienie"/>
          <w:rFonts w:cs="Arial"/>
        </w:rPr>
      </w:pPr>
      <w:bookmarkStart w:id="116" w:name="_Toc209081110"/>
      <w:r w:rsidRPr="00CB4F3E">
        <w:rPr>
          <w:rStyle w:val="Pogrubienie"/>
          <w:rFonts w:cs="Arial"/>
          <w:b/>
          <w:bCs/>
        </w:rPr>
        <w:t>3.4</w:t>
      </w:r>
      <w:r w:rsidR="00143F40" w:rsidRPr="00E563F1">
        <w:rPr>
          <w:rStyle w:val="Pogrubienie"/>
          <w:rFonts w:cs="Arial"/>
          <w:b/>
          <w:bCs/>
        </w:rPr>
        <w:t xml:space="preserve"> </w:t>
      </w:r>
      <w:r w:rsidR="00E5514A" w:rsidRPr="00E563F1">
        <w:rPr>
          <w:rStyle w:val="Pogrubienie"/>
          <w:rFonts w:cs="Arial"/>
          <w:b/>
          <w:bCs/>
        </w:rPr>
        <w:t>Warunki k</w:t>
      </w:r>
      <w:r w:rsidR="00855D5F" w:rsidRPr="00E563F1">
        <w:rPr>
          <w:rStyle w:val="Pogrubienie"/>
          <w:rFonts w:cs="Arial"/>
          <w:b/>
          <w:bCs/>
        </w:rPr>
        <w:t>ontrol</w:t>
      </w:r>
      <w:r w:rsidR="00E5514A" w:rsidRPr="00E563F1">
        <w:rPr>
          <w:rStyle w:val="Pogrubienie"/>
          <w:rFonts w:cs="Arial"/>
          <w:b/>
          <w:bCs/>
        </w:rPr>
        <w:t>i</w:t>
      </w:r>
      <w:r w:rsidR="00855D5F" w:rsidRPr="00E563F1">
        <w:rPr>
          <w:rStyle w:val="Pogrubienie"/>
          <w:rFonts w:cs="Arial"/>
          <w:b/>
          <w:bCs/>
        </w:rPr>
        <w:t xml:space="preserve"> projektów</w:t>
      </w:r>
      <w:bookmarkEnd w:id="116"/>
      <w:r w:rsidR="00855D5F" w:rsidRPr="00E563F1">
        <w:rPr>
          <w:rStyle w:val="Pogrubienie"/>
          <w:rFonts w:cs="Arial"/>
          <w:b/>
          <w:bCs/>
        </w:rPr>
        <w:t xml:space="preserve"> </w:t>
      </w:r>
    </w:p>
    <w:p w14:paraId="0B2E2ED2" w14:textId="584907F2" w:rsidR="00DF7B84" w:rsidRPr="00E563F1" w:rsidRDefault="00DF7B84" w:rsidP="00E563F1">
      <w:pPr>
        <w:pStyle w:val="Nagwek3"/>
        <w:spacing w:line="276" w:lineRule="auto"/>
        <w:rPr>
          <w:rFonts w:cs="Arial"/>
        </w:rPr>
      </w:pPr>
      <w:bookmarkStart w:id="117" w:name="_Toc209081111"/>
      <w:bookmarkStart w:id="118" w:name="_Toc2586979"/>
      <w:r w:rsidRPr="00E563F1">
        <w:rPr>
          <w:rFonts w:cs="Arial"/>
        </w:rPr>
        <w:t xml:space="preserve">3.4.1 </w:t>
      </w:r>
      <w:r w:rsidR="00C928E3" w:rsidRPr="00E563F1">
        <w:rPr>
          <w:rFonts w:cs="Arial"/>
        </w:rPr>
        <w:t>Weryfikacja wniosków o płatność</w:t>
      </w:r>
      <w:bookmarkEnd w:id="117"/>
      <w:r w:rsidR="00C928E3" w:rsidRPr="00E563F1">
        <w:rPr>
          <w:rFonts w:cs="Arial"/>
        </w:rPr>
        <w:t xml:space="preserve"> </w:t>
      </w:r>
    </w:p>
    <w:p w14:paraId="69DE9898" w14:textId="1FFBAFE2" w:rsidR="00D35966" w:rsidRPr="00E563F1" w:rsidRDefault="008601BD" w:rsidP="00E563F1">
      <w:pPr>
        <w:spacing w:before="120" w:after="120"/>
        <w:rPr>
          <w:rFonts w:ascii="Arial" w:hAnsi="Arial" w:cs="Arial"/>
          <w:sz w:val="24"/>
          <w:szCs w:val="24"/>
        </w:rPr>
      </w:pPr>
      <w:r w:rsidRPr="00E563F1">
        <w:rPr>
          <w:rFonts w:ascii="Arial" w:hAnsi="Arial" w:cs="Arial"/>
          <w:sz w:val="24"/>
          <w:szCs w:val="24"/>
        </w:rPr>
        <w:t xml:space="preserve">Każdy ION sporządza </w:t>
      </w:r>
      <w:r w:rsidR="00FB34D1" w:rsidRPr="00E563F1">
        <w:rPr>
          <w:rFonts w:ascii="Arial" w:hAnsi="Arial" w:cs="Arial"/>
          <w:sz w:val="24"/>
          <w:szCs w:val="24"/>
        </w:rPr>
        <w:t xml:space="preserve">pisemną </w:t>
      </w:r>
      <w:r w:rsidRPr="00E563F1">
        <w:rPr>
          <w:rFonts w:ascii="Arial" w:hAnsi="Arial" w:cs="Arial"/>
          <w:sz w:val="24"/>
          <w:szCs w:val="24"/>
        </w:rPr>
        <w:t>analizę ryzyka</w:t>
      </w:r>
      <w:r w:rsidR="00910C14" w:rsidRPr="00E563F1">
        <w:rPr>
          <w:rFonts w:ascii="Arial" w:hAnsi="Arial" w:cs="Arial"/>
          <w:sz w:val="24"/>
          <w:szCs w:val="24"/>
        </w:rPr>
        <w:t>,</w:t>
      </w:r>
      <w:r w:rsidRPr="00E563F1">
        <w:rPr>
          <w:rFonts w:ascii="Arial" w:hAnsi="Arial" w:cs="Arial"/>
          <w:sz w:val="24"/>
          <w:szCs w:val="24"/>
        </w:rPr>
        <w:t xml:space="preserve"> na podstawie której określa, które </w:t>
      </w:r>
      <w:r w:rsidR="00D35966"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beneficjenta podlegają kompleksowej weryfikacji, </w:t>
      </w:r>
      <w:r w:rsidR="00910C14" w:rsidRPr="00E563F1">
        <w:rPr>
          <w:rFonts w:ascii="Arial" w:hAnsi="Arial" w:cs="Arial"/>
          <w:sz w:val="24"/>
          <w:szCs w:val="24"/>
        </w:rPr>
        <w:t>częściowej weryfikacji lub</w:t>
      </w:r>
      <w:r w:rsidRPr="00E563F1">
        <w:rPr>
          <w:rFonts w:ascii="Arial" w:hAnsi="Arial" w:cs="Arial"/>
          <w:sz w:val="24"/>
          <w:szCs w:val="24"/>
        </w:rPr>
        <w:t xml:space="preserve"> weryfikacji w</w:t>
      </w:r>
      <w:r w:rsidR="008705BE" w:rsidRPr="00E563F1">
        <w:rPr>
          <w:rFonts w:ascii="Arial" w:hAnsi="Arial" w:cs="Arial"/>
          <w:sz w:val="24"/>
          <w:szCs w:val="24"/>
        </w:rPr>
        <w:t> </w:t>
      </w:r>
      <w:r w:rsidRPr="00E563F1">
        <w:rPr>
          <w:rFonts w:ascii="Arial" w:hAnsi="Arial" w:cs="Arial"/>
          <w:sz w:val="24"/>
          <w:szCs w:val="24"/>
        </w:rPr>
        <w:t xml:space="preserve">zakresie minimalnym. </w:t>
      </w:r>
      <w:r w:rsidR="00FB34D1" w:rsidRPr="00E563F1">
        <w:rPr>
          <w:rFonts w:ascii="Arial" w:hAnsi="Arial" w:cs="Arial"/>
          <w:sz w:val="24"/>
          <w:szCs w:val="24"/>
        </w:rPr>
        <w:t>Czynniki ryzyka w ramach poszczególnych ION</w:t>
      </w:r>
      <w:r w:rsidRPr="00E563F1">
        <w:rPr>
          <w:rFonts w:ascii="Arial" w:hAnsi="Arial" w:cs="Arial"/>
          <w:sz w:val="24"/>
          <w:szCs w:val="24"/>
        </w:rPr>
        <w:t xml:space="preserve"> uwzglę</w:t>
      </w:r>
      <w:r w:rsidR="00910C14" w:rsidRPr="00E563F1">
        <w:rPr>
          <w:rFonts w:ascii="Arial" w:hAnsi="Arial" w:cs="Arial"/>
          <w:sz w:val="24"/>
          <w:szCs w:val="24"/>
        </w:rPr>
        <w:t>dniają specyfikę projektów/</w:t>
      </w:r>
      <w:r w:rsidRPr="00E563F1">
        <w:rPr>
          <w:rFonts w:ascii="Arial" w:hAnsi="Arial" w:cs="Arial"/>
          <w:sz w:val="24"/>
          <w:szCs w:val="24"/>
        </w:rPr>
        <w:t xml:space="preserve"> </w:t>
      </w:r>
      <w:r w:rsidR="00910C14" w:rsidRPr="00E563F1">
        <w:rPr>
          <w:rFonts w:ascii="Arial" w:hAnsi="Arial" w:cs="Arial"/>
          <w:sz w:val="24"/>
          <w:szCs w:val="24"/>
        </w:rPr>
        <w:t xml:space="preserve">obszarów ryzykownych/ </w:t>
      </w:r>
      <w:r w:rsidRPr="00E563F1">
        <w:rPr>
          <w:rFonts w:ascii="Arial" w:hAnsi="Arial" w:cs="Arial"/>
          <w:sz w:val="24"/>
          <w:szCs w:val="24"/>
        </w:rPr>
        <w:t>beneficjentów</w:t>
      </w:r>
      <w:r w:rsidR="002C3614" w:rsidRPr="00E563F1">
        <w:rPr>
          <w:rFonts w:ascii="Arial" w:hAnsi="Arial" w:cs="Arial"/>
          <w:sz w:val="24"/>
          <w:szCs w:val="24"/>
        </w:rPr>
        <w:t>.</w:t>
      </w:r>
      <w:r w:rsidR="00563337" w:rsidRPr="00E563F1">
        <w:rPr>
          <w:rFonts w:ascii="Arial" w:hAnsi="Arial" w:cs="Arial"/>
          <w:sz w:val="24"/>
          <w:szCs w:val="24"/>
        </w:rPr>
        <w:t xml:space="preserve"> </w:t>
      </w:r>
    </w:p>
    <w:p w14:paraId="738E4E62" w14:textId="6340697A" w:rsidR="002C3614" w:rsidRPr="00E563F1" w:rsidRDefault="00563337" w:rsidP="00E563F1">
      <w:pPr>
        <w:spacing w:before="120" w:after="120"/>
        <w:rPr>
          <w:rFonts w:ascii="Arial" w:hAnsi="Arial" w:cs="Arial"/>
          <w:sz w:val="24"/>
          <w:szCs w:val="24"/>
        </w:rPr>
      </w:pPr>
      <w:r w:rsidRPr="00E563F1">
        <w:rPr>
          <w:rFonts w:ascii="Arial" w:hAnsi="Arial" w:cs="Arial"/>
          <w:sz w:val="24"/>
          <w:szCs w:val="24"/>
        </w:rPr>
        <w:t xml:space="preserve">W ramach RPK prezentowane są założenia </w:t>
      </w:r>
      <w:r w:rsidR="00D35966" w:rsidRPr="00E563F1">
        <w:rPr>
          <w:rFonts w:ascii="Arial" w:hAnsi="Arial" w:cs="Arial"/>
          <w:sz w:val="24"/>
          <w:szCs w:val="24"/>
        </w:rPr>
        <w:t xml:space="preserve">poszczególnych ION w zakresie </w:t>
      </w:r>
      <w:r w:rsidRPr="00E563F1">
        <w:rPr>
          <w:rFonts w:ascii="Arial" w:hAnsi="Arial" w:cs="Arial"/>
          <w:sz w:val="24"/>
          <w:szCs w:val="24"/>
        </w:rPr>
        <w:t>metodyki doboru próby dokumentów do kontroli</w:t>
      </w:r>
      <w:r w:rsidR="00D35966" w:rsidRPr="00E563F1">
        <w:rPr>
          <w:rFonts w:ascii="Arial" w:hAnsi="Arial" w:cs="Arial"/>
          <w:sz w:val="24"/>
          <w:szCs w:val="24"/>
        </w:rPr>
        <w:t xml:space="preserve"> WNP</w:t>
      </w:r>
      <w:r w:rsidR="00862A62" w:rsidRPr="00E563F1">
        <w:rPr>
          <w:rFonts w:ascii="Arial" w:hAnsi="Arial" w:cs="Arial"/>
          <w:sz w:val="24"/>
          <w:szCs w:val="24"/>
        </w:rPr>
        <w:t xml:space="preserve"> </w:t>
      </w:r>
      <w:r w:rsidRPr="00E563F1">
        <w:rPr>
          <w:rFonts w:ascii="Arial" w:hAnsi="Arial" w:cs="Arial"/>
          <w:sz w:val="24"/>
          <w:szCs w:val="24"/>
        </w:rPr>
        <w:t>.</w:t>
      </w:r>
    </w:p>
    <w:p w14:paraId="7DF4387C" w14:textId="054ADA77" w:rsidR="003801D0" w:rsidRPr="009D5636" w:rsidRDefault="003801D0" w:rsidP="00E563F1">
      <w:pPr>
        <w:spacing w:before="120" w:after="120"/>
        <w:rPr>
          <w:rFonts w:ascii="Arial" w:hAnsi="Arial" w:cs="Arial"/>
          <w:sz w:val="24"/>
          <w:szCs w:val="24"/>
        </w:rPr>
      </w:pPr>
      <w:r w:rsidRPr="00E563F1">
        <w:rPr>
          <w:rFonts w:ascii="Arial" w:hAnsi="Arial" w:cs="Arial"/>
          <w:sz w:val="24"/>
          <w:szCs w:val="24"/>
        </w:rPr>
        <w:t>Co najmniej raz w roku obrachunkowym założenia do weryfikacji WNP</w:t>
      </w:r>
      <w:r w:rsidR="00862A62" w:rsidRPr="00E563F1">
        <w:rPr>
          <w:rFonts w:ascii="Arial" w:hAnsi="Arial" w:cs="Arial"/>
          <w:sz w:val="24"/>
          <w:szCs w:val="24"/>
        </w:rPr>
        <w:t xml:space="preserve"> </w:t>
      </w:r>
      <w:r w:rsidRPr="00E563F1">
        <w:rPr>
          <w:rFonts w:ascii="Arial" w:hAnsi="Arial" w:cs="Arial"/>
          <w:sz w:val="24"/>
          <w:szCs w:val="24"/>
        </w:rPr>
        <w:t xml:space="preserve"> podlegają przeglądowi, a metodyka ewentualnej aktualizacji.</w:t>
      </w:r>
    </w:p>
    <w:p w14:paraId="2DD4EA84" w14:textId="5E07B0B7" w:rsidR="00281995" w:rsidRPr="00E563F1" w:rsidRDefault="00E5514A" w:rsidP="00E563F1">
      <w:pPr>
        <w:pStyle w:val="Nagwek4"/>
        <w:spacing w:before="120" w:line="276" w:lineRule="auto"/>
        <w:rPr>
          <w:rFonts w:cs="Arial"/>
        </w:rPr>
      </w:pPr>
      <w:bookmarkStart w:id="119" w:name="_Toc209081112"/>
      <w:r w:rsidRPr="00E563F1">
        <w:rPr>
          <w:rFonts w:cs="Arial"/>
        </w:rPr>
        <w:t xml:space="preserve">3.4.1.1 </w:t>
      </w:r>
      <w:r w:rsidR="004B09F6" w:rsidRPr="00E563F1">
        <w:rPr>
          <w:rFonts w:cs="Arial"/>
        </w:rPr>
        <w:t>Departament Europejskiego Funduszu Społecznego</w:t>
      </w:r>
      <w:bookmarkEnd w:id="119"/>
    </w:p>
    <w:p w14:paraId="2B9432FD" w14:textId="77777777" w:rsidR="005C16F4" w:rsidRPr="00E563F1" w:rsidRDefault="005C16F4" w:rsidP="00E563F1">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Projekty podlegające weryfikacji dzieli się na:</w:t>
      </w:r>
    </w:p>
    <w:p w14:paraId="6F74D864" w14:textId="77777777"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rozliczane na podstawie rzeczywiście poniesionych wydatków (populacja A),</w:t>
      </w:r>
    </w:p>
    <w:p w14:paraId="709E7547" w14:textId="0EA815DF"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rozliczane na podstawie uproszczonych metod (populacja B.1 stawki jednostkowe i</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B.2 kwoty ryczałtowe),</w:t>
      </w:r>
    </w:p>
    <w:p w14:paraId="0A0615DD" w14:textId="77777777"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mieszane, w których występuje rozliczanie kosztów na podstawie rzeczywiście poniesionych wydatków i stawek jednostkowych (populacja C).</w:t>
      </w:r>
    </w:p>
    <w:p w14:paraId="79ED1D79" w14:textId="77777777" w:rsidR="0052242D" w:rsidRPr="00E563F1" w:rsidRDefault="0052242D" w:rsidP="00E563F1">
      <w:pPr>
        <w:spacing w:after="0"/>
        <w:textAlignment w:val="baseline"/>
        <w:rPr>
          <w:rFonts w:ascii="Arial" w:eastAsia="Times New Roman" w:hAnsi="Arial" w:cs="Arial"/>
          <w:b/>
          <w:sz w:val="24"/>
          <w:szCs w:val="24"/>
          <w:lang w:eastAsia="pl-PL"/>
        </w:rPr>
      </w:pPr>
    </w:p>
    <w:p w14:paraId="3D00B8B2" w14:textId="615BB8AB" w:rsidR="00EA1D35" w:rsidRPr="00E563F1" w:rsidRDefault="00EA1D35"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sz w:val="24"/>
          <w:szCs w:val="24"/>
          <w:lang w:eastAsia="pl-PL"/>
        </w:rPr>
        <w:t>Weryfikacja w zakresie minimalnym</w:t>
      </w:r>
      <w:r w:rsidRPr="00E563F1">
        <w:rPr>
          <w:rFonts w:ascii="Arial" w:eastAsia="Times New Roman" w:hAnsi="Arial" w:cs="Arial"/>
          <w:sz w:val="24"/>
          <w:szCs w:val="24"/>
          <w:lang w:eastAsia="pl-PL"/>
        </w:rPr>
        <w:t xml:space="preserve"> </w:t>
      </w:r>
      <w:r w:rsidR="00B36F76" w:rsidRPr="00E563F1">
        <w:rPr>
          <w:rFonts w:ascii="Arial" w:eastAsia="Times New Roman" w:hAnsi="Arial" w:cs="Arial"/>
          <w:sz w:val="24"/>
          <w:szCs w:val="24"/>
          <w:lang w:eastAsia="pl-PL"/>
        </w:rPr>
        <w:t>dotyczy wniosków sprawozdawczych, w</w:t>
      </w:r>
      <w:r w:rsidR="00D929D1" w:rsidRPr="009D5636">
        <w:rPr>
          <w:rFonts w:ascii="Arial" w:eastAsia="Times New Roman" w:hAnsi="Arial" w:cs="Arial"/>
          <w:sz w:val="24"/>
          <w:szCs w:val="24"/>
          <w:lang w:eastAsia="pl-PL"/>
        </w:rPr>
        <w:t> </w:t>
      </w:r>
      <w:r w:rsidR="00B36F76" w:rsidRPr="00E563F1">
        <w:rPr>
          <w:rFonts w:ascii="Arial" w:eastAsia="Times New Roman" w:hAnsi="Arial" w:cs="Arial"/>
          <w:sz w:val="24"/>
          <w:szCs w:val="24"/>
          <w:lang w:eastAsia="pl-PL"/>
        </w:rPr>
        <w:t>których beneficjent nie rozlicza wydatków, kwot ryczałtowych oraz stawek jednostkowych.</w:t>
      </w:r>
    </w:p>
    <w:p w14:paraId="739F70FD" w14:textId="28304D57" w:rsidR="00F91967" w:rsidRPr="00E563F1" w:rsidRDefault="00F91967" w:rsidP="00E563F1">
      <w:pPr>
        <w:spacing w:after="0"/>
        <w:textAlignment w:val="baseline"/>
        <w:rPr>
          <w:rFonts w:ascii="Arial" w:hAnsi="Arial" w:cs="Arial"/>
          <w:sz w:val="24"/>
          <w:szCs w:val="24"/>
          <w:lang w:eastAsia="pl-PL"/>
        </w:rPr>
      </w:pPr>
    </w:p>
    <w:p w14:paraId="36E68CC7" w14:textId="6013C391" w:rsidR="0004404D" w:rsidRPr="00E563F1" w:rsidRDefault="0004404D" w:rsidP="00E563F1">
      <w:pPr>
        <w:spacing w:after="0"/>
        <w:rPr>
          <w:rFonts w:ascii="Arial" w:hAnsi="Arial" w:cs="Arial"/>
          <w:b/>
          <w:sz w:val="24"/>
          <w:szCs w:val="24"/>
        </w:rPr>
      </w:pPr>
      <w:r w:rsidRPr="00E563F1">
        <w:rPr>
          <w:rFonts w:ascii="Arial" w:hAnsi="Arial" w:cs="Arial"/>
          <w:b/>
          <w:sz w:val="24"/>
          <w:szCs w:val="24"/>
        </w:rPr>
        <w:t>Kompleksowa weryfikacja</w:t>
      </w:r>
    </w:p>
    <w:p w14:paraId="1EA00203" w14:textId="4B517EF0" w:rsidR="00B36F76" w:rsidRPr="00E563F1" w:rsidRDefault="00B36F76"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gdy w badanej próbie stwierdzono wydatki nieprawidłowe, mające skutki finansowe (nieprawidłowość, wydatki niekwalifikowalne, korekta finansowa), osoba dokonująca weryfikacji dokumentacji wybiera według profesjonalnego osądu do</w:t>
      </w:r>
      <w:r w:rsidR="005E56FA"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sprawdzenia kolejne dokumenty. Dobrane dokumenty dotyczą weryfikowanego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i</w:t>
      </w:r>
      <w:r w:rsidR="005E56FA"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odnoszą się do danego obszaru próby losowej, z możliwością weryfikacji 100% dokumentacji. Jeżeli na podstawie przedłożonej próby dokumentów IZ FE SL </w:t>
      </w:r>
      <w:r w:rsidRPr="00E563F1">
        <w:rPr>
          <w:rFonts w:ascii="Arial" w:eastAsia="Times New Roman" w:hAnsi="Arial" w:cs="Arial"/>
          <w:sz w:val="24"/>
          <w:szCs w:val="24"/>
          <w:lang w:eastAsia="pl-PL"/>
        </w:rPr>
        <w:lastRenderedPageBreak/>
        <w:t>stwierdzi jedynie błędy stanowiące uchybienia i niewpływające na wartość kwalifikowalnych wydatków, wówczas nie zwiększa próby.</w:t>
      </w:r>
    </w:p>
    <w:p w14:paraId="6EA68BA7" w14:textId="45185A29" w:rsidR="00BE2AF5" w:rsidRPr="00E563F1" w:rsidRDefault="00BE2AF5" w:rsidP="00E563F1">
      <w:pPr>
        <w:spacing w:after="0"/>
        <w:textAlignment w:val="baseline"/>
        <w:rPr>
          <w:rFonts w:ascii="Arial" w:eastAsia="Times New Roman" w:hAnsi="Arial" w:cs="Arial"/>
          <w:sz w:val="24"/>
          <w:szCs w:val="24"/>
          <w:lang w:eastAsia="pl-PL"/>
        </w:rPr>
      </w:pPr>
    </w:p>
    <w:p w14:paraId="02F0F2BC" w14:textId="208050CB" w:rsidR="00EA1D35" w:rsidRPr="00E563F1" w:rsidRDefault="00EA1D35"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sz w:val="24"/>
          <w:szCs w:val="24"/>
          <w:lang w:eastAsia="pl-PL"/>
        </w:rPr>
        <w:t>Częściowa weryfikacja</w:t>
      </w:r>
      <w:r w:rsidRPr="00E563F1">
        <w:rPr>
          <w:rFonts w:ascii="Arial" w:eastAsia="Times New Roman" w:hAnsi="Arial" w:cs="Arial"/>
          <w:sz w:val="24"/>
          <w:szCs w:val="24"/>
          <w:lang w:eastAsia="pl-PL"/>
        </w:rPr>
        <w:t>:</w:t>
      </w:r>
    </w:p>
    <w:p w14:paraId="4237F7DF" w14:textId="3B7BFDA8" w:rsidR="00D929D1" w:rsidRPr="00E563F1" w:rsidRDefault="005C16F4" w:rsidP="00E563F1">
      <w:pPr>
        <w:numPr>
          <w:ilvl w:val="0"/>
          <w:numId w:val="6"/>
        </w:numPr>
        <w:spacing w:after="0"/>
        <w:ind w:left="426"/>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częściowa weryfikacja polega na sprawdzeniu wniosków zgodnie z Wytycznymi dot.</w:t>
      </w:r>
      <w:r w:rsidR="00D929D1" w:rsidRPr="009D5636">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kontroli realizacji programów polityki spójności na lata 2021–2027 oraz dodatkowo czy</w:t>
      </w:r>
      <w:r w:rsidR="00862A62"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realizowane są zasady równości szans i niedyskryminacji oraz zasady równości kobiet i mężczyzn, działań dot. dostępności projektu dla osób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niepełnosprawnościami zgodnie z zapisami </w:t>
      </w:r>
      <w:r w:rsidRPr="00E563F1">
        <w:rPr>
          <w:rFonts w:ascii="Arial" w:eastAsia="Times New Roman" w:hAnsi="Arial" w:cs="Arial"/>
          <w:i/>
          <w:sz w:val="24"/>
          <w:szCs w:val="24"/>
          <w:lang w:eastAsia="pl-PL"/>
        </w:rPr>
        <w:t xml:space="preserve">Wytycznych dotyczących realizacji zasad równościowych w ramach funduszy unijnych na lata 2021-2027 </w:t>
      </w:r>
      <w:r w:rsidRPr="00E563F1">
        <w:rPr>
          <w:rFonts w:ascii="Arial" w:eastAsia="Times New Roman" w:hAnsi="Arial" w:cs="Arial"/>
          <w:sz w:val="24"/>
          <w:szCs w:val="24"/>
          <w:lang w:eastAsia="pl-PL"/>
        </w:rPr>
        <w:t>oraz dokumentacjami konkursowymi</w:t>
      </w:r>
    </w:p>
    <w:p w14:paraId="71B5D6CC" w14:textId="1F9A5D73" w:rsidR="005C16F4" w:rsidRPr="009D5636" w:rsidRDefault="005C16F4" w:rsidP="00E563F1">
      <w:pPr>
        <w:numPr>
          <w:ilvl w:val="0"/>
          <w:numId w:val="6"/>
        </w:numPr>
        <w:spacing w:after="0"/>
        <w:ind w:left="426"/>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b) częściowa weryfikacja z pogłębioną analizą wydatków, która obejmuje zakres pkt </w:t>
      </w:r>
      <w:r w:rsidR="00D929D1" w:rsidRPr="009D5636">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a) oraz dodatkowo, w przypadku projektów, w których są częściowo lub całkowicie rozliczane na podstawie rzeczywiście poniesionych wydatków, pogłębioną analizę 2 wybranych WNP (zgodnie ze wskazaną poniżej metodyką). Weryfikacji podlegają wylosowane wydatki (w tym personel projektu) oraz uczestnicy projektu, jeśli występują w kontrolowanym WNP. W przypadku projektów rozliczanych metodami uproszczonymi w ramach weryfikacji częściowej dokonuje się sprawdzenia dokumentów potwierdzających wykonanie zadań objętych kwotami ryczałtowymi i</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dokumentów dotyczących rozliczanych stawek jednostkowych oraz kwalifikowalności uczestników. W projektach rozliczanych tylko stawkami jednostkowymi weryfikacji poddaje się 2 WNP zgodnie z metodologią wskazaną dla projektów mieszanych. W projektach tzw. mieszanych analizie podlegają zarówno uczestnicy projektu jak i dokumenty rozliczające wydatki rzeczywiście poniesione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tym dotyczące personelu projektu - jeżeli dotyczy) oraz dokumenty dot. stawek jednostkowych.</w:t>
      </w:r>
    </w:p>
    <w:p w14:paraId="248094B5" w14:textId="77777777" w:rsidR="00D929D1" w:rsidRPr="00E563F1" w:rsidRDefault="00D929D1" w:rsidP="00E563F1">
      <w:pPr>
        <w:spacing w:after="0"/>
        <w:ind w:left="426"/>
        <w:textAlignment w:val="baseline"/>
        <w:rPr>
          <w:rFonts w:ascii="Arial" w:eastAsia="Times New Roman" w:hAnsi="Arial" w:cs="Arial"/>
          <w:sz w:val="24"/>
          <w:szCs w:val="24"/>
          <w:lang w:eastAsia="pl-PL"/>
        </w:rPr>
      </w:pPr>
    </w:p>
    <w:p w14:paraId="67FE3AA8" w14:textId="77777777"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Weryfikacja częściowa obejmuje próbę dokumentów poświadczających prawidłowość wydatków ujętych we wniosku, zgodnie z metodyką opisaną niżej.</w:t>
      </w:r>
    </w:p>
    <w:p w14:paraId="1F1D2443" w14:textId="19CEB503" w:rsidR="005C16F4" w:rsidRPr="00E563F1" w:rsidRDefault="005C16F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Co najmniej raz w roku obrachunkowym założenia doboru uczestników i dokumentów do weryfikacji WNP podlegają przeglądowi, a metodyka ewentualnej aktualizacji.</w:t>
      </w:r>
    </w:p>
    <w:p w14:paraId="2A0301F1" w14:textId="77777777" w:rsidR="00491EF6" w:rsidRPr="00E563F1" w:rsidRDefault="00491EF6" w:rsidP="00E563F1">
      <w:pPr>
        <w:spacing w:after="0"/>
        <w:textAlignment w:val="baseline"/>
        <w:rPr>
          <w:rFonts w:ascii="Arial" w:eastAsia="Times New Roman" w:hAnsi="Arial" w:cs="Arial"/>
          <w:sz w:val="24"/>
          <w:szCs w:val="24"/>
          <w:lang w:eastAsia="pl-PL"/>
        </w:rPr>
      </w:pPr>
    </w:p>
    <w:p w14:paraId="79D9EF33" w14:textId="43644431" w:rsidR="001928E1" w:rsidRPr="00E563F1" w:rsidRDefault="001928E1" w:rsidP="00E563F1">
      <w:pPr>
        <w:spacing w:after="12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 xml:space="preserve">Kontrola </w:t>
      </w:r>
      <w:r w:rsidR="003807A0" w:rsidRPr="00E563F1">
        <w:rPr>
          <w:rFonts w:ascii="Arial" w:eastAsia="Times New Roman" w:hAnsi="Arial" w:cs="Arial"/>
          <w:b/>
          <w:sz w:val="24"/>
          <w:szCs w:val="24"/>
          <w:lang w:eastAsia="pl-PL"/>
        </w:rPr>
        <w:t>kwalifikowalności uczestników</w:t>
      </w:r>
      <w:r w:rsidR="00B75FAE" w:rsidRPr="00E563F1">
        <w:rPr>
          <w:rFonts w:ascii="Arial" w:eastAsia="Times New Roman" w:hAnsi="Arial" w:cs="Arial"/>
          <w:b/>
          <w:sz w:val="24"/>
          <w:szCs w:val="24"/>
          <w:lang w:eastAsia="pl-PL"/>
        </w:rPr>
        <w:t xml:space="preserve"> oraz </w:t>
      </w:r>
      <w:r w:rsidR="00796065" w:rsidRPr="00E563F1">
        <w:rPr>
          <w:rFonts w:ascii="Arial" w:eastAsia="Times New Roman" w:hAnsi="Arial" w:cs="Arial"/>
          <w:b/>
          <w:sz w:val="24"/>
          <w:szCs w:val="24"/>
          <w:lang w:eastAsia="pl-PL"/>
        </w:rPr>
        <w:t xml:space="preserve">kontrola </w:t>
      </w:r>
      <w:r w:rsidR="00B75FAE" w:rsidRPr="00E563F1">
        <w:rPr>
          <w:rFonts w:ascii="Arial" w:eastAsia="Times New Roman" w:hAnsi="Arial" w:cs="Arial"/>
          <w:b/>
          <w:sz w:val="24"/>
          <w:szCs w:val="24"/>
          <w:lang w:eastAsia="pl-PL"/>
        </w:rPr>
        <w:t>dokumentów finansowo-księgowych</w:t>
      </w:r>
    </w:p>
    <w:p w14:paraId="5A1136B0" w14:textId="5556DCA0" w:rsidR="00B75FAE" w:rsidRPr="00E563F1" w:rsidRDefault="00B75FAE" w:rsidP="00E563F1">
      <w:pPr>
        <w:spacing w:before="120" w:after="120"/>
        <w:rPr>
          <w:rFonts w:ascii="Arial" w:hAnsi="Arial" w:cs="Arial"/>
          <w:sz w:val="24"/>
          <w:szCs w:val="24"/>
        </w:rPr>
      </w:pPr>
      <w:r w:rsidRPr="00E563F1">
        <w:rPr>
          <w:rFonts w:ascii="Arial" w:hAnsi="Arial" w:cs="Arial"/>
          <w:sz w:val="24"/>
          <w:szCs w:val="24"/>
        </w:rPr>
        <w:t xml:space="preserve">Kontrola kwalifikowalności uczestników dotyczy weryfikacji przedstawionych przez beneficjenta danych o uczestnikach ujętych w </w:t>
      </w:r>
      <w:r w:rsidR="00156B84"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oraz próby dokumentów źródłowych.</w:t>
      </w:r>
    </w:p>
    <w:p w14:paraId="616BDD05" w14:textId="3429CE83" w:rsidR="00B75FAE" w:rsidRPr="00E563F1" w:rsidRDefault="00B75FAE" w:rsidP="00E563F1">
      <w:pPr>
        <w:numPr>
          <w:ilvl w:val="0"/>
          <w:numId w:val="7"/>
        </w:numPr>
        <w:spacing w:after="120"/>
        <w:ind w:left="357" w:hanging="357"/>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Weryfikacja danych uczestników projektu </w:t>
      </w:r>
      <w:r w:rsidR="00D67EFC" w:rsidRPr="00E563F1">
        <w:rPr>
          <w:rFonts w:ascii="Arial" w:eastAsia="Times New Roman" w:hAnsi="Arial" w:cs="Arial"/>
          <w:sz w:val="24"/>
          <w:szCs w:val="24"/>
          <w:lang w:eastAsia="pl-PL"/>
        </w:rPr>
        <w:t xml:space="preserve">w złożonych w LSI2021/ SM EFS wraz z WNP formularzach uczestników. </w:t>
      </w:r>
    </w:p>
    <w:p w14:paraId="0D1EB53C" w14:textId="65E60A9D" w:rsidR="00D67EFC" w:rsidRPr="00E563F1" w:rsidRDefault="00D67EFC" w:rsidP="00EC0FB1">
      <w:pPr>
        <w:rPr>
          <w:rFonts w:ascii="Arial" w:hAnsi="Arial" w:cs="Arial"/>
          <w:sz w:val="24"/>
          <w:szCs w:val="24"/>
          <w:lang w:eastAsia="pl-PL"/>
        </w:rPr>
      </w:pPr>
      <w:r w:rsidRPr="00E563F1">
        <w:rPr>
          <w:rFonts w:ascii="Arial" w:eastAsia="Times New Roman" w:hAnsi="Arial" w:cs="Arial"/>
          <w:sz w:val="24"/>
          <w:szCs w:val="24"/>
          <w:lang w:eastAsia="pl-PL"/>
        </w:rPr>
        <w:t>W ramach weryfikacji każdego WNP sprawdzeniu podlegają dane uczestników projektu dostępne w LSI2021 / SM EFS</w:t>
      </w:r>
      <w:r w:rsidR="00573493" w:rsidRPr="00E563F1">
        <w:rPr>
          <w:rStyle w:val="Odwoanieprzypisudolnego"/>
          <w:rFonts w:ascii="Arial" w:eastAsia="Times New Roman" w:hAnsi="Arial" w:cs="Arial"/>
          <w:sz w:val="24"/>
          <w:szCs w:val="24"/>
          <w:lang w:eastAsia="pl-PL"/>
        </w:rPr>
        <w:footnoteReference w:id="4"/>
      </w:r>
      <w:r w:rsidRPr="00E563F1">
        <w:rPr>
          <w:rFonts w:ascii="Arial" w:eastAsia="Times New Roman" w:hAnsi="Arial" w:cs="Arial"/>
          <w:sz w:val="24"/>
          <w:szCs w:val="24"/>
          <w:lang w:eastAsia="pl-PL"/>
        </w:rPr>
        <w:t xml:space="preserve">   tj. sprawdzana jest kwalifikowalność </w:t>
      </w:r>
      <w:r w:rsidRPr="00E563F1">
        <w:rPr>
          <w:rFonts w:ascii="Arial" w:eastAsia="Times New Roman" w:hAnsi="Arial" w:cs="Arial"/>
          <w:sz w:val="24"/>
          <w:szCs w:val="24"/>
          <w:lang w:eastAsia="pl-PL"/>
        </w:rPr>
        <w:lastRenderedPageBreak/>
        <w:t xml:space="preserve">uczestnika pod kątem grupy docelowej określonej we wniosku o dofinansowanie projektu. Weryfikacji podlegają wszelkie gromadzone dane (poparte dokumentami zebranymi przez beneficjenta w toku procesu rekrutacji), w tym w szczególności: wiek, wykształcenie, miejsce zamieszkania, status na rynku pracy, stan zdrowia oraz inne, które mogą wynikać ze specyfiki danego projektu. </w:t>
      </w:r>
    </w:p>
    <w:p w14:paraId="4566598D" w14:textId="77777777"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Analiza, o której mowa powyżej, polega na stwierdzeniu:</w:t>
      </w:r>
    </w:p>
    <w:p w14:paraId="02865190" w14:textId="77777777"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ab/>
        <w:t>Czy uczestnik projektu spełnia wymogi kwalifikowalności określone dla danego typu operacji w SZOP oraz danym regulaminie wyboru projektów;</w:t>
      </w:r>
    </w:p>
    <w:p w14:paraId="75F3C4E5" w14:textId="77777777"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ab/>
        <w:t>Czy uczestnik spełnia wymogi kwalifikowalności określone dla danego projektu we wniosku o dofinansowanie;</w:t>
      </w:r>
    </w:p>
    <w:p w14:paraId="23D57F41" w14:textId="77777777"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ab/>
        <w:t>Czy dane są kompletne i zawierają informacje wymagane w danym projekcie jako obowiązkowe (np. rodzaj wsparcia udzielonego w projekcie dla instytucji/ osoby fizycznej).</w:t>
      </w:r>
    </w:p>
    <w:p w14:paraId="2EB9F5A2" w14:textId="507FA6F8" w:rsidR="00D67EFC" w:rsidRPr="00E563F1" w:rsidRDefault="00D67EF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ab/>
        <w:t>Czy dane są zgodne z danymi wykazanymi w WNP.</w:t>
      </w:r>
    </w:p>
    <w:p w14:paraId="5D6820A3" w14:textId="394D9C8F" w:rsidR="00B75FAE" w:rsidRPr="00E563F1" w:rsidRDefault="00B75FAE" w:rsidP="00E563F1">
      <w:pPr>
        <w:numPr>
          <w:ilvl w:val="0"/>
          <w:numId w:val="7"/>
        </w:numPr>
        <w:spacing w:after="120"/>
        <w:ind w:left="357" w:hanging="357"/>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Dokumentacja dotycząca kwalifikowalności uczestników weryfikowana jest na próbie </w:t>
      </w:r>
      <w:r w:rsidRPr="00E563F1">
        <w:rPr>
          <w:rFonts w:ascii="Arial" w:eastAsia="Times New Roman" w:hAnsi="Arial" w:cs="Arial"/>
          <w:b/>
          <w:sz w:val="24"/>
          <w:szCs w:val="24"/>
          <w:lang w:eastAsia="pl-PL"/>
        </w:rPr>
        <w:t>2%</w:t>
      </w:r>
      <w:r w:rsidRPr="00E563F1">
        <w:rPr>
          <w:rFonts w:ascii="Arial" w:eastAsia="Times New Roman" w:hAnsi="Arial" w:cs="Arial"/>
          <w:sz w:val="24"/>
          <w:szCs w:val="24"/>
          <w:lang w:eastAsia="pl-PL"/>
        </w:rPr>
        <w:t xml:space="preserve"> liczby osób wykazanych , </w:t>
      </w:r>
      <w:r w:rsidR="00573493" w:rsidRPr="00E563F1">
        <w:rPr>
          <w:rFonts w:ascii="Arial" w:eastAsia="Times New Roman" w:hAnsi="Arial" w:cs="Arial"/>
          <w:sz w:val="24"/>
          <w:szCs w:val="24"/>
          <w:lang w:eastAsia="pl-PL"/>
        </w:rPr>
        <w:t xml:space="preserve">w formularzu uczestników złożonym w LSI2021/SM EFS wraz z WNP, </w:t>
      </w:r>
      <w:r w:rsidRPr="00E563F1">
        <w:rPr>
          <w:rFonts w:ascii="Arial" w:eastAsia="Times New Roman" w:hAnsi="Arial" w:cs="Arial"/>
          <w:b/>
          <w:sz w:val="24"/>
          <w:szCs w:val="24"/>
          <w:lang w:eastAsia="pl-PL"/>
        </w:rPr>
        <w:t>nie więcej niż 5 uczestników</w:t>
      </w:r>
      <w:r w:rsidR="00C82F03" w:rsidRPr="00E563F1">
        <w:rPr>
          <w:rFonts w:ascii="Arial" w:eastAsia="Times New Roman" w:hAnsi="Arial" w:cs="Arial"/>
          <w:sz w:val="24"/>
          <w:szCs w:val="24"/>
          <w:lang w:eastAsia="pl-PL"/>
        </w:rPr>
        <w:t xml:space="preserve"> i nie mniej niż </w:t>
      </w:r>
      <w:r w:rsidR="00C82F03" w:rsidRPr="00E563F1">
        <w:rPr>
          <w:rFonts w:ascii="Arial" w:eastAsia="Times New Roman" w:hAnsi="Arial" w:cs="Arial"/>
          <w:b/>
          <w:sz w:val="24"/>
          <w:szCs w:val="24"/>
          <w:lang w:eastAsia="pl-PL"/>
        </w:rPr>
        <w:t>1 uczestnik</w:t>
      </w:r>
      <w:r w:rsidRPr="00E563F1">
        <w:rPr>
          <w:rFonts w:ascii="Arial" w:eastAsia="Times New Roman" w:hAnsi="Arial" w:cs="Arial"/>
          <w:sz w:val="24"/>
          <w:szCs w:val="24"/>
          <w:lang w:eastAsia="pl-PL"/>
        </w:rPr>
        <w:t>.</w:t>
      </w:r>
    </w:p>
    <w:p w14:paraId="5B2653FD" w14:textId="06AF7BDD" w:rsidR="00000D53" w:rsidRPr="00E563F1" w:rsidRDefault="00000D53"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Próba dokumentów wybierana jest na podstawie pierwszej wersji WNP.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przypadku, gdy pomiędzy wersjami WNP zostanie zwiększona liczba uczestników i</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efekcie zmieni się wartość 2%, próba nie ulega zwiększeniu. W przypadku niezłożenia wraz z wnioskiem formularza z uczestnikami (a powinien zostać złożony), próba jest losowana po uzupełnieniu danych do wniosku.</w:t>
      </w:r>
    </w:p>
    <w:p w14:paraId="43175102" w14:textId="152F8423" w:rsidR="00000D53" w:rsidRPr="00E563F1" w:rsidRDefault="00000D53"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Dokumenty dotyczące uczestników projektu nie podlegają weryfikacji na etapie WNP, jeżeli w projekcie została przeprowadzona kontrola na miejscu realizacji projektu (pod warunkiem, że byli weryfikowani uczestnicy projektu) lub trwa kontrola i</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weryfikacji podlegają uczestnicy. W takim przypadku nie przeprowadza się też próby na kolejnych WNP.</w:t>
      </w:r>
    </w:p>
    <w:p w14:paraId="5F7D04B6" w14:textId="5AECE4B1" w:rsidR="00B75FAE" w:rsidRPr="00E563F1" w:rsidRDefault="00B75FAE" w:rsidP="00E563F1">
      <w:pPr>
        <w:numPr>
          <w:ilvl w:val="0"/>
          <w:numId w:val="7"/>
        </w:numPr>
        <w:spacing w:after="120"/>
        <w:ind w:left="357" w:hanging="357"/>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Uczestnicy są dobierani losowo przy wykorzystaniu narzędzia losującego.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przypadku wylosowania uczestnika projektu, którego dokumentacja źródłowa została już zweryfikowana na poprzednich </w:t>
      </w:r>
      <w:r w:rsidR="00156B84"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osoba weryfikująca </w:t>
      </w:r>
      <w:r w:rsidR="00156B84"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dobiera na jej miejsce inną osobę </w:t>
      </w:r>
      <w:r w:rsidR="00000D53" w:rsidRPr="00E563F1">
        <w:rPr>
          <w:rFonts w:ascii="Arial" w:eastAsia="Times New Roman" w:hAnsi="Arial" w:cs="Arial"/>
          <w:sz w:val="24"/>
          <w:szCs w:val="24"/>
          <w:lang w:eastAsia="pl-PL"/>
        </w:rPr>
        <w:t>(jeśli to możliwe)</w:t>
      </w:r>
      <w:r w:rsidRPr="00E563F1">
        <w:rPr>
          <w:rFonts w:ascii="Arial" w:eastAsia="Times New Roman" w:hAnsi="Arial" w:cs="Arial"/>
          <w:sz w:val="24"/>
          <w:szCs w:val="24"/>
          <w:lang w:eastAsia="pl-PL"/>
        </w:rPr>
        <w:t>.</w:t>
      </w:r>
    </w:p>
    <w:p w14:paraId="3A1805F6" w14:textId="1B8F5C9C" w:rsidR="00F44E9B" w:rsidRPr="00E563F1" w:rsidRDefault="00F44E9B"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bCs/>
          <w:sz w:val="24"/>
          <w:szCs w:val="24"/>
          <w:lang w:eastAsia="pl-PL"/>
        </w:rPr>
        <w:t>W projektach rozliczanych w oparciu o rzeczywiście poniesione wydatki</w:t>
      </w:r>
      <w:r w:rsidRPr="00E563F1">
        <w:rPr>
          <w:rFonts w:ascii="Arial" w:hAnsi="Arial" w:cs="Arial"/>
          <w:b/>
          <w:bCs/>
          <w:sz w:val="24"/>
          <w:szCs w:val="24"/>
        </w:rPr>
        <w:t xml:space="preserve"> </w:t>
      </w:r>
      <w:r w:rsidRPr="00E563F1">
        <w:rPr>
          <w:rFonts w:ascii="Arial" w:eastAsia="Times New Roman" w:hAnsi="Arial" w:cs="Arial"/>
          <w:sz w:val="24"/>
          <w:szCs w:val="24"/>
          <w:lang w:eastAsia="pl-PL"/>
        </w:rPr>
        <w:t xml:space="preserve">próba losowana jest </w:t>
      </w:r>
      <w:r w:rsidRPr="00E563F1">
        <w:rPr>
          <w:rFonts w:ascii="Arial" w:eastAsia="Times New Roman" w:hAnsi="Arial" w:cs="Arial"/>
          <w:b/>
          <w:sz w:val="24"/>
          <w:szCs w:val="24"/>
          <w:lang w:eastAsia="pl-PL"/>
        </w:rPr>
        <w:t xml:space="preserve">na </w:t>
      </w:r>
      <w:r w:rsidRPr="00E563F1">
        <w:rPr>
          <w:rFonts w:ascii="Arial" w:eastAsia="Times New Roman" w:hAnsi="Arial" w:cs="Arial"/>
          <w:b/>
          <w:bCs/>
          <w:sz w:val="24"/>
          <w:szCs w:val="24"/>
          <w:lang w:eastAsia="pl-PL"/>
        </w:rPr>
        <w:t>2 wnioskach</w:t>
      </w:r>
      <w:r w:rsidRPr="00E563F1">
        <w:rPr>
          <w:rFonts w:ascii="Arial" w:eastAsia="Times New Roman" w:hAnsi="Arial" w:cs="Arial"/>
          <w:sz w:val="24"/>
          <w:szCs w:val="24"/>
          <w:lang w:eastAsia="pl-PL"/>
        </w:rPr>
        <w:t xml:space="preserve"> (przy użyciu narzędzia losującego), w których rozliczone jest </w:t>
      </w:r>
      <w:r w:rsidRPr="00E563F1">
        <w:rPr>
          <w:rFonts w:ascii="Arial" w:eastAsia="Times New Roman" w:hAnsi="Arial" w:cs="Arial"/>
          <w:b/>
          <w:sz w:val="24"/>
          <w:szCs w:val="24"/>
          <w:lang w:eastAsia="pl-PL"/>
        </w:rPr>
        <w:t>30%</w:t>
      </w:r>
      <w:r w:rsidRPr="00E563F1">
        <w:rPr>
          <w:rStyle w:val="Odwoanieprzypisudolnego"/>
          <w:rFonts w:ascii="Arial" w:eastAsia="Times New Roman" w:hAnsi="Arial" w:cs="Arial"/>
          <w:sz w:val="24"/>
          <w:szCs w:val="24"/>
          <w:lang w:eastAsia="pl-PL"/>
        </w:rPr>
        <w:footnoteReference w:id="5"/>
      </w:r>
      <w:r w:rsidRPr="00E563F1">
        <w:rPr>
          <w:rFonts w:ascii="Arial" w:eastAsia="Times New Roman" w:hAnsi="Arial" w:cs="Arial"/>
          <w:sz w:val="24"/>
          <w:szCs w:val="24"/>
          <w:lang w:eastAsia="pl-PL"/>
        </w:rPr>
        <w:t xml:space="preserve"> oraz </w:t>
      </w:r>
      <w:r w:rsidRPr="00E563F1">
        <w:rPr>
          <w:rFonts w:ascii="Arial" w:eastAsia="Times New Roman" w:hAnsi="Arial" w:cs="Arial"/>
          <w:b/>
          <w:sz w:val="24"/>
          <w:szCs w:val="24"/>
          <w:lang w:eastAsia="pl-PL"/>
        </w:rPr>
        <w:t>60%</w:t>
      </w:r>
      <w:r w:rsidRPr="00E563F1">
        <w:rPr>
          <w:rFonts w:ascii="Arial" w:eastAsia="Times New Roman" w:hAnsi="Arial" w:cs="Arial"/>
          <w:sz w:val="24"/>
          <w:szCs w:val="24"/>
          <w:lang w:eastAsia="pl-PL"/>
        </w:rPr>
        <w:t xml:space="preserve"> przyznanego zgodnie z Umową dofinansowania projektu w ramach pogłębionej analizy, z możliwością zwiększenia do 100% uczestników.</w:t>
      </w:r>
    </w:p>
    <w:p w14:paraId="717C23AE" w14:textId="7C3937A4" w:rsidR="00F44E9B" w:rsidRPr="00E563F1" w:rsidRDefault="00F44E9B"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sz w:val="24"/>
          <w:szCs w:val="24"/>
          <w:lang w:eastAsia="pl-PL"/>
        </w:rPr>
        <w:t>W projektach, w których wydatki są rozliczane za pomocą uproszczonych metod:</w:t>
      </w:r>
    </w:p>
    <w:p w14:paraId="4271C95D" w14:textId="4D0E3A0F" w:rsidR="00F44E9B" w:rsidRPr="00E563F1" w:rsidRDefault="00F44E9B" w:rsidP="00E563F1">
      <w:pPr>
        <w:pStyle w:val="Akapitzlist"/>
        <w:spacing w:after="0"/>
        <w:ind w:left="360"/>
        <w:textAlignment w:val="baseline"/>
        <w:rPr>
          <w:rFonts w:ascii="Arial" w:eastAsia="Times New Roman" w:hAnsi="Arial" w:cs="Arial"/>
          <w:sz w:val="24"/>
          <w:szCs w:val="24"/>
          <w:lang w:eastAsia="pl-PL"/>
        </w:rPr>
      </w:pPr>
      <w:r w:rsidRPr="00E563F1">
        <w:rPr>
          <w:rFonts w:ascii="Arial" w:eastAsia="Times New Roman" w:hAnsi="Arial" w:cs="Arial"/>
          <w:b/>
          <w:bCs/>
          <w:sz w:val="24"/>
          <w:szCs w:val="24"/>
          <w:lang w:eastAsia="pl-PL"/>
        </w:rPr>
        <w:lastRenderedPageBreak/>
        <w:t xml:space="preserve">- wydatki bezpośrednie rozliczane tylko na podstawie stawek jednostkowych – </w:t>
      </w:r>
      <w:r w:rsidRPr="00E563F1">
        <w:rPr>
          <w:rFonts w:ascii="Arial" w:eastAsia="Times New Roman" w:hAnsi="Arial" w:cs="Arial"/>
          <w:sz w:val="24"/>
          <w:szCs w:val="24"/>
          <w:lang w:eastAsia="pl-PL"/>
        </w:rPr>
        <w:t xml:space="preserve">Próba losowana jest </w:t>
      </w:r>
      <w:r w:rsidRPr="00E563F1">
        <w:rPr>
          <w:rFonts w:ascii="Arial" w:eastAsia="Times New Roman" w:hAnsi="Arial" w:cs="Arial"/>
          <w:b/>
          <w:sz w:val="24"/>
          <w:szCs w:val="24"/>
          <w:lang w:eastAsia="pl-PL"/>
        </w:rPr>
        <w:t>na 2 wnioskach</w:t>
      </w:r>
      <w:r w:rsidRPr="00E563F1">
        <w:rPr>
          <w:rFonts w:ascii="Arial" w:eastAsia="Times New Roman" w:hAnsi="Arial" w:cs="Arial"/>
          <w:sz w:val="24"/>
          <w:szCs w:val="24"/>
          <w:lang w:eastAsia="pl-PL"/>
        </w:rPr>
        <w:t xml:space="preserve"> (przy użyciu narzędzia losującego), w których rozliczone jest </w:t>
      </w:r>
      <w:r w:rsidRPr="00E563F1">
        <w:rPr>
          <w:rFonts w:ascii="Arial" w:eastAsia="Times New Roman" w:hAnsi="Arial" w:cs="Arial"/>
          <w:b/>
          <w:sz w:val="24"/>
          <w:szCs w:val="24"/>
          <w:lang w:eastAsia="pl-PL"/>
        </w:rPr>
        <w:t>30%</w:t>
      </w:r>
      <w:r w:rsidRPr="00E563F1">
        <w:rPr>
          <w:rStyle w:val="Odwoanieprzypisudolnego"/>
          <w:rFonts w:ascii="Arial" w:eastAsia="Times New Roman" w:hAnsi="Arial" w:cs="Arial"/>
          <w:sz w:val="24"/>
          <w:szCs w:val="24"/>
          <w:lang w:eastAsia="pl-PL"/>
        </w:rPr>
        <w:footnoteReference w:id="6"/>
      </w:r>
      <w:r w:rsidRPr="00E563F1">
        <w:rPr>
          <w:rFonts w:ascii="Arial" w:eastAsia="Times New Roman" w:hAnsi="Arial" w:cs="Arial"/>
          <w:sz w:val="24"/>
          <w:szCs w:val="24"/>
          <w:lang w:eastAsia="pl-PL"/>
        </w:rPr>
        <w:t xml:space="preserve"> oraz </w:t>
      </w:r>
      <w:r w:rsidRPr="00E563F1">
        <w:rPr>
          <w:rFonts w:ascii="Arial" w:eastAsia="Times New Roman" w:hAnsi="Arial" w:cs="Arial"/>
          <w:b/>
          <w:sz w:val="24"/>
          <w:szCs w:val="24"/>
          <w:lang w:eastAsia="pl-PL"/>
        </w:rPr>
        <w:t>60%</w:t>
      </w:r>
      <w:r w:rsidRPr="00E563F1">
        <w:rPr>
          <w:rFonts w:ascii="Arial" w:eastAsia="Times New Roman" w:hAnsi="Arial" w:cs="Arial"/>
          <w:sz w:val="24"/>
          <w:szCs w:val="24"/>
          <w:lang w:eastAsia="pl-PL"/>
        </w:rPr>
        <w:t xml:space="preserve"> przyznanego zgodnie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Umową dofinansowania projektu w</w:t>
      </w:r>
      <w:r w:rsidRPr="00E563F1">
        <w:rPr>
          <w:rFonts w:ascii="Arial" w:hAnsi="Arial" w:cs="Arial"/>
          <w:sz w:val="24"/>
          <w:szCs w:val="24"/>
        </w:rPr>
        <w:t xml:space="preserve"> </w:t>
      </w:r>
      <w:r w:rsidRPr="00E563F1">
        <w:rPr>
          <w:rFonts w:ascii="Arial" w:eastAsia="Times New Roman" w:hAnsi="Arial" w:cs="Arial"/>
          <w:sz w:val="24"/>
          <w:szCs w:val="24"/>
          <w:lang w:eastAsia="pl-PL"/>
        </w:rPr>
        <w:t>ramach pogłębionej analizy,</w:t>
      </w:r>
      <w:r w:rsidRPr="00E563F1">
        <w:rPr>
          <w:rFonts w:ascii="Arial" w:hAnsi="Arial" w:cs="Arial"/>
          <w:sz w:val="24"/>
          <w:szCs w:val="24"/>
        </w:rPr>
        <w:t xml:space="preserve"> </w:t>
      </w:r>
      <w:r w:rsidRPr="00E563F1">
        <w:rPr>
          <w:rFonts w:ascii="Arial" w:eastAsia="Times New Roman" w:hAnsi="Arial" w:cs="Arial"/>
          <w:sz w:val="24"/>
          <w:szCs w:val="24"/>
          <w:lang w:eastAsia="pl-PL"/>
        </w:rPr>
        <w:t>z możliwością zwiększenia do 100% uczestników.</w:t>
      </w:r>
    </w:p>
    <w:p w14:paraId="12DBD181" w14:textId="77777777" w:rsidR="00F44E9B" w:rsidRPr="00E563F1" w:rsidRDefault="00F44E9B" w:rsidP="00E563F1">
      <w:pPr>
        <w:pStyle w:val="Akapitzlist"/>
        <w:spacing w:after="0"/>
        <w:ind w:left="360"/>
        <w:textAlignment w:val="baseline"/>
        <w:rPr>
          <w:rFonts w:ascii="Arial" w:eastAsia="Times New Roman" w:hAnsi="Arial" w:cs="Arial"/>
          <w:sz w:val="24"/>
          <w:szCs w:val="24"/>
          <w:lang w:eastAsia="pl-PL"/>
        </w:rPr>
      </w:pPr>
      <w:r w:rsidRPr="00E563F1">
        <w:rPr>
          <w:rFonts w:ascii="Arial" w:eastAsia="Times New Roman" w:hAnsi="Arial" w:cs="Arial"/>
          <w:b/>
          <w:bCs/>
          <w:sz w:val="24"/>
          <w:szCs w:val="24"/>
          <w:lang w:eastAsia="pl-PL"/>
        </w:rPr>
        <w:t>-  wydatki bezpośrednie rozliczane za pomocą kwot ryczałtowych</w:t>
      </w:r>
      <w:r w:rsidRPr="00E563F1">
        <w:rPr>
          <w:rFonts w:ascii="Arial" w:eastAsia="Times New Roman" w:hAnsi="Arial" w:cs="Arial"/>
          <w:sz w:val="24"/>
          <w:szCs w:val="24"/>
          <w:lang w:eastAsia="pl-PL"/>
        </w:rPr>
        <w:t xml:space="preserve"> weryfikacja dokumentów rekrutacyjnych następuje na pierwszym WNP, na którym wykazano uczestników bez względu na to czy we wniosku rozliczana jest kwota ryczałtowa oraz na końcowym wniosku o płatność, z możliwością zwiększenia do 100% uczestników.</w:t>
      </w:r>
    </w:p>
    <w:p w14:paraId="160106BA" w14:textId="77777777" w:rsidR="00F44E9B" w:rsidRPr="00E563F1" w:rsidRDefault="00F44E9B" w:rsidP="00E563F1">
      <w:pPr>
        <w:pStyle w:val="Akapitzlist"/>
        <w:spacing w:after="0"/>
        <w:ind w:left="360"/>
        <w:rPr>
          <w:rFonts w:ascii="Arial" w:eastAsia="Times New Roman" w:hAnsi="Arial" w:cs="Arial"/>
          <w:sz w:val="24"/>
          <w:szCs w:val="24"/>
          <w:lang w:eastAsia="pl-PL"/>
        </w:rPr>
      </w:pPr>
    </w:p>
    <w:p w14:paraId="406BBE46" w14:textId="35D63089" w:rsidR="00F44E9B" w:rsidRPr="00E563F1" w:rsidRDefault="00F44E9B" w:rsidP="00E563F1">
      <w:pPr>
        <w:spacing w:after="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 xml:space="preserve">W projektach mieszanych </w:t>
      </w:r>
      <w:r w:rsidRPr="00E563F1">
        <w:rPr>
          <w:rFonts w:ascii="Arial" w:eastAsia="Times New Roman" w:hAnsi="Arial" w:cs="Arial"/>
          <w:b/>
          <w:bCs/>
          <w:sz w:val="24"/>
          <w:szCs w:val="24"/>
          <w:lang w:eastAsia="pl-PL"/>
        </w:rPr>
        <w:t>rozliczanych</w:t>
      </w:r>
      <w:r w:rsidRPr="00E563F1">
        <w:rPr>
          <w:rFonts w:ascii="Arial" w:eastAsia="Times New Roman" w:hAnsi="Arial" w:cs="Arial"/>
          <w:b/>
          <w:sz w:val="24"/>
          <w:szCs w:val="24"/>
          <w:lang w:eastAsia="pl-PL"/>
        </w:rPr>
        <w:t xml:space="preserve"> na podstawie rzeczywiście poniesionych wydatków z uwzględnieniem stawek jednostkowych</w:t>
      </w:r>
      <w:r w:rsidRPr="00E563F1">
        <w:rPr>
          <w:rStyle w:val="Odwoanieprzypisudolnego"/>
          <w:rFonts w:ascii="Arial" w:eastAsia="Times New Roman" w:hAnsi="Arial" w:cs="Arial"/>
          <w:b/>
          <w:sz w:val="24"/>
          <w:szCs w:val="24"/>
          <w:lang w:eastAsia="pl-PL"/>
        </w:rPr>
        <w:footnoteReference w:id="7"/>
      </w:r>
      <w:r w:rsidRPr="00E563F1">
        <w:rPr>
          <w:rFonts w:ascii="Arial" w:eastAsia="Times New Roman" w:hAnsi="Arial" w:cs="Arial"/>
          <w:sz w:val="24"/>
          <w:szCs w:val="24"/>
          <w:lang w:eastAsia="pl-PL"/>
        </w:rPr>
        <w:t xml:space="preserve"> </w:t>
      </w:r>
      <w:r w:rsidRPr="00E563F1">
        <w:rPr>
          <w:rFonts w:ascii="Arial" w:eastAsia="Times New Roman" w:hAnsi="Arial" w:cs="Arial"/>
          <w:b/>
          <w:sz w:val="24"/>
          <w:szCs w:val="24"/>
          <w:lang w:eastAsia="pl-PL"/>
        </w:rPr>
        <w:t>(z</w:t>
      </w:r>
      <w:r w:rsidR="00953A23" w:rsidRPr="009D5636">
        <w:rPr>
          <w:rFonts w:ascii="Arial" w:eastAsia="Times New Roman" w:hAnsi="Arial" w:cs="Arial"/>
          <w:b/>
          <w:sz w:val="24"/>
          <w:szCs w:val="24"/>
          <w:lang w:eastAsia="pl-PL"/>
        </w:rPr>
        <w:t> </w:t>
      </w:r>
      <w:r w:rsidRPr="00E563F1">
        <w:rPr>
          <w:rFonts w:ascii="Arial" w:eastAsia="Times New Roman" w:hAnsi="Arial" w:cs="Arial"/>
          <w:b/>
          <w:sz w:val="24"/>
          <w:szCs w:val="24"/>
          <w:lang w:eastAsia="pl-PL"/>
        </w:rPr>
        <w:t>wyjątkiem projektów z</w:t>
      </w:r>
      <w:r w:rsidR="002012DA" w:rsidRPr="00E563F1">
        <w:rPr>
          <w:rFonts w:ascii="Arial" w:eastAsia="Times New Roman" w:hAnsi="Arial" w:cs="Arial"/>
          <w:b/>
          <w:sz w:val="24"/>
          <w:szCs w:val="24"/>
          <w:lang w:eastAsia="pl-PL"/>
        </w:rPr>
        <w:t> </w:t>
      </w:r>
      <w:r w:rsidRPr="00E563F1">
        <w:rPr>
          <w:rFonts w:ascii="Arial" w:eastAsia="Times New Roman" w:hAnsi="Arial" w:cs="Arial"/>
          <w:b/>
          <w:sz w:val="24"/>
          <w:szCs w:val="24"/>
          <w:lang w:eastAsia="pl-PL"/>
        </w:rPr>
        <w:t>Działania 07.01 Ekonomia społeczna)</w:t>
      </w:r>
    </w:p>
    <w:p w14:paraId="55FD5D6A" w14:textId="77777777" w:rsidR="00953A23" w:rsidRPr="009D5636" w:rsidRDefault="00953A23" w:rsidP="00E563F1">
      <w:pPr>
        <w:spacing w:after="0"/>
        <w:textAlignment w:val="baseline"/>
        <w:rPr>
          <w:rFonts w:ascii="Arial" w:eastAsia="Times New Roman" w:hAnsi="Arial" w:cs="Arial"/>
          <w:sz w:val="24"/>
          <w:szCs w:val="24"/>
          <w:lang w:eastAsia="pl-PL"/>
        </w:rPr>
      </w:pPr>
    </w:p>
    <w:p w14:paraId="006F5FD2" w14:textId="7510BE80" w:rsidR="00F44E9B" w:rsidRPr="00E563F1" w:rsidRDefault="00F44E9B"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Próba losowana jest na </w:t>
      </w:r>
      <w:r w:rsidRPr="00E563F1">
        <w:rPr>
          <w:rFonts w:ascii="Arial" w:eastAsia="Times New Roman" w:hAnsi="Arial" w:cs="Arial"/>
          <w:b/>
          <w:bCs/>
          <w:sz w:val="24"/>
          <w:szCs w:val="24"/>
          <w:lang w:eastAsia="pl-PL"/>
        </w:rPr>
        <w:t>2</w:t>
      </w:r>
      <w:r w:rsidRPr="00E563F1">
        <w:rPr>
          <w:rFonts w:ascii="Arial" w:eastAsia="Times New Roman" w:hAnsi="Arial" w:cs="Arial"/>
          <w:b/>
          <w:sz w:val="24"/>
          <w:szCs w:val="24"/>
          <w:lang w:eastAsia="pl-PL"/>
        </w:rPr>
        <w:t xml:space="preserve"> wnioskach</w:t>
      </w:r>
      <w:r w:rsidRPr="00E563F1">
        <w:rPr>
          <w:rFonts w:ascii="Arial" w:eastAsia="Times New Roman" w:hAnsi="Arial" w:cs="Arial"/>
          <w:sz w:val="24"/>
          <w:szCs w:val="24"/>
          <w:lang w:eastAsia="pl-PL"/>
        </w:rPr>
        <w:t xml:space="preserve"> (przy użyciu narzędzia losującego), w</w:t>
      </w:r>
      <w:r w:rsidR="00D929D1"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których rozliczone jest </w:t>
      </w:r>
      <w:r w:rsidRPr="00E563F1">
        <w:rPr>
          <w:rFonts w:ascii="Arial" w:eastAsia="Times New Roman" w:hAnsi="Arial" w:cs="Arial"/>
          <w:b/>
          <w:sz w:val="24"/>
          <w:szCs w:val="24"/>
          <w:lang w:eastAsia="pl-PL"/>
        </w:rPr>
        <w:t>30%</w:t>
      </w:r>
      <w:r w:rsidRPr="00E563F1">
        <w:rPr>
          <w:rStyle w:val="Odwoanieprzypisudolnego"/>
          <w:rFonts w:ascii="Arial" w:eastAsia="Times New Roman" w:hAnsi="Arial" w:cs="Arial"/>
          <w:sz w:val="24"/>
          <w:szCs w:val="24"/>
          <w:lang w:eastAsia="pl-PL"/>
        </w:rPr>
        <w:footnoteReference w:id="8"/>
      </w:r>
      <w:r w:rsidRPr="00E563F1">
        <w:rPr>
          <w:rFonts w:ascii="Arial" w:eastAsia="Times New Roman" w:hAnsi="Arial" w:cs="Arial"/>
          <w:sz w:val="24"/>
          <w:szCs w:val="24"/>
          <w:lang w:eastAsia="pl-PL"/>
        </w:rPr>
        <w:t xml:space="preserve"> oraz </w:t>
      </w:r>
      <w:r w:rsidRPr="00E563F1">
        <w:rPr>
          <w:rFonts w:ascii="Arial" w:eastAsia="Times New Roman" w:hAnsi="Arial" w:cs="Arial"/>
          <w:b/>
          <w:sz w:val="24"/>
          <w:szCs w:val="24"/>
          <w:lang w:eastAsia="pl-PL"/>
        </w:rPr>
        <w:t>60%</w:t>
      </w:r>
      <w:r w:rsidRPr="00E563F1">
        <w:rPr>
          <w:rFonts w:ascii="Arial" w:eastAsia="Times New Roman" w:hAnsi="Arial" w:cs="Arial"/>
          <w:sz w:val="24"/>
          <w:szCs w:val="24"/>
          <w:lang w:eastAsia="pl-PL"/>
        </w:rPr>
        <w:t xml:space="preserve"> przyznanego zgodnie z Umową dofinansowania projektu w ramach pogłębionej analizy, z możliwością zwiększenia do 100% uczestników.</w:t>
      </w:r>
    </w:p>
    <w:p w14:paraId="4BBBAD57" w14:textId="77777777" w:rsidR="00F44E9B" w:rsidRPr="00E563F1" w:rsidRDefault="00F44E9B" w:rsidP="00E563F1">
      <w:pPr>
        <w:pStyle w:val="Akapitzlist"/>
        <w:spacing w:after="0"/>
        <w:ind w:left="360"/>
        <w:rPr>
          <w:rFonts w:ascii="Arial" w:eastAsia="Times New Roman" w:hAnsi="Arial" w:cs="Arial"/>
          <w:sz w:val="24"/>
          <w:szCs w:val="24"/>
          <w:lang w:eastAsia="pl-PL"/>
        </w:rPr>
      </w:pPr>
    </w:p>
    <w:p w14:paraId="79F5C955" w14:textId="78BD6E1D" w:rsidR="00F44E9B" w:rsidRPr="00E563F1" w:rsidRDefault="00F44E9B" w:rsidP="00E563F1">
      <w:pPr>
        <w:spacing w:after="0"/>
        <w:rPr>
          <w:rFonts w:ascii="Arial" w:eastAsia="Times New Roman" w:hAnsi="Arial" w:cs="Arial"/>
          <w:sz w:val="24"/>
          <w:szCs w:val="24"/>
          <w:lang w:eastAsia="pl-PL"/>
        </w:rPr>
      </w:pPr>
      <w:r w:rsidRPr="00E563F1">
        <w:rPr>
          <w:rFonts w:ascii="Arial" w:eastAsia="Times New Roman" w:hAnsi="Arial" w:cs="Arial"/>
          <w:b/>
          <w:sz w:val="24"/>
          <w:szCs w:val="24"/>
          <w:lang w:eastAsia="pl-PL"/>
        </w:rPr>
        <w:t>W projektach mieszanych rozliczanych na podstawie rzeczywiście poniesionych wydatków z uwzględnieniem stawek jednostkowych (dotyczy projektów w</w:t>
      </w:r>
      <w:r w:rsidR="002012DA" w:rsidRPr="00E563F1">
        <w:rPr>
          <w:rFonts w:ascii="Arial" w:eastAsia="Times New Roman" w:hAnsi="Arial" w:cs="Arial"/>
          <w:b/>
          <w:sz w:val="24"/>
          <w:szCs w:val="24"/>
          <w:lang w:eastAsia="pl-PL"/>
        </w:rPr>
        <w:t> </w:t>
      </w:r>
      <w:r w:rsidRPr="00E563F1">
        <w:rPr>
          <w:rFonts w:ascii="Arial" w:eastAsia="Times New Roman" w:hAnsi="Arial" w:cs="Arial"/>
          <w:b/>
          <w:sz w:val="24"/>
          <w:szCs w:val="24"/>
          <w:lang w:eastAsia="pl-PL"/>
        </w:rPr>
        <w:t>ramach Działania 07.01</w:t>
      </w:r>
      <w:r w:rsidRPr="00E563F1">
        <w:rPr>
          <w:rFonts w:ascii="Arial" w:eastAsia="Times New Roman" w:hAnsi="Arial" w:cs="Arial"/>
          <w:b/>
          <w:bCs/>
          <w:sz w:val="24"/>
          <w:szCs w:val="24"/>
          <w:lang w:eastAsia="pl-PL"/>
        </w:rPr>
        <w:t xml:space="preserve"> </w:t>
      </w:r>
      <w:r w:rsidRPr="00E563F1">
        <w:rPr>
          <w:rFonts w:ascii="Arial" w:eastAsia="Times New Roman" w:hAnsi="Arial" w:cs="Arial"/>
          <w:b/>
          <w:sz w:val="24"/>
          <w:szCs w:val="24"/>
          <w:lang w:eastAsia="pl-PL"/>
        </w:rPr>
        <w:t>Ekonomia społeczna)</w:t>
      </w:r>
    </w:p>
    <w:p w14:paraId="6539A84E" w14:textId="77DF9C4D" w:rsidR="00F44E9B" w:rsidRPr="00E563F1" w:rsidRDefault="00F44E9B"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Próba losowana jest na </w:t>
      </w:r>
      <w:r w:rsidRPr="00E563F1">
        <w:rPr>
          <w:rFonts w:ascii="Arial" w:eastAsia="Times New Roman" w:hAnsi="Arial" w:cs="Arial"/>
          <w:b/>
          <w:bCs/>
          <w:sz w:val="24"/>
          <w:szCs w:val="24"/>
          <w:lang w:eastAsia="pl-PL"/>
        </w:rPr>
        <w:t>3</w:t>
      </w:r>
      <w:r w:rsidRPr="00E563F1">
        <w:rPr>
          <w:rFonts w:ascii="Arial" w:eastAsia="Times New Roman" w:hAnsi="Arial" w:cs="Arial"/>
          <w:b/>
          <w:sz w:val="24"/>
          <w:szCs w:val="24"/>
          <w:lang w:eastAsia="pl-PL"/>
        </w:rPr>
        <w:t xml:space="preserve"> wnioskach</w:t>
      </w:r>
      <w:r w:rsidRPr="00E563F1">
        <w:rPr>
          <w:rFonts w:ascii="Arial" w:eastAsia="Times New Roman" w:hAnsi="Arial" w:cs="Arial"/>
          <w:sz w:val="24"/>
          <w:szCs w:val="24"/>
          <w:lang w:eastAsia="pl-PL"/>
        </w:rPr>
        <w:t xml:space="preserve"> (przy użyciu narzędzia losującego), w których rozliczone jest min. </w:t>
      </w:r>
      <w:r w:rsidRPr="00E563F1">
        <w:rPr>
          <w:rFonts w:ascii="Arial" w:eastAsia="Times New Roman" w:hAnsi="Arial" w:cs="Arial"/>
          <w:b/>
          <w:sz w:val="24"/>
          <w:szCs w:val="24"/>
          <w:lang w:eastAsia="pl-PL"/>
        </w:rPr>
        <w:t>30%</w:t>
      </w:r>
      <w:r w:rsidRPr="00E563F1">
        <w:rPr>
          <w:rFonts w:ascii="Arial" w:hAnsi="Arial" w:cs="Arial"/>
          <w:sz w:val="24"/>
          <w:szCs w:val="24"/>
          <w:vertAlign w:val="superscript"/>
          <w:lang w:eastAsia="pl-PL"/>
        </w:rPr>
        <w:footnoteReference w:id="9"/>
      </w:r>
      <w:r w:rsidRPr="00E563F1">
        <w:rPr>
          <w:rFonts w:ascii="Arial" w:eastAsia="Times New Roman" w:hAnsi="Arial" w:cs="Arial"/>
          <w:sz w:val="24"/>
          <w:szCs w:val="24"/>
          <w:lang w:eastAsia="pl-PL"/>
        </w:rPr>
        <w:t xml:space="preserve">, min. </w:t>
      </w:r>
      <w:r w:rsidRPr="00E563F1">
        <w:rPr>
          <w:rFonts w:ascii="Arial" w:eastAsia="Times New Roman" w:hAnsi="Arial" w:cs="Arial"/>
          <w:b/>
          <w:sz w:val="24"/>
          <w:szCs w:val="24"/>
          <w:lang w:eastAsia="pl-PL"/>
        </w:rPr>
        <w:t>50%</w:t>
      </w:r>
      <w:r w:rsidRPr="00E563F1">
        <w:rPr>
          <w:rFonts w:ascii="Arial" w:eastAsia="Times New Roman" w:hAnsi="Arial" w:cs="Arial"/>
          <w:sz w:val="24"/>
          <w:szCs w:val="24"/>
          <w:lang w:eastAsia="pl-PL"/>
        </w:rPr>
        <w:t xml:space="preserve"> oraz min. </w:t>
      </w:r>
      <w:r w:rsidRPr="00E563F1">
        <w:rPr>
          <w:rFonts w:ascii="Arial" w:eastAsia="Times New Roman" w:hAnsi="Arial" w:cs="Arial"/>
          <w:b/>
          <w:sz w:val="24"/>
          <w:szCs w:val="24"/>
          <w:lang w:eastAsia="pl-PL"/>
        </w:rPr>
        <w:t>75%</w:t>
      </w:r>
      <w:r w:rsidRPr="00E563F1">
        <w:rPr>
          <w:rFonts w:ascii="Arial" w:eastAsia="Times New Roman" w:hAnsi="Arial" w:cs="Arial"/>
          <w:sz w:val="24"/>
          <w:szCs w:val="24"/>
          <w:lang w:eastAsia="pl-PL"/>
        </w:rPr>
        <w:t xml:space="preserve"> przyznanego zgodnie z Umową dofinansowania projektu w ramach pogłębionej analizy, z możliwością zwiększenia do 100% uczestników.</w:t>
      </w:r>
    </w:p>
    <w:p w14:paraId="587C3101" w14:textId="77777777" w:rsidR="00F44E9B" w:rsidRPr="00E563F1" w:rsidRDefault="00F44E9B" w:rsidP="00E563F1">
      <w:pPr>
        <w:spacing w:after="0"/>
        <w:rPr>
          <w:rFonts w:ascii="Arial" w:eastAsia="Times New Roman" w:hAnsi="Arial" w:cs="Arial"/>
          <w:sz w:val="24"/>
          <w:szCs w:val="24"/>
          <w:lang w:eastAsia="pl-PL"/>
        </w:rPr>
      </w:pPr>
    </w:p>
    <w:p w14:paraId="5A2A9694" w14:textId="3977FCDD" w:rsidR="00B75FAE" w:rsidRPr="00E563F1" w:rsidRDefault="00B75FAE" w:rsidP="00E563F1">
      <w:pPr>
        <w:numPr>
          <w:ilvl w:val="0"/>
          <w:numId w:val="7"/>
        </w:num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stwierdzenia niekwalifikowalności uczestnika projektu osoba weryfikująca </w:t>
      </w:r>
      <w:r w:rsidR="00156B84"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zwiększa próbę o kolejnego uczestnika projektu. Rozszerzona próba jest dobierana zgodnie z metodyką opisaną powyżej, z</w:t>
      </w:r>
      <w:r w:rsidR="00005DE9"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możliwością weryfikacji dokumentacji do 100% uczestników.</w:t>
      </w:r>
    </w:p>
    <w:p w14:paraId="2EDF8B27" w14:textId="4FA0CD2C" w:rsidR="00B75FAE" w:rsidRPr="00E563F1" w:rsidRDefault="00B75FAE" w:rsidP="00E563F1">
      <w:pPr>
        <w:spacing w:after="120"/>
        <w:ind w:left="36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Jeżeli na podstawie przedłożonej próby dokumentów IZ FESL stwierdzi jedynie błędy stanowiące uchybienia i niewpływające na kwalifikowalność uczestnika projektu, wówczas nie zwiększa próby.</w:t>
      </w:r>
    </w:p>
    <w:p w14:paraId="2252B29D" w14:textId="66EBF922" w:rsidR="00B75FAE" w:rsidRPr="00E563F1" w:rsidRDefault="00B75FAE" w:rsidP="00E563F1">
      <w:pPr>
        <w:spacing w:after="120"/>
        <w:textAlignment w:val="baseline"/>
        <w:rPr>
          <w:rFonts w:ascii="Arial" w:eastAsia="Times New Roman" w:hAnsi="Arial" w:cs="Arial"/>
          <w:b/>
          <w:sz w:val="24"/>
          <w:szCs w:val="24"/>
          <w:lang w:eastAsia="pl-PL"/>
        </w:rPr>
      </w:pPr>
    </w:p>
    <w:p w14:paraId="3BF611F5" w14:textId="7C778DCD" w:rsidR="00CD7660" w:rsidRPr="00E563F1" w:rsidRDefault="00FF7B36" w:rsidP="00E563F1">
      <w:pPr>
        <w:spacing w:after="12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lastRenderedPageBreak/>
        <w:t>A</w:t>
      </w:r>
      <w:r w:rsidR="00F97CC1" w:rsidRPr="00E563F1">
        <w:rPr>
          <w:rFonts w:ascii="Arial" w:eastAsia="Times New Roman" w:hAnsi="Arial" w:cs="Arial"/>
          <w:b/>
          <w:sz w:val="24"/>
          <w:szCs w:val="24"/>
          <w:lang w:eastAsia="pl-PL"/>
        </w:rPr>
        <w:t>.</w:t>
      </w:r>
      <w:r w:rsidRPr="00E563F1">
        <w:rPr>
          <w:rFonts w:ascii="Arial" w:eastAsia="Times New Roman" w:hAnsi="Arial" w:cs="Arial"/>
          <w:b/>
          <w:sz w:val="24"/>
          <w:szCs w:val="24"/>
          <w:lang w:eastAsia="pl-PL"/>
        </w:rPr>
        <w:t xml:space="preserve"> </w:t>
      </w:r>
      <w:r w:rsidR="00CD7660" w:rsidRPr="00E563F1">
        <w:rPr>
          <w:rFonts w:ascii="Arial" w:eastAsia="Times New Roman" w:hAnsi="Arial" w:cs="Arial"/>
          <w:b/>
          <w:sz w:val="24"/>
          <w:szCs w:val="24"/>
          <w:lang w:eastAsia="pl-PL"/>
        </w:rPr>
        <w:t>Metodyka doboru dokumentów projektu rozliczanego na podstawie rzeczywiście poniesionych wydatków w ramach pogłębionej analizy</w:t>
      </w:r>
      <w:r w:rsidR="00120070" w:rsidRPr="00E563F1">
        <w:rPr>
          <w:rFonts w:ascii="Arial" w:eastAsia="Times New Roman" w:hAnsi="Arial" w:cs="Arial"/>
          <w:b/>
          <w:sz w:val="24"/>
          <w:szCs w:val="24"/>
          <w:lang w:eastAsia="pl-PL"/>
        </w:rPr>
        <w:t>.</w:t>
      </w:r>
    </w:p>
    <w:p w14:paraId="68F43DA6" w14:textId="4E43DDF5" w:rsidR="00F44E9B" w:rsidRPr="00E563F1" w:rsidRDefault="00B75FAE"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Próba dokumentacji źródłowej </w:t>
      </w:r>
      <w:r w:rsidR="00F97CC1" w:rsidRPr="00E563F1">
        <w:rPr>
          <w:rFonts w:ascii="Arial" w:eastAsia="Times New Roman" w:hAnsi="Arial" w:cs="Arial"/>
          <w:sz w:val="24"/>
          <w:szCs w:val="24"/>
          <w:lang w:eastAsia="pl-PL"/>
        </w:rPr>
        <w:t xml:space="preserve">obejmuje </w:t>
      </w:r>
      <w:r w:rsidR="00F97CC1" w:rsidRPr="00E563F1">
        <w:rPr>
          <w:rFonts w:ascii="Arial" w:eastAsia="Times New Roman" w:hAnsi="Arial" w:cs="Arial"/>
          <w:b/>
          <w:sz w:val="24"/>
          <w:szCs w:val="24"/>
          <w:lang w:eastAsia="pl-PL"/>
        </w:rPr>
        <w:t>2 WNP</w:t>
      </w:r>
      <w:r w:rsidR="00862A62" w:rsidRPr="00E563F1">
        <w:rPr>
          <w:rFonts w:ascii="Arial" w:eastAsia="Times New Roman" w:hAnsi="Arial" w:cs="Arial"/>
          <w:b/>
          <w:sz w:val="24"/>
          <w:szCs w:val="24"/>
          <w:lang w:eastAsia="pl-PL"/>
        </w:rPr>
        <w:t xml:space="preserve"> </w:t>
      </w:r>
      <w:r w:rsidR="00F97CC1" w:rsidRPr="00E563F1">
        <w:rPr>
          <w:rFonts w:ascii="Arial" w:eastAsia="Times New Roman" w:hAnsi="Arial" w:cs="Arial"/>
          <w:sz w:val="24"/>
          <w:szCs w:val="24"/>
          <w:lang w:eastAsia="pl-PL"/>
        </w:rPr>
        <w:t xml:space="preserve">, </w:t>
      </w:r>
      <w:r w:rsidR="00F44E9B" w:rsidRPr="00E563F1">
        <w:rPr>
          <w:rFonts w:ascii="Arial" w:eastAsia="Times New Roman" w:hAnsi="Arial" w:cs="Arial"/>
          <w:sz w:val="24"/>
          <w:szCs w:val="24"/>
          <w:lang w:eastAsia="pl-PL"/>
        </w:rPr>
        <w:t xml:space="preserve">tj. w ramach pierwszego WNP, </w:t>
      </w:r>
      <w:r w:rsidR="00F44E9B" w:rsidRPr="00E563F1">
        <w:rPr>
          <w:rFonts w:ascii="Arial" w:eastAsia="Times New Roman" w:hAnsi="Arial" w:cs="Arial"/>
          <w:b/>
          <w:sz w:val="24"/>
          <w:szCs w:val="24"/>
          <w:lang w:eastAsia="pl-PL"/>
        </w:rPr>
        <w:t>w</w:t>
      </w:r>
      <w:r w:rsidR="002012DA" w:rsidRPr="00E563F1">
        <w:rPr>
          <w:rFonts w:ascii="Arial" w:eastAsia="Times New Roman" w:hAnsi="Arial" w:cs="Arial"/>
          <w:b/>
          <w:sz w:val="24"/>
          <w:szCs w:val="24"/>
          <w:lang w:eastAsia="pl-PL"/>
        </w:rPr>
        <w:t> </w:t>
      </w:r>
      <w:r w:rsidR="00F44E9B" w:rsidRPr="00E563F1">
        <w:rPr>
          <w:rFonts w:ascii="Arial" w:eastAsia="Times New Roman" w:hAnsi="Arial" w:cs="Arial"/>
          <w:b/>
          <w:sz w:val="24"/>
          <w:szCs w:val="24"/>
          <w:lang w:eastAsia="pl-PL"/>
        </w:rPr>
        <w:t>którym procent rozliczenia narastająco wynosi min. 30%</w:t>
      </w:r>
      <w:r w:rsidR="00212222" w:rsidRPr="00E563F1">
        <w:rPr>
          <w:rStyle w:val="Odwoanieprzypisudolnego"/>
          <w:rFonts w:ascii="Arial" w:eastAsia="Times New Roman" w:hAnsi="Arial" w:cs="Arial"/>
          <w:b/>
          <w:sz w:val="24"/>
          <w:szCs w:val="24"/>
          <w:lang w:eastAsia="pl-PL"/>
        </w:rPr>
        <w:footnoteReference w:id="10"/>
      </w:r>
      <w:r w:rsidR="00F44E9B" w:rsidRPr="00E563F1">
        <w:rPr>
          <w:rFonts w:ascii="Arial" w:eastAsia="Times New Roman" w:hAnsi="Arial" w:cs="Arial"/>
          <w:sz w:val="24"/>
          <w:szCs w:val="24"/>
          <w:lang w:eastAsia="pl-PL"/>
        </w:rPr>
        <w:t xml:space="preserve">  przyznanego zgodnie z</w:t>
      </w:r>
      <w:r w:rsidR="002012DA" w:rsidRPr="00E563F1">
        <w:rPr>
          <w:rFonts w:ascii="Arial" w:eastAsia="Times New Roman" w:hAnsi="Arial" w:cs="Arial"/>
          <w:sz w:val="24"/>
          <w:szCs w:val="24"/>
          <w:lang w:eastAsia="pl-PL"/>
        </w:rPr>
        <w:t> </w:t>
      </w:r>
      <w:r w:rsidR="00F44E9B" w:rsidRPr="00E563F1">
        <w:rPr>
          <w:rFonts w:ascii="Arial" w:eastAsia="Times New Roman" w:hAnsi="Arial" w:cs="Arial"/>
          <w:sz w:val="24"/>
          <w:szCs w:val="24"/>
          <w:lang w:eastAsia="pl-PL"/>
        </w:rPr>
        <w:t xml:space="preserve">Umową dofinansowania projektu oraz kolejnego w którym procent </w:t>
      </w:r>
      <w:r w:rsidR="00F44E9B" w:rsidRPr="00E563F1">
        <w:rPr>
          <w:rFonts w:ascii="Arial" w:eastAsia="Times New Roman" w:hAnsi="Arial" w:cs="Arial"/>
          <w:b/>
          <w:sz w:val="24"/>
          <w:szCs w:val="24"/>
          <w:lang w:eastAsia="pl-PL"/>
        </w:rPr>
        <w:t>rozliczenia narastająco wynosi min. 60%</w:t>
      </w:r>
      <w:r w:rsidR="00F44E9B" w:rsidRPr="00E563F1">
        <w:rPr>
          <w:rFonts w:ascii="Arial" w:eastAsia="Times New Roman" w:hAnsi="Arial" w:cs="Arial"/>
          <w:sz w:val="24"/>
          <w:szCs w:val="24"/>
          <w:lang w:eastAsia="pl-PL"/>
        </w:rPr>
        <w:t xml:space="preserve"> przyznanego zgodnie z Umową dofinansowania.</w:t>
      </w:r>
    </w:p>
    <w:p w14:paraId="7CEDFF3D" w14:textId="1E692053"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Weryfikacja dokumentów jest prowadzona w oparciu o dokumentację źródłową niezbędną do potwierdzenia kwalifikowalności wydatków (faktury, rachunki wraz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dokumentacją towarzyszącą). </w:t>
      </w:r>
    </w:p>
    <w:p w14:paraId="480E5300" w14:textId="76160460"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Sprawdzeniu podlega dokumentacja źródłowa dotycząca </w:t>
      </w:r>
      <w:r w:rsidRPr="00E563F1">
        <w:rPr>
          <w:rFonts w:ascii="Arial" w:eastAsia="Times New Roman" w:hAnsi="Arial" w:cs="Arial"/>
          <w:b/>
          <w:sz w:val="24"/>
          <w:szCs w:val="24"/>
          <w:lang w:eastAsia="pl-PL"/>
        </w:rPr>
        <w:t>2% dokumentów, jednak nie więcej niż 5 dokumentów</w:t>
      </w:r>
      <w:r w:rsidR="00212222" w:rsidRPr="00E563F1">
        <w:rPr>
          <w:rStyle w:val="Odwoanieprzypisudolnego"/>
          <w:rFonts w:ascii="Arial" w:eastAsia="Times New Roman" w:hAnsi="Arial" w:cs="Arial"/>
          <w:b/>
          <w:sz w:val="24"/>
          <w:szCs w:val="24"/>
          <w:lang w:eastAsia="pl-PL"/>
        </w:rPr>
        <w:footnoteReference w:id="11"/>
      </w:r>
      <w:r w:rsidRPr="00E563F1">
        <w:rPr>
          <w:rFonts w:ascii="Arial" w:eastAsia="Times New Roman" w:hAnsi="Arial" w:cs="Arial"/>
          <w:sz w:val="24"/>
          <w:szCs w:val="24"/>
          <w:lang w:eastAsia="pl-PL"/>
        </w:rPr>
        <w:t xml:space="preserve">  </w:t>
      </w:r>
      <w:r w:rsidRPr="00E563F1">
        <w:rPr>
          <w:rFonts w:ascii="Arial" w:eastAsia="Times New Roman" w:hAnsi="Arial" w:cs="Arial"/>
          <w:b/>
          <w:sz w:val="24"/>
          <w:szCs w:val="24"/>
          <w:lang w:eastAsia="pl-PL"/>
        </w:rPr>
        <w:t>i nie mniej niż 1 dokument i dotyczy pierwszej wersji WNP</w:t>
      </w:r>
      <w:r w:rsidRPr="00E563F1">
        <w:rPr>
          <w:rFonts w:ascii="Arial" w:eastAsia="Times New Roman" w:hAnsi="Arial" w:cs="Arial"/>
          <w:sz w:val="24"/>
          <w:szCs w:val="24"/>
          <w:lang w:eastAsia="pl-PL"/>
        </w:rPr>
        <w:t>. W procesie wyłaniania próby dokumentów nie są brane pod uwagę duplikaty. Dokumenty losowane są przy użyciu narzędzia losującego.</w:t>
      </w:r>
    </w:p>
    <w:p w14:paraId="67F0882B" w14:textId="34010881"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Jeżeli w ramach próby losowej wyłoniony zostanie wydatek wcześniej skontrolowany w pogłębionej analizie lub podczas kontroli na miejscu realizacji projektu, wówczas sprawdzeniu podlega inny wylosowany zgodnie z metodyką wydatek (jeżeli jest możliwe wybranie kolejnego wydatku w WNP).</w:t>
      </w:r>
    </w:p>
    <w:p w14:paraId="11A4BC61" w14:textId="4209D250"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weryfikacji dokumentów dokonywane jest sprawdzenie każdego wydatku związanego z projektem, w oparciu o ten dokument. Wyjątek stanowi lista płac, przy weryfikacji której sprawdzeniu podlega próba dokumentów związanych z</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wynagrodzeniem jednej osoby w ramach personelu projektu. Dobór ww. osoby nastąpi poprzez profesjonalny osąd kontrolujących. </w:t>
      </w:r>
    </w:p>
    <w:p w14:paraId="77DB9825" w14:textId="0DD62FD1"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stwierdzenia wydatku niekwalifikowalnego w tym zakresie, wybiera się do weryfikacji wynagrodzenie kolejnej osoby stanowiącej personel projektu w ramach danego WNP. Niezależnie od sposobu wykazania wydatku we WNP przez Beneficjenta w przypadku weryfikacji wynagrodzeń, sprawdzeniu każdorazowo podlega poniesienie wszystkich składników danego wynagrodzenia, weryfikacja danych w bazie personelu w CST, zapisów WNP i wniosku o dofinansowanie.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przypadku list płac przekazywane jest co do zasady pełne odwzorowanie dokumentu</w:t>
      </w:r>
      <w:r w:rsidR="00212222" w:rsidRPr="00E563F1">
        <w:rPr>
          <w:rStyle w:val="Odwoanieprzypisudolnego"/>
          <w:rFonts w:ascii="Arial" w:eastAsia="Times New Roman" w:hAnsi="Arial" w:cs="Arial"/>
          <w:sz w:val="24"/>
          <w:szCs w:val="24"/>
          <w:lang w:eastAsia="pl-PL"/>
        </w:rPr>
        <w:footnoteReference w:id="12"/>
      </w:r>
      <w:r w:rsidRPr="00E563F1">
        <w:rPr>
          <w:rFonts w:ascii="Arial" w:eastAsia="Times New Roman" w:hAnsi="Arial" w:cs="Arial"/>
          <w:sz w:val="24"/>
          <w:szCs w:val="24"/>
          <w:lang w:eastAsia="pl-PL"/>
        </w:rPr>
        <w:t xml:space="preserve">. </w:t>
      </w:r>
    </w:p>
    <w:p w14:paraId="3E68CB83" w14:textId="32DFF191" w:rsidR="00F44E9B" w:rsidRPr="00E563F1" w:rsidRDefault="00F44E9B" w:rsidP="00E563F1">
      <w:pPr>
        <w:spacing w:before="120"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wątpliwości związanych z kwalifikowalnością wydatku wykazanego w zestawieniu dokumentów osoba weryfikująca wniosek na etapie sprawdzania wzywa o dokumenty (w tym wyjaśnienia) związane z tym wydatkiem, jeżeli nie były </w:t>
      </w:r>
      <w:r w:rsidRPr="00E563F1">
        <w:rPr>
          <w:rFonts w:ascii="Arial" w:eastAsia="Times New Roman" w:hAnsi="Arial" w:cs="Arial"/>
          <w:sz w:val="24"/>
          <w:szCs w:val="24"/>
          <w:lang w:eastAsia="pl-PL"/>
        </w:rPr>
        <w:lastRenderedPageBreak/>
        <w:t xml:space="preserve">wybrane i wylosowane w próbie dokumentów. Dokumenty te nie są wliczane do próby. </w:t>
      </w:r>
    </w:p>
    <w:p w14:paraId="46460A4E" w14:textId="30BCC262" w:rsidR="0098442A" w:rsidRPr="00E563F1" w:rsidRDefault="0098442A" w:rsidP="00E563F1">
      <w:pPr>
        <w:autoSpaceDE w:val="0"/>
        <w:autoSpaceDN w:val="0"/>
        <w:adjustRightInd w:val="0"/>
        <w:spacing w:after="120"/>
        <w:rPr>
          <w:rFonts w:ascii="Arial" w:hAnsi="Arial" w:cs="Arial"/>
          <w:sz w:val="24"/>
          <w:szCs w:val="24"/>
          <w:lang w:eastAsia="pl-PL"/>
        </w:rPr>
      </w:pPr>
    </w:p>
    <w:p w14:paraId="31C5D65B" w14:textId="54430D22" w:rsidR="00B75FAE" w:rsidRPr="00E563F1" w:rsidRDefault="00FF7B36" w:rsidP="00E563F1">
      <w:pPr>
        <w:spacing w:after="12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 xml:space="preserve">B. </w:t>
      </w:r>
      <w:r w:rsidR="00CD7660" w:rsidRPr="00E563F1">
        <w:rPr>
          <w:rFonts w:ascii="Arial" w:eastAsia="Times New Roman" w:hAnsi="Arial" w:cs="Arial"/>
          <w:b/>
          <w:sz w:val="24"/>
          <w:szCs w:val="24"/>
          <w:lang w:eastAsia="pl-PL"/>
        </w:rPr>
        <w:t>Metodyka doboru dokumentów w ramach projektu, w którym wydatki rozliczane są metodami uproszczonymi</w:t>
      </w:r>
      <w:r w:rsidR="00120070" w:rsidRPr="00E563F1">
        <w:rPr>
          <w:rFonts w:ascii="Arial" w:eastAsia="Times New Roman" w:hAnsi="Arial" w:cs="Arial"/>
          <w:b/>
          <w:sz w:val="24"/>
          <w:szCs w:val="24"/>
          <w:lang w:eastAsia="pl-PL"/>
        </w:rPr>
        <w:t>.</w:t>
      </w:r>
    </w:p>
    <w:p w14:paraId="688D6B93" w14:textId="48D79B71" w:rsidR="004A0707" w:rsidRPr="00E563F1" w:rsidRDefault="00120070"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b/>
          <w:sz w:val="24"/>
          <w:szCs w:val="24"/>
          <w:u w:val="single"/>
          <w:lang w:eastAsia="pl-PL"/>
        </w:rPr>
        <w:t xml:space="preserve">B1 </w:t>
      </w:r>
      <w:r w:rsidR="007252F8" w:rsidRPr="00E563F1">
        <w:rPr>
          <w:rFonts w:ascii="Arial" w:eastAsia="Times New Roman" w:hAnsi="Arial" w:cs="Arial"/>
          <w:b/>
          <w:sz w:val="24"/>
          <w:szCs w:val="24"/>
          <w:u w:val="single"/>
          <w:lang w:eastAsia="pl-PL"/>
        </w:rPr>
        <w:t xml:space="preserve">W przypadku </w:t>
      </w:r>
      <w:r w:rsidR="00212222" w:rsidRPr="00E563F1">
        <w:rPr>
          <w:rFonts w:ascii="Arial" w:eastAsia="Times New Roman" w:hAnsi="Arial" w:cs="Arial"/>
          <w:b/>
          <w:sz w:val="24"/>
          <w:szCs w:val="24"/>
          <w:u w:val="single"/>
          <w:lang w:eastAsia="pl-PL"/>
        </w:rPr>
        <w:t xml:space="preserve">projektu rozliczanego tylko w oparciu o </w:t>
      </w:r>
      <w:r w:rsidR="007252F8" w:rsidRPr="00E563F1">
        <w:rPr>
          <w:rFonts w:ascii="Arial" w:eastAsia="Times New Roman" w:hAnsi="Arial" w:cs="Arial"/>
          <w:b/>
          <w:sz w:val="24"/>
          <w:szCs w:val="24"/>
          <w:u w:val="single"/>
          <w:lang w:eastAsia="pl-PL"/>
        </w:rPr>
        <w:t>stawki jednostkowe</w:t>
      </w:r>
      <w:r w:rsidR="007252F8" w:rsidRPr="00E563F1">
        <w:rPr>
          <w:rFonts w:ascii="Arial" w:eastAsia="Times New Roman" w:hAnsi="Arial" w:cs="Arial"/>
          <w:b/>
          <w:sz w:val="24"/>
          <w:szCs w:val="24"/>
          <w:lang w:eastAsia="pl-PL"/>
        </w:rPr>
        <w:t xml:space="preserve"> –</w:t>
      </w:r>
      <w:r w:rsidR="007252F8" w:rsidRPr="00E563F1">
        <w:rPr>
          <w:rFonts w:ascii="Arial" w:eastAsia="Times New Roman" w:hAnsi="Arial" w:cs="Arial"/>
          <w:sz w:val="24"/>
          <w:szCs w:val="24"/>
          <w:lang w:eastAsia="pl-PL"/>
        </w:rPr>
        <w:t xml:space="preserve"> obligatoryjnemu </w:t>
      </w:r>
      <w:r w:rsidR="004A0707" w:rsidRPr="00E563F1">
        <w:rPr>
          <w:rFonts w:ascii="Arial" w:eastAsia="Times New Roman" w:hAnsi="Arial" w:cs="Arial"/>
          <w:sz w:val="24"/>
          <w:szCs w:val="24"/>
          <w:lang w:eastAsia="pl-PL"/>
        </w:rPr>
        <w:t>sprawdzeniu podlegają wymienione w Umowie o dofinansowanie projektu dokumenty potwierdzające wykonanie zadań objętych stawkami jednostkowymi.</w:t>
      </w:r>
    </w:p>
    <w:p w14:paraId="436C10D6" w14:textId="001C6568" w:rsidR="004A0707" w:rsidRPr="00E563F1" w:rsidRDefault="004A0707"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Weryfikacji podlega próba dokumentacji dotycząca rozliczanych we WNP </w:t>
      </w:r>
      <w:r w:rsidRPr="00E563F1">
        <w:rPr>
          <w:rFonts w:ascii="Arial" w:eastAsia="Times New Roman" w:hAnsi="Arial" w:cs="Arial"/>
          <w:b/>
          <w:sz w:val="24"/>
          <w:szCs w:val="24"/>
          <w:lang w:eastAsia="pl-PL"/>
        </w:rPr>
        <w:t>5% stawek jednostkowych, nie więcej niż 5 stawek, nie mniej niż 1 stawka</w:t>
      </w:r>
      <w:r w:rsidRPr="00E563F1">
        <w:rPr>
          <w:rFonts w:ascii="Arial" w:eastAsia="Times New Roman" w:hAnsi="Arial" w:cs="Arial"/>
          <w:sz w:val="24"/>
          <w:szCs w:val="24"/>
          <w:lang w:eastAsia="pl-PL"/>
        </w:rPr>
        <w:t xml:space="preserve">. </w:t>
      </w:r>
    </w:p>
    <w:p w14:paraId="5C6AF8AF" w14:textId="77777777" w:rsidR="00631356" w:rsidRPr="00E563F1" w:rsidRDefault="00631356" w:rsidP="00E563F1">
      <w:pPr>
        <w:spacing w:after="0"/>
        <w:textAlignment w:val="baseline"/>
        <w:rPr>
          <w:rFonts w:ascii="Arial" w:eastAsia="Times New Roman" w:hAnsi="Arial" w:cs="Arial"/>
          <w:sz w:val="24"/>
          <w:szCs w:val="24"/>
          <w:lang w:eastAsia="pl-PL"/>
        </w:rPr>
      </w:pPr>
    </w:p>
    <w:p w14:paraId="6424739E" w14:textId="1E9AB7F6" w:rsidR="00B972B3" w:rsidRPr="00E563F1" w:rsidRDefault="004A0707"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Stawki jednostkowe wybierane są profesjonalnym osądem osoby weryfikującej WNP z puli uczestników projektu, których stawki zostały rozliczone w tym WNP. Beneficjant składa wraz z wnioskiem wykaz osób i zrealizowanych stawek.</w:t>
      </w:r>
    </w:p>
    <w:p w14:paraId="30900F11" w14:textId="0D93FD1F" w:rsidR="00C85074" w:rsidRPr="00E563F1" w:rsidRDefault="00C85074"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Pogłębiona analiza obejmuje 2 WNP, tj. w ramach pierwszego WNP, w którym procent rozliczenia narastająco wynosi min. 30%</w:t>
      </w:r>
      <w:r w:rsidR="00212222" w:rsidRPr="00E563F1">
        <w:rPr>
          <w:rStyle w:val="Odwoanieprzypisudolnego"/>
          <w:rFonts w:ascii="Arial" w:eastAsia="Times New Roman" w:hAnsi="Arial" w:cs="Arial"/>
          <w:sz w:val="24"/>
          <w:szCs w:val="24"/>
          <w:lang w:eastAsia="pl-PL"/>
        </w:rPr>
        <w:footnoteReference w:id="13"/>
      </w:r>
      <w:r w:rsidRPr="00E563F1">
        <w:rPr>
          <w:rFonts w:ascii="Arial" w:eastAsia="Times New Roman" w:hAnsi="Arial" w:cs="Arial"/>
          <w:sz w:val="24"/>
          <w:szCs w:val="24"/>
          <w:lang w:eastAsia="pl-PL"/>
        </w:rPr>
        <w:t xml:space="preserve">   przyznanego zgodnie z Umową dofinansowania projektu oraz kolejnego, w którym procent rozliczenia narastająco wynosi min. 60% przyznanego zgodnie z Umową dofinansowania</w:t>
      </w:r>
    </w:p>
    <w:p w14:paraId="61EA0FE2" w14:textId="77777777" w:rsidR="00120070" w:rsidRPr="00E563F1" w:rsidRDefault="00120070" w:rsidP="00E563F1">
      <w:pPr>
        <w:spacing w:after="0"/>
        <w:textAlignment w:val="baseline"/>
        <w:rPr>
          <w:rFonts w:ascii="Arial" w:eastAsia="Times New Roman" w:hAnsi="Arial" w:cs="Arial"/>
          <w:sz w:val="24"/>
          <w:szCs w:val="24"/>
          <w:lang w:eastAsia="pl-PL"/>
        </w:rPr>
      </w:pPr>
    </w:p>
    <w:p w14:paraId="1E0C2AC5" w14:textId="36E14AA6" w:rsidR="00120070" w:rsidRPr="00E563F1" w:rsidRDefault="00120070" w:rsidP="00E563F1">
      <w:pPr>
        <w:spacing w:after="0"/>
        <w:textAlignment w:val="baseline"/>
        <w:rPr>
          <w:rFonts w:ascii="Arial" w:eastAsia="Times New Roman" w:hAnsi="Arial" w:cs="Arial"/>
          <w:color w:val="FF0000"/>
          <w:sz w:val="24"/>
          <w:szCs w:val="24"/>
          <w:lang w:eastAsia="pl-PL"/>
        </w:rPr>
      </w:pPr>
      <w:r w:rsidRPr="00E563F1">
        <w:rPr>
          <w:rFonts w:ascii="Arial" w:eastAsia="Times New Roman" w:hAnsi="Arial" w:cs="Arial"/>
          <w:b/>
          <w:sz w:val="24"/>
          <w:szCs w:val="24"/>
          <w:u w:val="single"/>
          <w:lang w:eastAsia="pl-PL"/>
        </w:rPr>
        <w:t>B2. W przypadku rozliczenia kwoty ryczałtowej</w:t>
      </w:r>
      <w:r w:rsidRPr="00E563F1">
        <w:rPr>
          <w:rFonts w:ascii="Arial" w:eastAsia="Times New Roman" w:hAnsi="Arial" w:cs="Arial"/>
          <w:sz w:val="24"/>
          <w:szCs w:val="24"/>
          <w:lang w:eastAsia="pl-PL"/>
        </w:rPr>
        <w:t xml:space="preserve"> – obligatoryjnemu sprawdzeniu podlegają wymienione w Umowie o dofinansowanie projektu dokumenty potwierdzające wykonanie zadań objętych kwotami ryczałtowymi</w:t>
      </w:r>
      <w:r w:rsidRPr="00E563F1">
        <w:rPr>
          <w:rFonts w:ascii="Arial" w:eastAsia="Times New Roman" w:hAnsi="Arial" w:cs="Arial"/>
          <w:color w:val="FF0000"/>
          <w:sz w:val="24"/>
          <w:szCs w:val="24"/>
          <w:lang w:eastAsia="pl-PL"/>
        </w:rPr>
        <w:t xml:space="preserve">. </w:t>
      </w:r>
    </w:p>
    <w:p w14:paraId="623DBD31" w14:textId="77777777" w:rsidR="00C85074" w:rsidRPr="00E563F1" w:rsidRDefault="00120070"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W przypadku WNP, w których wykazano </w:t>
      </w:r>
      <w:r w:rsidRPr="00E563F1">
        <w:rPr>
          <w:rFonts w:ascii="Arial" w:eastAsia="Times New Roman" w:hAnsi="Arial" w:cs="Arial"/>
          <w:b/>
          <w:sz w:val="24"/>
          <w:szCs w:val="24"/>
          <w:lang w:eastAsia="pl-PL"/>
        </w:rPr>
        <w:t>do 2 kwot ryczałtowych weryfikowane jest 100%</w:t>
      </w:r>
      <w:r w:rsidRPr="00E563F1">
        <w:rPr>
          <w:rFonts w:ascii="Arial" w:eastAsia="Times New Roman" w:hAnsi="Arial" w:cs="Arial"/>
          <w:sz w:val="24"/>
          <w:szCs w:val="24"/>
          <w:lang w:eastAsia="pl-PL"/>
        </w:rPr>
        <w:t xml:space="preserve"> kwot. Jeżeli wniosek zawiera więcej niż 2 kwoty ryczałtowe weryfikuje się 3 kwoty wybrane na podstawie profesjonalnego osądu osoby weryfikującej WNP. Zgodnie z Umową o dofinansowanie projektu, osoba weryfikująca WNP na podstawie profesjonalnego osądu decyduje również, które z dokumentów wymienionych w umowie będą podlegały weryfikacji w ramach wybranych kwot.</w:t>
      </w:r>
      <w:r w:rsidR="00631356" w:rsidRPr="00E563F1">
        <w:rPr>
          <w:rFonts w:ascii="Arial" w:eastAsia="Times New Roman" w:hAnsi="Arial" w:cs="Arial"/>
          <w:sz w:val="24"/>
          <w:szCs w:val="24"/>
          <w:lang w:eastAsia="pl-PL"/>
        </w:rPr>
        <w:t xml:space="preserve"> </w:t>
      </w:r>
    </w:p>
    <w:p w14:paraId="53D17CEA" w14:textId="0F76F911" w:rsidR="00120070" w:rsidRPr="00E563F1" w:rsidRDefault="00120070"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stwierdzenia niekwalifikowalności kwoty ryczałtowej w ramach projektu sprawdzeniu podlegają wszystkie kwoty ryczałtowe w projekcie</w:t>
      </w:r>
    </w:p>
    <w:p w14:paraId="3A96C413" w14:textId="77777777" w:rsidR="00B972B3" w:rsidRPr="00E563F1" w:rsidRDefault="00B972B3" w:rsidP="00E563F1">
      <w:pPr>
        <w:spacing w:after="0"/>
        <w:textAlignment w:val="baseline"/>
        <w:rPr>
          <w:rFonts w:ascii="Arial" w:eastAsia="Times New Roman" w:hAnsi="Arial" w:cs="Arial"/>
          <w:sz w:val="24"/>
          <w:szCs w:val="24"/>
          <w:lang w:eastAsia="pl-PL"/>
        </w:rPr>
      </w:pPr>
    </w:p>
    <w:p w14:paraId="1AF1ABF5" w14:textId="34C63FC5" w:rsidR="0025379D" w:rsidRPr="00E563F1" w:rsidRDefault="0025379D" w:rsidP="00E563F1">
      <w:pPr>
        <w:spacing w:after="0"/>
        <w:textAlignment w:val="baseline"/>
        <w:rPr>
          <w:rFonts w:ascii="Arial" w:eastAsia="Times New Roman" w:hAnsi="Arial" w:cs="Arial"/>
          <w:b/>
          <w:sz w:val="24"/>
          <w:szCs w:val="24"/>
          <w:lang w:eastAsia="pl-PL"/>
        </w:rPr>
      </w:pPr>
      <w:r w:rsidRPr="00E563F1">
        <w:rPr>
          <w:rFonts w:ascii="Arial" w:eastAsia="Times New Roman" w:hAnsi="Arial" w:cs="Arial"/>
          <w:b/>
          <w:sz w:val="24"/>
          <w:szCs w:val="24"/>
          <w:lang w:eastAsia="pl-PL"/>
        </w:rPr>
        <w:t>C. Metodyka doboru dokumentów w ramach projektu mieszanego:</w:t>
      </w:r>
    </w:p>
    <w:p w14:paraId="20DEAA7C" w14:textId="67C7B076" w:rsidR="00854A05" w:rsidRPr="00E563F1" w:rsidRDefault="00854A05" w:rsidP="00E563F1">
      <w:pPr>
        <w:autoSpaceDE w:val="0"/>
        <w:autoSpaceDN w:val="0"/>
        <w:adjustRightInd w:val="0"/>
        <w:spacing w:after="120"/>
        <w:rPr>
          <w:rFonts w:ascii="Arial" w:hAnsi="Arial" w:cs="Arial"/>
          <w:sz w:val="24"/>
          <w:szCs w:val="24"/>
          <w:lang w:eastAsia="pl-PL"/>
        </w:rPr>
      </w:pPr>
      <w:r w:rsidRPr="00E563F1">
        <w:rPr>
          <w:rFonts w:ascii="Arial" w:hAnsi="Arial" w:cs="Arial"/>
          <w:sz w:val="24"/>
          <w:szCs w:val="24"/>
          <w:lang w:eastAsia="pl-PL"/>
        </w:rPr>
        <w:t xml:space="preserve">W przypadku projektu mieszanego, rozliczanego na podstawie rzeczywiście poniesionych wydatków oraz z uwzględnieniem stawek jednostkowych weryfikacja polega na pogłębionej analizie próby dokumentacji źródłowej </w:t>
      </w:r>
      <w:r w:rsidRPr="00E563F1">
        <w:rPr>
          <w:rFonts w:ascii="Arial" w:hAnsi="Arial" w:cs="Arial"/>
          <w:b/>
          <w:sz w:val="24"/>
          <w:szCs w:val="24"/>
          <w:lang w:eastAsia="pl-PL"/>
        </w:rPr>
        <w:t>obejmującej 2 WNP</w:t>
      </w:r>
      <w:r w:rsidRPr="00E563F1">
        <w:rPr>
          <w:rFonts w:ascii="Arial" w:hAnsi="Arial" w:cs="Arial"/>
          <w:sz w:val="24"/>
          <w:szCs w:val="24"/>
          <w:lang w:eastAsia="pl-PL"/>
        </w:rPr>
        <w:t>, tj.</w:t>
      </w:r>
      <w:r w:rsidR="00AC07FB" w:rsidRPr="009D5636">
        <w:rPr>
          <w:rFonts w:ascii="Arial" w:hAnsi="Arial" w:cs="Arial"/>
          <w:sz w:val="24"/>
          <w:szCs w:val="24"/>
          <w:lang w:eastAsia="pl-PL"/>
        </w:rPr>
        <w:t> </w:t>
      </w:r>
      <w:r w:rsidRPr="00E563F1">
        <w:rPr>
          <w:rFonts w:ascii="Arial" w:hAnsi="Arial" w:cs="Arial"/>
          <w:sz w:val="24"/>
          <w:szCs w:val="24"/>
          <w:lang w:eastAsia="pl-PL"/>
        </w:rPr>
        <w:t xml:space="preserve">w ramach pierwszego WNP, w którym procent rozliczenia narastająco </w:t>
      </w:r>
      <w:r w:rsidRPr="00E563F1">
        <w:rPr>
          <w:rFonts w:ascii="Arial" w:hAnsi="Arial" w:cs="Arial"/>
          <w:b/>
          <w:sz w:val="24"/>
          <w:szCs w:val="24"/>
          <w:lang w:eastAsia="pl-PL"/>
        </w:rPr>
        <w:t>wynosi min. 30%</w:t>
      </w:r>
      <w:r w:rsidRPr="00E563F1">
        <w:rPr>
          <w:rStyle w:val="Odwoanieprzypisudolnego"/>
          <w:rFonts w:ascii="Arial" w:hAnsi="Arial" w:cs="Arial"/>
          <w:b/>
          <w:sz w:val="24"/>
          <w:szCs w:val="24"/>
          <w:lang w:eastAsia="pl-PL"/>
        </w:rPr>
        <w:footnoteReference w:id="14"/>
      </w:r>
      <w:r w:rsidRPr="00E563F1" w:rsidDel="008E45EB">
        <w:rPr>
          <w:rFonts w:ascii="Arial" w:hAnsi="Arial" w:cs="Arial"/>
          <w:sz w:val="24"/>
          <w:szCs w:val="24"/>
          <w:lang w:eastAsia="pl-PL"/>
        </w:rPr>
        <w:t xml:space="preserve"> </w:t>
      </w:r>
      <w:r w:rsidRPr="00E563F1">
        <w:rPr>
          <w:rFonts w:ascii="Arial" w:hAnsi="Arial" w:cs="Arial"/>
          <w:sz w:val="24"/>
          <w:szCs w:val="24"/>
          <w:lang w:eastAsia="pl-PL"/>
        </w:rPr>
        <w:t xml:space="preserve">przyznanego zgodnie z Umową dofinansowania projektu oraz kolejnego, </w:t>
      </w:r>
      <w:r w:rsidRPr="00E563F1">
        <w:rPr>
          <w:rFonts w:ascii="Arial" w:hAnsi="Arial" w:cs="Arial"/>
          <w:sz w:val="24"/>
          <w:szCs w:val="24"/>
          <w:lang w:eastAsia="pl-PL"/>
        </w:rPr>
        <w:lastRenderedPageBreak/>
        <w:t>w</w:t>
      </w:r>
      <w:r w:rsidR="00D929D1" w:rsidRPr="009D5636">
        <w:rPr>
          <w:rFonts w:ascii="Arial" w:hAnsi="Arial" w:cs="Arial"/>
          <w:sz w:val="24"/>
          <w:szCs w:val="24"/>
          <w:lang w:eastAsia="pl-PL"/>
        </w:rPr>
        <w:t> </w:t>
      </w:r>
      <w:r w:rsidRPr="00E563F1">
        <w:rPr>
          <w:rFonts w:ascii="Arial" w:hAnsi="Arial" w:cs="Arial"/>
          <w:sz w:val="24"/>
          <w:szCs w:val="24"/>
          <w:lang w:eastAsia="pl-PL"/>
        </w:rPr>
        <w:t xml:space="preserve">którym procent rozliczenia narastająco </w:t>
      </w:r>
      <w:r w:rsidRPr="00E563F1">
        <w:rPr>
          <w:rFonts w:ascii="Arial" w:hAnsi="Arial" w:cs="Arial"/>
          <w:b/>
          <w:sz w:val="24"/>
          <w:szCs w:val="24"/>
          <w:lang w:eastAsia="pl-PL"/>
        </w:rPr>
        <w:t>wynosi min. 60%</w:t>
      </w:r>
      <w:r w:rsidRPr="00E563F1">
        <w:rPr>
          <w:rFonts w:ascii="Arial" w:hAnsi="Arial" w:cs="Arial"/>
          <w:sz w:val="24"/>
          <w:szCs w:val="24"/>
          <w:lang w:eastAsia="pl-PL"/>
        </w:rPr>
        <w:t xml:space="preserve"> przyznanego zgodnie z</w:t>
      </w:r>
      <w:r w:rsidR="00D929D1" w:rsidRPr="009D5636">
        <w:rPr>
          <w:rFonts w:ascii="Arial" w:hAnsi="Arial" w:cs="Arial"/>
          <w:sz w:val="24"/>
          <w:szCs w:val="24"/>
          <w:lang w:eastAsia="pl-PL"/>
        </w:rPr>
        <w:t> </w:t>
      </w:r>
      <w:r w:rsidRPr="00E563F1">
        <w:rPr>
          <w:rFonts w:ascii="Arial" w:hAnsi="Arial" w:cs="Arial"/>
          <w:sz w:val="24"/>
          <w:szCs w:val="24"/>
          <w:lang w:eastAsia="pl-PL"/>
        </w:rPr>
        <w:t>Umową dofinansowania.</w:t>
      </w:r>
    </w:p>
    <w:p w14:paraId="193F1850" w14:textId="3842113E" w:rsidR="00854A05" w:rsidRPr="00E563F1" w:rsidRDefault="00854A05" w:rsidP="00E563F1">
      <w:pPr>
        <w:spacing w:before="120" w:after="240"/>
        <w:rPr>
          <w:rFonts w:ascii="Arial" w:hAnsi="Arial" w:cs="Arial"/>
          <w:sz w:val="24"/>
          <w:szCs w:val="24"/>
          <w:lang w:eastAsia="pl-PL"/>
        </w:rPr>
      </w:pPr>
      <w:r w:rsidRPr="00E563F1">
        <w:rPr>
          <w:rFonts w:ascii="Arial" w:hAnsi="Arial" w:cs="Arial"/>
          <w:sz w:val="24"/>
          <w:szCs w:val="24"/>
          <w:lang w:eastAsia="pl-PL"/>
        </w:rPr>
        <w:t xml:space="preserve">Wyjątek stanowią projekty mieszane, rozliczane na podstawie rzeczywiście poniesionych wydatków oraz z uwzględnieniem stawek jednostkowych w ramach </w:t>
      </w:r>
      <w:r w:rsidRPr="00E563F1">
        <w:rPr>
          <w:rFonts w:ascii="Arial" w:hAnsi="Arial" w:cs="Arial"/>
          <w:b/>
          <w:sz w:val="24"/>
          <w:szCs w:val="24"/>
          <w:lang w:eastAsia="pl-PL"/>
        </w:rPr>
        <w:t>Działania 07.01</w:t>
      </w:r>
      <w:r w:rsidRPr="00E563F1">
        <w:rPr>
          <w:rFonts w:ascii="Arial" w:hAnsi="Arial" w:cs="Arial"/>
          <w:sz w:val="24"/>
          <w:szCs w:val="24"/>
          <w:lang w:eastAsia="pl-PL"/>
        </w:rPr>
        <w:t xml:space="preserve"> Ekonomia społeczna. Weryfikacja polega na pogłębionej analizie próby dokumentacji źródłowej obejmującej </w:t>
      </w:r>
      <w:r w:rsidRPr="00E563F1">
        <w:rPr>
          <w:rFonts w:ascii="Arial" w:hAnsi="Arial" w:cs="Arial"/>
          <w:b/>
          <w:sz w:val="24"/>
          <w:szCs w:val="24"/>
          <w:lang w:eastAsia="pl-PL"/>
        </w:rPr>
        <w:t>3 WNP</w:t>
      </w:r>
      <w:r w:rsidRPr="00E563F1">
        <w:rPr>
          <w:rFonts w:ascii="Arial" w:hAnsi="Arial" w:cs="Arial"/>
          <w:sz w:val="24"/>
          <w:szCs w:val="24"/>
          <w:lang w:eastAsia="pl-PL"/>
        </w:rPr>
        <w:t>, tj. w ramach pierwszego WNP, w</w:t>
      </w:r>
      <w:r w:rsidR="00D929D1" w:rsidRPr="009D5636">
        <w:rPr>
          <w:rFonts w:ascii="Arial" w:hAnsi="Arial" w:cs="Arial"/>
          <w:sz w:val="24"/>
          <w:szCs w:val="24"/>
          <w:lang w:eastAsia="pl-PL"/>
        </w:rPr>
        <w:t> </w:t>
      </w:r>
      <w:r w:rsidRPr="00E563F1">
        <w:rPr>
          <w:rFonts w:ascii="Arial" w:hAnsi="Arial" w:cs="Arial"/>
          <w:sz w:val="24"/>
          <w:szCs w:val="24"/>
          <w:lang w:eastAsia="pl-PL"/>
        </w:rPr>
        <w:t xml:space="preserve">którym procent rozliczenia narastająco </w:t>
      </w:r>
      <w:r w:rsidRPr="00E563F1">
        <w:rPr>
          <w:rFonts w:ascii="Arial" w:hAnsi="Arial" w:cs="Arial"/>
          <w:b/>
          <w:sz w:val="24"/>
          <w:szCs w:val="24"/>
          <w:lang w:eastAsia="pl-PL"/>
        </w:rPr>
        <w:t>wynosi min. 30%</w:t>
      </w:r>
      <w:r w:rsidRPr="00E563F1">
        <w:rPr>
          <w:rStyle w:val="Odwoanieprzypisudolnego"/>
          <w:rFonts w:ascii="Arial" w:hAnsi="Arial" w:cs="Arial"/>
          <w:b/>
          <w:sz w:val="24"/>
          <w:szCs w:val="24"/>
          <w:lang w:eastAsia="pl-PL"/>
        </w:rPr>
        <w:footnoteReference w:id="15"/>
      </w:r>
      <w:r w:rsidRPr="00E563F1">
        <w:rPr>
          <w:rFonts w:ascii="Arial" w:hAnsi="Arial" w:cs="Arial"/>
          <w:sz w:val="24"/>
          <w:szCs w:val="24"/>
          <w:lang w:eastAsia="pl-PL"/>
        </w:rPr>
        <w:t xml:space="preserve"> przyznanego zgodnie z</w:t>
      </w:r>
      <w:r w:rsidR="00D929D1" w:rsidRPr="009D5636">
        <w:rPr>
          <w:rFonts w:ascii="Arial" w:hAnsi="Arial" w:cs="Arial"/>
          <w:sz w:val="24"/>
          <w:szCs w:val="24"/>
          <w:lang w:eastAsia="pl-PL"/>
        </w:rPr>
        <w:t> </w:t>
      </w:r>
      <w:r w:rsidRPr="00E563F1">
        <w:rPr>
          <w:rFonts w:ascii="Arial" w:hAnsi="Arial" w:cs="Arial"/>
          <w:sz w:val="24"/>
          <w:szCs w:val="24"/>
          <w:lang w:eastAsia="pl-PL"/>
        </w:rPr>
        <w:t xml:space="preserve">Umową dofinansowania projektu oraz kolejnych, w których procent rozliczenia narastająco wynosi </w:t>
      </w:r>
      <w:r w:rsidRPr="00E563F1">
        <w:rPr>
          <w:rFonts w:ascii="Arial" w:hAnsi="Arial" w:cs="Arial"/>
          <w:b/>
          <w:sz w:val="24"/>
          <w:szCs w:val="24"/>
          <w:lang w:eastAsia="pl-PL"/>
        </w:rPr>
        <w:t>min. 50%</w:t>
      </w:r>
      <w:r w:rsidRPr="00E563F1">
        <w:rPr>
          <w:rFonts w:ascii="Arial" w:hAnsi="Arial" w:cs="Arial"/>
          <w:sz w:val="24"/>
          <w:szCs w:val="24"/>
          <w:lang w:eastAsia="pl-PL"/>
        </w:rPr>
        <w:t xml:space="preserve"> przyznanego zgodnie z Umową dofinansowania oraz </w:t>
      </w:r>
      <w:r w:rsidRPr="00E563F1">
        <w:rPr>
          <w:rFonts w:ascii="Arial" w:hAnsi="Arial" w:cs="Arial"/>
          <w:b/>
          <w:sz w:val="24"/>
          <w:szCs w:val="24"/>
          <w:lang w:eastAsia="pl-PL"/>
        </w:rPr>
        <w:t>min. 75%</w:t>
      </w:r>
      <w:r w:rsidRPr="00E563F1">
        <w:rPr>
          <w:rFonts w:ascii="Arial" w:hAnsi="Arial" w:cs="Arial"/>
          <w:sz w:val="24"/>
          <w:szCs w:val="24"/>
          <w:lang w:eastAsia="pl-PL"/>
        </w:rPr>
        <w:t xml:space="preserve"> przyznanego zgodnie z Umową dofinansowania.</w:t>
      </w:r>
    </w:p>
    <w:p w14:paraId="6DAED9F7" w14:textId="77777777" w:rsidR="00854A05" w:rsidRPr="00E563F1" w:rsidRDefault="00854A05" w:rsidP="00E563F1">
      <w:pPr>
        <w:autoSpaceDE w:val="0"/>
        <w:autoSpaceDN w:val="0"/>
        <w:adjustRightInd w:val="0"/>
        <w:spacing w:before="120" w:after="240"/>
        <w:rPr>
          <w:rFonts w:ascii="Arial" w:hAnsi="Arial" w:cs="Arial"/>
          <w:sz w:val="24"/>
          <w:szCs w:val="24"/>
          <w:lang w:eastAsia="pl-PL"/>
        </w:rPr>
      </w:pPr>
      <w:r w:rsidRPr="00E563F1">
        <w:rPr>
          <w:rFonts w:ascii="Arial" w:hAnsi="Arial" w:cs="Arial"/>
          <w:sz w:val="24"/>
          <w:szCs w:val="24"/>
          <w:lang w:eastAsia="pl-PL"/>
        </w:rPr>
        <w:t xml:space="preserve">1. Sprawdzeniu podlega dokumentacja źródłowa dotycząca </w:t>
      </w:r>
      <w:r w:rsidRPr="00E563F1">
        <w:rPr>
          <w:rFonts w:ascii="Arial" w:hAnsi="Arial" w:cs="Arial"/>
          <w:b/>
          <w:sz w:val="24"/>
          <w:szCs w:val="24"/>
          <w:lang w:eastAsia="pl-PL"/>
        </w:rPr>
        <w:t>2% dokumentów</w:t>
      </w:r>
      <w:r w:rsidRPr="00E563F1">
        <w:rPr>
          <w:rFonts w:ascii="Arial" w:hAnsi="Arial" w:cs="Arial"/>
          <w:sz w:val="24"/>
          <w:szCs w:val="24"/>
          <w:lang w:eastAsia="pl-PL"/>
        </w:rPr>
        <w:t xml:space="preserve"> dot. </w:t>
      </w:r>
      <w:r w:rsidRPr="00E563F1">
        <w:rPr>
          <w:rFonts w:ascii="Arial" w:hAnsi="Arial" w:cs="Arial"/>
          <w:b/>
          <w:sz w:val="24"/>
          <w:szCs w:val="24"/>
          <w:lang w:eastAsia="pl-PL"/>
        </w:rPr>
        <w:t>rzeczywiście poniesionych wydatków</w:t>
      </w:r>
      <w:r w:rsidRPr="00E563F1">
        <w:rPr>
          <w:rFonts w:ascii="Arial" w:hAnsi="Arial" w:cs="Arial"/>
          <w:sz w:val="24"/>
          <w:szCs w:val="24"/>
          <w:lang w:eastAsia="pl-PL"/>
        </w:rPr>
        <w:t xml:space="preserve">, jednak nie więcej </w:t>
      </w:r>
      <w:r w:rsidRPr="00E563F1">
        <w:rPr>
          <w:rFonts w:ascii="Arial" w:hAnsi="Arial" w:cs="Arial"/>
          <w:b/>
          <w:sz w:val="24"/>
          <w:szCs w:val="24"/>
          <w:lang w:eastAsia="pl-PL"/>
        </w:rPr>
        <w:t>niż 5 dokumentów i nie mniej niż 1 dokument</w:t>
      </w:r>
      <w:r w:rsidRPr="00E563F1">
        <w:rPr>
          <w:rFonts w:ascii="Arial" w:hAnsi="Arial" w:cs="Arial"/>
          <w:sz w:val="24"/>
          <w:szCs w:val="24"/>
          <w:lang w:eastAsia="pl-PL"/>
        </w:rPr>
        <w:t xml:space="preserve"> i dotyczy pierwszej wersji WNP. W procesie wyłaniania próby dokumentów nie są brane pod uwagę duplikaty.</w:t>
      </w:r>
      <w:r w:rsidRPr="00E563F1">
        <w:rPr>
          <w:rFonts w:ascii="Arial" w:hAnsi="Arial" w:cs="Arial"/>
          <w:sz w:val="24"/>
          <w:szCs w:val="24"/>
        </w:rPr>
        <w:t xml:space="preserve"> </w:t>
      </w:r>
      <w:r w:rsidRPr="00E563F1">
        <w:rPr>
          <w:rFonts w:ascii="Arial" w:hAnsi="Arial" w:cs="Arial"/>
          <w:sz w:val="24"/>
          <w:szCs w:val="24"/>
          <w:lang w:eastAsia="pl-PL"/>
        </w:rPr>
        <w:t>Dokumenty losowane są przy użyciu narzędzia losującego.</w:t>
      </w:r>
    </w:p>
    <w:p w14:paraId="67ECC586" w14:textId="599C4D9D" w:rsidR="00854A05" w:rsidRPr="00E563F1" w:rsidRDefault="00854A05" w:rsidP="00E563F1">
      <w:pPr>
        <w:autoSpaceDE w:val="0"/>
        <w:autoSpaceDN w:val="0"/>
        <w:adjustRightInd w:val="0"/>
        <w:spacing w:before="120" w:after="0"/>
        <w:rPr>
          <w:rFonts w:ascii="Arial" w:hAnsi="Arial" w:cs="Arial"/>
          <w:sz w:val="24"/>
          <w:szCs w:val="24"/>
          <w:lang w:eastAsia="pl-PL"/>
        </w:rPr>
      </w:pPr>
      <w:r w:rsidRPr="00E563F1">
        <w:rPr>
          <w:rFonts w:ascii="Arial" w:hAnsi="Arial" w:cs="Arial"/>
          <w:sz w:val="24"/>
          <w:szCs w:val="24"/>
          <w:lang w:eastAsia="pl-PL"/>
        </w:rPr>
        <w:t>Weryfikacja</w:t>
      </w:r>
      <w:r w:rsidRPr="00E563F1">
        <w:rPr>
          <w:rFonts w:ascii="Arial" w:hAnsi="Arial" w:cs="Arial"/>
          <w:color w:val="000000"/>
          <w:sz w:val="24"/>
          <w:szCs w:val="24"/>
          <w:lang w:eastAsia="pl-PL"/>
        </w:rPr>
        <w:t xml:space="preserve"> dokumentów jest prowadzona w oparciu o dokumentację źródłową niezbędną do potwierdzenia kwalifikowalności wydatków (</w:t>
      </w:r>
      <w:r w:rsidRPr="00E563F1">
        <w:rPr>
          <w:rFonts w:ascii="Arial" w:hAnsi="Arial" w:cs="Arial"/>
          <w:sz w:val="24"/>
          <w:szCs w:val="24"/>
          <w:lang w:eastAsia="pl-PL"/>
        </w:rPr>
        <w:t>faktury, rachunki wraz z</w:t>
      </w:r>
      <w:r w:rsidR="00D929D1" w:rsidRPr="009D5636">
        <w:rPr>
          <w:rFonts w:ascii="Arial" w:hAnsi="Arial" w:cs="Arial"/>
          <w:sz w:val="24"/>
          <w:szCs w:val="24"/>
          <w:lang w:eastAsia="pl-PL"/>
        </w:rPr>
        <w:t> </w:t>
      </w:r>
      <w:r w:rsidRPr="00E563F1">
        <w:rPr>
          <w:rFonts w:ascii="Arial" w:hAnsi="Arial" w:cs="Arial"/>
          <w:sz w:val="24"/>
          <w:szCs w:val="24"/>
          <w:lang w:eastAsia="pl-PL"/>
        </w:rPr>
        <w:t>dokumentacją towarzyszącą).</w:t>
      </w:r>
    </w:p>
    <w:p w14:paraId="01629BFF" w14:textId="5C5A74EC" w:rsidR="00854A05" w:rsidRPr="00E563F1" w:rsidRDefault="00854A05" w:rsidP="00E563F1">
      <w:pPr>
        <w:autoSpaceDE w:val="0"/>
        <w:autoSpaceDN w:val="0"/>
        <w:adjustRightInd w:val="0"/>
        <w:spacing w:after="120"/>
        <w:rPr>
          <w:rFonts w:ascii="Arial" w:hAnsi="Arial" w:cs="Arial"/>
          <w:sz w:val="24"/>
          <w:szCs w:val="24"/>
          <w:lang w:eastAsia="pl-PL"/>
        </w:rPr>
      </w:pPr>
      <w:r w:rsidRPr="00E563F1">
        <w:rPr>
          <w:rFonts w:ascii="Arial" w:hAnsi="Arial" w:cs="Arial"/>
          <w:sz w:val="24"/>
          <w:szCs w:val="24"/>
          <w:lang w:eastAsia="pl-PL"/>
        </w:rPr>
        <w:t>W przypadku weryfikacji dokumentów dokonywane jest sprawdzenie każdego wydatku związanego z projektem, w oparciu o ten dokument. Wyjątek stanowi lista płac, przy weryfikacji której sprawdzeniu podlega próba dokumentów związanych z</w:t>
      </w:r>
      <w:r w:rsidR="00D929D1" w:rsidRPr="009D5636">
        <w:rPr>
          <w:rFonts w:ascii="Arial" w:hAnsi="Arial" w:cs="Arial"/>
          <w:sz w:val="24"/>
          <w:szCs w:val="24"/>
          <w:lang w:eastAsia="pl-PL"/>
        </w:rPr>
        <w:t> </w:t>
      </w:r>
      <w:r w:rsidRPr="00E563F1">
        <w:rPr>
          <w:rFonts w:ascii="Arial" w:hAnsi="Arial" w:cs="Arial"/>
          <w:sz w:val="24"/>
          <w:szCs w:val="24"/>
          <w:lang w:eastAsia="pl-PL"/>
        </w:rPr>
        <w:t xml:space="preserve">wynagrodzeniem jednej osoby w ramach personelu projektu. Dobór ww. osoby nastąpi poprzez profesjonalny osąd kontrolujących. </w:t>
      </w:r>
    </w:p>
    <w:p w14:paraId="3F0731D8" w14:textId="1544695D" w:rsidR="00854A05" w:rsidRPr="00E563F1" w:rsidRDefault="00854A05" w:rsidP="00E563F1">
      <w:pPr>
        <w:autoSpaceDE w:val="0"/>
        <w:autoSpaceDN w:val="0"/>
        <w:adjustRightInd w:val="0"/>
        <w:spacing w:after="120"/>
        <w:rPr>
          <w:rFonts w:ascii="Arial" w:hAnsi="Arial" w:cs="Arial"/>
          <w:sz w:val="24"/>
          <w:szCs w:val="24"/>
          <w:lang w:eastAsia="pl-PL"/>
        </w:rPr>
      </w:pPr>
      <w:r w:rsidRPr="00E563F1">
        <w:rPr>
          <w:rFonts w:ascii="Arial" w:hAnsi="Arial" w:cs="Arial"/>
          <w:sz w:val="24"/>
          <w:szCs w:val="24"/>
          <w:lang w:eastAsia="pl-PL"/>
        </w:rPr>
        <w:t>W przypadku stwierdzenia wydatku niekwalifikowalnego w tym zakresie, wybiera się do weryfikacji wynagrodzenie kolejnej osoby stanowiącej personel projektu w ramach danego WNP. Niezależnie od sposobu wykazania wydatku we WNP przez Beneficjenta w przypadku weryfikacji wynagrodzeń, sprawdzeniu każdorazowo podlega poniesienie wszystkich składników danego wynagrodzenia, weryfikacja danych w bazie personelu w CST, zapisów WNP i wniosku o dofinansowanie. W</w:t>
      </w:r>
      <w:r w:rsidR="00D929D1" w:rsidRPr="009D5636">
        <w:rPr>
          <w:rFonts w:ascii="Arial" w:hAnsi="Arial" w:cs="Arial"/>
          <w:sz w:val="24"/>
          <w:szCs w:val="24"/>
          <w:lang w:eastAsia="pl-PL"/>
        </w:rPr>
        <w:t> </w:t>
      </w:r>
      <w:r w:rsidRPr="00E563F1">
        <w:rPr>
          <w:rFonts w:ascii="Arial" w:hAnsi="Arial" w:cs="Arial"/>
          <w:sz w:val="24"/>
          <w:szCs w:val="24"/>
          <w:lang w:eastAsia="pl-PL"/>
        </w:rPr>
        <w:t>przypadku list płac przekazywane jest co do zasady pełne odwzorowanie dokumentu.</w:t>
      </w:r>
      <w:r w:rsidRPr="00E563F1">
        <w:rPr>
          <w:rStyle w:val="Odwoanieprzypisudolnego"/>
          <w:rFonts w:ascii="Arial" w:hAnsi="Arial" w:cs="Arial"/>
          <w:sz w:val="24"/>
          <w:szCs w:val="24"/>
          <w:lang w:eastAsia="pl-PL"/>
        </w:rPr>
        <w:footnoteReference w:id="16"/>
      </w:r>
    </w:p>
    <w:p w14:paraId="12100BC2" w14:textId="0A93DBF6" w:rsidR="00854A05" w:rsidRPr="00E563F1" w:rsidRDefault="00854A05" w:rsidP="00E563F1">
      <w:pPr>
        <w:autoSpaceDE w:val="0"/>
        <w:autoSpaceDN w:val="0"/>
        <w:adjustRightInd w:val="0"/>
        <w:spacing w:after="240"/>
        <w:rPr>
          <w:rFonts w:ascii="Arial" w:hAnsi="Arial" w:cs="Arial"/>
          <w:sz w:val="24"/>
          <w:szCs w:val="24"/>
          <w:lang w:eastAsia="pl-PL"/>
        </w:rPr>
      </w:pPr>
      <w:r w:rsidRPr="00E563F1">
        <w:rPr>
          <w:rFonts w:ascii="Arial" w:hAnsi="Arial" w:cs="Arial"/>
          <w:sz w:val="24"/>
          <w:szCs w:val="24"/>
          <w:lang w:eastAsia="pl-PL"/>
        </w:rPr>
        <w:t>W przypadku wątpliwości związanych z kwalifikowalnością wydatku wykazanego w zestawieniu dokumentów osoba weryfikująca WNP na etapie weryfikacji wzywa o</w:t>
      </w:r>
      <w:r w:rsidR="002012DA" w:rsidRPr="00E563F1">
        <w:rPr>
          <w:rFonts w:ascii="Arial" w:hAnsi="Arial" w:cs="Arial"/>
          <w:sz w:val="24"/>
          <w:szCs w:val="24"/>
          <w:lang w:eastAsia="pl-PL"/>
        </w:rPr>
        <w:t> </w:t>
      </w:r>
      <w:r w:rsidRPr="00E563F1">
        <w:rPr>
          <w:rFonts w:ascii="Arial" w:hAnsi="Arial" w:cs="Arial"/>
          <w:sz w:val="24"/>
          <w:szCs w:val="24"/>
          <w:lang w:eastAsia="pl-PL"/>
        </w:rPr>
        <w:t>dokumenty (w tym wyjaśnienia) związane z tym wydatkiem, jeżeli nie były wybrane i</w:t>
      </w:r>
      <w:r w:rsidR="002012DA" w:rsidRPr="00E563F1">
        <w:rPr>
          <w:rFonts w:ascii="Arial" w:hAnsi="Arial" w:cs="Arial"/>
          <w:sz w:val="24"/>
          <w:szCs w:val="24"/>
          <w:lang w:eastAsia="pl-PL"/>
        </w:rPr>
        <w:t> </w:t>
      </w:r>
      <w:r w:rsidRPr="00E563F1">
        <w:rPr>
          <w:rFonts w:ascii="Arial" w:hAnsi="Arial" w:cs="Arial"/>
          <w:sz w:val="24"/>
          <w:szCs w:val="24"/>
          <w:lang w:eastAsia="pl-PL"/>
        </w:rPr>
        <w:t xml:space="preserve">wylosowane w próbie dokumentów. Dokumenty te nie są wliczane do próby. </w:t>
      </w:r>
    </w:p>
    <w:p w14:paraId="66A469B6" w14:textId="305DC1FF" w:rsidR="00854A05" w:rsidRPr="00E563F1" w:rsidRDefault="00854A05" w:rsidP="00E563F1">
      <w:pPr>
        <w:autoSpaceDE w:val="0"/>
        <w:autoSpaceDN w:val="0"/>
        <w:adjustRightInd w:val="0"/>
        <w:spacing w:after="240"/>
        <w:rPr>
          <w:rFonts w:ascii="Arial" w:hAnsi="Arial" w:cs="Arial"/>
          <w:sz w:val="24"/>
          <w:szCs w:val="24"/>
          <w:lang w:eastAsia="pl-PL"/>
        </w:rPr>
      </w:pPr>
      <w:r w:rsidRPr="00E563F1">
        <w:rPr>
          <w:rFonts w:ascii="Arial" w:hAnsi="Arial" w:cs="Arial"/>
          <w:sz w:val="24"/>
          <w:szCs w:val="24"/>
          <w:lang w:eastAsia="pl-PL"/>
        </w:rPr>
        <w:t xml:space="preserve">2. Dokumenty wymienione w Umowie o dofinansowanie projektu potwierdzające wykonanie zadań objętych stawkami jednostkowymi – weryfikacji podlega próba dokumentacji dotycząca rozliczanych w WNP </w:t>
      </w:r>
      <w:r w:rsidRPr="00E563F1">
        <w:rPr>
          <w:rFonts w:ascii="Arial" w:hAnsi="Arial" w:cs="Arial"/>
          <w:b/>
          <w:sz w:val="24"/>
          <w:szCs w:val="24"/>
          <w:lang w:eastAsia="pl-PL"/>
        </w:rPr>
        <w:t>5% stawek jednostkowych</w:t>
      </w:r>
      <w:r w:rsidRPr="00E563F1">
        <w:rPr>
          <w:rFonts w:ascii="Arial" w:hAnsi="Arial" w:cs="Arial"/>
          <w:sz w:val="24"/>
          <w:szCs w:val="24"/>
          <w:lang w:eastAsia="pl-PL"/>
        </w:rPr>
        <w:t xml:space="preserve">, </w:t>
      </w:r>
      <w:r w:rsidRPr="00E563F1">
        <w:rPr>
          <w:rFonts w:ascii="Arial" w:hAnsi="Arial" w:cs="Arial"/>
          <w:b/>
          <w:sz w:val="24"/>
          <w:szCs w:val="24"/>
          <w:lang w:eastAsia="pl-PL"/>
        </w:rPr>
        <w:t>nie więcej niż</w:t>
      </w:r>
      <w:r w:rsidRPr="00E563F1">
        <w:rPr>
          <w:rFonts w:ascii="Arial" w:hAnsi="Arial" w:cs="Arial"/>
          <w:sz w:val="24"/>
          <w:szCs w:val="24"/>
          <w:lang w:eastAsia="pl-PL"/>
        </w:rPr>
        <w:t xml:space="preserve"> </w:t>
      </w:r>
      <w:r w:rsidRPr="00E563F1">
        <w:rPr>
          <w:rFonts w:ascii="Arial" w:hAnsi="Arial" w:cs="Arial"/>
          <w:b/>
          <w:sz w:val="24"/>
          <w:szCs w:val="24"/>
          <w:lang w:eastAsia="pl-PL"/>
        </w:rPr>
        <w:t>5 stawek, nie mniej niż 1 stawka</w:t>
      </w:r>
      <w:r w:rsidRPr="00E563F1">
        <w:rPr>
          <w:rFonts w:ascii="Arial" w:hAnsi="Arial" w:cs="Arial"/>
          <w:sz w:val="24"/>
          <w:szCs w:val="24"/>
          <w:lang w:eastAsia="pl-PL"/>
        </w:rPr>
        <w:t xml:space="preserve">, które wybierane są profesjonalnym </w:t>
      </w:r>
      <w:r w:rsidRPr="00E563F1">
        <w:rPr>
          <w:rFonts w:ascii="Arial" w:hAnsi="Arial" w:cs="Arial"/>
          <w:sz w:val="24"/>
          <w:szCs w:val="24"/>
          <w:lang w:eastAsia="pl-PL"/>
        </w:rPr>
        <w:lastRenderedPageBreak/>
        <w:t>osądem osoby weryfikującej z puli wszystkich uczestników projektu, których stawki zostały rozliczone w</w:t>
      </w:r>
      <w:r w:rsidR="002012DA" w:rsidRPr="00E563F1">
        <w:rPr>
          <w:rFonts w:ascii="Arial" w:hAnsi="Arial" w:cs="Arial"/>
          <w:sz w:val="24"/>
          <w:szCs w:val="24"/>
          <w:lang w:eastAsia="pl-PL"/>
        </w:rPr>
        <w:t> </w:t>
      </w:r>
      <w:r w:rsidRPr="00E563F1">
        <w:rPr>
          <w:rFonts w:ascii="Arial" w:hAnsi="Arial" w:cs="Arial"/>
          <w:sz w:val="24"/>
          <w:szCs w:val="24"/>
          <w:lang w:eastAsia="pl-PL"/>
        </w:rPr>
        <w:t>tym WNP. Beneficjant składa wraz z wnioskiem o płatność wykaz osób z rozliczoną na danego uczestnika liczbą stawek we wniosku. Obligatoryjnemu sprawdzeniu podlegają wymienione w umowie o dofinansowanie projektu dokumenty potwierdzające wykonanie stawek jednostkowych.</w:t>
      </w:r>
    </w:p>
    <w:p w14:paraId="4C7848DA" w14:textId="30FCD545" w:rsidR="00854A05" w:rsidRPr="009D5636" w:rsidRDefault="00854A05" w:rsidP="00E563F1">
      <w:pPr>
        <w:autoSpaceDE w:val="0"/>
        <w:autoSpaceDN w:val="0"/>
        <w:adjustRightInd w:val="0"/>
        <w:spacing w:after="120"/>
        <w:rPr>
          <w:rFonts w:ascii="Arial" w:hAnsi="Arial" w:cs="Arial"/>
          <w:sz w:val="24"/>
          <w:szCs w:val="24"/>
          <w:lang w:eastAsia="pl-PL"/>
        </w:rPr>
      </w:pPr>
      <w:r w:rsidRPr="00E563F1">
        <w:rPr>
          <w:rFonts w:ascii="Arial" w:hAnsi="Arial" w:cs="Arial"/>
          <w:sz w:val="24"/>
          <w:szCs w:val="24"/>
          <w:lang w:eastAsia="pl-PL"/>
        </w:rPr>
        <w:t>Próba dokumentów wybierana jest na podstawie pierwszej wersji WNP.</w:t>
      </w:r>
    </w:p>
    <w:p w14:paraId="34F5C0EB" w14:textId="4578E28D" w:rsidR="00977CA4" w:rsidRPr="00E563F1" w:rsidRDefault="00977CA4" w:rsidP="00E563F1">
      <w:pPr>
        <w:spacing w:after="120"/>
        <w:rPr>
          <w:rFonts w:ascii="Arial" w:hAnsi="Arial" w:cs="Arial"/>
          <w:sz w:val="24"/>
          <w:szCs w:val="24"/>
          <w:u w:val="single"/>
        </w:rPr>
      </w:pPr>
      <w:r w:rsidRPr="00E563F1">
        <w:rPr>
          <w:rFonts w:ascii="Arial" w:hAnsi="Arial" w:cs="Arial"/>
          <w:sz w:val="24"/>
          <w:szCs w:val="24"/>
          <w:u w:val="single"/>
        </w:rPr>
        <w:t xml:space="preserve">Podsumowanie doboru próby </w:t>
      </w:r>
      <w:r w:rsidR="005C070F" w:rsidRPr="00E563F1">
        <w:rPr>
          <w:rFonts w:ascii="Arial" w:hAnsi="Arial" w:cs="Arial"/>
          <w:sz w:val="24"/>
          <w:szCs w:val="24"/>
          <w:u w:val="single"/>
        </w:rPr>
        <w:t xml:space="preserve">uczestników i </w:t>
      </w:r>
      <w:r w:rsidRPr="00E563F1">
        <w:rPr>
          <w:rFonts w:ascii="Arial" w:hAnsi="Arial" w:cs="Arial"/>
          <w:sz w:val="24"/>
          <w:szCs w:val="24"/>
          <w:u w:val="single"/>
        </w:rPr>
        <w:t xml:space="preserve">dokumentów do </w:t>
      </w:r>
      <w:r w:rsidR="001729A9" w:rsidRPr="00E563F1">
        <w:rPr>
          <w:rFonts w:ascii="Arial" w:hAnsi="Arial" w:cs="Arial"/>
          <w:sz w:val="24"/>
          <w:szCs w:val="24"/>
          <w:u w:val="single"/>
        </w:rPr>
        <w:t>weryfikacji WNP</w:t>
      </w:r>
      <w:r w:rsidRPr="00E563F1">
        <w:rPr>
          <w:rFonts w:ascii="Arial" w:hAnsi="Arial" w:cs="Arial"/>
          <w:sz w:val="24"/>
          <w:szCs w:val="24"/>
          <w:u w:val="single"/>
        </w:rPr>
        <w:t>:</w:t>
      </w:r>
    </w:p>
    <w:tbl>
      <w:tblPr>
        <w:tblStyle w:val="Tabela-Siatka2"/>
        <w:tblW w:w="8788" w:type="dxa"/>
        <w:jc w:val="center"/>
        <w:tblLook w:val="04A0" w:firstRow="1" w:lastRow="0" w:firstColumn="1" w:lastColumn="0" w:noHBand="0" w:noVBand="1"/>
      </w:tblPr>
      <w:tblGrid>
        <w:gridCol w:w="3085"/>
        <w:gridCol w:w="738"/>
        <w:gridCol w:w="4965"/>
      </w:tblGrid>
      <w:tr w:rsidR="00985AB7" w:rsidRPr="009D5636" w14:paraId="681AEDBB" w14:textId="2B944EEE" w:rsidTr="00E563F1">
        <w:trPr>
          <w:jc w:val="center"/>
        </w:trPr>
        <w:tc>
          <w:tcPr>
            <w:tcW w:w="3085" w:type="dxa"/>
            <w:shd w:val="clear" w:color="auto" w:fill="D9D9D9" w:themeFill="background1" w:themeFillShade="D9"/>
            <w:vAlign w:val="center"/>
          </w:tcPr>
          <w:p w14:paraId="7D8B808C" w14:textId="2DB8C7C8"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Populacja</w:t>
            </w:r>
          </w:p>
        </w:tc>
        <w:tc>
          <w:tcPr>
            <w:tcW w:w="5703" w:type="dxa"/>
            <w:gridSpan w:val="2"/>
            <w:shd w:val="clear" w:color="auto" w:fill="D9D9D9" w:themeFill="background1" w:themeFillShade="D9"/>
          </w:tcPr>
          <w:p w14:paraId="155AC3A8" w14:textId="499810A4"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Uczestnicy:</w:t>
            </w:r>
            <w:r w:rsidRPr="00E563F1">
              <w:rPr>
                <w:rFonts w:ascii="Arial" w:hAnsi="Arial" w:cs="Arial"/>
                <w:sz w:val="24"/>
                <w:szCs w:val="24"/>
              </w:rPr>
              <w:t xml:space="preserve"> A.,B., C. - liczba osób wykazanych w</w:t>
            </w:r>
            <w:r w:rsidR="00D929D1" w:rsidRPr="009D5636">
              <w:rPr>
                <w:rFonts w:ascii="Arial" w:hAnsi="Arial" w:cs="Arial"/>
                <w:sz w:val="24"/>
                <w:szCs w:val="24"/>
              </w:rPr>
              <w:t> </w:t>
            </w:r>
            <w:r w:rsidRPr="00E563F1">
              <w:rPr>
                <w:rFonts w:ascii="Arial" w:hAnsi="Arial" w:cs="Arial"/>
                <w:sz w:val="24"/>
                <w:szCs w:val="24"/>
              </w:rPr>
              <w:t xml:space="preserve">LSI2021/ SM EFS we WNP </w:t>
            </w:r>
          </w:p>
          <w:p w14:paraId="5610CF2F" w14:textId="77777777"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Dokumenty</w:t>
            </w:r>
            <w:r w:rsidRPr="00E563F1">
              <w:rPr>
                <w:rFonts w:ascii="Arial" w:hAnsi="Arial" w:cs="Arial"/>
                <w:sz w:val="24"/>
                <w:szCs w:val="24"/>
              </w:rPr>
              <w:t xml:space="preserve"> - wydatki we WNP:</w:t>
            </w:r>
          </w:p>
          <w:p w14:paraId="5DE91F08" w14:textId="77777777" w:rsidR="009F4D79"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A. projektu rozliczanego na podstawie rzeczywiście poniesionych wydatków,</w:t>
            </w:r>
          </w:p>
          <w:p w14:paraId="53585165" w14:textId="77777777" w:rsidR="009F4D79"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B.  projektu, w którym wydatki rozliczane są metodami uproszczonymi:</w:t>
            </w:r>
          </w:p>
          <w:p w14:paraId="7E376136" w14:textId="77777777" w:rsidR="009F4D79" w:rsidRPr="00E563F1" w:rsidRDefault="009F4D79" w:rsidP="00E563F1">
            <w:pPr>
              <w:spacing w:line="276" w:lineRule="auto"/>
              <w:ind w:left="351" w:hanging="351"/>
              <w:rPr>
                <w:rFonts w:ascii="Arial" w:eastAsia="Times New Roman" w:hAnsi="Arial" w:cs="Arial"/>
                <w:sz w:val="24"/>
                <w:szCs w:val="24"/>
              </w:rPr>
            </w:pPr>
            <w:r w:rsidRPr="00E563F1">
              <w:rPr>
                <w:rFonts w:ascii="Arial" w:hAnsi="Arial" w:cs="Arial"/>
                <w:sz w:val="24"/>
                <w:szCs w:val="24"/>
              </w:rPr>
              <w:t>B1. projektu opartego tylko na rozliczeniu stawkami jednostkowymi</w:t>
            </w:r>
            <w:r w:rsidRPr="00E563F1">
              <w:rPr>
                <w:rFonts w:ascii="Arial" w:eastAsia="Times New Roman" w:hAnsi="Arial" w:cs="Arial"/>
                <w:sz w:val="24"/>
                <w:szCs w:val="24"/>
              </w:rPr>
              <w:t>;</w:t>
            </w:r>
          </w:p>
          <w:p w14:paraId="2D99466F" w14:textId="77777777" w:rsidR="009F4D79" w:rsidRPr="00E563F1" w:rsidRDefault="009F4D79" w:rsidP="00E563F1">
            <w:pPr>
              <w:spacing w:line="276" w:lineRule="auto"/>
              <w:ind w:left="351" w:hanging="351"/>
              <w:rPr>
                <w:rFonts w:ascii="Arial" w:eastAsia="Times New Roman" w:hAnsi="Arial" w:cs="Arial"/>
                <w:sz w:val="24"/>
                <w:szCs w:val="24"/>
              </w:rPr>
            </w:pPr>
            <w:r w:rsidRPr="00E563F1">
              <w:rPr>
                <w:rFonts w:ascii="Arial" w:eastAsia="Times New Roman" w:hAnsi="Arial" w:cs="Arial"/>
                <w:sz w:val="24"/>
                <w:szCs w:val="24"/>
              </w:rPr>
              <w:t>B2. projektu opartego na rozliczeniu kwot ryczałtowych.</w:t>
            </w:r>
          </w:p>
          <w:p w14:paraId="3BC3F857" w14:textId="7CF1760B" w:rsidR="00985AB7"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C. projektu</w:t>
            </w:r>
            <w:r w:rsidRPr="00E563F1">
              <w:rPr>
                <w:rFonts w:ascii="Arial" w:eastAsia="Times New Roman" w:hAnsi="Arial" w:cs="Arial"/>
                <w:sz w:val="24"/>
                <w:szCs w:val="24"/>
              </w:rPr>
              <w:t xml:space="preserve"> mieszanego,</w:t>
            </w:r>
            <w:r w:rsidRPr="00E563F1">
              <w:rPr>
                <w:rFonts w:ascii="Arial" w:hAnsi="Arial" w:cs="Arial"/>
                <w:sz w:val="24"/>
                <w:szCs w:val="24"/>
              </w:rPr>
              <w:t xml:space="preserve"> rozliczanego na podstawie rzeczywiście poniesionych wydatków oraz z uwzględnieniem stawek jednostkowych.</w:t>
            </w:r>
          </w:p>
        </w:tc>
      </w:tr>
      <w:tr w:rsidR="00985AB7" w:rsidRPr="009D5636" w14:paraId="2E8DDFDF" w14:textId="6C6E66D8" w:rsidTr="00907CE1">
        <w:trPr>
          <w:jc w:val="center"/>
        </w:trPr>
        <w:tc>
          <w:tcPr>
            <w:tcW w:w="3085" w:type="dxa"/>
          </w:tcPr>
          <w:p w14:paraId="6C1F0DC0" w14:textId="16578DA6"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Dobór próby</w:t>
            </w:r>
          </w:p>
        </w:tc>
        <w:tc>
          <w:tcPr>
            <w:tcW w:w="5703" w:type="dxa"/>
            <w:gridSpan w:val="2"/>
          </w:tcPr>
          <w:p w14:paraId="7E5F7163" w14:textId="37E1CC7B" w:rsidR="00985AB7" w:rsidRPr="00E563F1" w:rsidRDefault="00985AB7" w:rsidP="00E563F1">
            <w:pPr>
              <w:spacing w:line="276" w:lineRule="auto"/>
              <w:rPr>
                <w:rFonts w:ascii="Arial" w:hAnsi="Arial" w:cs="Arial"/>
                <w:color w:val="000000"/>
                <w:sz w:val="24"/>
                <w:szCs w:val="24"/>
              </w:rPr>
            </w:pPr>
            <w:r w:rsidRPr="00E563F1">
              <w:rPr>
                <w:rFonts w:ascii="Arial" w:hAnsi="Arial" w:cs="Arial"/>
                <w:color w:val="000000"/>
                <w:sz w:val="24"/>
                <w:szCs w:val="24"/>
              </w:rPr>
              <w:t xml:space="preserve">Tak </w:t>
            </w:r>
          </w:p>
        </w:tc>
      </w:tr>
      <w:tr w:rsidR="00985AB7" w:rsidRPr="009D5636" w14:paraId="01911C7A" w14:textId="4EBB0A3A" w:rsidTr="00907CE1">
        <w:trPr>
          <w:jc w:val="center"/>
        </w:trPr>
        <w:tc>
          <w:tcPr>
            <w:tcW w:w="3085" w:type="dxa"/>
          </w:tcPr>
          <w:p w14:paraId="13D24010" w14:textId="3B907860"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Minimalna wielkość próby (%)</w:t>
            </w:r>
          </w:p>
        </w:tc>
        <w:tc>
          <w:tcPr>
            <w:tcW w:w="5703" w:type="dxa"/>
            <w:gridSpan w:val="2"/>
          </w:tcPr>
          <w:p w14:paraId="69CB4215" w14:textId="77777777"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Uczestnicy</w:t>
            </w:r>
            <w:r w:rsidRPr="00E563F1">
              <w:rPr>
                <w:rFonts w:ascii="Arial" w:hAnsi="Arial" w:cs="Arial"/>
                <w:sz w:val="24"/>
                <w:szCs w:val="24"/>
              </w:rPr>
              <w:t xml:space="preserve">: 2% uczestników projektu </w:t>
            </w:r>
          </w:p>
          <w:p w14:paraId="35B3199D" w14:textId="77777777" w:rsidR="009F4D79" w:rsidRPr="00E563F1" w:rsidRDefault="009F4D79" w:rsidP="00E563F1">
            <w:pPr>
              <w:spacing w:line="276" w:lineRule="auto"/>
              <w:rPr>
                <w:rFonts w:ascii="Arial" w:hAnsi="Arial" w:cs="Arial"/>
                <w:b/>
                <w:sz w:val="24"/>
                <w:szCs w:val="24"/>
              </w:rPr>
            </w:pPr>
            <w:r w:rsidRPr="00E563F1">
              <w:rPr>
                <w:rFonts w:ascii="Arial" w:hAnsi="Arial" w:cs="Arial"/>
                <w:b/>
                <w:sz w:val="24"/>
                <w:szCs w:val="24"/>
              </w:rPr>
              <w:t>Dokumenty:</w:t>
            </w:r>
          </w:p>
          <w:p w14:paraId="32EA6AC9" w14:textId="77777777" w:rsidR="009F4D79"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A. i C. – 2% dokumentów wykazanych w zestawieniu w CST2021 (1-5 dokumentów);</w:t>
            </w:r>
          </w:p>
          <w:p w14:paraId="660F772F" w14:textId="77777777" w:rsidR="009F4D79" w:rsidRPr="00E563F1" w:rsidRDefault="009F4D79" w:rsidP="00E563F1">
            <w:pPr>
              <w:spacing w:line="276" w:lineRule="auto"/>
              <w:ind w:left="351" w:hanging="351"/>
              <w:rPr>
                <w:rFonts w:ascii="Arial" w:hAnsi="Arial" w:cs="Arial"/>
                <w:sz w:val="24"/>
                <w:szCs w:val="24"/>
              </w:rPr>
            </w:pPr>
            <w:r w:rsidRPr="00E563F1">
              <w:rPr>
                <w:rFonts w:ascii="Arial" w:hAnsi="Arial" w:cs="Arial"/>
                <w:sz w:val="24"/>
                <w:szCs w:val="24"/>
              </w:rPr>
              <w:t>B1.i C. –</w:t>
            </w:r>
            <w:r w:rsidRPr="00E563F1">
              <w:rPr>
                <w:rFonts w:ascii="Arial" w:eastAsia="Times New Roman" w:hAnsi="Arial" w:cs="Arial"/>
                <w:color w:val="000000" w:themeColor="text1"/>
                <w:sz w:val="24"/>
                <w:szCs w:val="24"/>
              </w:rPr>
              <w:t>5% stawek jednostkowych;</w:t>
            </w:r>
          </w:p>
          <w:p w14:paraId="6A6D638E" w14:textId="670FC4A6" w:rsidR="00985AB7" w:rsidRPr="00E563F1" w:rsidRDefault="009F4D79" w:rsidP="00E563F1">
            <w:pPr>
              <w:spacing w:line="276" w:lineRule="auto"/>
              <w:ind w:left="351" w:hanging="351"/>
              <w:rPr>
                <w:rFonts w:ascii="Arial" w:eastAsia="Times New Roman" w:hAnsi="Arial" w:cs="Arial"/>
                <w:color w:val="000000"/>
                <w:sz w:val="24"/>
                <w:szCs w:val="24"/>
              </w:rPr>
            </w:pPr>
            <w:r w:rsidRPr="00E563F1">
              <w:rPr>
                <w:rFonts w:ascii="Arial" w:eastAsia="Times New Roman" w:hAnsi="Arial" w:cs="Arial"/>
                <w:color w:val="000000" w:themeColor="text1"/>
                <w:sz w:val="24"/>
                <w:szCs w:val="24"/>
              </w:rPr>
              <w:t>B2.  –maksymalnie 3 kwoty ryczałtowe</w:t>
            </w:r>
            <w:r w:rsidRPr="00E563F1" w:rsidDel="009F4D79">
              <w:rPr>
                <w:rFonts w:ascii="Arial" w:hAnsi="Arial" w:cs="Arial"/>
                <w:b/>
                <w:sz w:val="24"/>
                <w:szCs w:val="24"/>
              </w:rPr>
              <w:t xml:space="preserve"> </w:t>
            </w:r>
          </w:p>
        </w:tc>
      </w:tr>
      <w:tr w:rsidR="00985AB7" w:rsidRPr="009D5636" w14:paraId="2907D425" w14:textId="22A8924C" w:rsidTr="00907CE1">
        <w:trPr>
          <w:trHeight w:val="480"/>
          <w:jc w:val="center"/>
        </w:trPr>
        <w:tc>
          <w:tcPr>
            <w:tcW w:w="3085" w:type="dxa"/>
            <w:vAlign w:val="center"/>
          </w:tcPr>
          <w:p w14:paraId="36FE1849" w14:textId="01FDD559"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Metoda doboru próby:</w:t>
            </w:r>
          </w:p>
        </w:tc>
        <w:tc>
          <w:tcPr>
            <w:tcW w:w="5703" w:type="dxa"/>
            <w:gridSpan w:val="2"/>
          </w:tcPr>
          <w:p w14:paraId="4CF6898D" w14:textId="2FC138B0" w:rsidR="00985AB7" w:rsidRPr="00E563F1" w:rsidRDefault="00985AB7" w:rsidP="00E563F1">
            <w:pPr>
              <w:spacing w:line="276" w:lineRule="auto"/>
              <w:rPr>
                <w:rFonts w:ascii="Arial" w:hAnsi="Arial" w:cs="Arial"/>
                <w:color w:val="000000"/>
                <w:sz w:val="24"/>
                <w:szCs w:val="24"/>
              </w:rPr>
            </w:pPr>
            <w:r w:rsidRPr="00E563F1">
              <w:rPr>
                <w:rFonts w:ascii="Arial" w:hAnsi="Arial" w:cs="Arial"/>
                <w:b/>
                <w:bCs/>
                <w:sz w:val="24"/>
                <w:szCs w:val="24"/>
              </w:rPr>
              <w:t>Udział w próbie %</w:t>
            </w:r>
          </w:p>
        </w:tc>
      </w:tr>
      <w:tr w:rsidR="00985AB7" w:rsidRPr="009D5636" w14:paraId="385002A7" w14:textId="0D6ABD36" w:rsidTr="00907CE1">
        <w:trPr>
          <w:jc w:val="center"/>
        </w:trPr>
        <w:tc>
          <w:tcPr>
            <w:tcW w:w="3085" w:type="dxa"/>
          </w:tcPr>
          <w:p w14:paraId="2C6254D4" w14:textId="4A94C50A" w:rsidR="00985AB7" w:rsidRPr="00E563F1" w:rsidRDefault="00985AB7" w:rsidP="00E563F1">
            <w:pPr>
              <w:numPr>
                <w:ilvl w:val="0"/>
                <w:numId w:val="5"/>
              </w:numPr>
              <w:spacing w:line="276" w:lineRule="auto"/>
              <w:ind w:left="171" w:hanging="171"/>
              <w:rPr>
                <w:rFonts w:ascii="Arial" w:eastAsia="Times New Roman" w:hAnsi="Arial" w:cs="Arial"/>
                <w:color w:val="000000"/>
                <w:sz w:val="24"/>
                <w:szCs w:val="24"/>
              </w:rPr>
            </w:pPr>
            <w:r w:rsidRPr="00E563F1">
              <w:rPr>
                <w:rFonts w:ascii="Arial" w:eastAsia="Times New Roman" w:hAnsi="Arial" w:cs="Arial"/>
                <w:b/>
                <w:bCs/>
                <w:sz w:val="24"/>
                <w:szCs w:val="24"/>
              </w:rPr>
              <w:t>na podstawie ryzyka</w:t>
            </w:r>
          </w:p>
        </w:tc>
        <w:tc>
          <w:tcPr>
            <w:tcW w:w="738" w:type="dxa"/>
          </w:tcPr>
          <w:p w14:paraId="535D0422" w14:textId="4857EA3F" w:rsidR="00985AB7" w:rsidRPr="00E563F1" w:rsidRDefault="00985AB7" w:rsidP="00E563F1">
            <w:pPr>
              <w:spacing w:line="276" w:lineRule="auto"/>
              <w:rPr>
                <w:rFonts w:ascii="Arial" w:hAnsi="Arial" w:cs="Arial"/>
                <w:color w:val="000000"/>
                <w:sz w:val="24"/>
                <w:szCs w:val="24"/>
              </w:rPr>
            </w:pPr>
            <w:r w:rsidRPr="00E563F1">
              <w:rPr>
                <w:rFonts w:ascii="Arial" w:hAnsi="Arial" w:cs="Arial"/>
                <w:color w:val="000000"/>
                <w:sz w:val="24"/>
                <w:szCs w:val="24"/>
              </w:rPr>
              <w:t>Nie</w:t>
            </w:r>
          </w:p>
        </w:tc>
        <w:tc>
          <w:tcPr>
            <w:tcW w:w="4965" w:type="dxa"/>
          </w:tcPr>
          <w:p w14:paraId="32747241" w14:textId="6FC25604" w:rsidR="00985AB7" w:rsidRPr="00E563F1" w:rsidRDefault="00985AB7" w:rsidP="00E563F1">
            <w:pPr>
              <w:spacing w:line="276" w:lineRule="auto"/>
              <w:rPr>
                <w:rFonts w:ascii="Arial" w:hAnsi="Arial" w:cs="Arial"/>
                <w:color w:val="000000"/>
                <w:sz w:val="24"/>
                <w:szCs w:val="24"/>
              </w:rPr>
            </w:pPr>
            <w:r w:rsidRPr="00E563F1">
              <w:rPr>
                <w:rFonts w:ascii="Arial" w:hAnsi="Arial" w:cs="Arial"/>
                <w:color w:val="000000"/>
                <w:sz w:val="24"/>
                <w:szCs w:val="24"/>
              </w:rPr>
              <w:t>-</w:t>
            </w:r>
          </w:p>
        </w:tc>
      </w:tr>
      <w:tr w:rsidR="009F4D79" w:rsidRPr="009D5636" w14:paraId="12ADBF53" w14:textId="70971C06" w:rsidTr="00907CE1">
        <w:trPr>
          <w:jc w:val="center"/>
        </w:trPr>
        <w:tc>
          <w:tcPr>
            <w:tcW w:w="3085" w:type="dxa"/>
            <w:vAlign w:val="center"/>
          </w:tcPr>
          <w:p w14:paraId="70828EBE" w14:textId="5F34A41E" w:rsidR="009F4D79" w:rsidRPr="00E563F1" w:rsidRDefault="009F4D79" w:rsidP="00E563F1">
            <w:pPr>
              <w:numPr>
                <w:ilvl w:val="0"/>
                <w:numId w:val="5"/>
              </w:numPr>
              <w:spacing w:line="276" w:lineRule="auto"/>
              <w:ind w:left="171" w:hanging="171"/>
              <w:rPr>
                <w:rFonts w:ascii="Arial" w:eastAsia="Times New Roman" w:hAnsi="Arial" w:cs="Arial"/>
                <w:color w:val="000000"/>
                <w:sz w:val="24"/>
                <w:szCs w:val="24"/>
              </w:rPr>
            </w:pPr>
            <w:r w:rsidRPr="00E563F1">
              <w:rPr>
                <w:rFonts w:ascii="Arial" w:eastAsia="Times New Roman" w:hAnsi="Arial" w:cs="Arial"/>
                <w:b/>
                <w:bCs/>
                <w:sz w:val="24"/>
                <w:szCs w:val="24"/>
              </w:rPr>
              <w:t>dobór losowy</w:t>
            </w:r>
          </w:p>
        </w:tc>
        <w:tc>
          <w:tcPr>
            <w:tcW w:w="738" w:type="dxa"/>
            <w:vAlign w:val="center"/>
          </w:tcPr>
          <w:p w14:paraId="5BAAF334" w14:textId="0188EE17" w:rsidR="009F4D79" w:rsidRPr="00E563F1" w:rsidRDefault="009F4D79" w:rsidP="00E563F1">
            <w:pPr>
              <w:spacing w:line="276" w:lineRule="auto"/>
              <w:rPr>
                <w:rFonts w:ascii="Arial" w:hAnsi="Arial" w:cs="Arial"/>
                <w:color w:val="000000"/>
                <w:sz w:val="24"/>
                <w:szCs w:val="24"/>
              </w:rPr>
            </w:pPr>
            <w:r w:rsidRPr="00E563F1">
              <w:rPr>
                <w:rFonts w:ascii="Arial" w:hAnsi="Arial" w:cs="Arial"/>
                <w:color w:val="000000"/>
                <w:sz w:val="24"/>
                <w:szCs w:val="24"/>
              </w:rPr>
              <w:t>Tak</w:t>
            </w:r>
          </w:p>
        </w:tc>
        <w:tc>
          <w:tcPr>
            <w:tcW w:w="4965" w:type="dxa"/>
          </w:tcPr>
          <w:p w14:paraId="47FB2EEC" w14:textId="77777777"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Uczestnicy:</w:t>
            </w:r>
            <w:r w:rsidRPr="00E563F1">
              <w:rPr>
                <w:rFonts w:ascii="Arial" w:hAnsi="Arial" w:cs="Arial"/>
                <w:sz w:val="24"/>
                <w:szCs w:val="24"/>
              </w:rPr>
              <w:t xml:space="preserve"> A., B., C. - 2% uczestników projektu (1-5 uczestników);</w:t>
            </w:r>
          </w:p>
          <w:p w14:paraId="0A43F9CA" w14:textId="77777777" w:rsidR="009F4D79" w:rsidRPr="00E563F1" w:rsidRDefault="009F4D79" w:rsidP="00E563F1">
            <w:pPr>
              <w:spacing w:line="276" w:lineRule="auto"/>
              <w:rPr>
                <w:rFonts w:ascii="Arial" w:hAnsi="Arial" w:cs="Arial"/>
                <w:sz w:val="24"/>
                <w:szCs w:val="24"/>
              </w:rPr>
            </w:pPr>
            <w:r w:rsidRPr="00E563F1">
              <w:rPr>
                <w:rFonts w:ascii="Arial" w:hAnsi="Arial" w:cs="Arial"/>
                <w:b/>
                <w:sz w:val="24"/>
                <w:szCs w:val="24"/>
              </w:rPr>
              <w:t>Dokumenty</w:t>
            </w:r>
            <w:r w:rsidRPr="00E563F1">
              <w:rPr>
                <w:rFonts w:ascii="Arial" w:hAnsi="Arial" w:cs="Arial"/>
                <w:sz w:val="24"/>
                <w:szCs w:val="24"/>
              </w:rPr>
              <w:t>:</w:t>
            </w:r>
          </w:p>
          <w:p w14:paraId="260115CA" w14:textId="174D15A2" w:rsidR="009F4D79" w:rsidRPr="00E563F1" w:rsidRDefault="009F4D79" w:rsidP="00E563F1">
            <w:pPr>
              <w:spacing w:line="276" w:lineRule="auto"/>
              <w:rPr>
                <w:rFonts w:ascii="Arial" w:eastAsia="Times New Roman" w:hAnsi="Arial" w:cs="Arial"/>
                <w:strike/>
                <w:color w:val="000000"/>
                <w:sz w:val="24"/>
                <w:szCs w:val="24"/>
              </w:rPr>
            </w:pPr>
            <w:r w:rsidRPr="00E563F1">
              <w:rPr>
                <w:rFonts w:ascii="Arial" w:hAnsi="Arial" w:cs="Arial"/>
                <w:sz w:val="24"/>
                <w:szCs w:val="24"/>
              </w:rPr>
              <w:t xml:space="preserve">A. i C. - </w:t>
            </w:r>
            <w:r w:rsidRPr="00E563F1">
              <w:rPr>
                <w:rFonts w:ascii="Arial" w:hAnsi="Arial" w:cs="Arial"/>
                <w:color w:val="000000" w:themeColor="text1"/>
                <w:sz w:val="24"/>
                <w:szCs w:val="24"/>
              </w:rPr>
              <w:t>2% dokumentów wykazanych w zestawieniu CST2021 (1-5 dokumentów)</w:t>
            </w:r>
          </w:p>
        </w:tc>
      </w:tr>
      <w:tr w:rsidR="009F4D79" w:rsidRPr="009D5636" w14:paraId="2F9D1C1C" w14:textId="1E010283" w:rsidTr="00907CE1">
        <w:trPr>
          <w:jc w:val="center"/>
        </w:trPr>
        <w:tc>
          <w:tcPr>
            <w:tcW w:w="3085" w:type="dxa"/>
            <w:vAlign w:val="center"/>
          </w:tcPr>
          <w:p w14:paraId="2E919DEF" w14:textId="5683AF0B" w:rsidR="009F4D79" w:rsidRPr="00E563F1" w:rsidRDefault="009F4D79" w:rsidP="00E563F1">
            <w:pPr>
              <w:numPr>
                <w:ilvl w:val="0"/>
                <w:numId w:val="5"/>
              </w:numPr>
              <w:spacing w:line="276" w:lineRule="auto"/>
              <w:ind w:left="171" w:hanging="171"/>
              <w:rPr>
                <w:rFonts w:ascii="Arial" w:eastAsia="Times New Roman" w:hAnsi="Arial" w:cs="Arial"/>
                <w:color w:val="000000"/>
                <w:sz w:val="24"/>
                <w:szCs w:val="24"/>
              </w:rPr>
            </w:pPr>
            <w:r w:rsidRPr="00E563F1">
              <w:rPr>
                <w:rFonts w:ascii="Arial" w:eastAsia="Times New Roman" w:hAnsi="Arial" w:cs="Arial"/>
                <w:b/>
                <w:bCs/>
                <w:sz w:val="24"/>
                <w:szCs w:val="24"/>
              </w:rPr>
              <w:t xml:space="preserve">ocena ekspercka </w:t>
            </w:r>
          </w:p>
        </w:tc>
        <w:tc>
          <w:tcPr>
            <w:tcW w:w="738" w:type="dxa"/>
            <w:vAlign w:val="center"/>
          </w:tcPr>
          <w:p w14:paraId="236497F1" w14:textId="14DF0BF2" w:rsidR="009F4D79" w:rsidRPr="00E563F1" w:rsidRDefault="009F4D79" w:rsidP="00E563F1">
            <w:pPr>
              <w:spacing w:line="276" w:lineRule="auto"/>
              <w:rPr>
                <w:rFonts w:ascii="Arial" w:hAnsi="Arial" w:cs="Arial"/>
                <w:color w:val="000000"/>
                <w:sz w:val="24"/>
                <w:szCs w:val="24"/>
              </w:rPr>
            </w:pPr>
            <w:r w:rsidRPr="00E563F1">
              <w:rPr>
                <w:rFonts w:ascii="Arial" w:hAnsi="Arial" w:cs="Arial"/>
                <w:color w:val="000000"/>
                <w:sz w:val="24"/>
                <w:szCs w:val="24"/>
              </w:rPr>
              <w:t>Tak</w:t>
            </w:r>
          </w:p>
        </w:tc>
        <w:tc>
          <w:tcPr>
            <w:tcW w:w="4965" w:type="dxa"/>
          </w:tcPr>
          <w:p w14:paraId="4D1204C7" w14:textId="77777777" w:rsidR="009F4D79" w:rsidRPr="00E563F1" w:rsidRDefault="009F4D79" w:rsidP="00E563F1">
            <w:pPr>
              <w:spacing w:line="276" w:lineRule="auto"/>
              <w:rPr>
                <w:rFonts w:ascii="Arial" w:hAnsi="Arial" w:cs="Arial"/>
                <w:sz w:val="24"/>
                <w:szCs w:val="24"/>
              </w:rPr>
            </w:pPr>
            <w:r w:rsidRPr="00E563F1">
              <w:rPr>
                <w:rFonts w:ascii="Arial" w:hAnsi="Arial" w:cs="Arial"/>
                <w:sz w:val="24"/>
                <w:szCs w:val="24"/>
              </w:rPr>
              <w:t xml:space="preserve">A., B. i C. – </w:t>
            </w:r>
            <w:r w:rsidRPr="00E563F1">
              <w:rPr>
                <w:rFonts w:ascii="Arial" w:hAnsi="Arial" w:cs="Arial"/>
                <w:color w:val="000000" w:themeColor="text1"/>
                <w:sz w:val="24"/>
                <w:szCs w:val="24"/>
              </w:rPr>
              <w:t>profesjonalny osąd</w:t>
            </w:r>
          </w:p>
          <w:p w14:paraId="7C53A2E5" w14:textId="7D114772" w:rsidR="009F4D79" w:rsidRPr="00E563F1" w:rsidRDefault="009F4D79" w:rsidP="00E563F1">
            <w:pPr>
              <w:spacing w:line="276" w:lineRule="auto"/>
              <w:rPr>
                <w:rFonts w:ascii="Arial" w:hAnsi="Arial" w:cs="Arial"/>
                <w:color w:val="000000"/>
                <w:sz w:val="24"/>
                <w:szCs w:val="24"/>
              </w:rPr>
            </w:pPr>
          </w:p>
        </w:tc>
      </w:tr>
      <w:tr w:rsidR="00985AB7" w:rsidRPr="009D5636" w14:paraId="0E5B1016" w14:textId="55256F86" w:rsidTr="00907CE1">
        <w:trPr>
          <w:jc w:val="center"/>
        </w:trPr>
        <w:tc>
          <w:tcPr>
            <w:tcW w:w="3085" w:type="dxa"/>
          </w:tcPr>
          <w:p w14:paraId="394C2DD2" w14:textId="11CFC163" w:rsidR="00985AB7" w:rsidRPr="00E563F1" w:rsidRDefault="00985AB7" w:rsidP="00E563F1">
            <w:pPr>
              <w:numPr>
                <w:ilvl w:val="0"/>
                <w:numId w:val="5"/>
              </w:numPr>
              <w:spacing w:line="276" w:lineRule="auto"/>
              <w:ind w:left="171" w:hanging="171"/>
              <w:rPr>
                <w:rFonts w:ascii="Arial" w:eastAsia="Times New Roman" w:hAnsi="Arial" w:cs="Arial"/>
                <w:color w:val="000000"/>
                <w:sz w:val="24"/>
                <w:szCs w:val="24"/>
              </w:rPr>
            </w:pPr>
            <w:r w:rsidRPr="00E563F1">
              <w:rPr>
                <w:rFonts w:ascii="Arial" w:eastAsia="Times New Roman" w:hAnsi="Arial" w:cs="Arial"/>
                <w:b/>
                <w:bCs/>
                <w:sz w:val="24"/>
                <w:szCs w:val="24"/>
              </w:rPr>
              <w:t>inny</w:t>
            </w:r>
          </w:p>
        </w:tc>
        <w:tc>
          <w:tcPr>
            <w:tcW w:w="738" w:type="dxa"/>
            <w:vAlign w:val="center"/>
          </w:tcPr>
          <w:p w14:paraId="3A86AE5A" w14:textId="6B8F32FF" w:rsidR="00985AB7" w:rsidRPr="00E563F1" w:rsidRDefault="00985AB7" w:rsidP="00E563F1">
            <w:pPr>
              <w:spacing w:line="276" w:lineRule="auto"/>
              <w:rPr>
                <w:rFonts w:ascii="Arial" w:hAnsi="Arial" w:cs="Arial"/>
                <w:color w:val="000000"/>
                <w:sz w:val="24"/>
                <w:szCs w:val="24"/>
              </w:rPr>
            </w:pPr>
            <w:r w:rsidRPr="00E563F1">
              <w:rPr>
                <w:rFonts w:ascii="Arial" w:hAnsi="Arial" w:cs="Arial"/>
                <w:color w:val="000000"/>
                <w:sz w:val="24"/>
                <w:szCs w:val="24"/>
              </w:rPr>
              <w:t>Nie</w:t>
            </w:r>
          </w:p>
        </w:tc>
        <w:tc>
          <w:tcPr>
            <w:tcW w:w="4965" w:type="dxa"/>
            <w:vAlign w:val="center"/>
          </w:tcPr>
          <w:p w14:paraId="5BDB7D19" w14:textId="0D60C9AB" w:rsidR="00985AB7" w:rsidRPr="00E563F1" w:rsidRDefault="00985AB7" w:rsidP="00E563F1">
            <w:pPr>
              <w:spacing w:line="276" w:lineRule="auto"/>
              <w:rPr>
                <w:rFonts w:ascii="Arial" w:eastAsia="Times New Roman" w:hAnsi="Arial" w:cs="Arial"/>
                <w:color w:val="000000"/>
                <w:sz w:val="24"/>
                <w:szCs w:val="24"/>
              </w:rPr>
            </w:pPr>
            <w:r w:rsidRPr="00E563F1">
              <w:rPr>
                <w:rFonts w:ascii="Arial" w:eastAsia="Times New Roman" w:hAnsi="Arial" w:cs="Arial"/>
                <w:color w:val="000000"/>
                <w:sz w:val="24"/>
                <w:szCs w:val="24"/>
              </w:rPr>
              <w:t>-</w:t>
            </w:r>
          </w:p>
        </w:tc>
      </w:tr>
    </w:tbl>
    <w:p w14:paraId="0A8CFD01" w14:textId="18344FAF" w:rsidR="00985AB7" w:rsidRPr="00E563F1" w:rsidRDefault="00985AB7" w:rsidP="00E563F1">
      <w:pPr>
        <w:spacing w:after="120"/>
        <w:rPr>
          <w:rFonts w:ascii="Arial" w:hAnsi="Arial" w:cs="Arial"/>
          <w:sz w:val="24"/>
          <w:szCs w:val="24"/>
        </w:rPr>
      </w:pPr>
    </w:p>
    <w:p w14:paraId="32401235" w14:textId="47F793FC" w:rsidR="006A26C7" w:rsidRPr="00CB4F3E" w:rsidRDefault="00540EC8" w:rsidP="00E563F1">
      <w:pPr>
        <w:pStyle w:val="Nagwek4"/>
        <w:spacing w:before="0" w:after="120" w:line="276" w:lineRule="auto"/>
        <w:rPr>
          <w:rFonts w:cs="Arial"/>
        </w:rPr>
      </w:pPr>
      <w:bookmarkStart w:id="121" w:name="_Toc209081113"/>
      <w:r w:rsidRPr="00E563F1">
        <w:rPr>
          <w:rFonts w:cs="Arial"/>
        </w:rPr>
        <w:t xml:space="preserve">3.4.1.2 </w:t>
      </w:r>
      <w:r w:rsidR="004B09F6" w:rsidRPr="00E563F1">
        <w:rPr>
          <w:rFonts w:cs="Arial"/>
        </w:rPr>
        <w:t>Wojewódzki Urząd Pracy</w:t>
      </w:r>
      <w:bookmarkEnd w:id="121"/>
      <w:r w:rsidR="004B09F6" w:rsidRPr="00E563F1" w:rsidDel="004B09F6">
        <w:rPr>
          <w:rFonts w:cs="Arial"/>
        </w:rPr>
        <w:t xml:space="preserve"> </w:t>
      </w:r>
    </w:p>
    <w:p w14:paraId="567E5A93" w14:textId="4E65CB96" w:rsidR="00540EC8" w:rsidRPr="00E563F1" w:rsidRDefault="00540EC8" w:rsidP="00E563F1">
      <w:pPr>
        <w:spacing w:after="120"/>
        <w:rPr>
          <w:rFonts w:ascii="Arial" w:hAnsi="Arial" w:cs="Arial"/>
          <w:b/>
          <w:sz w:val="24"/>
          <w:szCs w:val="24"/>
        </w:rPr>
      </w:pPr>
      <w:r w:rsidRPr="00E563F1">
        <w:rPr>
          <w:rFonts w:ascii="Arial" w:hAnsi="Arial" w:cs="Arial"/>
          <w:b/>
          <w:sz w:val="24"/>
          <w:szCs w:val="24"/>
        </w:rPr>
        <w:t>Weryfikacja w zakresie minimalnym</w:t>
      </w:r>
    </w:p>
    <w:p w14:paraId="4865A2FA" w14:textId="7033A8F2" w:rsidR="00540EC8" w:rsidRPr="00E563F1"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Wniosek o wypłatę pierwszej zaliczki podlega weryfikacji w zakresie minimalnym</w:t>
      </w:r>
      <w:r w:rsidR="003872FE" w:rsidRPr="00E563F1">
        <w:rPr>
          <w:rFonts w:ascii="Arial" w:eastAsia="Times New Roman" w:hAnsi="Arial" w:cs="Arial"/>
          <w:sz w:val="24"/>
          <w:szCs w:val="24"/>
          <w:lang w:eastAsia="pl-PL"/>
        </w:rPr>
        <w:t xml:space="preserve">, </w:t>
      </w:r>
      <w:r w:rsidR="003872FE" w:rsidRPr="00E563F1">
        <w:rPr>
          <w:rFonts w:ascii="Arial" w:hAnsi="Arial" w:cs="Arial"/>
          <w:sz w:val="24"/>
          <w:szCs w:val="24"/>
        </w:rPr>
        <w:t>o</w:t>
      </w:r>
      <w:r w:rsidR="00D929D1" w:rsidRPr="009D5636">
        <w:rPr>
          <w:rFonts w:ascii="Arial" w:hAnsi="Arial" w:cs="Arial"/>
          <w:sz w:val="24"/>
          <w:szCs w:val="24"/>
        </w:rPr>
        <w:t> </w:t>
      </w:r>
      <w:r w:rsidR="003872FE" w:rsidRPr="00E563F1">
        <w:rPr>
          <w:rFonts w:ascii="Arial" w:hAnsi="Arial" w:cs="Arial"/>
          <w:sz w:val="24"/>
          <w:szCs w:val="24"/>
        </w:rPr>
        <w:t>ile jest to wniosek o zaliczkę nierozliczający wydatków</w:t>
      </w:r>
      <w:r w:rsidRPr="00E563F1">
        <w:rPr>
          <w:rFonts w:ascii="Arial" w:eastAsia="Times New Roman" w:hAnsi="Arial" w:cs="Arial"/>
          <w:sz w:val="24"/>
          <w:szCs w:val="24"/>
          <w:lang w:eastAsia="pl-PL"/>
        </w:rPr>
        <w:t>.</w:t>
      </w:r>
    </w:p>
    <w:p w14:paraId="7E2A2809" w14:textId="77777777" w:rsidR="00540EC8" w:rsidRPr="00E563F1" w:rsidRDefault="00540EC8" w:rsidP="00E563F1">
      <w:pPr>
        <w:spacing w:after="0"/>
        <w:textAlignment w:val="baseline"/>
        <w:rPr>
          <w:rFonts w:ascii="Arial" w:eastAsia="Times New Roman" w:hAnsi="Arial" w:cs="Arial"/>
          <w:sz w:val="24"/>
          <w:szCs w:val="24"/>
          <w:lang w:eastAsia="pl-PL"/>
        </w:rPr>
      </w:pPr>
    </w:p>
    <w:p w14:paraId="324ECB98" w14:textId="77777777" w:rsidR="00540EC8" w:rsidRPr="00E563F1" w:rsidRDefault="00540EC8" w:rsidP="00E563F1">
      <w:pPr>
        <w:spacing w:after="0"/>
        <w:rPr>
          <w:rFonts w:ascii="Arial" w:hAnsi="Arial" w:cs="Arial"/>
          <w:b/>
          <w:sz w:val="24"/>
          <w:szCs w:val="24"/>
        </w:rPr>
      </w:pPr>
      <w:r w:rsidRPr="00E563F1">
        <w:rPr>
          <w:rFonts w:ascii="Arial" w:hAnsi="Arial" w:cs="Arial"/>
          <w:b/>
          <w:sz w:val="24"/>
          <w:szCs w:val="24"/>
        </w:rPr>
        <w:lastRenderedPageBreak/>
        <w:t>Kompleksowa weryfikacja</w:t>
      </w:r>
    </w:p>
    <w:p w14:paraId="07EE1175" w14:textId="77777777" w:rsidR="00FE5230" w:rsidRPr="00E563F1" w:rsidRDefault="00540EC8" w:rsidP="00E563F1">
      <w:pPr>
        <w:spacing w:after="0"/>
        <w:rPr>
          <w:rFonts w:ascii="Arial" w:hAnsi="Arial" w:cs="Arial"/>
          <w:sz w:val="24"/>
          <w:szCs w:val="24"/>
        </w:rPr>
      </w:pPr>
      <w:r w:rsidRPr="00E563F1">
        <w:rPr>
          <w:rFonts w:ascii="Arial" w:hAnsi="Arial" w:cs="Arial"/>
          <w:sz w:val="24"/>
          <w:szCs w:val="24"/>
        </w:rPr>
        <w:t>Jeżeli w projekcie wystąpiły istotne nieprawidłowości lub istnieje uzasadnione podejrzenie ich wystąpienia możliwe jest również dokonanie kompleksowej weryfikacji wydatków.</w:t>
      </w:r>
    </w:p>
    <w:p w14:paraId="3DCE6AB0" w14:textId="08E54DFF" w:rsidR="00FE5230" w:rsidRPr="00E563F1" w:rsidRDefault="00FE5230"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Przy ocenie kwestii, czy nieprawidłowość jest istotna należy dokonać indywidualnej analizy okoliczności, czy i </w:t>
      </w:r>
      <w:r w:rsidR="00102940" w:rsidRPr="00E563F1">
        <w:rPr>
          <w:rFonts w:ascii="Arial" w:eastAsia="Times New Roman" w:hAnsi="Arial" w:cs="Arial"/>
          <w:sz w:val="24"/>
          <w:szCs w:val="24"/>
          <w:lang w:eastAsia="pl-PL"/>
        </w:rPr>
        <w:t xml:space="preserve">w </w:t>
      </w:r>
      <w:r w:rsidRPr="00E563F1">
        <w:rPr>
          <w:rFonts w:ascii="Arial" w:eastAsia="Times New Roman" w:hAnsi="Arial" w:cs="Arial"/>
          <w:sz w:val="24"/>
          <w:szCs w:val="24"/>
          <w:lang w:eastAsia="pl-PL"/>
        </w:rPr>
        <w:t xml:space="preserve">jaki </w:t>
      </w:r>
      <w:r w:rsidR="00102940" w:rsidRPr="00E563F1">
        <w:rPr>
          <w:rFonts w:ascii="Arial" w:eastAsia="Times New Roman" w:hAnsi="Arial" w:cs="Arial"/>
          <w:sz w:val="24"/>
          <w:szCs w:val="24"/>
          <w:lang w:eastAsia="pl-PL"/>
        </w:rPr>
        <w:t xml:space="preserve">sposób </w:t>
      </w:r>
      <w:r w:rsidRPr="00E563F1">
        <w:rPr>
          <w:rFonts w:ascii="Arial" w:eastAsia="Times New Roman" w:hAnsi="Arial" w:cs="Arial"/>
          <w:sz w:val="24"/>
          <w:szCs w:val="24"/>
          <w:lang w:eastAsia="pl-PL"/>
        </w:rPr>
        <w:t>mogą one mieć wpływ na naruszenie prawa unijnego lub prawa krajowego wiążącego się z poważnymi skutkami finansowymi.</w:t>
      </w:r>
    </w:p>
    <w:p w14:paraId="603301AC" w14:textId="77777777" w:rsidR="00540EC8" w:rsidRPr="00E563F1" w:rsidRDefault="00540EC8" w:rsidP="00E563F1">
      <w:pPr>
        <w:spacing w:after="0"/>
        <w:textAlignment w:val="baseline"/>
        <w:rPr>
          <w:rFonts w:ascii="Arial" w:eastAsia="Times New Roman" w:hAnsi="Arial" w:cs="Arial"/>
          <w:sz w:val="24"/>
          <w:szCs w:val="24"/>
          <w:lang w:eastAsia="pl-PL"/>
        </w:rPr>
      </w:pPr>
    </w:p>
    <w:p w14:paraId="1FD419A6" w14:textId="607574C8" w:rsidR="00540EC8" w:rsidRPr="00E563F1" w:rsidRDefault="00540EC8" w:rsidP="00E563F1">
      <w:pPr>
        <w:spacing w:after="0"/>
        <w:rPr>
          <w:rFonts w:ascii="Arial" w:hAnsi="Arial" w:cs="Arial"/>
          <w:sz w:val="24"/>
          <w:szCs w:val="24"/>
        </w:rPr>
      </w:pPr>
      <w:r w:rsidRPr="00E563F1">
        <w:rPr>
          <w:rFonts w:ascii="Arial" w:hAnsi="Arial" w:cs="Arial"/>
          <w:b/>
          <w:sz w:val="24"/>
          <w:szCs w:val="24"/>
        </w:rPr>
        <w:t>Częściowa weryfikacja</w:t>
      </w:r>
    </w:p>
    <w:p w14:paraId="26E8B9F1" w14:textId="0E710731" w:rsidR="00540EC8" w:rsidRPr="00E563F1" w:rsidRDefault="00540EC8" w:rsidP="00E563F1">
      <w:pPr>
        <w:spacing w:after="120"/>
        <w:rPr>
          <w:rFonts w:ascii="Arial" w:eastAsia="Times New Roman" w:hAnsi="Arial" w:cs="Arial"/>
          <w:sz w:val="24"/>
          <w:szCs w:val="24"/>
          <w:lang w:eastAsia="pl-PL"/>
        </w:rPr>
      </w:pPr>
      <w:r w:rsidRPr="00E563F1">
        <w:rPr>
          <w:rFonts w:ascii="Arial" w:hAnsi="Arial" w:cs="Arial"/>
          <w:sz w:val="24"/>
          <w:szCs w:val="24"/>
        </w:rPr>
        <w:t>Kolejne WNP</w:t>
      </w:r>
      <w:r w:rsidR="00862A62" w:rsidRPr="00E563F1">
        <w:rPr>
          <w:rFonts w:ascii="Arial" w:hAnsi="Arial" w:cs="Arial"/>
          <w:sz w:val="24"/>
          <w:szCs w:val="24"/>
        </w:rPr>
        <w:t xml:space="preserve"> </w:t>
      </w:r>
      <w:r w:rsidRPr="00E563F1">
        <w:rPr>
          <w:rFonts w:ascii="Arial" w:hAnsi="Arial" w:cs="Arial"/>
          <w:sz w:val="24"/>
          <w:szCs w:val="24"/>
        </w:rPr>
        <w:t xml:space="preserve"> podlegają weryfikacji częściowej, przy czym weryfikacja zwykła i</w:t>
      </w:r>
      <w:r w:rsidR="002372A5" w:rsidRPr="00E563F1">
        <w:rPr>
          <w:rFonts w:ascii="Arial" w:hAnsi="Arial" w:cs="Arial"/>
          <w:sz w:val="24"/>
          <w:szCs w:val="24"/>
        </w:rPr>
        <w:t> </w:t>
      </w:r>
      <w:r w:rsidRPr="00E563F1">
        <w:rPr>
          <w:rFonts w:ascii="Arial" w:hAnsi="Arial" w:cs="Arial"/>
          <w:sz w:val="24"/>
          <w:szCs w:val="24"/>
        </w:rPr>
        <w:t>pogłębiona oraz dane uczestników weryfikowane są co najmniej w zakresie wskazanym w liście sprawdzającej do weryfikacji WNP</w:t>
      </w:r>
      <w:r w:rsidR="00862A62" w:rsidRPr="00E563F1">
        <w:rPr>
          <w:rFonts w:ascii="Arial" w:hAnsi="Arial" w:cs="Arial"/>
          <w:sz w:val="24"/>
          <w:szCs w:val="24"/>
        </w:rPr>
        <w:t xml:space="preserve"> </w:t>
      </w:r>
      <w:r w:rsidRPr="00E563F1">
        <w:rPr>
          <w:rFonts w:ascii="Arial" w:hAnsi="Arial" w:cs="Arial"/>
          <w:sz w:val="24"/>
          <w:szCs w:val="24"/>
        </w:rPr>
        <w:t>.</w:t>
      </w:r>
      <w:r w:rsidRPr="00E563F1">
        <w:rPr>
          <w:rFonts w:ascii="Arial" w:eastAsia="Times New Roman" w:hAnsi="Arial" w:cs="Arial"/>
          <w:sz w:val="24"/>
          <w:szCs w:val="24"/>
          <w:lang w:eastAsia="pl-PL"/>
        </w:rPr>
        <w:t xml:space="preserve"> </w:t>
      </w:r>
    </w:p>
    <w:p w14:paraId="493214B6" w14:textId="77777777" w:rsidR="00540EC8" w:rsidRPr="00E563F1"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Sprawdzeniu podlegają co najmniej faktury lub dokumenty o równoważnej wartości dowodowej i dowody zapłaty, z uwzględnieniem pkt. A.</w:t>
      </w:r>
    </w:p>
    <w:p w14:paraId="215172DE" w14:textId="7622D91A" w:rsidR="00540EC8" w:rsidRPr="00207BBC"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każdego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obligatoryjnemu sprawdzeniu podlega dokumentacja źródłowa dotycząca </w:t>
      </w:r>
      <w:r w:rsidRPr="00E563F1">
        <w:rPr>
          <w:rFonts w:ascii="Arial" w:eastAsia="Times New Roman" w:hAnsi="Arial" w:cs="Arial"/>
          <w:b/>
          <w:sz w:val="24"/>
          <w:szCs w:val="24"/>
          <w:lang w:eastAsia="pl-PL"/>
        </w:rPr>
        <w:t>minimum 5% pozycji wydatków, jednak nie mniej niż 3</w:t>
      </w:r>
      <w:r w:rsidRPr="00E563F1">
        <w:rPr>
          <w:rStyle w:val="Odwoanieprzypisudolnego"/>
          <w:rFonts w:ascii="Arial" w:eastAsia="Times New Roman" w:hAnsi="Arial" w:cs="Arial"/>
          <w:b/>
          <w:sz w:val="24"/>
          <w:szCs w:val="24"/>
          <w:lang w:eastAsia="pl-PL"/>
        </w:rPr>
        <w:footnoteReference w:id="17"/>
      </w:r>
      <w:r w:rsidRPr="00E563F1">
        <w:rPr>
          <w:rFonts w:ascii="Arial" w:eastAsia="Times New Roman" w:hAnsi="Arial" w:cs="Arial"/>
          <w:b/>
          <w:sz w:val="24"/>
          <w:szCs w:val="24"/>
          <w:lang w:eastAsia="pl-PL"/>
        </w:rPr>
        <w:t xml:space="preserve"> i</w:t>
      </w:r>
      <w:r w:rsidR="00D929D1" w:rsidRPr="009D5636">
        <w:rPr>
          <w:rFonts w:ascii="Arial" w:eastAsia="Times New Roman" w:hAnsi="Arial" w:cs="Arial"/>
          <w:b/>
          <w:sz w:val="24"/>
          <w:szCs w:val="24"/>
          <w:lang w:eastAsia="pl-PL"/>
        </w:rPr>
        <w:t> </w:t>
      </w:r>
      <w:r w:rsidRPr="00E563F1">
        <w:rPr>
          <w:rFonts w:ascii="Arial" w:eastAsia="Times New Roman" w:hAnsi="Arial" w:cs="Arial"/>
          <w:b/>
          <w:sz w:val="24"/>
          <w:szCs w:val="24"/>
          <w:lang w:eastAsia="pl-PL"/>
        </w:rPr>
        <w:t>nie więcej niż 10 pozycji wydatków</w:t>
      </w:r>
      <w:r w:rsidRPr="00E563F1">
        <w:rPr>
          <w:rFonts w:ascii="Arial" w:eastAsia="Times New Roman" w:hAnsi="Arial" w:cs="Arial"/>
          <w:sz w:val="24"/>
          <w:szCs w:val="24"/>
          <w:lang w:eastAsia="pl-PL"/>
        </w:rPr>
        <w:t xml:space="preserve">, które zostały wykazane w danym wniosku – </w:t>
      </w:r>
      <w:r w:rsidRPr="00207BBC">
        <w:rPr>
          <w:rFonts w:ascii="Arial" w:eastAsia="Times New Roman" w:hAnsi="Arial" w:cs="Arial"/>
          <w:sz w:val="24"/>
          <w:szCs w:val="24"/>
          <w:lang w:eastAsia="pl-PL"/>
        </w:rPr>
        <w:t>sprawdzeniu podlegają co najmniej faktury lub dokumenty o równoważnej wartości dowodowej i dowody zapłaty</w:t>
      </w:r>
      <w:r w:rsidR="006F6A96" w:rsidRPr="00207BBC">
        <w:rPr>
          <w:rFonts w:ascii="Arial" w:eastAsia="Times New Roman" w:hAnsi="Arial" w:cs="Arial"/>
          <w:sz w:val="24"/>
          <w:szCs w:val="24"/>
          <w:lang w:eastAsia="pl-PL"/>
        </w:rPr>
        <w:t xml:space="preserve"> oraz wyciąg z rachunku bankowego projektu z pierwszego i ostatniego dnia okresu rozliczeniowego</w:t>
      </w:r>
      <w:r w:rsidR="006F6A96" w:rsidRPr="00207BBC">
        <w:rPr>
          <w:rStyle w:val="Odwoanieprzypisudolnego"/>
          <w:rFonts w:ascii="Arial" w:eastAsia="Times New Roman" w:hAnsi="Arial" w:cs="Arial"/>
          <w:sz w:val="24"/>
          <w:szCs w:val="24"/>
          <w:lang w:eastAsia="pl-PL"/>
        </w:rPr>
        <w:footnoteReference w:id="18"/>
      </w:r>
      <w:r w:rsidRPr="00207BBC">
        <w:rPr>
          <w:rFonts w:ascii="Arial" w:eastAsia="Times New Roman" w:hAnsi="Arial" w:cs="Arial"/>
          <w:sz w:val="24"/>
          <w:szCs w:val="24"/>
          <w:lang w:eastAsia="pl-PL"/>
        </w:rPr>
        <w:t>.</w:t>
      </w:r>
    </w:p>
    <w:p w14:paraId="4CB085F0" w14:textId="64FF98D2" w:rsidR="00540EC8" w:rsidRPr="00207BBC" w:rsidRDefault="00540EC8" w:rsidP="00E563F1">
      <w:pPr>
        <w:spacing w:after="0"/>
        <w:rPr>
          <w:rFonts w:ascii="Arial" w:eastAsia="Times New Roman" w:hAnsi="Arial" w:cs="Arial"/>
          <w:sz w:val="24"/>
          <w:szCs w:val="24"/>
          <w:lang w:eastAsia="pl-PL"/>
        </w:rPr>
      </w:pPr>
      <w:r w:rsidRPr="00207BBC">
        <w:rPr>
          <w:rFonts w:ascii="Arial" w:eastAsia="Times New Roman" w:hAnsi="Arial" w:cs="Arial"/>
          <w:sz w:val="24"/>
          <w:szCs w:val="24"/>
          <w:lang w:eastAsia="pl-PL"/>
        </w:rPr>
        <w:t>W przypadku pierwszego WNP</w:t>
      </w:r>
      <w:r w:rsidR="00862A62" w:rsidRPr="00207BBC">
        <w:rPr>
          <w:rFonts w:ascii="Arial" w:eastAsia="Times New Roman" w:hAnsi="Arial" w:cs="Arial"/>
          <w:sz w:val="24"/>
          <w:szCs w:val="24"/>
          <w:lang w:eastAsia="pl-PL"/>
        </w:rPr>
        <w:t xml:space="preserve"> </w:t>
      </w:r>
      <w:r w:rsidRPr="00207BBC">
        <w:rPr>
          <w:rFonts w:ascii="Arial" w:eastAsia="Times New Roman" w:hAnsi="Arial" w:cs="Arial"/>
          <w:sz w:val="24"/>
          <w:szCs w:val="24"/>
          <w:lang w:eastAsia="pl-PL"/>
        </w:rPr>
        <w:t xml:space="preserve"> rozliczającego wydatki i </w:t>
      </w:r>
      <w:r w:rsidR="00290385" w:rsidRPr="00207BBC">
        <w:rPr>
          <w:rFonts w:ascii="Arial" w:eastAsia="Times New Roman" w:hAnsi="Arial" w:cs="Arial"/>
          <w:sz w:val="24"/>
          <w:szCs w:val="24"/>
          <w:lang w:eastAsia="pl-PL"/>
        </w:rPr>
        <w:t>wybranego na podstawie osądu eksperckiego</w:t>
      </w:r>
      <w:r w:rsidR="003B1343" w:rsidRPr="00207BBC">
        <w:rPr>
          <w:rFonts w:ascii="Arial" w:eastAsia="Times New Roman" w:hAnsi="Arial" w:cs="Arial"/>
          <w:sz w:val="24"/>
          <w:szCs w:val="24"/>
          <w:lang w:eastAsia="pl-PL"/>
        </w:rPr>
        <w:t xml:space="preserve"> </w:t>
      </w:r>
      <w:r w:rsidRPr="00207BBC">
        <w:rPr>
          <w:rFonts w:ascii="Arial" w:eastAsia="Times New Roman" w:hAnsi="Arial" w:cs="Arial"/>
          <w:sz w:val="24"/>
          <w:szCs w:val="24"/>
          <w:lang w:eastAsia="pl-PL"/>
        </w:rPr>
        <w:t>kolejnego WNP</w:t>
      </w:r>
      <w:r w:rsidR="00862A62" w:rsidRPr="00207BBC">
        <w:rPr>
          <w:rFonts w:ascii="Arial" w:eastAsia="Times New Roman" w:hAnsi="Arial" w:cs="Arial"/>
          <w:sz w:val="24"/>
          <w:szCs w:val="24"/>
          <w:lang w:eastAsia="pl-PL"/>
        </w:rPr>
        <w:t xml:space="preserve"> </w:t>
      </w:r>
      <w:r w:rsidRPr="00207BBC">
        <w:rPr>
          <w:rFonts w:ascii="Arial" w:eastAsia="Times New Roman" w:hAnsi="Arial" w:cs="Arial"/>
          <w:sz w:val="24"/>
          <w:szCs w:val="24"/>
          <w:lang w:eastAsia="pl-PL"/>
        </w:rPr>
        <w:t xml:space="preserve"> prowadzona jest tzw.</w:t>
      </w:r>
      <w:r w:rsidRPr="00207BBC">
        <w:rPr>
          <w:rFonts w:ascii="Arial" w:eastAsia="Times New Roman" w:hAnsi="Arial" w:cs="Arial"/>
          <w:b/>
          <w:sz w:val="24"/>
          <w:szCs w:val="24"/>
          <w:lang w:eastAsia="pl-PL"/>
        </w:rPr>
        <w:t xml:space="preserve"> „weryfikacja pogłębiona”</w:t>
      </w:r>
      <w:r w:rsidRPr="00207BBC">
        <w:rPr>
          <w:rFonts w:ascii="Arial" w:eastAsia="Times New Roman" w:hAnsi="Arial" w:cs="Arial"/>
          <w:sz w:val="24"/>
          <w:szCs w:val="24"/>
          <w:lang w:eastAsia="pl-PL"/>
        </w:rPr>
        <w:t>.</w:t>
      </w:r>
    </w:p>
    <w:p w14:paraId="2B0F397B" w14:textId="4C9281CE" w:rsidR="00540EC8" w:rsidRPr="00207BBC" w:rsidRDefault="00540EC8" w:rsidP="00E563F1">
      <w:pPr>
        <w:spacing w:after="120"/>
        <w:rPr>
          <w:rFonts w:ascii="Arial" w:eastAsia="Times New Roman" w:hAnsi="Arial" w:cs="Arial"/>
          <w:sz w:val="24"/>
          <w:szCs w:val="24"/>
          <w:lang w:eastAsia="pl-PL"/>
        </w:rPr>
      </w:pPr>
      <w:r w:rsidRPr="00207BBC">
        <w:rPr>
          <w:rFonts w:ascii="Arial" w:eastAsia="Times New Roman" w:hAnsi="Arial" w:cs="Arial"/>
          <w:sz w:val="24"/>
          <w:szCs w:val="24"/>
          <w:lang w:eastAsia="pl-PL"/>
        </w:rPr>
        <w:t>W ramach weryfikacji każdego WNP</w:t>
      </w:r>
      <w:r w:rsidR="00862A62" w:rsidRPr="00207BBC">
        <w:rPr>
          <w:rFonts w:ascii="Arial" w:eastAsia="Times New Roman" w:hAnsi="Arial" w:cs="Arial"/>
          <w:sz w:val="24"/>
          <w:szCs w:val="24"/>
          <w:lang w:eastAsia="pl-PL"/>
        </w:rPr>
        <w:t xml:space="preserve"> </w:t>
      </w:r>
      <w:r w:rsidRPr="00207BBC">
        <w:rPr>
          <w:rFonts w:ascii="Arial" w:eastAsia="Times New Roman" w:hAnsi="Arial" w:cs="Arial"/>
          <w:sz w:val="24"/>
          <w:szCs w:val="24"/>
          <w:lang w:eastAsia="pl-PL"/>
        </w:rPr>
        <w:t xml:space="preserve"> sprawdzeniu podlegają dane uczestników projektu dostępne w systemie monitorowania uczestników oraz zestawienie dotyczące wydatków wykazanych w WNP</w:t>
      </w:r>
      <w:r w:rsidR="00862A62" w:rsidRPr="00207BBC">
        <w:rPr>
          <w:rFonts w:ascii="Arial" w:eastAsia="Times New Roman" w:hAnsi="Arial" w:cs="Arial"/>
          <w:sz w:val="24"/>
          <w:szCs w:val="24"/>
          <w:lang w:eastAsia="pl-PL"/>
        </w:rPr>
        <w:t xml:space="preserve"> </w:t>
      </w:r>
      <w:r w:rsidRPr="00207BBC">
        <w:rPr>
          <w:rFonts w:ascii="Arial" w:eastAsia="Times New Roman" w:hAnsi="Arial" w:cs="Arial"/>
          <w:sz w:val="24"/>
          <w:szCs w:val="24"/>
          <w:lang w:eastAsia="pl-PL"/>
        </w:rPr>
        <w:t>.</w:t>
      </w:r>
    </w:p>
    <w:p w14:paraId="2334F036" w14:textId="4A046394" w:rsidR="0031612A" w:rsidRPr="00207BBC" w:rsidRDefault="0031612A" w:rsidP="00E563F1">
      <w:pPr>
        <w:spacing w:after="120"/>
        <w:rPr>
          <w:rFonts w:ascii="Arial" w:eastAsia="Times New Roman" w:hAnsi="Arial" w:cs="Arial"/>
          <w:sz w:val="24"/>
          <w:szCs w:val="24"/>
          <w:lang w:eastAsia="pl-PL"/>
        </w:rPr>
      </w:pPr>
      <w:r w:rsidRPr="00207BBC">
        <w:rPr>
          <w:rFonts w:ascii="Arial" w:eastAsia="Times New Roman" w:hAnsi="Arial" w:cs="Arial"/>
          <w:sz w:val="24"/>
          <w:szCs w:val="24"/>
          <w:lang w:eastAsia="pl-PL"/>
        </w:rPr>
        <w:t>Wszystkie wnioski sprawozdawcze podlegają weryfikacji częściowej – zwykłej. W</w:t>
      </w:r>
      <w:r w:rsidR="00BE2AF5" w:rsidRPr="00207BBC">
        <w:rPr>
          <w:rFonts w:ascii="Arial" w:eastAsia="Times New Roman" w:hAnsi="Arial" w:cs="Arial"/>
          <w:sz w:val="24"/>
          <w:szCs w:val="24"/>
          <w:lang w:eastAsia="pl-PL"/>
        </w:rPr>
        <w:t> </w:t>
      </w:r>
      <w:r w:rsidRPr="00207BBC">
        <w:rPr>
          <w:rFonts w:ascii="Arial" w:eastAsia="Times New Roman" w:hAnsi="Arial" w:cs="Arial"/>
          <w:sz w:val="24"/>
          <w:szCs w:val="24"/>
          <w:lang w:eastAsia="pl-PL"/>
        </w:rPr>
        <w:t>przypadku wniosków sprawozdawczych ich weryfikacja polega na ocenie zgodności realizowanego projektu z zapisami wniosku o dofinansowanie, w tym z</w:t>
      </w:r>
      <w:r w:rsidR="00D929D1" w:rsidRPr="00207BBC">
        <w:rPr>
          <w:rFonts w:ascii="Arial" w:eastAsia="Times New Roman" w:hAnsi="Arial" w:cs="Arial"/>
          <w:sz w:val="24"/>
          <w:szCs w:val="24"/>
          <w:lang w:eastAsia="pl-PL"/>
        </w:rPr>
        <w:t> </w:t>
      </w:r>
      <w:r w:rsidRPr="00207BBC">
        <w:rPr>
          <w:rFonts w:ascii="Arial" w:eastAsia="Times New Roman" w:hAnsi="Arial" w:cs="Arial"/>
          <w:sz w:val="24"/>
          <w:szCs w:val="24"/>
          <w:lang w:eastAsia="pl-PL"/>
        </w:rPr>
        <w:t>harmonogramem rzeczowej realizacji projektu.</w:t>
      </w:r>
    </w:p>
    <w:p w14:paraId="021CEFBD" w14:textId="45DD6C88" w:rsidR="00540EC8" w:rsidRPr="00207BBC" w:rsidRDefault="00540EC8" w:rsidP="00E563F1">
      <w:pPr>
        <w:spacing w:before="120" w:after="120"/>
        <w:textAlignment w:val="baseline"/>
        <w:rPr>
          <w:rFonts w:ascii="Arial" w:eastAsia="Times New Roman" w:hAnsi="Arial" w:cs="Arial"/>
          <w:b/>
          <w:sz w:val="24"/>
          <w:szCs w:val="24"/>
          <w:lang w:eastAsia="pl-PL"/>
        </w:rPr>
      </w:pPr>
      <w:r w:rsidRPr="00207BBC">
        <w:rPr>
          <w:rFonts w:ascii="Arial" w:eastAsia="Times New Roman" w:hAnsi="Arial" w:cs="Arial"/>
          <w:b/>
          <w:sz w:val="24"/>
          <w:szCs w:val="24"/>
          <w:lang w:eastAsia="pl-PL"/>
        </w:rPr>
        <w:t xml:space="preserve">Kontrola </w:t>
      </w:r>
      <w:r w:rsidR="00AB0C45" w:rsidRPr="00207BBC">
        <w:rPr>
          <w:rFonts w:ascii="Arial" w:eastAsia="Times New Roman" w:hAnsi="Arial" w:cs="Arial"/>
          <w:b/>
          <w:sz w:val="24"/>
          <w:szCs w:val="24"/>
          <w:lang w:eastAsia="pl-PL"/>
        </w:rPr>
        <w:t xml:space="preserve">uczestników i </w:t>
      </w:r>
      <w:r w:rsidRPr="00207BBC">
        <w:rPr>
          <w:rFonts w:ascii="Arial" w:eastAsia="Times New Roman" w:hAnsi="Arial" w:cs="Arial"/>
          <w:b/>
          <w:sz w:val="24"/>
          <w:szCs w:val="24"/>
          <w:lang w:eastAsia="pl-PL"/>
        </w:rPr>
        <w:t>dokumentów finansowo-księgowych</w:t>
      </w:r>
    </w:p>
    <w:p w14:paraId="5E277B9B" w14:textId="7F3258CB" w:rsidR="00AB0C45" w:rsidRPr="00207BBC" w:rsidRDefault="00AB0C45" w:rsidP="00E563F1">
      <w:pPr>
        <w:spacing w:after="120"/>
        <w:rPr>
          <w:rFonts w:ascii="Arial" w:eastAsia="Times New Roman" w:hAnsi="Arial" w:cs="Arial"/>
          <w:sz w:val="24"/>
          <w:szCs w:val="24"/>
          <w:lang w:eastAsia="pl-PL"/>
        </w:rPr>
      </w:pPr>
      <w:r w:rsidRPr="00207BBC">
        <w:rPr>
          <w:rFonts w:ascii="Arial" w:eastAsia="Times New Roman" w:hAnsi="Arial" w:cs="Arial"/>
          <w:sz w:val="24"/>
          <w:szCs w:val="24"/>
          <w:lang w:eastAsia="pl-PL"/>
        </w:rPr>
        <w:t>W ramach weryfikacji każdego WNP</w:t>
      </w:r>
      <w:r w:rsidR="00862A62" w:rsidRPr="00207BBC">
        <w:rPr>
          <w:rFonts w:ascii="Arial" w:eastAsia="Times New Roman" w:hAnsi="Arial" w:cs="Arial"/>
          <w:sz w:val="24"/>
          <w:szCs w:val="24"/>
          <w:lang w:eastAsia="pl-PL"/>
        </w:rPr>
        <w:t xml:space="preserve"> </w:t>
      </w:r>
      <w:r w:rsidRPr="00207BBC">
        <w:rPr>
          <w:rFonts w:ascii="Arial" w:eastAsia="Times New Roman" w:hAnsi="Arial" w:cs="Arial"/>
          <w:sz w:val="24"/>
          <w:szCs w:val="24"/>
          <w:lang w:eastAsia="pl-PL"/>
        </w:rPr>
        <w:t xml:space="preserve"> sprawdzeniu podlegają dane uczestników projektu dostępne w</w:t>
      </w:r>
      <w:r w:rsidR="008F3C83" w:rsidRPr="00207BBC">
        <w:rPr>
          <w:rFonts w:ascii="Arial" w:eastAsia="Times New Roman" w:hAnsi="Arial" w:cs="Arial"/>
          <w:sz w:val="24"/>
          <w:szCs w:val="24"/>
          <w:lang w:eastAsia="pl-PL"/>
        </w:rPr>
        <w:t xml:space="preserve"> </w:t>
      </w:r>
      <w:r w:rsidRPr="00207BBC">
        <w:rPr>
          <w:rFonts w:ascii="Arial" w:eastAsia="Times New Roman" w:hAnsi="Arial" w:cs="Arial"/>
          <w:sz w:val="24"/>
          <w:szCs w:val="24"/>
          <w:lang w:eastAsia="pl-PL"/>
        </w:rPr>
        <w:t xml:space="preserve">systemie monitorowania uczestników. </w:t>
      </w:r>
    </w:p>
    <w:p w14:paraId="2BBDD31C" w14:textId="636D1B17" w:rsidR="00AB0C45" w:rsidRPr="00E563F1" w:rsidRDefault="00AB0C45" w:rsidP="00E563F1">
      <w:pPr>
        <w:spacing w:after="120"/>
        <w:rPr>
          <w:rFonts w:ascii="Arial" w:hAnsi="Arial" w:cs="Arial"/>
          <w:sz w:val="24"/>
          <w:szCs w:val="24"/>
        </w:rPr>
      </w:pPr>
      <w:r w:rsidRPr="00207BBC">
        <w:rPr>
          <w:rFonts w:ascii="Arial" w:hAnsi="Arial" w:cs="Arial"/>
          <w:sz w:val="24"/>
          <w:szCs w:val="24"/>
        </w:rPr>
        <w:t xml:space="preserve">W projektach zakładających wsparcie dla uczestników </w:t>
      </w:r>
      <w:r w:rsidRPr="00207BBC">
        <w:rPr>
          <w:rFonts w:ascii="Arial" w:hAnsi="Arial" w:cs="Arial"/>
          <w:b/>
          <w:sz w:val="24"/>
          <w:szCs w:val="24"/>
        </w:rPr>
        <w:t xml:space="preserve">w ramach dwóch wybranych </w:t>
      </w:r>
      <w:r w:rsidR="00AE5216" w:rsidRPr="00207BBC">
        <w:rPr>
          <w:rFonts w:ascii="Arial" w:hAnsi="Arial" w:cs="Arial"/>
          <w:b/>
          <w:sz w:val="24"/>
          <w:szCs w:val="24"/>
        </w:rPr>
        <w:t>na podstawie osądu eksperckiego</w:t>
      </w:r>
      <w:r w:rsidR="003B1343" w:rsidRPr="00207BBC">
        <w:rPr>
          <w:rFonts w:ascii="Arial" w:hAnsi="Arial" w:cs="Arial"/>
          <w:b/>
          <w:sz w:val="24"/>
          <w:szCs w:val="24"/>
        </w:rPr>
        <w:t xml:space="preserve"> </w:t>
      </w:r>
      <w:r w:rsidRPr="00207BBC">
        <w:rPr>
          <w:rFonts w:ascii="Arial" w:hAnsi="Arial" w:cs="Arial"/>
          <w:b/>
          <w:sz w:val="24"/>
          <w:szCs w:val="24"/>
        </w:rPr>
        <w:t>WNP</w:t>
      </w:r>
      <w:r w:rsidR="00862A62" w:rsidRPr="00207BBC">
        <w:rPr>
          <w:rFonts w:ascii="Arial" w:hAnsi="Arial" w:cs="Arial"/>
          <w:b/>
          <w:sz w:val="24"/>
          <w:szCs w:val="24"/>
        </w:rPr>
        <w:t xml:space="preserve"> </w:t>
      </w:r>
      <w:r w:rsidRPr="00207BBC">
        <w:rPr>
          <w:rFonts w:ascii="Arial" w:hAnsi="Arial" w:cs="Arial"/>
          <w:sz w:val="24"/>
          <w:szCs w:val="24"/>
        </w:rPr>
        <w:t xml:space="preserve"> weryfikowana jest kwalifikowalność uczestników projektu pod kątem prawidłowości rekrutacji do projektu na podstawie dokumentów źródłowych, tj. oświadczeń lub zaświadcze</w:t>
      </w:r>
      <w:r w:rsidRPr="00E563F1">
        <w:rPr>
          <w:rFonts w:ascii="Arial" w:hAnsi="Arial" w:cs="Arial"/>
          <w:sz w:val="24"/>
          <w:szCs w:val="24"/>
        </w:rPr>
        <w:t xml:space="preserve">ń urzędowych składanych w toku rekrutacji – obligatoryjnemu sprawdzeniu podlega dokumentacja źródłowa dotycząca </w:t>
      </w:r>
      <w:r w:rsidRPr="00E563F1">
        <w:rPr>
          <w:rFonts w:ascii="Arial" w:hAnsi="Arial" w:cs="Arial"/>
          <w:b/>
          <w:sz w:val="24"/>
          <w:szCs w:val="24"/>
        </w:rPr>
        <w:t>minimum 5% osób</w:t>
      </w:r>
      <w:r w:rsidRPr="00E563F1">
        <w:rPr>
          <w:rFonts w:ascii="Arial" w:hAnsi="Arial" w:cs="Arial"/>
          <w:sz w:val="24"/>
          <w:szCs w:val="24"/>
        </w:rPr>
        <w:t xml:space="preserve">, które przystąpiły do projektu w okresie rozliczeniowym za jaki składany jest wniosek, jednak </w:t>
      </w:r>
      <w:r w:rsidRPr="00E563F1">
        <w:rPr>
          <w:rFonts w:ascii="Arial" w:hAnsi="Arial" w:cs="Arial"/>
          <w:b/>
          <w:sz w:val="24"/>
          <w:szCs w:val="24"/>
        </w:rPr>
        <w:t>nie mniej niż 3</w:t>
      </w:r>
      <w:r w:rsidRPr="00E563F1">
        <w:rPr>
          <w:rStyle w:val="Odwoanieprzypisudolnego"/>
          <w:rFonts w:ascii="Arial" w:hAnsi="Arial" w:cs="Arial"/>
          <w:sz w:val="24"/>
          <w:szCs w:val="24"/>
        </w:rPr>
        <w:footnoteReference w:id="19"/>
      </w:r>
      <w:r w:rsidRPr="00E563F1">
        <w:rPr>
          <w:rFonts w:ascii="Arial" w:hAnsi="Arial" w:cs="Arial"/>
          <w:b/>
          <w:sz w:val="24"/>
          <w:szCs w:val="24"/>
        </w:rPr>
        <w:t>i</w:t>
      </w:r>
      <w:r w:rsidR="00D929D1" w:rsidRPr="009D5636">
        <w:rPr>
          <w:rFonts w:ascii="Arial" w:hAnsi="Arial" w:cs="Arial"/>
          <w:b/>
          <w:sz w:val="24"/>
          <w:szCs w:val="24"/>
        </w:rPr>
        <w:t> </w:t>
      </w:r>
      <w:r w:rsidRPr="00E563F1">
        <w:rPr>
          <w:rFonts w:ascii="Arial" w:hAnsi="Arial" w:cs="Arial"/>
          <w:b/>
          <w:sz w:val="24"/>
          <w:szCs w:val="24"/>
        </w:rPr>
        <w:t>nie więcej niż 10</w:t>
      </w:r>
      <w:r w:rsidRPr="00E563F1">
        <w:rPr>
          <w:rFonts w:ascii="Arial" w:hAnsi="Arial" w:cs="Arial"/>
          <w:sz w:val="24"/>
          <w:szCs w:val="24"/>
        </w:rPr>
        <w:t xml:space="preserve"> losowo wybranych uczestników projektu.</w:t>
      </w:r>
    </w:p>
    <w:p w14:paraId="2C589EEF" w14:textId="3E359331" w:rsidR="00AB0C45" w:rsidRPr="00E563F1" w:rsidRDefault="00AB0C45" w:rsidP="00E563F1">
      <w:pPr>
        <w:spacing w:after="120"/>
        <w:rPr>
          <w:rFonts w:ascii="Arial" w:hAnsi="Arial" w:cs="Arial"/>
          <w:sz w:val="24"/>
          <w:szCs w:val="24"/>
        </w:rPr>
      </w:pPr>
      <w:r w:rsidRPr="00E563F1">
        <w:rPr>
          <w:rFonts w:ascii="Arial" w:hAnsi="Arial" w:cs="Arial"/>
          <w:sz w:val="24"/>
          <w:szCs w:val="24"/>
        </w:rPr>
        <w:lastRenderedPageBreak/>
        <w:t xml:space="preserve">Kwalifikowalność uczestników w ramach dwóch </w:t>
      </w:r>
      <w:r w:rsidR="001C542C" w:rsidRPr="00E563F1">
        <w:rPr>
          <w:rFonts w:ascii="Arial" w:hAnsi="Arial" w:cs="Arial"/>
          <w:sz w:val="24"/>
          <w:szCs w:val="24"/>
        </w:rPr>
        <w:t xml:space="preserve">losowo </w:t>
      </w:r>
      <w:r w:rsidRPr="00E563F1">
        <w:rPr>
          <w:rFonts w:ascii="Arial" w:hAnsi="Arial" w:cs="Arial"/>
          <w:sz w:val="24"/>
          <w:szCs w:val="24"/>
        </w:rPr>
        <w:t>wybranych WNP</w:t>
      </w:r>
      <w:r w:rsidR="00862A62" w:rsidRPr="00E563F1">
        <w:rPr>
          <w:rFonts w:ascii="Arial" w:hAnsi="Arial" w:cs="Arial"/>
          <w:sz w:val="24"/>
          <w:szCs w:val="24"/>
        </w:rPr>
        <w:t xml:space="preserve"> </w:t>
      </w:r>
      <w:r w:rsidRPr="00E563F1">
        <w:rPr>
          <w:rFonts w:ascii="Arial" w:hAnsi="Arial" w:cs="Arial"/>
          <w:sz w:val="24"/>
          <w:szCs w:val="24"/>
        </w:rPr>
        <w:t xml:space="preserve"> sprawdzana jest tylko i wyłącznie w projektach, w których określono w dokumentacji naboru kryteria dotyczące uczestników.</w:t>
      </w:r>
    </w:p>
    <w:p w14:paraId="2B25E726" w14:textId="35307F03" w:rsidR="00540EC8" w:rsidRPr="00E563F1" w:rsidRDefault="005B4444" w:rsidP="00E563F1">
      <w:pPr>
        <w:spacing w:after="120"/>
        <w:textAlignment w:val="baseline"/>
        <w:rPr>
          <w:rFonts w:ascii="Arial" w:eastAsia="Times New Roman" w:hAnsi="Arial" w:cs="Arial"/>
          <w:b/>
          <w:sz w:val="24"/>
          <w:szCs w:val="24"/>
          <w:lang w:eastAsia="pl-PL"/>
        </w:rPr>
      </w:pPr>
      <w:r w:rsidRPr="00E563F1">
        <w:rPr>
          <w:rFonts w:ascii="Arial" w:hAnsi="Arial" w:cs="Arial"/>
          <w:b/>
          <w:sz w:val="24"/>
          <w:szCs w:val="24"/>
          <w:lang w:eastAsia="pl-PL"/>
        </w:rPr>
        <w:t xml:space="preserve">A. </w:t>
      </w:r>
      <w:r w:rsidR="00AB0C45" w:rsidRPr="00E563F1">
        <w:rPr>
          <w:rFonts w:ascii="Arial" w:hAnsi="Arial" w:cs="Arial"/>
          <w:b/>
          <w:sz w:val="24"/>
          <w:szCs w:val="24"/>
          <w:lang w:eastAsia="pl-PL"/>
        </w:rPr>
        <w:t>M</w:t>
      </w:r>
      <w:r w:rsidR="00540EC8" w:rsidRPr="00E563F1">
        <w:rPr>
          <w:rFonts w:ascii="Arial" w:eastAsia="Times New Roman" w:hAnsi="Arial" w:cs="Arial"/>
          <w:b/>
          <w:sz w:val="24"/>
          <w:szCs w:val="24"/>
          <w:lang w:eastAsia="pl-PL"/>
        </w:rPr>
        <w:t>etodyka doboru dokumentów projektu rozliczanego na podstawie rzeczywiście poniesionych wydatków w ramach pogłębionej analizy</w:t>
      </w:r>
    </w:p>
    <w:p w14:paraId="68216D34" w14:textId="0FC3BE0B" w:rsidR="00540EC8" w:rsidRPr="00E563F1" w:rsidRDefault="00540EC8" w:rsidP="00E563F1">
      <w:pPr>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W przypadku pierwszego 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rozliczającego wydatki i </w:t>
      </w:r>
      <w:r w:rsidR="001C542C"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wybranego</w:t>
      </w:r>
      <w:r w:rsidR="0073724A" w:rsidRPr="00E563F1">
        <w:rPr>
          <w:rFonts w:ascii="Arial" w:eastAsia="Times New Roman" w:hAnsi="Arial" w:cs="Arial"/>
          <w:sz w:val="24"/>
          <w:szCs w:val="24"/>
          <w:lang w:eastAsia="pl-PL"/>
        </w:rPr>
        <w:t xml:space="preserve"> </w:t>
      </w:r>
      <w:r w:rsidR="00AE5216" w:rsidRPr="00E563F1">
        <w:rPr>
          <w:rFonts w:ascii="Arial" w:eastAsia="Times New Roman" w:hAnsi="Arial" w:cs="Arial"/>
          <w:sz w:val="24"/>
          <w:szCs w:val="24"/>
          <w:lang w:eastAsia="pl-PL"/>
        </w:rPr>
        <w:t xml:space="preserve">na podstawie osądu eksperckiego </w:t>
      </w:r>
      <w:r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Style w:val="Odwoanieprzypisudolnego"/>
          <w:rFonts w:ascii="Arial" w:eastAsia="Times New Roman" w:hAnsi="Arial" w:cs="Arial"/>
          <w:sz w:val="24"/>
          <w:szCs w:val="24"/>
          <w:lang w:eastAsia="pl-PL"/>
        </w:rPr>
        <w:footnoteReference w:id="20"/>
      </w:r>
      <w:r w:rsidRPr="00E563F1">
        <w:rPr>
          <w:rFonts w:ascii="Arial" w:eastAsia="Times New Roman" w:hAnsi="Arial" w:cs="Arial"/>
          <w:sz w:val="24"/>
          <w:szCs w:val="24"/>
          <w:lang w:eastAsia="pl-PL"/>
        </w:rPr>
        <w:t xml:space="preserve"> prowadzona jest weryfikacja</w:t>
      </w:r>
      <w:r w:rsidRPr="00E563F1">
        <w:rPr>
          <w:rFonts w:ascii="Arial" w:eastAsia="Times New Roman" w:hAnsi="Arial" w:cs="Arial"/>
          <w:b/>
          <w:sz w:val="24"/>
          <w:szCs w:val="24"/>
          <w:lang w:eastAsia="pl-PL"/>
        </w:rPr>
        <w:t xml:space="preserve"> 5% wylosowanych wydatków. </w:t>
      </w:r>
      <w:r w:rsidRPr="00E563F1">
        <w:rPr>
          <w:rFonts w:ascii="Arial" w:eastAsia="Times New Roman" w:hAnsi="Arial" w:cs="Arial"/>
          <w:sz w:val="24"/>
          <w:szCs w:val="24"/>
          <w:lang w:eastAsia="pl-PL"/>
        </w:rPr>
        <w:t>Oprócz faktur i dowodów zapłaty weryfikacji podlegają również pozostałe dokumenty źródłowe dotyczące danego wydatku istotne z punktu widzenia kwalifikowalności wydatków, w tym dokumentacja dotycząca oszacowania ceny, wyboru wykonawcy, umowy, zakresy obowiązków, produkty umów, protokoły odbioru, etc., z</w:t>
      </w:r>
      <w:r w:rsidR="002012DA"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czego:</w:t>
      </w:r>
    </w:p>
    <w:p w14:paraId="656750E9" w14:textId="3D22C2B1" w:rsidR="00540EC8" w:rsidRPr="00E563F1" w:rsidRDefault="00540EC8" w:rsidP="00E563F1">
      <w:pPr>
        <w:pStyle w:val="Akapitzlist"/>
        <w:numPr>
          <w:ilvl w:val="0"/>
          <w:numId w:val="13"/>
        </w:numPr>
        <w:spacing w:after="0"/>
        <w:ind w:left="426" w:hanging="284"/>
        <w:rPr>
          <w:rFonts w:ascii="Arial" w:eastAsia="Times New Roman" w:hAnsi="Arial" w:cs="Arial"/>
          <w:sz w:val="24"/>
          <w:szCs w:val="24"/>
          <w:lang w:eastAsia="pl-PL"/>
        </w:rPr>
      </w:pPr>
      <w:r w:rsidRPr="00E563F1">
        <w:rPr>
          <w:rFonts w:ascii="Arial" w:eastAsia="Times New Roman" w:hAnsi="Arial" w:cs="Arial"/>
          <w:b/>
          <w:sz w:val="24"/>
          <w:szCs w:val="24"/>
          <w:lang w:eastAsia="pl-PL"/>
        </w:rPr>
        <w:t>3% pozycji</w:t>
      </w:r>
      <w:r w:rsidRPr="00E563F1">
        <w:rPr>
          <w:rFonts w:ascii="Arial" w:eastAsia="Times New Roman" w:hAnsi="Arial" w:cs="Arial"/>
          <w:sz w:val="24"/>
          <w:szCs w:val="24"/>
          <w:lang w:eastAsia="pl-PL"/>
        </w:rPr>
        <w:t xml:space="preserve"> </w:t>
      </w:r>
      <w:r w:rsidRPr="00E563F1">
        <w:rPr>
          <w:rFonts w:ascii="Arial" w:eastAsia="Times New Roman" w:hAnsi="Arial" w:cs="Arial"/>
          <w:b/>
          <w:bCs/>
          <w:sz w:val="24"/>
          <w:szCs w:val="24"/>
          <w:lang w:eastAsia="pl-PL"/>
        </w:rPr>
        <w:t xml:space="preserve">wydatków </w:t>
      </w:r>
      <w:r w:rsidR="00B73688" w:rsidRPr="00E563F1">
        <w:rPr>
          <w:rFonts w:ascii="Arial" w:eastAsia="Times New Roman" w:hAnsi="Arial" w:cs="Arial"/>
          <w:b/>
          <w:bCs/>
          <w:sz w:val="24"/>
          <w:szCs w:val="24"/>
          <w:lang w:eastAsia="pl-PL"/>
        </w:rPr>
        <w:t>zostanie wybranych metodą osądu eksperckiego z</w:t>
      </w:r>
      <w:r w:rsidR="005E1A3F" w:rsidRPr="00E563F1">
        <w:rPr>
          <w:rFonts w:ascii="Arial" w:eastAsia="Times New Roman" w:hAnsi="Arial" w:cs="Arial"/>
          <w:b/>
          <w:bCs/>
          <w:sz w:val="24"/>
          <w:szCs w:val="24"/>
          <w:lang w:eastAsia="pl-PL"/>
        </w:rPr>
        <w:t> </w:t>
      </w:r>
      <w:r w:rsidR="00B73688" w:rsidRPr="00E563F1">
        <w:rPr>
          <w:rFonts w:ascii="Arial" w:eastAsia="Times New Roman" w:hAnsi="Arial" w:cs="Arial"/>
          <w:b/>
          <w:bCs/>
          <w:sz w:val="24"/>
          <w:szCs w:val="24"/>
          <w:lang w:eastAsia="pl-PL"/>
        </w:rPr>
        <w:t>następujących obszarów najbardziej ryzykownych</w:t>
      </w:r>
      <w:r w:rsidRPr="00E563F1">
        <w:rPr>
          <w:rFonts w:ascii="Arial" w:eastAsia="Times New Roman" w:hAnsi="Arial" w:cs="Arial"/>
          <w:sz w:val="24"/>
          <w:szCs w:val="24"/>
          <w:lang w:eastAsia="pl-PL"/>
        </w:rPr>
        <w:t>:</w:t>
      </w:r>
    </w:p>
    <w:p w14:paraId="4DA156B8" w14:textId="3A799EF0" w:rsidR="00AE6EFF" w:rsidRPr="00E563F1" w:rsidRDefault="00540EC8" w:rsidP="00E563F1">
      <w:pPr>
        <w:pStyle w:val="Akapitzlist"/>
        <w:numPr>
          <w:ilvl w:val="0"/>
          <w:numId w:val="11"/>
        </w:numPr>
        <w:spacing w:after="0"/>
        <w:ind w:left="993" w:hanging="426"/>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udzielanie zamówień </w:t>
      </w:r>
      <w:r w:rsidR="00941393" w:rsidRPr="00E563F1">
        <w:rPr>
          <w:rFonts w:ascii="Arial" w:eastAsia="Times New Roman" w:hAnsi="Arial" w:cs="Arial"/>
          <w:sz w:val="24"/>
          <w:szCs w:val="24"/>
          <w:lang w:eastAsia="pl-PL"/>
        </w:rPr>
        <w:t>w trybie ustawy PZP oraz zgodnie z zasadą konkurencyjności</w:t>
      </w:r>
      <w:r w:rsidRPr="00E563F1">
        <w:rPr>
          <w:rFonts w:ascii="Arial" w:eastAsia="Times New Roman" w:hAnsi="Arial" w:cs="Arial"/>
          <w:sz w:val="24"/>
          <w:szCs w:val="24"/>
          <w:lang w:eastAsia="pl-PL"/>
        </w:rPr>
        <w:t>, o któr</w:t>
      </w:r>
      <w:r w:rsidR="00AE6EFF" w:rsidRPr="00E563F1">
        <w:rPr>
          <w:rFonts w:ascii="Arial" w:eastAsia="Times New Roman" w:hAnsi="Arial" w:cs="Arial"/>
          <w:sz w:val="24"/>
          <w:szCs w:val="24"/>
          <w:lang w:eastAsia="pl-PL"/>
        </w:rPr>
        <w:t>ej</w:t>
      </w:r>
      <w:r w:rsidRPr="00E563F1">
        <w:rPr>
          <w:rFonts w:ascii="Arial" w:eastAsia="Times New Roman" w:hAnsi="Arial" w:cs="Arial"/>
          <w:sz w:val="24"/>
          <w:szCs w:val="24"/>
          <w:lang w:eastAsia="pl-PL"/>
        </w:rPr>
        <w:t xml:space="preserve"> mowa w</w:t>
      </w:r>
      <w:r w:rsidR="005E1A3F" w:rsidRPr="00E563F1">
        <w:rPr>
          <w:rFonts w:ascii="Arial" w:eastAsia="Times New Roman" w:hAnsi="Arial" w:cs="Arial"/>
          <w:sz w:val="24"/>
          <w:szCs w:val="24"/>
          <w:lang w:eastAsia="pl-PL"/>
        </w:rPr>
        <w:t> </w:t>
      </w:r>
      <w:r w:rsidRPr="00E563F1">
        <w:rPr>
          <w:rFonts w:ascii="Arial" w:eastAsia="Times New Roman" w:hAnsi="Arial" w:cs="Arial"/>
          <w:i/>
          <w:iCs/>
          <w:sz w:val="24"/>
          <w:szCs w:val="24"/>
          <w:lang w:eastAsia="pl-PL"/>
        </w:rPr>
        <w:t>Wytycznych dotyczących kwalifikowalności wydatków na lata 2021-2027</w:t>
      </w:r>
      <w:r w:rsidRPr="00E563F1">
        <w:rPr>
          <w:rFonts w:ascii="Arial" w:eastAsia="Times New Roman" w:hAnsi="Arial" w:cs="Arial"/>
          <w:sz w:val="24"/>
          <w:szCs w:val="24"/>
          <w:lang w:eastAsia="pl-PL"/>
        </w:rPr>
        <w:t>;</w:t>
      </w:r>
    </w:p>
    <w:p w14:paraId="3FB8EA47" w14:textId="0FC45B16" w:rsidR="00AE6EFF" w:rsidRPr="00E563F1" w:rsidRDefault="00AE6EFF" w:rsidP="00E563F1">
      <w:pPr>
        <w:pStyle w:val="Akapitzlist"/>
        <w:numPr>
          <w:ilvl w:val="0"/>
          <w:numId w:val="11"/>
        </w:numPr>
        <w:spacing w:after="0"/>
        <w:ind w:left="993" w:hanging="426"/>
        <w:rPr>
          <w:rFonts w:ascii="Arial" w:eastAsia="Times New Roman" w:hAnsi="Arial" w:cs="Arial"/>
          <w:sz w:val="24"/>
          <w:szCs w:val="24"/>
          <w:lang w:eastAsia="pl-PL"/>
        </w:rPr>
      </w:pPr>
      <w:r w:rsidRPr="00E563F1">
        <w:rPr>
          <w:rFonts w:ascii="Arial" w:eastAsia="Times New Roman" w:hAnsi="Arial" w:cs="Arial"/>
          <w:sz w:val="24"/>
          <w:szCs w:val="24"/>
          <w:lang w:eastAsia="pl-PL"/>
        </w:rPr>
        <w:t>wydatków dotyczących kosztów zatrudnienia personelu projektu;</w:t>
      </w:r>
    </w:p>
    <w:p w14:paraId="3AC50E8A" w14:textId="77777777" w:rsidR="00B73688" w:rsidRPr="00E563F1" w:rsidRDefault="00540EC8" w:rsidP="00E563F1">
      <w:pPr>
        <w:pStyle w:val="Akapitzlist"/>
        <w:numPr>
          <w:ilvl w:val="0"/>
          <w:numId w:val="13"/>
        </w:numPr>
        <w:spacing w:after="120"/>
        <w:ind w:left="426" w:hanging="284"/>
        <w:rPr>
          <w:rFonts w:ascii="Arial" w:eastAsia="Times New Roman" w:hAnsi="Arial" w:cs="Arial"/>
          <w:sz w:val="24"/>
          <w:szCs w:val="24"/>
          <w:lang w:eastAsia="pl-PL"/>
        </w:rPr>
      </w:pPr>
      <w:r w:rsidRPr="00E563F1">
        <w:rPr>
          <w:rFonts w:ascii="Arial" w:eastAsia="Times New Roman" w:hAnsi="Arial" w:cs="Arial"/>
          <w:b/>
          <w:sz w:val="24"/>
          <w:szCs w:val="24"/>
          <w:lang w:eastAsia="pl-PL"/>
        </w:rPr>
        <w:t>2% pozycji wydatków</w:t>
      </w:r>
      <w:r w:rsidRPr="00E563F1">
        <w:rPr>
          <w:rFonts w:ascii="Arial" w:eastAsia="Times New Roman" w:hAnsi="Arial" w:cs="Arial"/>
          <w:sz w:val="24"/>
          <w:szCs w:val="24"/>
          <w:lang w:eastAsia="pl-PL"/>
        </w:rPr>
        <w:t xml:space="preserve"> zostanie dolosowanych z puli wydatków pozostałych po wyłączeniu wydatków najbardziej ryzykownych.</w:t>
      </w:r>
    </w:p>
    <w:p w14:paraId="1A419B53" w14:textId="15669010" w:rsidR="00B73688" w:rsidRPr="00E563F1" w:rsidRDefault="00B73688" w:rsidP="00E563F1">
      <w:pPr>
        <w:spacing w:after="120"/>
        <w:ind w:left="142"/>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Jeżeli dokumenty wybrane do pogłębionej analizy dotyczą listy uczestników (np. lista wypłat stypendium stażowego) weryfikowane są dokumenty dotyczące 5% uczestników z listy, jednak nie mniej niż 3 i nie więcej niż 10 uczestników. W przypadku kilku list uczestników losowanie 5% odbywa się z każdej listy, jednak nie więcej niż </w:t>
      </w:r>
      <w:r w:rsidR="00CD7145" w:rsidRPr="00E563F1">
        <w:rPr>
          <w:rFonts w:ascii="Arial" w:eastAsia="Times New Roman" w:hAnsi="Arial" w:cs="Arial"/>
          <w:sz w:val="24"/>
          <w:szCs w:val="24"/>
          <w:lang w:eastAsia="pl-PL"/>
        </w:rPr>
        <w:t xml:space="preserve">5 </w:t>
      </w:r>
      <w:r w:rsidRPr="00E563F1">
        <w:rPr>
          <w:rFonts w:ascii="Arial" w:eastAsia="Times New Roman" w:hAnsi="Arial" w:cs="Arial"/>
          <w:sz w:val="24"/>
          <w:szCs w:val="24"/>
          <w:lang w:eastAsia="pl-PL"/>
        </w:rPr>
        <w:t xml:space="preserve">uczestników </w:t>
      </w:r>
      <w:r w:rsidR="00CD7145" w:rsidRPr="00E563F1">
        <w:rPr>
          <w:rFonts w:ascii="Arial" w:eastAsia="Times New Roman" w:hAnsi="Arial" w:cs="Arial"/>
          <w:sz w:val="24"/>
          <w:szCs w:val="24"/>
          <w:lang w:eastAsia="pl-PL"/>
        </w:rPr>
        <w:t>z każdej z list</w:t>
      </w:r>
      <w:r w:rsidRPr="00E563F1">
        <w:rPr>
          <w:rFonts w:ascii="Arial" w:eastAsia="Times New Roman" w:hAnsi="Arial" w:cs="Arial"/>
          <w:sz w:val="24"/>
          <w:szCs w:val="24"/>
          <w:lang w:eastAsia="pl-PL"/>
        </w:rPr>
        <w:t>.</w:t>
      </w:r>
    </w:p>
    <w:p w14:paraId="312B4FD4" w14:textId="28C3B565" w:rsidR="00540EC8" w:rsidRPr="00217982" w:rsidRDefault="00B73688" w:rsidP="00217982">
      <w:pPr>
        <w:spacing w:after="120"/>
        <w:rPr>
          <w:rFonts w:ascii="Arial" w:eastAsia="Times New Roman" w:hAnsi="Arial" w:cs="Arial"/>
          <w:sz w:val="24"/>
          <w:szCs w:val="24"/>
          <w:lang w:eastAsia="pl-PL"/>
        </w:rPr>
      </w:pPr>
      <w:r w:rsidRPr="00217982">
        <w:rPr>
          <w:rFonts w:ascii="Arial" w:eastAsia="Times New Roman" w:hAnsi="Arial" w:cs="Arial"/>
          <w:sz w:val="24"/>
          <w:szCs w:val="24"/>
          <w:lang w:eastAsia="pl-PL"/>
        </w:rPr>
        <w:t>W</w:t>
      </w:r>
      <w:r w:rsidR="00540EC8" w:rsidRPr="00217982">
        <w:rPr>
          <w:rFonts w:ascii="Arial" w:eastAsia="Times New Roman" w:hAnsi="Arial" w:cs="Arial"/>
          <w:sz w:val="24"/>
          <w:szCs w:val="24"/>
          <w:lang w:eastAsia="pl-PL"/>
        </w:rPr>
        <w:t xml:space="preserve"> przypadku, zgłaszania przez beneficjentów problemów z dostępem do dokumentacji źródłowej do analizy pogłębionej WNP</w:t>
      </w:r>
      <w:r w:rsidR="00862A62" w:rsidRPr="00217982">
        <w:rPr>
          <w:rFonts w:ascii="Arial" w:eastAsia="Times New Roman" w:hAnsi="Arial" w:cs="Arial"/>
          <w:sz w:val="24"/>
          <w:szCs w:val="24"/>
          <w:lang w:eastAsia="pl-PL"/>
        </w:rPr>
        <w:t xml:space="preserve"> </w:t>
      </w:r>
      <w:r w:rsidR="00540EC8" w:rsidRPr="00217982">
        <w:rPr>
          <w:rFonts w:ascii="Arial" w:eastAsia="Times New Roman" w:hAnsi="Arial" w:cs="Arial"/>
          <w:sz w:val="24"/>
          <w:szCs w:val="24"/>
          <w:lang w:eastAsia="pl-PL"/>
        </w:rPr>
        <w:t xml:space="preserve"> (dotyczy sytuacji od beneficjentów niezależnych), WUP ma możliwość przesunięcia analizy pogłębionej na WNP</w:t>
      </w:r>
      <w:r w:rsidR="00862A62" w:rsidRPr="00217982">
        <w:rPr>
          <w:rFonts w:ascii="Arial" w:eastAsia="Times New Roman" w:hAnsi="Arial" w:cs="Arial"/>
          <w:sz w:val="24"/>
          <w:szCs w:val="24"/>
          <w:lang w:eastAsia="pl-PL"/>
        </w:rPr>
        <w:t xml:space="preserve"> </w:t>
      </w:r>
      <w:r w:rsidR="00540EC8" w:rsidRPr="00217982">
        <w:rPr>
          <w:rFonts w:ascii="Arial" w:eastAsia="Times New Roman" w:hAnsi="Arial" w:cs="Arial"/>
          <w:sz w:val="24"/>
          <w:szCs w:val="24"/>
          <w:lang w:eastAsia="pl-PL"/>
        </w:rPr>
        <w:t xml:space="preserve"> składany przez beneficjenta w okresie, gdy zostanie przywrócony dostęp do pełnej dokumentacji projektowej. WUP dokonuje w tej sytuacji standardowej weryfikacji dokumentów i</w:t>
      </w:r>
      <w:r w:rsidR="008705BE" w:rsidRPr="00217982">
        <w:rPr>
          <w:rFonts w:ascii="Arial" w:eastAsia="Times New Roman" w:hAnsi="Arial" w:cs="Arial"/>
          <w:sz w:val="24"/>
          <w:szCs w:val="24"/>
          <w:lang w:eastAsia="pl-PL"/>
        </w:rPr>
        <w:t> </w:t>
      </w:r>
      <w:r w:rsidR="00540EC8" w:rsidRPr="00217982">
        <w:rPr>
          <w:rFonts w:ascii="Arial" w:eastAsia="Times New Roman" w:hAnsi="Arial" w:cs="Arial"/>
          <w:sz w:val="24"/>
          <w:szCs w:val="24"/>
          <w:lang w:eastAsia="pl-PL"/>
        </w:rPr>
        <w:t xml:space="preserve">potwierdzenia kwalifikowalności wydatków. </w:t>
      </w:r>
      <w:r w:rsidR="00540EC8" w:rsidRPr="00207BBC">
        <w:rPr>
          <w:rFonts w:ascii="Arial" w:eastAsia="Times New Roman" w:hAnsi="Arial" w:cs="Arial"/>
          <w:sz w:val="24"/>
          <w:szCs w:val="24"/>
          <w:lang w:eastAsia="pl-PL"/>
        </w:rPr>
        <w:t>W</w:t>
      </w:r>
      <w:r w:rsidR="005E1A3F" w:rsidRPr="00207BBC">
        <w:rPr>
          <w:rFonts w:ascii="Arial" w:eastAsia="Times New Roman" w:hAnsi="Arial" w:cs="Arial"/>
          <w:sz w:val="24"/>
          <w:szCs w:val="24"/>
          <w:lang w:eastAsia="pl-PL"/>
        </w:rPr>
        <w:t> </w:t>
      </w:r>
      <w:r w:rsidR="00540EC8" w:rsidRPr="00207BBC">
        <w:rPr>
          <w:rFonts w:ascii="Arial" w:eastAsia="Times New Roman" w:hAnsi="Arial" w:cs="Arial"/>
          <w:sz w:val="24"/>
          <w:szCs w:val="24"/>
          <w:lang w:eastAsia="pl-PL"/>
        </w:rPr>
        <w:t>przypadku gdy weryfikowany na tej podstawie wydatek budzi</w:t>
      </w:r>
      <w:r w:rsidR="00540EC8" w:rsidRPr="00217982">
        <w:rPr>
          <w:rFonts w:ascii="Arial" w:eastAsia="Times New Roman" w:hAnsi="Arial" w:cs="Arial"/>
          <w:sz w:val="24"/>
          <w:szCs w:val="24"/>
          <w:lang w:eastAsia="pl-PL"/>
        </w:rPr>
        <w:t xml:space="preserve"> wątpliwości WUP w</w:t>
      </w:r>
      <w:r w:rsidR="005E1A3F" w:rsidRPr="00217982">
        <w:rPr>
          <w:rFonts w:ascii="Arial" w:eastAsia="Times New Roman" w:hAnsi="Arial" w:cs="Arial"/>
          <w:sz w:val="24"/>
          <w:szCs w:val="24"/>
          <w:lang w:eastAsia="pl-PL"/>
        </w:rPr>
        <w:t> </w:t>
      </w:r>
      <w:r w:rsidR="00540EC8" w:rsidRPr="00217982">
        <w:rPr>
          <w:rFonts w:ascii="Arial" w:eastAsia="Times New Roman" w:hAnsi="Arial" w:cs="Arial"/>
          <w:sz w:val="24"/>
          <w:szCs w:val="24"/>
          <w:lang w:eastAsia="pl-PL"/>
        </w:rPr>
        <w:t>zakresie kwalifikowalności, to zostanie wyłączony z WNP</w:t>
      </w:r>
      <w:r w:rsidR="00862A62" w:rsidRPr="00217982">
        <w:rPr>
          <w:rFonts w:ascii="Arial" w:eastAsia="Times New Roman" w:hAnsi="Arial" w:cs="Arial"/>
          <w:sz w:val="24"/>
          <w:szCs w:val="24"/>
          <w:lang w:eastAsia="pl-PL"/>
        </w:rPr>
        <w:t xml:space="preserve"> </w:t>
      </w:r>
      <w:r w:rsidR="00540EC8" w:rsidRPr="00217982">
        <w:rPr>
          <w:rFonts w:ascii="Arial" w:eastAsia="Times New Roman" w:hAnsi="Arial" w:cs="Arial"/>
          <w:sz w:val="24"/>
          <w:szCs w:val="24"/>
          <w:lang w:eastAsia="pl-PL"/>
        </w:rPr>
        <w:t xml:space="preserve"> i zweryfikowany w</w:t>
      </w:r>
      <w:r w:rsidR="005E1A3F" w:rsidRPr="00217982">
        <w:rPr>
          <w:rFonts w:ascii="Arial" w:eastAsia="Times New Roman" w:hAnsi="Arial" w:cs="Arial"/>
          <w:sz w:val="24"/>
          <w:szCs w:val="24"/>
          <w:lang w:eastAsia="pl-PL"/>
        </w:rPr>
        <w:t> </w:t>
      </w:r>
      <w:r w:rsidR="00540EC8" w:rsidRPr="00217982">
        <w:rPr>
          <w:rFonts w:ascii="Arial" w:eastAsia="Times New Roman" w:hAnsi="Arial" w:cs="Arial"/>
          <w:sz w:val="24"/>
          <w:szCs w:val="24"/>
          <w:lang w:eastAsia="pl-PL"/>
        </w:rPr>
        <w:t>kolejnym – w</w:t>
      </w:r>
      <w:r w:rsidR="008705BE" w:rsidRPr="00217982">
        <w:rPr>
          <w:rFonts w:ascii="Arial" w:eastAsia="Times New Roman" w:hAnsi="Arial" w:cs="Arial"/>
          <w:sz w:val="24"/>
          <w:szCs w:val="24"/>
          <w:lang w:eastAsia="pl-PL"/>
        </w:rPr>
        <w:t> </w:t>
      </w:r>
      <w:r w:rsidR="00540EC8" w:rsidRPr="00217982">
        <w:rPr>
          <w:rFonts w:ascii="Arial" w:eastAsia="Times New Roman" w:hAnsi="Arial" w:cs="Arial"/>
          <w:sz w:val="24"/>
          <w:szCs w:val="24"/>
          <w:lang w:eastAsia="pl-PL"/>
        </w:rPr>
        <w:t>zakresie analizy pogłębionej.</w:t>
      </w:r>
    </w:p>
    <w:p w14:paraId="65A2573F" w14:textId="4AE3DBA5" w:rsidR="00540EC8" w:rsidRPr="00E563F1" w:rsidRDefault="00540EC8" w:rsidP="00E563F1">
      <w:pPr>
        <w:spacing w:after="0"/>
        <w:rPr>
          <w:rFonts w:ascii="Arial" w:hAnsi="Arial" w:cs="Arial"/>
          <w:sz w:val="24"/>
          <w:szCs w:val="24"/>
        </w:rPr>
      </w:pPr>
      <w:r w:rsidRPr="00207BBC">
        <w:rPr>
          <w:rFonts w:ascii="Arial" w:hAnsi="Arial" w:cs="Arial"/>
          <w:sz w:val="24"/>
          <w:szCs w:val="24"/>
        </w:rPr>
        <w:t>Jeśli składany na tym etapie WNP</w:t>
      </w:r>
      <w:r w:rsidR="00862A62" w:rsidRPr="00207BBC">
        <w:rPr>
          <w:rFonts w:ascii="Arial" w:hAnsi="Arial" w:cs="Arial"/>
          <w:sz w:val="24"/>
          <w:szCs w:val="24"/>
        </w:rPr>
        <w:t xml:space="preserve"> </w:t>
      </w:r>
      <w:r w:rsidRPr="00207BBC">
        <w:rPr>
          <w:rFonts w:ascii="Arial" w:hAnsi="Arial" w:cs="Arial"/>
          <w:sz w:val="24"/>
          <w:szCs w:val="24"/>
        </w:rPr>
        <w:t xml:space="preserve"> jest wnioskiem końcowym</w:t>
      </w:r>
      <w:r w:rsidRPr="00E563F1">
        <w:rPr>
          <w:rFonts w:ascii="Arial" w:hAnsi="Arial" w:cs="Arial"/>
          <w:sz w:val="24"/>
          <w:szCs w:val="24"/>
        </w:rPr>
        <w:t>, WUP wstrzymuje się z</w:t>
      </w:r>
      <w:r w:rsidR="005E1A3F" w:rsidRPr="00E563F1">
        <w:rPr>
          <w:rFonts w:ascii="Arial" w:hAnsi="Arial" w:cs="Arial"/>
          <w:sz w:val="24"/>
          <w:szCs w:val="24"/>
        </w:rPr>
        <w:t> </w:t>
      </w:r>
      <w:r w:rsidRPr="00E563F1">
        <w:rPr>
          <w:rFonts w:ascii="Arial" w:hAnsi="Arial" w:cs="Arial"/>
          <w:sz w:val="24"/>
          <w:szCs w:val="24"/>
        </w:rPr>
        <w:t>jego zatwierdzaniem do momentu przekazania przez beneficjenta dokumentów do weryfikacji pogłębionej. Na tej podstawie WUP zapewnia realizację wymogu weryfikacji pogłębionej w</w:t>
      </w:r>
      <w:r w:rsidR="008705BE" w:rsidRPr="00E563F1">
        <w:rPr>
          <w:rFonts w:ascii="Arial" w:hAnsi="Arial" w:cs="Arial"/>
          <w:sz w:val="24"/>
          <w:szCs w:val="24"/>
        </w:rPr>
        <w:t> </w:t>
      </w:r>
      <w:r w:rsidRPr="00E563F1">
        <w:rPr>
          <w:rFonts w:ascii="Arial" w:hAnsi="Arial" w:cs="Arial"/>
          <w:sz w:val="24"/>
          <w:szCs w:val="24"/>
        </w:rPr>
        <w:t>co najmniej dwóch WNP</w:t>
      </w:r>
      <w:r w:rsidR="00862A62" w:rsidRPr="00E563F1">
        <w:rPr>
          <w:rFonts w:ascii="Arial" w:hAnsi="Arial" w:cs="Arial"/>
          <w:sz w:val="24"/>
          <w:szCs w:val="24"/>
        </w:rPr>
        <w:t xml:space="preserve"> </w:t>
      </w:r>
      <w:r w:rsidRPr="00E563F1">
        <w:rPr>
          <w:rFonts w:ascii="Arial" w:hAnsi="Arial" w:cs="Arial"/>
          <w:sz w:val="24"/>
          <w:szCs w:val="24"/>
        </w:rPr>
        <w:t>.</w:t>
      </w:r>
    </w:p>
    <w:p w14:paraId="1FFA06EC" w14:textId="740E5D49" w:rsidR="00540EC8" w:rsidRPr="00E563F1" w:rsidRDefault="00540EC8" w:rsidP="00E563F1">
      <w:pPr>
        <w:spacing w:after="120"/>
        <w:rPr>
          <w:rFonts w:ascii="Arial" w:hAnsi="Arial" w:cs="Arial"/>
          <w:sz w:val="24"/>
          <w:szCs w:val="24"/>
        </w:rPr>
      </w:pPr>
      <w:r w:rsidRPr="00E563F1">
        <w:rPr>
          <w:rFonts w:ascii="Arial" w:hAnsi="Arial" w:cs="Arial"/>
          <w:sz w:val="24"/>
          <w:szCs w:val="24"/>
        </w:rPr>
        <w:t>Możliwość przeniesienia weryfikacji pogłębionej na kolejny WNP</w:t>
      </w:r>
      <w:r w:rsidR="00862A62" w:rsidRPr="00E563F1">
        <w:rPr>
          <w:rFonts w:ascii="Arial" w:hAnsi="Arial" w:cs="Arial"/>
          <w:sz w:val="24"/>
          <w:szCs w:val="24"/>
        </w:rPr>
        <w:t xml:space="preserve"> </w:t>
      </w:r>
      <w:r w:rsidRPr="00E563F1">
        <w:rPr>
          <w:rFonts w:ascii="Arial" w:hAnsi="Arial" w:cs="Arial"/>
          <w:sz w:val="24"/>
          <w:szCs w:val="24"/>
        </w:rPr>
        <w:t xml:space="preserve"> nie zwalnia beneficjenta z</w:t>
      </w:r>
      <w:r w:rsidR="008705BE" w:rsidRPr="00E563F1">
        <w:rPr>
          <w:rFonts w:ascii="Arial" w:hAnsi="Arial" w:cs="Arial"/>
          <w:sz w:val="24"/>
          <w:szCs w:val="24"/>
        </w:rPr>
        <w:t> </w:t>
      </w:r>
      <w:r w:rsidRPr="00E563F1">
        <w:rPr>
          <w:rFonts w:ascii="Arial" w:hAnsi="Arial" w:cs="Arial"/>
          <w:sz w:val="24"/>
          <w:szCs w:val="24"/>
        </w:rPr>
        <w:t xml:space="preserve">obowiązku przekazania faktur i dowodów zapłaty. </w:t>
      </w:r>
    </w:p>
    <w:p w14:paraId="55E848F3" w14:textId="77777777" w:rsidR="00540EC8" w:rsidRPr="00E563F1" w:rsidRDefault="00540EC8" w:rsidP="00E563F1">
      <w:pPr>
        <w:spacing w:after="120"/>
        <w:rPr>
          <w:rFonts w:ascii="Arial" w:hAnsi="Arial" w:cs="Arial"/>
          <w:sz w:val="24"/>
          <w:szCs w:val="24"/>
        </w:rPr>
      </w:pPr>
      <w:r w:rsidRPr="00E563F1">
        <w:rPr>
          <w:rFonts w:ascii="Arial" w:hAnsi="Arial" w:cs="Arial"/>
          <w:sz w:val="24"/>
          <w:szCs w:val="24"/>
        </w:rPr>
        <w:lastRenderedPageBreak/>
        <w:t>W przypadku gdy zamówienie dotyczy kilku projektów i/ lub zostało skontrolowane przez WUP w jednym projekcie lub w trakcie kontroli na miejscu, nie podlega ponownej weryfikacji pogłębionej.</w:t>
      </w:r>
    </w:p>
    <w:p w14:paraId="4B437B7A" w14:textId="6BB51A38" w:rsidR="00540EC8" w:rsidRPr="00E563F1" w:rsidRDefault="00540EC8" w:rsidP="00E563F1">
      <w:pPr>
        <w:spacing w:after="120"/>
        <w:rPr>
          <w:rFonts w:ascii="Arial" w:hAnsi="Arial" w:cs="Arial"/>
          <w:sz w:val="24"/>
          <w:szCs w:val="24"/>
        </w:rPr>
      </w:pPr>
      <w:r w:rsidRPr="00E563F1">
        <w:rPr>
          <w:rFonts w:ascii="Arial" w:hAnsi="Arial" w:cs="Arial"/>
          <w:sz w:val="24"/>
          <w:szCs w:val="24"/>
        </w:rPr>
        <w:t>W przypadku cyklicznego wykazywania w kolejnych WNP</w:t>
      </w:r>
      <w:r w:rsidR="00862A62" w:rsidRPr="00E563F1">
        <w:rPr>
          <w:rFonts w:ascii="Arial" w:hAnsi="Arial" w:cs="Arial"/>
          <w:sz w:val="24"/>
          <w:szCs w:val="24"/>
        </w:rPr>
        <w:t xml:space="preserve"> </w:t>
      </w:r>
      <w:r w:rsidRPr="00E563F1">
        <w:rPr>
          <w:rFonts w:ascii="Arial" w:hAnsi="Arial" w:cs="Arial"/>
          <w:sz w:val="24"/>
          <w:szCs w:val="24"/>
        </w:rPr>
        <w:t xml:space="preserve"> wydatków wynikających z</w:t>
      </w:r>
      <w:r w:rsidR="005E1A3F" w:rsidRPr="00E563F1">
        <w:rPr>
          <w:rFonts w:ascii="Arial" w:hAnsi="Arial" w:cs="Arial"/>
          <w:sz w:val="24"/>
          <w:szCs w:val="24"/>
        </w:rPr>
        <w:t>  </w:t>
      </w:r>
      <w:r w:rsidRPr="00E563F1">
        <w:rPr>
          <w:rFonts w:ascii="Arial" w:hAnsi="Arial" w:cs="Arial"/>
          <w:sz w:val="24"/>
          <w:szCs w:val="24"/>
        </w:rPr>
        <w:t>tych samych dokumentów źródłowych (np. jednej umowy o pracę) - nie ma konieczności ponownego sprawdzania tych samych dokumentów źródłowych, o ile w</w:t>
      </w:r>
      <w:r w:rsidR="00D929D1" w:rsidRPr="009D5636">
        <w:rPr>
          <w:rFonts w:ascii="Arial" w:hAnsi="Arial" w:cs="Arial"/>
          <w:sz w:val="24"/>
          <w:szCs w:val="24"/>
        </w:rPr>
        <w:t> </w:t>
      </w:r>
      <w:r w:rsidRPr="00E563F1">
        <w:rPr>
          <w:rFonts w:ascii="Arial" w:hAnsi="Arial" w:cs="Arial"/>
          <w:sz w:val="24"/>
          <w:szCs w:val="24"/>
        </w:rPr>
        <w:t>wyniku wcześniejszej weryfikacji nie stwierdzono niekwalifikowalnych wydatków.</w:t>
      </w:r>
    </w:p>
    <w:p w14:paraId="76E4D20E" w14:textId="77777777" w:rsidR="00540EC8" w:rsidRPr="00E563F1" w:rsidRDefault="00540EC8" w:rsidP="00E563F1">
      <w:pPr>
        <w:spacing w:after="120"/>
        <w:rPr>
          <w:rFonts w:ascii="Arial" w:hAnsi="Arial" w:cs="Arial"/>
          <w:sz w:val="24"/>
          <w:szCs w:val="24"/>
        </w:rPr>
      </w:pPr>
      <w:r w:rsidRPr="00E563F1">
        <w:rPr>
          <w:rFonts w:ascii="Arial" w:hAnsi="Arial" w:cs="Arial"/>
          <w:sz w:val="24"/>
          <w:szCs w:val="24"/>
        </w:rPr>
        <w:t>WUP może na dowolnym etapie realizacji projektu przeprowadzić dodatkową weryfikację pogłębioną, w szczególności jeżeli w projekcie wystąpiły istotne nieprawidłowości lub istnieje uzasadnione podejrzenie ich wystąpienia. W takiej sytuacji możliwe jest również dokonanie kompleksowej weryfikacji wydatków.</w:t>
      </w:r>
    </w:p>
    <w:p w14:paraId="435B6204" w14:textId="75B49737" w:rsidR="00540EC8" w:rsidRPr="00E563F1" w:rsidRDefault="00540EC8" w:rsidP="00E563F1">
      <w:pPr>
        <w:spacing w:after="120"/>
        <w:rPr>
          <w:rFonts w:ascii="Arial" w:hAnsi="Arial" w:cs="Arial"/>
          <w:sz w:val="24"/>
          <w:szCs w:val="24"/>
        </w:rPr>
      </w:pPr>
      <w:r w:rsidRPr="00E563F1">
        <w:rPr>
          <w:rFonts w:ascii="Arial" w:hAnsi="Arial" w:cs="Arial"/>
          <w:sz w:val="24"/>
          <w:szCs w:val="24"/>
        </w:rPr>
        <w:t>Jeżeli w trakcie weryfikacji danego WNP</w:t>
      </w:r>
      <w:r w:rsidR="00862A62" w:rsidRPr="00E563F1">
        <w:rPr>
          <w:rFonts w:ascii="Arial" w:hAnsi="Arial" w:cs="Arial"/>
          <w:sz w:val="24"/>
          <w:szCs w:val="24"/>
        </w:rPr>
        <w:t xml:space="preserve"> </w:t>
      </w:r>
      <w:r w:rsidRPr="00E563F1">
        <w:rPr>
          <w:rFonts w:ascii="Arial" w:hAnsi="Arial" w:cs="Arial"/>
          <w:sz w:val="24"/>
          <w:szCs w:val="24"/>
        </w:rPr>
        <w:t xml:space="preserve"> wykryto wydatki niekwalifikowalne, które mogą mieć istotny wpływ na prawidłowość realizacji projektu, WUP odpowiednio zwiększy próbę kontrolowanych dokumentów w danym obszarze.</w:t>
      </w:r>
    </w:p>
    <w:p w14:paraId="23CC01E8" w14:textId="7EE361A6" w:rsidR="00540EC8" w:rsidRPr="00E563F1" w:rsidRDefault="00540EC8" w:rsidP="00E563F1">
      <w:pPr>
        <w:spacing w:after="120"/>
        <w:rPr>
          <w:rFonts w:ascii="Arial" w:hAnsi="Arial" w:cs="Arial"/>
          <w:sz w:val="24"/>
          <w:szCs w:val="24"/>
        </w:rPr>
      </w:pPr>
      <w:r w:rsidRPr="00E563F1">
        <w:rPr>
          <w:rFonts w:ascii="Arial" w:hAnsi="Arial" w:cs="Arial"/>
          <w:iCs/>
          <w:sz w:val="24"/>
          <w:szCs w:val="24"/>
        </w:rPr>
        <w:t>W przypadku, gdy w badanej próbie w trakcie weryfikacji WNP</w:t>
      </w:r>
      <w:r w:rsidR="00862A62" w:rsidRPr="00E563F1">
        <w:rPr>
          <w:rFonts w:ascii="Arial" w:hAnsi="Arial" w:cs="Arial"/>
          <w:iCs/>
          <w:sz w:val="24"/>
          <w:szCs w:val="24"/>
        </w:rPr>
        <w:t xml:space="preserve"> </w:t>
      </w:r>
      <w:r w:rsidRPr="00E563F1">
        <w:rPr>
          <w:rFonts w:ascii="Arial" w:hAnsi="Arial" w:cs="Arial"/>
          <w:iCs/>
          <w:sz w:val="24"/>
          <w:szCs w:val="24"/>
        </w:rPr>
        <w:t xml:space="preserve"> wykryto wydatki niekwalifikowalne przekraczające 15% wartości wybranej próby, zostanie ona poszerzona o dalsze 5% wydatków ze szczególnym uwzględnieniem wydatków tego samego rodzaju. Jeżeli w poszerzonej próbie ponownie zostaną stwierdzone wydatki niekwalifikowalne przekraczające 15% wartości dobranej próby, kontroli zostanie poddana dokumentacja dot. grupy wydatków, w której stwierdzono koszty niekwalifikowane.</w:t>
      </w:r>
    </w:p>
    <w:p w14:paraId="6471DB93" w14:textId="13B8F2AD" w:rsidR="00540EC8" w:rsidRPr="00E563F1" w:rsidRDefault="005B4444" w:rsidP="00E563F1">
      <w:pPr>
        <w:spacing w:after="120"/>
        <w:rPr>
          <w:rFonts w:ascii="Arial" w:hAnsi="Arial" w:cs="Arial"/>
          <w:b/>
          <w:sz w:val="24"/>
          <w:szCs w:val="24"/>
        </w:rPr>
      </w:pPr>
      <w:r w:rsidRPr="00E563F1">
        <w:rPr>
          <w:rFonts w:ascii="Arial" w:hAnsi="Arial" w:cs="Arial"/>
          <w:b/>
          <w:sz w:val="24"/>
          <w:szCs w:val="24"/>
        </w:rPr>
        <w:t xml:space="preserve">B. </w:t>
      </w:r>
      <w:r w:rsidR="00951276" w:rsidRPr="00E563F1">
        <w:rPr>
          <w:rFonts w:ascii="Arial" w:hAnsi="Arial" w:cs="Arial"/>
          <w:b/>
          <w:sz w:val="24"/>
          <w:szCs w:val="24"/>
        </w:rPr>
        <w:t>Metodyka doboru dokumentów projektu rozliczanego na podstawie metod uproszczonych</w:t>
      </w:r>
      <w:r w:rsidR="00540EC8" w:rsidRPr="00E563F1">
        <w:rPr>
          <w:rFonts w:ascii="Arial" w:hAnsi="Arial" w:cs="Arial"/>
          <w:b/>
          <w:sz w:val="24"/>
          <w:szCs w:val="24"/>
        </w:rPr>
        <w:t>:</w:t>
      </w:r>
    </w:p>
    <w:p w14:paraId="5AA475D7" w14:textId="2BC35ABD" w:rsidR="00540EC8" w:rsidRPr="00207BBC" w:rsidRDefault="00540EC8" w:rsidP="00E563F1">
      <w:pPr>
        <w:spacing w:after="120"/>
        <w:rPr>
          <w:rFonts w:ascii="Arial" w:hAnsi="Arial" w:cs="Arial"/>
          <w:sz w:val="24"/>
          <w:szCs w:val="24"/>
        </w:rPr>
      </w:pPr>
      <w:r w:rsidRPr="00E563F1">
        <w:rPr>
          <w:rFonts w:ascii="Arial" w:hAnsi="Arial" w:cs="Arial"/>
          <w:sz w:val="24"/>
          <w:szCs w:val="24"/>
          <w:u w:val="single"/>
        </w:rPr>
        <w:t>W przypadku wydatków rozliczanych kwotami ryczałtowymi</w:t>
      </w:r>
      <w:r w:rsidRPr="00E563F1">
        <w:rPr>
          <w:rFonts w:ascii="Arial" w:hAnsi="Arial" w:cs="Arial"/>
          <w:sz w:val="24"/>
          <w:szCs w:val="24"/>
        </w:rPr>
        <w:t xml:space="preserve"> – sprawdzeniu podlega dokumentacja źródłowa potwierdzająca wykonanie zadań objętych kwotami ryczałtowymi. W projektach, w których określono nie więcej niż 5 kwot ryczałtowych weryfikacji podlegają wszystkie kwoty ryczałtowe ustalone w projekcie; w przypadku gdy w projekcie określono więcej niż 5 kwot ryczałtowych weryfikacji podlega co najmniej 50% kwot ryczałtowych ustalonych dla danego projektu, ale </w:t>
      </w:r>
      <w:r w:rsidRPr="00E563F1">
        <w:rPr>
          <w:rFonts w:ascii="Arial" w:hAnsi="Arial" w:cs="Arial"/>
          <w:b/>
          <w:sz w:val="24"/>
          <w:szCs w:val="24"/>
        </w:rPr>
        <w:t>nie mniej niż 5 kwot ryczałtowych</w:t>
      </w:r>
      <w:r w:rsidR="0031612A" w:rsidRPr="00E563F1">
        <w:rPr>
          <w:rFonts w:ascii="Arial" w:hAnsi="Arial" w:cs="Arial"/>
          <w:b/>
          <w:sz w:val="24"/>
          <w:szCs w:val="24"/>
        </w:rPr>
        <w:t xml:space="preserve"> losowo wybranych</w:t>
      </w:r>
      <w:r w:rsidRPr="00E563F1">
        <w:rPr>
          <w:rFonts w:ascii="Arial" w:hAnsi="Arial" w:cs="Arial"/>
          <w:sz w:val="24"/>
          <w:szCs w:val="24"/>
        </w:rPr>
        <w:t xml:space="preserve">; weryfikacja danej kwoty ryczałtowej odbywa </w:t>
      </w:r>
      <w:r w:rsidRPr="00207BBC">
        <w:rPr>
          <w:rFonts w:ascii="Arial" w:hAnsi="Arial" w:cs="Arial"/>
          <w:sz w:val="24"/>
          <w:szCs w:val="24"/>
        </w:rPr>
        <w:t>się w oparciu o dokumenty potwierdzające wykonanie zadań objętych daną kwotą ryczałtową, wskazane w umowie o</w:t>
      </w:r>
      <w:r w:rsidR="00C37433" w:rsidRPr="00207BBC">
        <w:rPr>
          <w:rFonts w:ascii="Arial" w:hAnsi="Arial" w:cs="Arial"/>
          <w:sz w:val="24"/>
          <w:szCs w:val="24"/>
        </w:rPr>
        <w:t> </w:t>
      </w:r>
      <w:r w:rsidRPr="00207BBC">
        <w:rPr>
          <w:rFonts w:ascii="Arial" w:hAnsi="Arial" w:cs="Arial"/>
          <w:sz w:val="24"/>
          <w:szCs w:val="24"/>
        </w:rPr>
        <w:t xml:space="preserve">dofinansowanie. </w:t>
      </w:r>
    </w:p>
    <w:p w14:paraId="72499DBB" w14:textId="7712BC07" w:rsidR="00540EC8" w:rsidRPr="00207BBC" w:rsidRDefault="00540EC8" w:rsidP="00E563F1">
      <w:pPr>
        <w:spacing w:after="120"/>
        <w:rPr>
          <w:rFonts w:ascii="Arial" w:hAnsi="Arial" w:cs="Arial"/>
          <w:sz w:val="24"/>
          <w:szCs w:val="24"/>
        </w:rPr>
      </w:pPr>
      <w:r w:rsidRPr="00207BBC">
        <w:rPr>
          <w:rFonts w:ascii="Arial" w:hAnsi="Arial" w:cs="Arial"/>
          <w:sz w:val="24"/>
          <w:szCs w:val="24"/>
          <w:u w:val="single"/>
        </w:rPr>
        <w:t>W przypadku wydatków rozliczanych stawkami jednostkowymi</w:t>
      </w:r>
      <w:r w:rsidR="00994CC2" w:rsidRPr="00207BBC">
        <w:rPr>
          <w:rFonts w:ascii="Arial" w:hAnsi="Arial" w:cs="Arial"/>
          <w:sz w:val="24"/>
          <w:szCs w:val="24"/>
          <w:u w:val="single"/>
        </w:rPr>
        <w:t>/grantowych</w:t>
      </w:r>
      <w:r w:rsidRPr="00207BBC">
        <w:rPr>
          <w:rFonts w:ascii="Arial" w:hAnsi="Arial" w:cs="Arial"/>
          <w:sz w:val="24"/>
          <w:szCs w:val="24"/>
          <w:u w:val="single"/>
        </w:rPr>
        <w:t xml:space="preserve"> </w:t>
      </w:r>
      <w:r w:rsidRPr="00207BBC">
        <w:rPr>
          <w:rFonts w:ascii="Arial" w:hAnsi="Arial" w:cs="Arial"/>
          <w:sz w:val="24"/>
          <w:szCs w:val="24"/>
        </w:rPr>
        <w:t>– obligatoryjnemu sprawdzeniu podlega dokumentacja źródłowa dotycząca rozliczanych w WNP</w:t>
      </w:r>
      <w:r w:rsidR="00862A62" w:rsidRPr="00207BBC">
        <w:rPr>
          <w:rFonts w:ascii="Arial" w:hAnsi="Arial" w:cs="Arial"/>
          <w:sz w:val="24"/>
          <w:szCs w:val="24"/>
        </w:rPr>
        <w:t xml:space="preserve"> </w:t>
      </w:r>
      <w:r w:rsidRPr="00207BBC">
        <w:rPr>
          <w:rFonts w:ascii="Arial" w:hAnsi="Arial" w:cs="Arial"/>
          <w:sz w:val="24"/>
          <w:szCs w:val="24"/>
        </w:rPr>
        <w:t xml:space="preserve"> stawek jednostkowych</w:t>
      </w:r>
      <w:r w:rsidR="00994CC2" w:rsidRPr="00207BBC">
        <w:rPr>
          <w:rFonts w:ascii="Arial" w:hAnsi="Arial" w:cs="Arial"/>
          <w:sz w:val="24"/>
          <w:szCs w:val="24"/>
        </w:rPr>
        <w:t>/grantów</w:t>
      </w:r>
      <w:r w:rsidRPr="00207BBC">
        <w:rPr>
          <w:rFonts w:ascii="Arial" w:hAnsi="Arial" w:cs="Arial"/>
          <w:sz w:val="24"/>
          <w:szCs w:val="24"/>
        </w:rPr>
        <w:t>,</w:t>
      </w:r>
      <w:r w:rsidR="005E0611" w:rsidRPr="00207BBC">
        <w:rPr>
          <w:rFonts w:ascii="Arial" w:hAnsi="Arial" w:cs="Arial"/>
          <w:sz w:val="24"/>
          <w:szCs w:val="24"/>
        </w:rPr>
        <w:t xml:space="preserve"> </w:t>
      </w:r>
      <w:r w:rsidRPr="00207BBC">
        <w:rPr>
          <w:rFonts w:ascii="Arial" w:hAnsi="Arial" w:cs="Arial"/>
          <w:sz w:val="24"/>
          <w:szCs w:val="24"/>
        </w:rPr>
        <w:t xml:space="preserve">dotycząca </w:t>
      </w:r>
      <w:r w:rsidRPr="00207BBC">
        <w:rPr>
          <w:rFonts w:ascii="Arial" w:hAnsi="Arial" w:cs="Arial"/>
          <w:b/>
          <w:sz w:val="24"/>
          <w:szCs w:val="24"/>
        </w:rPr>
        <w:t>minimum 5% rozliczanych w</w:t>
      </w:r>
      <w:r w:rsidR="005E1A3F" w:rsidRPr="00207BBC">
        <w:rPr>
          <w:rFonts w:ascii="Arial" w:hAnsi="Arial" w:cs="Arial"/>
          <w:b/>
          <w:sz w:val="24"/>
          <w:szCs w:val="24"/>
        </w:rPr>
        <w:t> </w:t>
      </w:r>
      <w:r w:rsidRPr="00207BBC">
        <w:rPr>
          <w:rFonts w:ascii="Arial" w:hAnsi="Arial" w:cs="Arial"/>
          <w:b/>
          <w:sz w:val="24"/>
          <w:szCs w:val="24"/>
        </w:rPr>
        <w:t>WNP</w:t>
      </w:r>
      <w:r w:rsidR="00862A62" w:rsidRPr="00207BBC">
        <w:rPr>
          <w:rFonts w:ascii="Arial" w:hAnsi="Arial" w:cs="Arial"/>
          <w:b/>
          <w:sz w:val="24"/>
          <w:szCs w:val="24"/>
        </w:rPr>
        <w:t xml:space="preserve"> </w:t>
      </w:r>
      <w:r w:rsidRPr="00207BBC">
        <w:rPr>
          <w:rFonts w:ascii="Arial" w:hAnsi="Arial" w:cs="Arial"/>
          <w:b/>
          <w:sz w:val="24"/>
          <w:szCs w:val="24"/>
        </w:rPr>
        <w:t xml:space="preserve"> stawek jednostkowych</w:t>
      </w:r>
      <w:r w:rsidR="00994CC2" w:rsidRPr="00207BBC">
        <w:rPr>
          <w:rFonts w:ascii="Arial" w:hAnsi="Arial" w:cs="Arial"/>
          <w:b/>
          <w:sz w:val="24"/>
          <w:szCs w:val="24"/>
        </w:rPr>
        <w:t>/grantów</w:t>
      </w:r>
      <w:r w:rsidRPr="00207BBC">
        <w:rPr>
          <w:rFonts w:ascii="Arial" w:hAnsi="Arial" w:cs="Arial"/>
          <w:b/>
          <w:sz w:val="24"/>
          <w:szCs w:val="24"/>
        </w:rPr>
        <w:t>, jednak nie mniej niż 3</w:t>
      </w:r>
      <w:r w:rsidRPr="00207BBC">
        <w:rPr>
          <w:rStyle w:val="Odwoanieprzypisudolnego"/>
          <w:rFonts w:ascii="Arial" w:hAnsi="Arial" w:cs="Arial"/>
          <w:sz w:val="24"/>
          <w:szCs w:val="24"/>
        </w:rPr>
        <w:footnoteReference w:id="21"/>
      </w:r>
      <w:r w:rsidRPr="00207BBC">
        <w:rPr>
          <w:rFonts w:ascii="Arial" w:hAnsi="Arial" w:cs="Arial"/>
          <w:sz w:val="24"/>
          <w:szCs w:val="24"/>
        </w:rPr>
        <w:t xml:space="preserve"> i nie więcej niż 10 </w:t>
      </w:r>
      <w:r w:rsidR="00DC41FE" w:rsidRPr="00207BBC">
        <w:rPr>
          <w:rFonts w:ascii="Arial" w:hAnsi="Arial" w:cs="Arial"/>
          <w:b/>
          <w:sz w:val="24"/>
          <w:szCs w:val="24"/>
        </w:rPr>
        <w:t>losowo wybranych</w:t>
      </w:r>
      <w:r w:rsidR="00DC41FE" w:rsidRPr="00207BBC">
        <w:rPr>
          <w:rFonts w:ascii="Arial" w:hAnsi="Arial" w:cs="Arial"/>
          <w:sz w:val="24"/>
          <w:szCs w:val="24"/>
        </w:rPr>
        <w:t xml:space="preserve"> </w:t>
      </w:r>
      <w:r w:rsidRPr="00207BBC">
        <w:rPr>
          <w:rFonts w:ascii="Arial" w:hAnsi="Arial" w:cs="Arial"/>
          <w:sz w:val="24"/>
          <w:szCs w:val="24"/>
        </w:rPr>
        <w:t>stawek jednostkowych. Dobór pozycji wydatków podlegających sprawdzeniu uwzględnia co najmniej jedną pozycję z każdej usługi rozliczanej stawką jednostkową w danym WNP</w:t>
      </w:r>
      <w:r w:rsidR="00862A62" w:rsidRPr="00207BBC">
        <w:rPr>
          <w:rFonts w:ascii="Arial" w:hAnsi="Arial" w:cs="Arial"/>
          <w:sz w:val="24"/>
          <w:szCs w:val="24"/>
        </w:rPr>
        <w:t xml:space="preserve"> </w:t>
      </w:r>
      <w:r w:rsidRPr="00207BBC">
        <w:rPr>
          <w:rFonts w:ascii="Arial" w:hAnsi="Arial" w:cs="Arial"/>
          <w:sz w:val="24"/>
          <w:szCs w:val="24"/>
        </w:rPr>
        <w:t>. Ponadto w projektach</w:t>
      </w:r>
      <w:r w:rsidRPr="00E563F1">
        <w:rPr>
          <w:rFonts w:ascii="Arial" w:hAnsi="Arial" w:cs="Arial"/>
          <w:sz w:val="24"/>
          <w:szCs w:val="24"/>
        </w:rPr>
        <w:t xml:space="preserve"> </w:t>
      </w:r>
      <w:r w:rsidRPr="00207BBC">
        <w:rPr>
          <w:rFonts w:ascii="Arial" w:hAnsi="Arial" w:cs="Arial"/>
          <w:sz w:val="24"/>
          <w:szCs w:val="24"/>
        </w:rPr>
        <w:t>zakładających wsparcie dla uczestników dobór stawek jednostkowych</w:t>
      </w:r>
      <w:r w:rsidR="004D64C9" w:rsidRPr="00207BBC">
        <w:rPr>
          <w:rFonts w:ascii="Arial" w:hAnsi="Arial" w:cs="Arial"/>
          <w:sz w:val="24"/>
          <w:szCs w:val="24"/>
        </w:rPr>
        <w:t>/grantu</w:t>
      </w:r>
      <w:r w:rsidRPr="00207BBC">
        <w:rPr>
          <w:rFonts w:ascii="Arial" w:hAnsi="Arial" w:cs="Arial"/>
          <w:sz w:val="24"/>
          <w:szCs w:val="24"/>
        </w:rPr>
        <w:t xml:space="preserve"> przeprowadzany jest w oparciu o zestawienie przesłane przez beneficjenta, w którym beneficjent przyporządkowuje uczestnika projektu do rozliczanej w ramach WNP</w:t>
      </w:r>
      <w:r w:rsidR="00862A62" w:rsidRPr="00207BBC">
        <w:rPr>
          <w:rFonts w:ascii="Arial" w:hAnsi="Arial" w:cs="Arial"/>
          <w:sz w:val="24"/>
          <w:szCs w:val="24"/>
        </w:rPr>
        <w:t xml:space="preserve"> </w:t>
      </w:r>
      <w:r w:rsidRPr="00207BBC">
        <w:rPr>
          <w:rFonts w:ascii="Arial" w:hAnsi="Arial" w:cs="Arial"/>
          <w:sz w:val="24"/>
          <w:szCs w:val="24"/>
        </w:rPr>
        <w:t xml:space="preserve"> stawki jednostkowej</w:t>
      </w:r>
      <w:r w:rsidR="004D64C9" w:rsidRPr="00207BBC">
        <w:rPr>
          <w:rFonts w:ascii="Arial" w:hAnsi="Arial" w:cs="Arial"/>
          <w:sz w:val="24"/>
          <w:szCs w:val="24"/>
        </w:rPr>
        <w:t>/grantu</w:t>
      </w:r>
      <w:r w:rsidRPr="00207BBC">
        <w:rPr>
          <w:rFonts w:ascii="Arial" w:hAnsi="Arial" w:cs="Arial"/>
          <w:sz w:val="24"/>
          <w:szCs w:val="24"/>
        </w:rPr>
        <w:t>.</w:t>
      </w:r>
    </w:p>
    <w:p w14:paraId="0D350CF7" w14:textId="24C45EAB" w:rsidR="00540EC8" w:rsidRPr="00E563F1" w:rsidRDefault="00540EC8" w:rsidP="00E563F1">
      <w:pPr>
        <w:spacing w:after="0"/>
        <w:rPr>
          <w:rFonts w:ascii="Arial" w:hAnsi="Arial" w:cs="Arial"/>
          <w:sz w:val="24"/>
          <w:szCs w:val="24"/>
        </w:rPr>
      </w:pPr>
      <w:r w:rsidRPr="00207BBC">
        <w:rPr>
          <w:rFonts w:ascii="Arial" w:hAnsi="Arial" w:cs="Arial"/>
          <w:sz w:val="24"/>
          <w:szCs w:val="24"/>
          <w:u w:val="single"/>
        </w:rPr>
        <w:lastRenderedPageBreak/>
        <w:t>W przypadku projektu rozliczanego kwotami ryczałtowymi lub stawkami jednostkowymi</w:t>
      </w:r>
      <w:r w:rsidR="005D027A" w:rsidRPr="00207BBC">
        <w:rPr>
          <w:rFonts w:ascii="Arial" w:hAnsi="Arial" w:cs="Arial"/>
          <w:sz w:val="24"/>
          <w:szCs w:val="24"/>
          <w:u w:val="single"/>
        </w:rPr>
        <w:t>/grantami</w:t>
      </w:r>
      <w:r w:rsidRPr="00207BBC">
        <w:rPr>
          <w:rFonts w:ascii="Arial" w:hAnsi="Arial" w:cs="Arial"/>
          <w:sz w:val="24"/>
          <w:szCs w:val="24"/>
          <w:u w:val="single"/>
        </w:rPr>
        <w:t xml:space="preserve"> skierowan</w:t>
      </w:r>
      <w:r w:rsidR="0061660A" w:rsidRPr="00217982">
        <w:rPr>
          <w:rFonts w:ascii="Arial" w:hAnsi="Arial" w:cs="Arial"/>
          <w:sz w:val="24"/>
          <w:szCs w:val="24"/>
          <w:u w:val="single"/>
        </w:rPr>
        <w:t>ego</w:t>
      </w:r>
      <w:r w:rsidRPr="00207BBC">
        <w:rPr>
          <w:rFonts w:ascii="Arial" w:hAnsi="Arial" w:cs="Arial"/>
          <w:sz w:val="24"/>
          <w:szCs w:val="24"/>
          <w:u w:val="single"/>
        </w:rPr>
        <w:t xml:space="preserve"> do uczestników</w:t>
      </w:r>
      <w:r w:rsidRPr="00207BBC">
        <w:rPr>
          <w:rFonts w:ascii="Arial" w:hAnsi="Arial" w:cs="Arial"/>
          <w:sz w:val="24"/>
          <w:szCs w:val="24"/>
        </w:rPr>
        <w:t xml:space="preserve"> – obligatoryjnemu sprawdzeniu podlega dokumentacja źródłowa dotycząca minimum </w:t>
      </w:r>
      <w:r w:rsidRPr="00207BBC">
        <w:rPr>
          <w:rFonts w:ascii="Arial" w:hAnsi="Arial" w:cs="Arial"/>
          <w:b/>
          <w:sz w:val="24"/>
          <w:szCs w:val="24"/>
        </w:rPr>
        <w:t>5% uczestników projektu wykazanych w danym okresie rozliczeniowym, jednak</w:t>
      </w:r>
      <w:r w:rsidRPr="00E563F1">
        <w:rPr>
          <w:rFonts w:ascii="Arial" w:hAnsi="Arial" w:cs="Arial"/>
          <w:b/>
          <w:sz w:val="24"/>
          <w:szCs w:val="24"/>
        </w:rPr>
        <w:t xml:space="preserve"> nie mniej niż 3</w:t>
      </w:r>
      <w:r w:rsidRPr="00E563F1">
        <w:rPr>
          <w:rStyle w:val="Odwoanieprzypisudolnego"/>
          <w:rFonts w:ascii="Arial" w:hAnsi="Arial" w:cs="Arial"/>
          <w:b/>
          <w:sz w:val="24"/>
          <w:szCs w:val="24"/>
        </w:rPr>
        <w:footnoteReference w:id="22"/>
      </w:r>
      <w:r w:rsidRPr="00E563F1">
        <w:rPr>
          <w:rFonts w:ascii="Arial" w:hAnsi="Arial" w:cs="Arial"/>
          <w:b/>
          <w:sz w:val="24"/>
          <w:szCs w:val="24"/>
        </w:rPr>
        <w:t xml:space="preserve"> i nie więcej niż 10 losowo wybranych uczestników projektu.</w:t>
      </w:r>
      <w:r w:rsidRPr="00E563F1">
        <w:rPr>
          <w:rFonts w:ascii="Arial" w:hAnsi="Arial" w:cs="Arial"/>
          <w:sz w:val="24"/>
          <w:szCs w:val="24"/>
        </w:rPr>
        <w:t xml:space="preserve"> Kwalifikowalność uczestników sprawdzana jest w</w:t>
      </w:r>
      <w:r w:rsidR="008705BE" w:rsidRPr="00E563F1">
        <w:rPr>
          <w:rFonts w:ascii="Arial" w:hAnsi="Arial" w:cs="Arial"/>
          <w:sz w:val="24"/>
          <w:szCs w:val="24"/>
        </w:rPr>
        <w:t> </w:t>
      </w:r>
      <w:r w:rsidRPr="00E563F1">
        <w:rPr>
          <w:rFonts w:ascii="Arial" w:hAnsi="Arial" w:cs="Arial"/>
          <w:sz w:val="24"/>
          <w:szCs w:val="24"/>
        </w:rPr>
        <w:t xml:space="preserve">ramach dwóch </w:t>
      </w:r>
      <w:r w:rsidR="00AE6EFF" w:rsidRPr="00E563F1">
        <w:rPr>
          <w:rFonts w:ascii="Arial" w:hAnsi="Arial" w:cs="Arial"/>
          <w:sz w:val="24"/>
          <w:szCs w:val="24"/>
        </w:rPr>
        <w:t>wybranych podstawie osądu eksperckiego WNP</w:t>
      </w:r>
      <w:r w:rsidR="00862A62" w:rsidRPr="00E563F1">
        <w:rPr>
          <w:rFonts w:ascii="Arial" w:hAnsi="Arial" w:cs="Arial"/>
          <w:sz w:val="24"/>
          <w:szCs w:val="24"/>
        </w:rPr>
        <w:t xml:space="preserve"> </w:t>
      </w:r>
      <w:r w:rsidR="00AE6EFF" w:rsidRPr="00E563F1">
        <w:rPr>
          <w:rFonts w:ascii="Arial" w:hAnsi="Arial" w:cs="Arial"/>
          <w:sz w:val="24"/>
          <w:szCs w:val="24"/>
        </w:rPr>
        <w:t xml:space="preserve">.  </w:t>
      </w:r>
    </w:p>
    <w:p w14:paraId="473F2749" w14:textId="77777777" w:rsidR="00540EC8" w:rsidRPr="00E563F1" w:rsidRDefault="00540EC8" w:rsidP="00E563F1">
      <w:pPr>
        <w:spacing w:after="0"/>
        <w:rPr>
          <w:rFonts w:ascii="Arial" w:hAnsi="Arial" w:cs="Arial"/>
          <w:sz w:val="24"/>
          <w:szCs w:val="24"/>
        </w:rPr>
      </w:pPr>
    </w:p>
    <w:p w14:paraId="5CD30744" w14:textId="46D570A1" w:rsidR="00540EC8" w:rsidRPr="00E563F1" w:rsidRDefault="00540EC8" w:rsidP="00E563F1">
      <w:pPr>
        <w:spacing w:after="120"/>
        <w:rPr>
          <w:rFonts w:ascii="Arial" w:hAnsi="Arial" w:cs="Arial"/>
          <w:sz w:val="24"/>
          <w:szCs w:val="24"/>
        </w:rPr>
      </w:pPr>
      <w:r w:rsidRPr="00E563F1">
        <w:rPr>
          <w:rFonts w:ascii="Arial" w:hAnsi="Arial" w:cs="Arial"/>
          <w:sz w:val="24"/>
          <w:szCs w:val="24"/>
          <w:u w:val="single"/>
        </w:rPr>
        <w:t xml:space="preserve">Podsumowanie doboru próby </w:t>
      </w:r>
      <w:r w:rsidR="005C070F" w:rsidRPr="00E563F1">
        <w:rPr>
          <w:rFonts w:ascii="Arial" w:hAnsi="Arial" w:cs="Arial"/>
          <w:sz w:val="24"/>
          <w:szCs w:val="24"/>
          <w:u w:val="single"/>
        </w:rPr>
        <w:t xml:space="preserve">uczestników i </w:t>
      </w:r>
      <w:r w:rsidRPr="00E563F1">
        <w:rPr>
          <w:rFonts w:ascii="Arial" w:hAnsi="Arial" w:cs="Arial"/>
          <w:sz w:val="24"/>
          <w:szCs w:val="24"/>
          <w:u w:val="single"/>
        </w:rPr>
        <w:t xml:space="preserve">dokumentów do </w:t>
      </w:r>
      <w:r w:rsidR="001729A9" w:rsidRPr="00E563F1">
        <w:rPr>
          <w:rFonts w:ascii="Arial" w:hAnsi="Arial" w:cs="Arial"/>
          <w:sz w:val="24"/>
          <w:szCs w:val="24"/>
          <w:u w:val="single"/>
        </w:rPr>
        <w:t>weryfikacji WNP</w:t>
      </w:r>
      <w:r w:rsidRPr="00E563F1">
        <w:rPr>
          <w:rFonts w:ascii="Arial" w:hAnsi="Arial" w:cs="Arial"/>
          <w:sz w:val="24"/>
          <w:szCs w:val="24"/>
          <w:u w:val="single"/>
        </w:rPr>
        <w:t>:</w:t>
      </w:r>
    </w:p>
    <w:tbl>
      <w:tblPr>
        <w:tblStyle w:val="Tabela-Siatka"/>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8"/>
        <w:gridCol w:w="5652"/>
      </w:tblGrid>
      <w:tr w:rsidR="00540EC8" w:rsidRPr="009D5636" w14:paraId="72EFB3FF" w14:textId="77777777" w:rsidTr="00E563F1">
        <w:tc>
          <w:tcPr>
            <w:tcW w:w="3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A9D30" w14:textId="77777777" w:rsidR="00540EC8" w:rsidRPr="00E563F1" w:rsidRDefault="00540EC8" w:rsidP="00E563F1">
            <w:pPr>
              <w:spacing w:line="276" w:lineRule="auto"/>
              <w:rPr>
                <w:rFonts w:ascii="Arial" w:hAnsi="Arial" w:cs="Arial"/>
                <w:b/>
                <w:sz w:val="24"/>
                <w:szCs w:val="24"/>
              </w:rPr>
            </w:pPr>
            <w:r w:rsidRPr="00E563F1">
              <w:rPr>
                <w:rFonts w:ascii="Arial" w:hAnsi="Arial" w:cs="Arial"/>
                <w:b/>
                <w:sz w:val="24"/>
                <w:szCs w:val="24"/>
              </w:rPr>
              <w:t>Populacja (krótki opis)</w:t>
            </w:r>
          </w:p>
        </w:tc>
        <w:tc>
          <w:tcPr>
            <w:tcW w:w="5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CF9FA" w14:textId="1D3BF856" w:rsidR="00540EC8" w:rsidRPr="00E563F1" w:rsidRDefault="00540EC8" w:rsidP="00E563F1">
            <w:pPr>
              <w:spacing w:line="276" w:lineRule="auto"/>
              <w:rPr>
                <w:rFonts w:ascii="Arial" w:hAnsi="Arial" w:cs="Arial"/>
                <w:b/>
                <w:sz w:val="24"/>
                <w:szCs w:val="24"/>
                <w:lang w:eastAsia="pl-PL"/>
              </w:rPr>
            </w:pPr>
            <w:r w:rsidRPr="00E563F1">
              <w:rPr>
                <w:rFonts w:ascii="Arial" w:hAnsi="Arial" w:cs="Arial"/>
                <w:b/>
                <w:sz w:val="24"/>
                <w:szCs w:val="24"/>
                <w:lang w:eastAsia="pl-PL"/>
              </w:rPr>
              <w:t>A. Wydatki w WNP</w:t>
            </w:r>
            <w:r w:rsidR="00862A62" w:rsidRPr="00E563F1">
              <w:rPr>
                <w:rFonts w:ascii="Arial" w:hAnsi="Arial" w:cs="Arial"/>
                <w:b/>
                <w:sz w:val="24"/>
                <w:szCs w:val="24"/>
                <w:lang w:eastAsia="pl-PL"/>
              </w:rPr>
              <w:t xml:space="preserve"> </w:t>
            </w:r>
            <w:r w:rsidRPr="00E563F1">
              <w:rPr>
                <w:rFonts w:ascii="Arial" w:hAnsi="Arial" w:cs="Arial"/>
                <w:b/>
                <w:sz w:val="24"/>
                <w:szCs w:val="24"/>
                <w:lang w:eastAsia="pl-PL"/>
              </w:rPr>
              <w:t xml:space="preserve"> projektu rozliczanego na podstawie rzeczywiście poniesionych wydatków</w:t>
            </w:r>
          </w:p>
          <w:p w14:paraId="150EC6DC" w14:textId="03E3D390" w:rsidR="00540EC8" w:rsidRPr="00E563F1" w:rsidRDefault="00955560" w:rsidP="00E563F1">
            <w:pPr>
              <w:spacing w:line="276" w:lineRule="auto"/>
              <w:rPr>
                <w:rFonts w:ascii="Arial" w:hAnsi="Arial" w:cs="Arial"/>
                <w:b/>
                <w:sz w:val="24"/>
                <w:szCs w:val="24"/>
              </w:rPr>
            </w:pPr>
            <w:r w:rsidRPr="00E563F1">
              <w:rPr>
                <w:rFonts w:ascii="Arial" w:hAnsi="Arial" w:cs="Arial"/>
                <w:b/>
                <w:sz w:val="24"/>
                <w:szCs w:val="24"/>
                <w:lang w:eastAsia="pl-PL"/>
              </w:rPr>
              <w:t>B</w:t>
            </w:r>
            <w:r w:rsidR="00540EC8" w:rsidRPr="00E563F1">
              <w:rPr>
                <w:rFonts w:ascii="Arial" w:hAnsi="Arial" w:cs="Arial"/>
                <w:b/>
                <w:sz w:val="24"/>
                <w:szCs w:val="24"/>
                <w:lang w:eastAsia="pl-PL"/>
              </w:rPr>
              <w:t xml:space="preserve"> Wydatki w WNP</w:t>
            </w:r>
            <w:r w:rsidR="00862A62" w:rsidRPr="00E563F1">
              <w:rPr>
                <w:rFonts w:ascii="Arial" w:hAnsi="Arial" w:cs="Arial"/>
                <w:b/>
                <w:sz w:val="24"/>
                <w:szCs w:val="24"/>
                <w:lang w:eastAsia="pl-PL"/>
              </w:rPr>
              <w:t xml:space="preserve"> </w:t>
            </w:r>
            <w:r w:rsidR="00540EC8" w:rsidRPr="00E563F1">
              <w:rPr>
                <w:rFonts w:ascii="Arial" w:hAnsi="Arial" w:cs="Arial"/>
                <w:b/>
                <w:sz w:val="24"/>
                <w:szCs w:val="24"/>
                <w:lang w:eastAsia="pl-PL"/>
              </w:rPr>
              <w:t xml:space="preserve"> projektu, w którym wydatki rozliczane są metodami uproszczonymi</w:t>
            </w:r>
          </w:p>
        </w:tc>
      </w:tr>
      <w:tr w:rsidR="00540EC8" w:rsidRPr="009D5636" w14:paraId="0E9B0286"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70D921D0"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Dobór próby</w:t>
            </w:r>
          </w:p>
        </w:tc>
        <w:tc>
          <w:tcPr>
            <w:tcW w:w="5652" w:type="dxa"/>
            <w:tcBorders>
              <w:top w:val="single" w:sz="4" w:space="0" w:color="auto"/>
              <w:left w:val="single" w:sz="4" w:space="0" w:color="auto"/>
              <w:bottom w:val="single" w:sz="4" w:space="0" w:color="auto"/>
              <w:right w:val="single" w:sz="4" w:space="0" w:color="auto"/>
            </w:tcBorders>
            <w:hideMark/>
          </w:tcPr>
          <w:p w14:paraId="54F32338"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Tak</w:t>
            </w:r>
          </w:p>
        </w:tc>
      </w:tr>
      <w:tr w:rsidR="00540EC8" w:rsidRPr="009D5636" w14:paraId="26B5029F"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6BBC86B9"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Minimalna wielkość próby (%)</w:t>
            </w:r>
          </w:p>
        </w:tc>
        <w:tc>
          <w:tcPr>
            <w:tcW w:w="5652" w:type="dxa"/>
            <w:tcBorders>
              <w:top w:val="single" w:sz="4" w:space="0" w:color="auto"/>
              <w:left w:val="single" w:sz="4" w:space="0" w:color="auto"/>
              <w:bottom w:val="single" w:sz="4" w:space="0" w:color="auto"/>
              <w:right w:val="single" w:sz="4" w:space="0" w:color="auto"/>
            </w:tcBorders>
            <w:hideMark/>
          </w:tcPr>
          <w:p w14:paraId="3A896251" w14:textId="5564F0BE" w:rsidR="00540EC8" w:rsidRPr="00207BBC" w:rsidRDefault="00540EC8" w:rsidP="00E563F1">
            <w:pPr>
              <w:spacing w:line="276" w:lineRule="auto"/>
              <w:rPr>
                <w:rFonts w:ascii="Arial" w:hAnsi="Arial" w:cs="Arial"/>
                <w:sz w:val="24"/>
                <w:szCs w:val="24"/>
              </w:rPr>
            </w:pPr>
            <w:r w:rsidRPr="00207BBC">
              <w:rPr>
                <w:rFonts w:ascii="Arial" w:hAnsi="Arial" w:cs="Arial"/>
                <w:sz w:val="24"/>
                <w:szCs w:val="24"/>
              </w:rPr>
              <w:t>A. - 5% dokumentów</w:t>
            </w:r>
            <w:r w:rsidR="00B73688" w:rsidRPr="00207BBC">
              <w:rPr>
                <w:rFonts w:ascii="Arial" w:hAnsi="Arial" w:cs="Arial"/>
                <w:sz w:val="24"/>
                <w:szCs w:val="24"/>
              </w:rPr>
              <w:t xml:space="preserve"> jednak nie mniej niż 3 i nie więcej niż 10 pozycji wydatków</w:t>
            </w:r>
            <w:r w:rsidR="00955560" w:rsidRPr="00207BBC">
              <w:rPr>
                <w:rFonts w:ascii="Arial" w:hAnsi="Arial" w:cs="Arial"/>
                <w:sz w:val="24"/>
                <w:szCs w:val="24"/>
              </w:rPr>
              <w:t>, 5% uczestników</w:t>
            </w:r>
            <w:r w:rsidR="00B73688" w:rsidRPr="00207BBC">
              <w:rPr>
                <w:rFonts w:ascii="Arial" w:hAnsi="Arial" w:cs="Arial"/>
                <w:sz w:val="24"/>
                <w:szCs w:val="24"/>
              </w:rPr>
              <w:t xml:space="preserve"> jednak nie mniej niż 3 i nie więcej niż 10 losowo wybranych uczestników projektu</w:t>
            </w:r>
          </w:p>
          <w:p w14:paraId="438D81B0" w14:textId="1EA50418" w:rsidR="00540EC8" w:rsidRPr="00207BBC" w:rsidRDefault="00955560" w:rsidP="00E563F1">
            <w:pPr>
              <w:spacing w:line="276" w:lineRule="auto"/>
              <w:rPr>
                <w:rFonts w:ascii="Arial" w:hAnsi="Arial" w:cs="Arial"/>
                <w:sz w:val="24"/>
                <w:szCs w:val="24"/>
              </w:rPr>
            </w:pPr>
            <w:r w:rsidRPr="00207BBC">
              <w:rPr>
                <w:rFonts w:ascii="Arial" w:hAnsi="Arial" w:cs="Arial"/>
                <w:sz w:val="24"/>
                <w:szCs w:val="24"/>
              </w:rPr>
              <w:t>B</w:t>
            </w:r>
            <w:r w:rsidR="00540EC8" w:rsidRPr="00207BBC">
              <w:rPr>
                <w:rFonts w:ascii="Arial" w:hAnsi="Arial" w:cs="Arial"/>
                <w:sz w:val="24"/>
                <w:szCs w:val="24"/>
              </w:rPr>
              <w:t xml:space="preserve"> - 50% kwot ryczałtowych, ale nie mniej niż 5 kwot ryczałtowych; 5% stawek jednostkowych</w:t>
            </w:r>
            <w:r w:rsidR="00AF2F3C" w:rsidRPr="00207BBC">
              <w:rPr>
                <w:rFonts w:ascii="Arial" w:hAnsi="Arial" w:cs="Arial"/>
                <w:sz w:val="24"/>
                <w:szCs w:val="24"/>
              </w:rPr>
              <w:t>/grantów</w:t>
            </w:r>
            <w:r w:rsidR="00540EC8" w:rsidRPr="00207BBC">
              <w:rPr>
                <w:rFonts w:ascii="Arial" w:hAnsi="Arial" w:cs="Arial"/>
                <w:sz w:val="24"/>
                <w:szCs w:val="24"/>
              </w:rPr>
              <w:t xml:space="preserve"> (3-10)</w:t>
            </w:r>
            <w:r w:rsidRPr="00207BBC">
              <w:rPr>
                <w:rFonts w:ascii="Arial" w:hAnsi="Arial" w:cs="Arial"/>
                <w:sz w:val="24"/>
                <w:szCs w:val="24"/>
              </w:rPr>
              <w:t xml:space="preserve">, 5% uczestników, jednak nie mniej niż 3  i nie więcej niż 10. </w:t>
            </w:r>
          </w:p>
        </w:tc>
      </w:tr>
      <w:tr w:rsidR="00540EC8" w:rsidRPr="009D5636" w14:paraId="3456DEF2"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093264C2"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Metoda doboru próby:</w:t>
            </w:r>
          </w:p>
        </w:tc>
        <w:tc>
          <w:tcPr>
            <w:tcW w:w="5652" w:type="dxa"/>
            <w:tcBorders>
              <w:top w:val="single" w:sz="4" w:space="0" w:color="auto"/>
              <w:left w:val="single" w:sz="4" w:space="0" w:color="auto"/>
              <w:bottom w:val="single" w:sz="4" w:space="0" w:color="auto"/>
              <w:right w:val="single" w:sz="4" w:space="0" w:color="auto"/>
            </w:tcBorders>
            <w:hideMark/>
          </w:tcPr>
          <w:p w14:paraId="6D501587" w14:textId="77777777" w:rsidR="00540EC8" w:rsidRPr="00207BBC" w:rsidRDefault="00540EC8" w:rsidP="00E563F1">
            <w:pPr>
              <w:spacing w:line="276" w:lineRule="auto"/>
              <w:rPr>
                <w:rFonts w:ascii="Arial" w:hAnsi="Arial" w:cs="Arial"/>
                <w:sz w:val="24"/>
                <w:szCs w:val="24"/>
              </w:rPr>
            </w:pPr>
            <w:r w:rsidRPr="00207BBC">
              <w:rPr>
                <w:rFonts w:ascii="Arial" w:hAnsi="Arial" w:cs="Arial"/>
                <w:sz w:val="24"/>
                <w:szCs w:val="24"/>
              </w:rPr>
              <w:t>Udział w próbie (%)</w:t>
            </w:r>
          </w:p>
        </w:tc>
      </w:tr>
      <w:tr w:rsidR="00540EC8" w:rsidRPr="009D5636" w14:paraId="4F26109E"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03B3A9FB" w14:textId="77777777" w:rsidR="00540EC8" w:rsidRPr="00E563F1" w:rsidRDefault="00540EC8" w:rsidP="00E563F1">
            <w:pPr>
              <w:pStyle w:val="Akapitzlist"/>
              <w:numPr>
                <w:ilvl w:val="0"/>
                <w:numId w:val="8"/>
              </w:numPr>
              <w:spacing w:line="276" w:lineRule="auto"/>
              <w:rPr>
                <w:rFonts w:ascii="Arial" w:hAnsi="Arial" w:cs="Arial"/>
                <w:sz w:val="24"/>
                <w:szCs w:val="24"/>
              </w:rPr>
            </w:pPr>
            <w:r w:rsidRPr="00E563F1">
              <w:rPr>
                <w:rFonts w:ascii="Arial" w:hAnsi="Arial" w:cs="Arial"/>
                <w:sz w:val="24"/>
                <w:szCs w:val="24"/>
              </w:rPr>
              <w:t>na podstawie ryzyka</w:t>
            </w:r>
          </w:p>
        </w:tc>
        <w:tc>
          <w:tcPr>
            <w:tcW w:w="5652" w:type="dxa"/>
            <w:tcBorders>
              <w:top w:val="single" w:sz="4" w:space="0" w:color="auto"/>
              <w:left w:val="single" w:sz="4" w:space="0" w:color="auto"/>
              <w:bottom w:val="single" w:sz="4" w:space="0" w:color="auto"/>
              <w:right w:val="single" w:sz="4" w:space="0" w:color="auto"/>
            </w:tcBorders>
            <w:hideMark/>
          </w:tcPr>
          <w:p w14:paraId="1E8CC147" w14:textId="1687A882"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A – NIE</w:t>
            </w:r>
          </w:p>
          <w:p w14:paraId="18DF7206" w14:textId="65514510" w:rsidR="00540EC8" w:rsidRPr="00E563F1" w:rsidRDefault="00955560" w:rsidP="00E563F1">
            <w:pPr>
              <w:spacing w:line="276" w:lineRule="auto"/>
              <w:rPr>
                <w:rFonts w:ascii="Arial" w:hAnsi="Arial" w:cs="Arial"/>
                <w:sz w:val="24"/>
                <w:szCs w:val="24"/>
              </w:rPr>
            </w:pPr>
            <w:r w:rsidRPr="00E563F1">
              <w:rPr>
                <w:rFonts w:ascii="Arial" w:hAnsi="Arial" w:cs="Arial"/>
                <w:sz w:val="24"/>
                <w:szCs w:val="24"/>
              </w:rPr>
              <w:t>B</w:t>
            </w:r>
            <w:r w:rsidR="00540EC8" w:rsidRPr="00E563F1">
              <w:rPr>
                <w:rFonts w:ascii="Arial" w:hAnsi="Arial" w:cs="Arial"/>
                <w:sz w:val="24"/>
                <w:szCs w:val="24"/>
              </w:rPr>
              <w:t xml:space="preserve"> –</w:t>
            </w:r>
            <w:r w:rsidR="00BE2AF5" w:rsidRPr="00E563F1">
              <w:rPr>
                <w:rFonts w:ascii="Arial" w:hAnsi="Arial" w:cs="Arial"/>
                <w:sz w:val="24"/>
                <w:szCs w:val="24"/>
              </w:rPr>
              <w:t xml:space="preserve"> </w:t>
            </w:r>
            <w:r w:rsidR="00540EC8" w:rsidRPr="00E563F1">
              <w:rPr>
                <w:rFonts w:ascii="Arial" w:hAnsi="Arial" w:cs="Arial"/>
                <w:sz w:val="24"/>
                <w:szCs w:val="24"/>
              </w:rPr>
              <w:t>NIE</w:t>
            </w:r>
          </w:p>
        </w:tc>
      </w:tr>
      <w:tr w:rsidR="00540EC8" w:rsidRPr="009D5636" w14:paraId="0D8784B2"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02585F55" w14:textId="77777777" w:rsidR="00540EC8" w:rsidRPr="00E563F1" w:rsidRDefault="00540EC8" w:rsidP="00E563F1">
            <w:pPr>
              <w:pStyle w:val="Akapitzlist"/>
              <w:numPr>
                <w:ilvl w:val="0"/>
                <w:numId w:val="8"/>
              </w:numPr>
              <w:spacing w:line="276" w:lineRule="auto"/>
              <w:rPr>
                <w:rFonts w:ascii="Arial" w:hAnsi="Arial" w:cs="Arial"/>
                <w:sz w:val="24"/>
                <w:szCs w:val="24"/>
              </w:rPr>
            </w:pPr>
            <w:r w:rsidRPr="00E563F1">
              <w:rPr>
                <w:rFonts w:ascii="Arial" w:hAnsi="Arial" w:cs="Arial"/>
                <w:sz w:val="24"/>
                <w:szCs w:val="24"/>
              </w:rPr>
              <w:t>dobór losowy</w:t>
            </w:r>
          </w:p>
        </w:tc>
        <w:tc>
          <w:tcPr>
            <w:tcW w:w="5652" w:type="dxa"/>
            <w:tcBorders>
              <w:top w:val="single" w:sz="4" w:space="0" w:color="auto"/>
              <w:left w:val="single" w:sz="4" w:space="0" w:color="auto"/>
              <w:bottom w:val="single" w:sz="4" w:space="0" w:color="auto"/>
              <w:right w:val="single" w:sz="4" w:space="0" w:color="auto"/>
            </w:tcBorders>
            <w:hideMark/>
          </w:tcPr>
          <w:p w14:paraId="134E02DE" w14:textId="67E0AC04"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A – TAK – 2% – wybór dokumentów stanowiących pozostałe wydatki</w:t>
            </w:r>
            <w:r w:rsidR="00B73688" w:rsidRPr="00E563F1">
              <w:rPr>
                <w:rFonts w:ascii="Arial" w:hAnsi="Arial" w:cs="Arial"/>
                <w:sz w:val="24"/>
                <w:szCs w:val="24"/>
              </w:rPr>
              <w:t xml:space="preserve"> w przypadku weryfikacji pogłębionej. 5% - wybór dokumentów w przypadku weryfikacji zwykłej</w:t>
            </w:r>
            <w:r w:rsidR="00955560" w:rsidRPr="00E563F1">
              <w:rPr>
                <w:rFonts w:ascii="Arial" w:hAnsi="Arial" w:cs="Arial"/>
                <w:sz w:val="24"/>
                <w:szCs w:val="24"/>
              </w:rPr>
              <w:t>, 5% uczestników</w:t>
            </w:r>
          </w:p>
          <w:p w14:paraId="32D0C0F7" w14:textId="406B0299" w:rsidR="00540EC8" w:rsidRPr="00E563F1" w:rsidRDefault="00955560" w:rsidP="00E563F1">
            <w:pPr>
              <w:spacing w:line="276" w:lineRule="auto"/>
              <w:rPr>
                <w:rFonts w:ascii="Arial" w:hAnsi="Arial" w:cs="Arial"/>
                <w:sz w:val="24"/>
                <w:szCs w:val="24"/>
              </w:rPr>
            </w:pPr>
            <w:r w:rsidRPr="00E563F1">
              <w:rPr>
                <w:rFonts w:ascii="Arial" w:hAnsi="Arial" w:cs="Arial"/>
                <w:sz w:val="24"/>
                <w:szCs w:val="24"/>
              </w:rPr>
              <w:t>B</w:t>
            </w:r>
            <w:r w:rsidR="00540EC8" w:rsidRPr="00E563F1">
              <w:rPr>
                <w:rFonts w:ascii="Arial" w:hAnsi="Arial" w:cs="Arial"/>
                <w:sz w:val="24"/>
                <w:szCs w:val="24"/>
              </w:rPr>
              <w:t xml:space="preserve"> – TAK</w:t>
            </w:r>
            <w:r w:rsidRPr="00E563F1">
              <w:rPr>
                <w:rFonts w:ascii="Arial" w:hAnsi="Arial" w:cs="Arial"/>
                <w:sz w:val="24"/>
                <w:szCs w:val="24"/>
              </w:rPr>
              <w:t>, 5% uczestników</w:t>
            </w:r>
          </w:p>
        </w:tc>
      </w:tr>
      <w:tr w:rsidR="00540EC8" w:rsidRPr="009D5636" w14:paraId="4F1A6263"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22FA66A6" w14:textId="77777777" w:rsidR="00540EC8" w:rsidRPr="00E563F1" w:rsidRDefault="00540EC8" w:rsidP="00E563F1">
            <w:pPr>
              <w:pStyle w:val="Akapitzlist"/>
              <w:numPr>
                <w:ilvl w:val="0"/>
                <w:numId w:val="8"/>
              </w:numPr>
              <w:spacing w:line="276" w:lineRule="auto"/>
              <w:rPr>
                <w:rFonts w:ascii="Arial" w:hAnsi="Arial" w:cs="Arial"/>
                <w:sz w:val="24"/>
                <w:szCs w:val="24"/>
              </w:rPr>
            </w:pPr>
            <w:r w:rsidRPr="00E563F1">
              <w:rPr>
                <w:rFonts w:ascii="Arial" w:hAnsi="Arial" w:cs="Arial"/>
                <w:sz w:val="24"/>
                <w:szCs w:val="24"/>
              </w:rPr>
              <w:t>ocena ekspercka</w:t>
            </w:r>
          </w:p>
        </w:tc>
        <w:tc>
          <w:tcPr>
            <w:tcW w:w="5652" w:type="dxa"/>
            <w:tcBorders>
              <w:top w:val="single" w:sz="4" w:space="0" w:color="auto"/>
              <w:left w:val="single" w:sz="4" w:space="0" w:color="auto"/>
              <w:bottom w:val="single" w:sz="4" w:space="0" w:color="auto"/>
              <w:right w:val="single" w:sz="4" w:space="0" w:color="auto"/>
            </w:tcBorders>
            <w:hideMark/>
          </w:tcPr>
          <w:p w14:paraId="7B40BACE" w14:textId="43A91DAC"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A – TAK – 3% – wybór</w:t>
            </w:r>
            <w:r w:rsidR="00C274DB" w:rsidRPr="00E563F1">
              <w:rPr>
                <w:rFonts w:ascii="Arial" w:hAnsi="Arial" w:cs="Arial"/>
                <w:sz w:val="24"/>
                <w:szCs w:val="24"/>
              </w:rPr>
              <w:t xml:space="preserve"> z</w:t>
            </w:r>
            <w:r w:rsidRPr="00E563F1">
              <w:rPr>
                <w:rFonts w:ascii="Arial" w:hAnsi="Arial" w:cs="Arial"/>
                <w:sz w:val="24"/>
                <w:szCs w:val="24"/>
              </w:rPr>
              <w:t xml:space="preserve"> obszarów ryzykownych do pogłębionej weryfikacji</w:t>
            </w:r>
            <w:r w:rsidR="00955560" w:rsidRPr="00E563F1">
              <w:rPr>
                <w:rFonts w:ascii="Arial" w:hAnsi="Arial" w:cs="Arial"/>
                <w:sz w:val="24"/>
                <w:szCs w:val="24"/>
              </w:rPr>
              <w:t xml:space="preserve">, </w:t>
            </w:r>
          </w:p>
          <w:p w14:paraId="7D4B5C21" w14:textId="23B97F9D" w:rsidR="00540EC8" w:rsidRPr="00E563F1" w:rsidRDefault="00955560" w:rsidP="00E563F1">
            <w:pPr>
              <w:spacing w:line="276" w:lineRule="auto"/>
              <w:rPr>
                <w:rFonts w:ascii="Arial" w:hAnsi="Arial" w:cs="Arial"/>
                <w:sz w:val="24"/>
                <w:szCs w:val="24"/>
              </w:rPr>
            </w:pPr>
            <w:r w:rsidRPr="00E563F1">
              <w:rPr>
                <w:rFonts w:ascii="Arial" w:hAnsi="Arial" w:cs="Arial"/>
                <w:sz w:val="24"/>
                <w:szCs w:val="24"/>
              </w:rPr>
              <w:t>B</w:t>
            </w:r>
            <w:r w:rsidR="00540EC8" w:rsidRPr="00E563F1">
              <w:rPr>
                <w:rFonts w:ascii="Arial" w:hAnsi="Arial" w:cs="Arial"/>
                <w:sz w:val="24"/>
                <w:szCs w:val="24"/>
              </w:rPr>
              <w:t xml:space="preserve"> –NIE</w:t>
            </w:r>
          </w:p>
        </w:tc>
      </w:tr>
      <w:tr w:rsidR="00540EC8" w:rsidRPr="009D5636" w14:paraId="10A24FCE" w14:textId="77777777" w:rsidTr="00673715">
        <w:tc>
          <w:tcPr>
            <w:tcW w:w="3388" w:type="dxa"/>
            <w:tcBorders>
              <w:top w:val="single" w:sz="4" w:space="0" w:color="auto"/>
              <w:left w:val="single" w:sz="4" w:space="0" w:color="auto"/>
              <w:bottom w:val="single" w:sz="4" w:space="0" w:color="auto"/>
              <w:right w:val="single" w:sz="4" w:space="0" w:color="auto"/>
            </w:tcBorders>
            <w:hideMark/>
          </w:tcPr>
          <w:p w14:paraId="423D484E" w14:textId="77777777" w:rsidR="00540EC8" w:rsidRPr="00E563F1" w:rsidRDefault="00540EC8" w:rsidP="00E563F1">
            <w:pPr>
              <w:pStyle w:val="Akapitzlist"/>
              <w:numPr>
                <w:ilvl w:val="0"/>
                <w:numId w:val="8"/>
              </w:numPr>
              <w:spacing w:line="276" w:lineRule="auto"/>
              <w:rPr>
                <w:rFonts w:ascii="Arial" w:hAnsi="Arial" w:cs="Arial"/>
                <w:sz w:val="24"/>
                <w:szCs w:val="24"/>
              </w:rPr>
            </w:pPr>
            <w:r w:rsidRPr="00E563F1">
              <w:rPr>
                <w:rFonts w:ascii="Arial" w:hAnsi="Arial" w:cs="Arial"/>
                <w:sz w:val="24"/>
                <w:szCs w:val="24"/>
              </w:rPr>
              <w:t>inny (jaki?)</w:t>
            </w:r>
          </w:p>
        </w:tc>
        <w:tc>
          <w:tcPr>
            <w:tcW w:w="5652" w:type="dxa"/>
            <w:tcBorders>
              <w:top w:val="single" w:sz="4" w:space="0" w:color="auto"/>
              <w:left w:val="single" w:sz="4" w:space="0" w:color="auto"/>
              <w:bottom w:val="single" w:sz="4" w:space="0" w:color="auto"/>
              <w:right w:val="single" w:sz="4" w:space="0" w:color="auto"/>
            </w:tcBorders>
            <w:hideMark/>
          </w:tcPr>
          <w:p w14:paraId="440BB818" w14:textId="77777777" w:rsidR="00540EC8" w:rsidRPr="00E563F1" w:rsidRDefault="00540EC8" w:rsidP="00E563F1">
            <w:pPr>
              <w:spacing w:line="276" w:lineRule="auto"/>
              <w:rPr>
                <w:rFonts w:ascii="Arial" w:hAnsi="Arial" w:cs="Arial"/>
                <w:sz w:val="24"/>
                <w:szCs w:val="24"/>
              </w:rPr>
            </w:pPr>
            <w:r w:rsidRPr="00E563F1">
              <w:rPr>
                <w:rFonts w:ascii="Arial" w:hAnsi="Arial" w:cs="Arial"/>
                <w:sz w:val="24"/>
                <w:szCs w:val="24"/>
              </w:rPr>
              <w:t>NIE</w:t>
            </w:r>
          </w:p>
        </w:tc>
      </w:tr>
    </w:tbl>
    <w:p w14:paraId="3DDC5892" w14:textId="77777777" w:rsidR="00540EC8" w:rsidRPr="00E563F1" w:rsidRDefault="00540EC8" w:rsidP="00E563F1">
      <w:pPr>
        <w:spacing w:before="120" w:after="120"/>
        <w:rPr>
          <w:rFonts w:ascii="Arial" w:eastAsia="Times New Roman" w:hAnsi="Arial" w:cs="Arial"/>
          <w:b/>
          <w:bCs/>
          <w:sz w:val="24"/>
          <w:szCs w:val="24"/>
          <w:lang w:eastAsia="pl-PL"/>
        </w:rPr>
      </w:pPr>
    </w:p>
    <w:p w14:paraId="3B89D2F0" w14:textId="0FE37903" w:rsidR="000B2903" w:rsidRPr="00E563F1" w:rsidRDefault="000B2903" w:rsidP="00E563F1">
      <w:pPr>
        <w:pStyle w:val="Nagwek4"/>
        <w:spacing w:before="0" w:after="120" w:line="276" w:lineRule="auto"/>
        <w:rPr>
          <w:rFonts w:cs="Arial"/>
        </w:rPr>
      </w:pPr>
      <w:bookmarkStart w:id="122" w:name="_Toc209081114"/>
      <w:r w:rsidRPr="00E563F1">
        <w:rPr>
          <w:rFonts w:cs="Arial"/>
        </w:rPr>
        <w:t>3.4.</w:t>
      </w:r>
      <w:r w:rsidR="00716FA8" w:rsidRPr="00E563F1">
        <w:rPr>
          <w:rFonts w:cs="Arial"/>
        </w:rPr>
        <w:t>1</w:t>
      </w:r>
      <w:r w:rsidRPr="00E563F1">
        <w:rPr>
          <w:rFonts w:cs="Arial"/>
        </w:rPr>
        <w:t>.</w:t>
      </w:r>
      <w:r w:rsidR="00716FA8" w:rsidRPr="00E563F1">
        <w:rPr>
          <w:rFonts w:cs="Arial"/>
        </w:rPr>
        <w:t>3</w:t>
      </w:r>
      <w:r w:rsidRPr="00E563F1">
        <w:rPr>
          <w:rFonts w:cs="Arial"/>
        </w:rPr>
        <w:t xml:space="preserve"> </w:t>
      </w:r>
      <w:r w:rsidR="004B09F6" w:rsidRPr="00E563F1">
        <w:rPr>
          <w:rFonts w:cs="Arial"/>
        </w:rPr>
        <w:t>Departament Europejskiego Funduszu Rozwoju Regionalnego</w:t>
      </w:r>
      <w:bookmarkEnd w:id="122"/>
    </w:p>
    <w:p w14:paraId="75502C9B" w14:textId="1193B156" w:rsidR="007716D8" w:rsidRPr="00E563F1" w:rsidRDefault="007716D8" w:rsidP="00E563F1">
      <w:pPr>
        <w:spacing w:after="120"/>
        <w:rPr>
          <w:rFonts w:ascii="Arial" w:eastAsia="Times New Roman" w:hAnsi="Arial" w:cs="Arial"/>
          <w:b/>
          <w:sz w:val="24"/>
          <w:szCs w:val="24"/>
          <w:lang w:eastAsia="pl-PL"/>
        </w:rPr>
      </w:pPr>
      <w:r w:rsidRPr="00E563F1">
        <w:rPr>
          <w:rFonts w:ascii="Arial" w:eastAsia="Times New Roman" w:hAnsi="Arial" w:cs="Arial"/>
          <w:b/>
          <w:sz w:val="24"/>
          <w:szCs w:val="24"/>
          <w:lang w:eastAsia="pl-PL"/>
        </w:rPr>
        <w:t>Weryfikacja w zakresie minimalnym</w:t>
      </w:r>
    </w:p>
    <w:p w14:paraId="3A92D375" w14:textId="26CACAF7" w:rsidR="00EB0E8C" w:rsidRPr="00E563F1" w:rsidRDefault="00EB0E8C"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Nie przewiduje się weryfikacji w zakresie minimalnym.</w:t>
      </w:r>
    </w:p>
    <w:p w14:paraId="3AB17493" w14:textId="41078826" w:rsidR="007716D8" w:rsidRPr="00E563F1" w:rsidRDefault="007716D8" w:rsidP="00E563F1">
      <w:pPr>
        <w:spacing w:after="120"/>
        <w:rPr>
          <w:rFonts w:ascii="Arial" w:hAnsi="Arial" w:cs="Arial"/>
          <w:b/>
          <w:sz w:val="24"/>
          <w:szCs w:val="24"/>
        </w:rPr>
      </w:pPr>
      <w:r w:rsidRPr="00E563F1">
        <w:rPr>
          <w:rFonts w:ascii="Arial" w:hAnsi="Arial" w:cs="Arial"/>
          <w:b/>
          <w:sz w:val="24"/>
          <w:szCs w:val="24"/>
        </w:rPr>
        <w:t>Kompleksowa weryfikacja</w:t>
      </w:r>
    </w:p>
    <w:p w14:paraId="5DFCE7AB" w14:textId="3D3C012F" w:rsidR="00EB0E8C" w:rsidRPr="00E563F1" w:rsidRDefault="00EB0E8C" w:rsidP="00E563F1">
      <w:pPr>
        <w:spacing w:after="120"/>
        <w:rPr>
          <w:rFonts w:ascii="Arial" w:hAnsi="Arial" w:cs="Arial"/>
          <w:b/>
          <w:sz w:val="24"/>
          <w:szCs w:val="24"/>
        </w:rPr>
      </w:pPr>
      <w:r w:rsidRPr="00E563F1">
        <w:rPr>
          <w:rFonts w:ascii="Arial" w:hAnsi="Arial" w:cs="Arial"/>
          <w:sz w:val="24"/>
          <w:szCs w:val="24"/>
        </w:rPr>
        <w:t>W przypadku wystąpienia uzasadnionych wątpliwości w trakcie weryfikacji WNP</w:t>
      </w:r>
      <w:r w:rsidR="00862A62" w:rsidRPr="00E563F1">
        <w:rPr>
          <w:rFonts w:ascii="Arial" w:hAnsi="Arial" w:cs="Arial"/>
          <w:sz w:val="24"/>
          <w:szCs w:val="24"/>
        </w:rPr>
        <w:t xml:space="preserve"> </w:t>
      </w:r>
      <w:r w:rsidRPr="00E563F1">
        <w:rPr>
          <w:rFonts w:ascii="Arial" w:hAnsi="Arial" w:cs="Arial"/>
          <w:sz w:val="24"/>
          <w:szCs w:val="24"/>
        </w:rPr>
        <w:t xml:space="preserve">, FR ma możliwość zażądać wszelkich dodatkowych dokumentów, informacji i wyjaśnień związanych z realizacją projektu, w wyznaczonym przez nią terminie, celem </w:t>
      </w:r>
      <w:r w:rsidRPr="00E563F1">
        <w:rPr>
          <w:rFonts w:ascii="Arial" w:hAnsi="Arial" w:cs="Arial"/>
          <w:sz w:val="24"/>
          <w:szCs w:val="24"/>
        </w:rPr>
        <w:lastRenderedPageBreak/>
        <w:t>wyjaśnienia wątpliwości dotyczących kwalifikowalności wydatków oraz podjąć decyzję dokonaniu kompleksowej weryfikacji wydatków.</w:t>
      </w:r>
    </w:p>
    <w:p w14:paraId="03C36BE0" w14:textId="4362B6E4" w:rsidR="007716D8" w:rsidRPr="00E563F1" w:rsidRDefault="007716D8" w:rsidP="00E563F1">
      <w:pPr>
        <w:spacing w:after="0"/>
        <w:rPr>
          <w:rFonts w:ascii="Arial" w:hAnsi="Arial" w:cs="Arial"/>
          <w:sz w:val="24"/>
          <w:szCs w:val="24"/>
        </w:rPr>
      </w:pPr>
      <w:r w:rsidRPr="00E563F1">
        <w:rPr>
          <w:rFonts w:ascii="Arial" w:hAnsi="Arial" w:cs="Arial"/>
          <w:b/>
          <w:sz w:val="24"/>
          <w:szCs w:val="24"/>
        </w:rPr>
        <w:t>Częściowa weryfikacja</w:t>
      </w:r>
    </w:p>
    <w:p w14:paraId="18087FC1" w14:textId="070CC94F" w:rsidR="00BF5B0F" w:rsidRPr="00E563F1" w:rsidRDefault="000A50C2" w:rsidP="00E563F1">
      <w:pPr>
        <w:spacing w:after="0"/>
        <w:rPr>
          <w:rFonts w:ascii="Arial" w:eastAsia="Times New Roman" w:hAnsi="Arial" w:cs="Arial"/>
          <w:sz w:val="24"/>
          <w:szCs w:val="24"/>
          <w:lang w:eastAsia="pl-PL"/>
        </w:rPr>
      </w:pPr>
      <w:r w:rsidRPr="00E563F1">
        <w:rPr>
          <w:rFonts w:ascii="Arial" w:hAnsi="Arial" w:cs="Arial"/>
          <w:sz w:val="24"/>
          <w:szCs w:val="24"/>
        </w:rPr>
        <w:t>WNP</w:t>
      </w:r>
      <w:r w:rsidR="00862A62" w:rsidRPr="00E563F1">
        <w:rPr>
          <w:rFonts w:ascii="Arial" w:hAnsi="Arial" w:cs="Arial"/>
          <w:sz w:val="24"/>
          <w:szCs w:val="24"/>
        </w:rPr>
        <w:t xml:space="preserve"> </w:t>
      </w:r>
      <w:r w:rsidR="00BF5B0F" w:rsidRPr="00E563F1">
        <w:rPr>
          <w:rFonts w:ascii="Arial" w:hAnsi="Arial" w:cs="Arial"/>
          <w:sz w:val="24"/>
          <w:szCs w:val="24"/>
        </w:rPr>
        <w:t xml:space="preserve"> pośrednią/końcową (dot.</w:t>
      </w:r>
      <w:r w:rsidR="007716D8" w:rsidRPr="00E563F1">
        <w:rPr>
          <w:rFonts w:ascii="Arial" w:hAnsi="Arial" w:cs="Arial"/>
          <w:sz w:val="24"/>
          <w:szCs w:val="24"/>
        </w:rPr>
        <w:t xml:space="preserve"> </w:t>
      </w:r>
      <w:r w:rsidR="00BF5B0F" w:rsidRPr="00E563F1">
        <w:rPr>
          <w:rFonts w:ascii="Arial" w:hAnsi="Arial" w:cs="Arial"/>
          <w:sz w:val="24"/>
          <w:szCs w:val="24"/>
        </w:rPr>
        <w:t>refundacji, rozliczenia wydatków) w trakcie realizacji projektu beneficjent składa do IZ FE SL wraz z załącznikami</w:t>
      </w:r>
      <w:r w:rsidR="001867E8" w:rsidRPr="00E563F1">
        <w:rPr>
          <w:rFonts w:ascii="Arial" w:hAnsi="Arial" w:cs="Arial"/>
          <w:sz w:val="24"/>
          <w:szCs w:val="24"/>
        </w:rPr>
        <w:t>.</w:t>
      </w:r>
    </w:p>
    <w:p w14:paraId="2AED74B5" w14:textId="3E179768" w:rsidR="00C507F8" w:rsidRPr="00E563F1" w:rsidRDefault="00C507F8" w:rsidP="00E563F1">
      <w:pPr>
        <w:spacing w:after="0"/>
        <w:rPr>
          <w:rFonts w:ascii="Arial" w:hAnsi="Arial" w:cs="Arial"/>
          <w:sz w:val="24"/>
          <w:szCs w:val="24"/>
          <w:lang w:eastAsia="en-GB"/>
        </w:rPr>
      </w:pPr>
    </w:p>
    <w:p w14:paraId="1919C630" w14:textId="376B9046" w:rsidR="00BF5B0F" w:rsidRPr="00E563F1" w:rsidRDefault="00F15341" w:rsidP="00E563F1">
      <w:pPr>
        <w:spacing w:after="0"/>
        <w:rPr>
          <w:rFonts w:ascii="Arial" w:hAnsi="Arial" w:cs="Arial"/>
          <w:b/>
          <w:sz w:val="24"/>
          <w:szCs w:val="24"/>
          <w:u w:val="single"/>
        </w:rPr>
      </w:pPr>
      <w:r w:rsidRPr="00E563F1">
        <w:rPr>
          <w:rFonts w:ascii="Arial" w:hAnsi="Arial" w:cs="Arial"/>
          <w:b/>
          <w:sz w:val="24"/>
          <w:szCs w:val="24"/>
          <w:u w:val="single"/>
        </w:rPr>
        <w:t xml:space="preserve">A. </w:t>
      </w:r>
      <w:r w:rsidR="00BF5B0F" w:rsidRPr="00E563F1">
        <w:rPr>
          <w:rFonts w:ascii="Arial" w:hAnsi="Arial" w:cs="Arial"/>
          <w:b/>
          <w:sz w:val="24"/>
          <w:szCs w:val="24"/>
          <w:u w:val="single"/>
        </w:rPr>
        <w:t xml:space="preserve">Projekty współfinansowane z EFRR/FST </w:t>
      </w:r>
      <w:r w:rsidR="00BF5B0F" w:rsidRPr="00E563F1">
        <w:rPr>
          <w:rFonts w:ascii="Arial" w:eastAsia="Times New Roman" w:hAnsi="Arial" w:cs="Arial"/>
          <w:b/>
          <w:color w:val="000000"/>
          <w:sz w:val="24"/>
          <w:szCs w:val="24"/>
          <w:u w:val="single"/>
          <w:lang w:eastAsia="pl-PL"/>
        </w:rPr>
        <w:t>(z wyłączeniem projektów grantowych)</w:t>
      </w:r>
      <w:r w:rsidR="00BF5B0F" w:rsidRPr="00E563F1">
        <w:rPr>
          <w:rFonts w:ascii="Arial" w:hAnsi="Arial" w:cs="Arial"/>
          <w:b/>
          <w:sz w:val="24"/>
          <w:szCs w:val="24"/>
          <w:u w:val="single"/>
        </w:rPr>
        <w:t>:</w:t>
      </w:r>
    </w:p>
    <w:p w14:paraId="16BF3674" w14:textId="348A9BBB" w:rsidR="001A2EAB" w:rsidRPr="00E563F1" w:rsidRDefault="001A2EAB" w:rsidP="00E563F1">
      <w:pPr>
        <w:spacing w:after="0"/>
        <w:rPr>
          <w:rFonts w:ascii="Arial" w:hAnsi="Arial" w:cs="Arial"/>
          <w:b/>
          <w:sz w:val="24"/>
          <w:szCs w:val="24"/>
        </w:rPr>
      </w:pPr>
    </w:p>
    <w:p w14:paraId="0CD4E653" w14:textId="39B60974" w:rsidR="00BF5B0F" w:rsidRPr="00E563F1" w:rsidRDefault="00BF5B0F" w:rsidP="00E563F1">
      <w:pPr>
        <w:spacing w:after="0"/>
        <w:rPr>
          <w:rFonts w:ascii="Arial" w:hAnsi="Arial" w:cs="Arial"/>
          <w:sz w:val="24"/>
          <w:szCs w:val="24"/>
        </w:rPr>
      </w:pPr>
      <w:r w:rsidRPr="00E563F1">
        <w:rPr>
          <w:rFonts w:ascii="Arial" w:hAnsi="Arial" w:cs="Arial"/>
          <w:sz w:val="24"/>
          <w:szCs w:val="24"/>
        </w:rPr>
        <w:t xml:space="preserve">W ramach pogłębionej analizy wydatków każdego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dokonuje się wyboru faktury lub dokumentu o równoważnej wartości dowodowej na postawie próby spośród dokumentów wykazanych w systemie CST2021. Próba losowana jest</w:t>
      </w:r>
      <w:r w:rsidR="000E1597" w:rsidRPr="00E563F1">
        <w:rPr>
          <w:rFonts w:ascii="Arial" w:hAnsi="Arial" w:cs="Arial"/>
          <w:sz w:val="24"/>
          <w:szCs w:val="24"/>
        </w:rPr>
        <w:t xml:space="preserve"> </w:t>
      </w:r>
      <w:r w:rsidR="00342CE2" w:rsidRPr="00E563F1">
        <w:rPr>
          <w:rFonts w:ascii="Arial" w:hAnsi="Arial" w:cs="Arial"/>
          <w:sz w:val="24"/>
          <w:szCs w:val="24"/>
        </w:rPr>
        <w:t>po zakończeniu pozytywnej oceny formalnej wniosku i</w:t>
      </w:r>
      <w:r w:rsidR="000A50C2" w:rsidRPr="00E563F1">
        <w:rPr>
          <w:rFonts w:ascii="Arial" w:hAnsi="Arial" w:cs="Arial"/>
          <w:sz w:val="24"/>
          <w:szCs w:val="24"/>
        </w:rPr>
        <w:t> </w:t>
      </w:r>
      <w:r w:rsidRPr="00E563F1">
        <w:rPr>
          <w:rFonts w:ascii="Arial" w:hAnsi="Arial" w:cs="Arial"/>
          <w:sz w:val="24"/>
          <w:szCs w:val="24"/>
        </w:rPr>
        <w:t xml:space="preserve">stanowi </w:t>
      </w:r>
      <w:r w:rsidRPr="00E563F1">
        <w:rPr>
          <w:rFonts w:ascii="Arial" w:hAnsi="Arial" w:cs="Arial"/>
          <w:b/>
          <w:sz w:val="24"/>
          <w:szCs w:val="24"/>
        </w:rPr>
        <w:t xml:space="preserve">10% wartości wydatków kwalifikowalnych </w:t>
      </w:r>
      <w:r w:rsidR="00342CE2" w:rsidRPr="00E563F1">
        <w:rPr>
          <w:rFonts w:ascii="Arial" w:hAnsi="Arial" w:cs="Arial"/>
          <w:b/>
          <w:sz w:val="24"/>
          <w:szCs w:val="24"/>
        </w:rPr>
        <w:t xml:space="preserve">z kosztów bezpośrednich </w:t>
      </w:r>
      <w:r w:rsidR="007716D8" w:rsidRPr="00E563F1">
        <w:rPr>
          <w:rFonts w:ascii="Arial" w:hAnsi="Arial" w:cs="Arial"/>
          <w:b/>
          <w:sz w:val="24"/>
          <w:szCs w:val="24"/>
        </w:rPr>
        <w:t>WNP</w:t>
      </w:r>
      <w:r w:rsidR="00862A62" w:rsidRPr="00E563F1">
        <w:rPr>
          <w:rFonts w:ascii="Arial" w:hAnsi="Arial" w:cs="Arial"/>
          <w:b/>
          <w:sz w:val="24"/>
          <w:szCs w:val="24"/>
        </w:rPr>
        <w:t xml:space="preserve"> </w:t>
      </w:r>
      <w:r w:rsidRPr="00E563F1">
        <w:rPr>
          <w:rFonts w:ascii="Arial" w:hAnsi="Arial" w:cs="Arial"/>
          <w:sz w:val="24"/>
          <w:szCs w:val="24"/>
        </w:rPr>
        <w:t xml:space="preserve">, jednak </w:t>
      </w:r>
      <w:r w:rsidRPr="00E563F1">
        <w:rPr>
          <w:rFonts w:ascii="Arial" w:hAnsi="Arial" w:cs="Arial"/>
          <w:b/>
          <w:sz w:val="24"/>
          <w:szCs w:val="24"/>
        </w:rPr>
        <w:t>nie więcej niż 5 dokumentów</w:t>
      </w:r>
      <w:r w:rsidRPr="00E563F1">
        <w:rPr>
          <w:rFonts w:ascii="Arial" w:hAnsi="Arial" w:cs="Arial"/>
          <w:sz w:val="24"/>
          <w:szCs w:val="24"/>
        </w:rPr>
        <w:t>. W procesie wyłaniania próby dokumentów nie są brane pod uwagę duplikaty.</w:t>
      </w:r>
    </w:p>
    <w:p w14:paraId="4E02381A" w14:textId="0EB6CD07" w:rsidR="000A63ED" w:rsidRPr="00E563F1" w:rsidRDefault="000A63ED" w:rsidP="00E563F1">
      <w:pPr>
        <w:spacing w:after="0"/>
        <w:rPr>
          <w:rFonts w:ascii="Arial" w:hAnsi="Arial" w:cs="Arial"/>
          <w:sz w:val="24"/>
          <w:szCs w:val="24"/>
        </w:rPr>
      </w:pPr>
      <w:r w:rsidRPr="00E563F1">
        <w:rPr>
          <w:rStyle w:val="normaltextrun"/>
          <w:rFonts w:ascii="Arial" w:hAnsi="Arial" w:cs="Arial"/>
          <w:sz w:val="24"/>
          <w:szCs w:val="24"/>
        </w:rPr>
        <w:t>Losowania nie dokonuje się w przypadku, gdy w ramach wniosku o płatność wykazana zostanie tylko jedna pozycja księgowa. Wówczas wydatki wykazane w</w:t>
      </w:r>
      <w:r w:rsidR="00D929D1" w:rsidRPr="00E563F1">
        <w:rPr>
          <w:rStyle w:val="normaltextrun"/>
          <w:rFonts w:ascii="Arial" w:hAnsi="Arial" w:cs="Arial"/>
          <w:sz w:val="24"/>
          <w:szCs w:val="24"/>
        </w:rPr>
        <w:t> </w:t>
      </w:r>
      <w:r w:rsidRPr="00E563F1">
        <w:rPr>
          <w:rStyle w:val="normaltextrun"/>
          <w:rFonts w:ascii="Arial" w:hAnsi="Arial" w:cs="Arial"/>
          <w:sz w:val="24"/>
          <w:szCs w:val="24"/>
        </w:rPr>
        <w:t>WOP podlegają pełnej weryfikacji tj</w:t>
      </w:r>
      <w:r w:rsidR="00C718B3">
        <w:rPr>
          <w:rStyle w:val="normaltextrun"/>
          <w:rFonts w:ascii="Arial" w:hAnsi="Arial" w:cs="Arial"/>
          <w:sz w:val="24"/>
          <w:szCs w:val="24"/>
        </w:rPr>
        <w:t>.:</w:t>
      </w:r>
      <w:r w:rsidRPr="00E563F1">
        <w:rPr>
          <w:rStyle w:val="normaltextrun"/>
          <w:rFonts w:ascii="Arial" w:hAnsi="Arial" w:cs="Arial"/>
          <w:sz w:val="24"/>
          <w:szCs w:val="24"/>
        </w:rPr>
        <w:t xml:space="preserve"> w 100%.</w:t>
      </w:r>
    </w:p>
    <w:p w14:paraId="7385E492" w14:textId="5FA3FE9A" w:rsidR="00342CE2" w:rsidRPr="00E563F1" w:rsidRDefault="00342CE2" w:rsidP="00E563F1">
      <w:pPr>
        <w:spacing w:after="0"/>
        <w:rPr>
          <w:rFonts w:ascii="Arial" w:hAnsi="Arial" w:cs="Arial"/>
          <w:sz w:val="24"/>
          <w:szCs w:val="24"/>
        </w:rPr>
      </w:pPr>
    </w:p>
    <w:p w14:paraId="078E5457" w14:textId="0E4F48FD" w:rsidR="00342CE2" w:rsidRPr="00E563F1" w:rsidRDefault="00342CE2" w:rsidP="00E563F1">
      <w:pPr>
        <w:spacing w:after="120"/>
        <w:rPr>
          <w:rFonts w:ascii="Arial" w:eastAsia="Verdana" w:hAnsi="Arial" w:cs="Arial"/>
          <w:sz w:val="24"/>
          <w:szCs w:val="24"/>
        </w:rPr>
      </w:pPr>
      <w:r w:rsidRPr="00E563F1">
        <w:rPr>
          <w:rFonts w:ascii="Arial" w:eastAsia="Verdana" w:hAnsi="Arial" w:cs="Arial"/>
          <w:sz w:val="24"/>
          <w:szCs w:val="24"/>
        </w:rPr>
        <w:t>W przypadku, gdy w badanej próbie stwierdzono wydatki nieprawidłowe mające skutki finansowe i /lub pojawienie się innych istotnych przesłanek, np. stwierdzenie podejrzenia naruszenia prawa/nieprawidłowości w projekcie, IZ zastrzega sobie możliwość dokonania oceny eksperckiej m. in. w zakresie:</w:t>
      </w:r>
    </w:p>
    <w:p w14:paraId="7A46335E" w14:textId="3E274530" w:rsidR="00342CE2" w:rsidRPr="00E563F1" w:rsidRDefault="00342CE2" w:rsidP="00E563F1">
      <w:pPr>
        <w:spacing w:after="120"/>
        <w:rPr>
          <w:rFonts w:ascii="Arial" w:eastAsia="Verdana" w:hAnsi="Arial" w:cs="Arial"/>
          <w:sz w:val="24"/>
          <w:szCs w:val="24"/>
        </w:rPr>
      </w:pPr>
      <w:r w:rsidRPr="00E563F1">
        <w:rPr>
          <w:rFonts w:ascii="Arial" w:eastAsia="Verdana" w:hAnsi="Arial" w:cs="Arial"/>
          <w:sz w:val="24"/>
          <w:szCs w:val="24"/>
        </w:rPr>
        <w:t xml:space="preserve">- podjęcia decyzji o wyborze do weryfikacji dodatkowego dokumentu/ów na podstawie oceny eksperckiej; </w:t>
      </w:r>
    </w:p>
    <w:p w14:paraId="722D8BF7" w14:textId="26AAEB9C" w:rsidR="00342CE2" w:rsidRPr="00E563F1" w:rsidRDefault="00342CE2" w:rsidP="00E563F1">
      <w:pPr>
        <w:spacing w:after="120"/>
        <w:rPr>
          <w:rFonts w:ascii="Arial" w:eastAsia="Verdana" w:hAnsi="Arial" w:cs="Arial"/>
          <w:sz w:val="24"/>
          <w:szCs w:val="24"/>
        </w:rPr>
      </w:pPr>
      <w:r w:rsidRPr="00E563F1">
        <w:rPr>
          <w:rFonts w:ascii="Arial" w:eastAsia="Verdana" w:hAnsi="Arial" w:cs="Arial"/>
          <w:sz w:val="24"/>
          <w:szCs w:val="24"/>
        </w:rPr>
        <w:t>- dokonywania doboru z zastosowaniem metody doboru losowego kolejnych wydatków dotyczących danej  sygnatury i nazwy kosztu, w ramach której stwierdzono wydatek niekwalifikowalny;</w:t>
      </w:r>
    </w:p>
    <w:p w14:paraId="585F7572" w14:textId="34303AF5" w:rsidR="00342CE2" w:rsidRPr="00E563F1" w:rsidRDefault="00342CE2" w:rsidP="00E563F1">
      <w:pPr>
        <w:spacing w:after="0"/>
        <w:rPr>
          <w:rFonts w:ascii="Arial" w:eastAsia="Verdana" w:hAnsi="Arial" w:cs="Arial"/>
          <w:sz w:val="24"/>
          <w:szCs w:val="24"/>
        </w:rPr>
      </w:pPr>
      <w:r w:rsidRPr="00E563F1">
        <w:rPr>
          <w:rFonts w:ascii="Arial" w:eastAsia="Verdana" w:hAnsi="Arial" w:cs="Arial"/>
          <w:sz w:val="24"/>
          <w:szCs w:val="24"/>
        </w:rPr>
        <w:t>- weryfikacji 100% dokumentacji.</w:t>
      </w:r>
    </w:p>
    <w:p w14:paraId="612973D9" w14:textId="3952A697" w:rsidR="00342CE2" w:rsidRPr="00E563F1" w:rsidRDefault="00342CE2" w:rsidP="00E563F1">
      <w:pPr>
        <w:spacing w:after="0"/>
        <w:rPr>
          <w:rFonts w:ascii="Arial" w:hAnsi="Arial" w:cs="Arial"/>
          <w:sz w:val="24"/>
          <w:szCs w:val="24"/>
        </w:rPr>
      </w:pPr>
    </w:p>
    <w:p w14:paraId="0E4E3915" w14:textId="1AD88F01" w:rsidR="00342CE2" w:rsidRPr="00E563F1" w:rsidRDefault="00342CE2" w:rsidP="00E563F1">
      <w:pPr>
        <w:spacing w:after="120"/>
        <w:rPr>
          <w:rFonts w:ascii="Arial" w:eastAsia="Verdana" w:hAnsi="Arial" w:cs="Arial"/>
          <w:sz w:val="24"/>
          <w:szCs w:val="24"/>
        </w:rPr>
      </w:pPr>
      <w:r w:rsidRPr="00E563F1">
        <w:rPr>
          <w:rFonts w:ascii="Arial" w:eastAsia="Verdana" w:hAnsi="Arial" w:cs="Arial"/>
          <w:sz w:val="24"/>
          <w:szCs w:val="24"/>
        </w:rPr>
        <w:t>Ocena ekspercka może nie być przeprowadzona, jeśli:</w:t>
      </w:r>
    </w:p>
    <w:p w14:paraId="69F087A9" w14:textId="179572D2" w:rsidR="00342CE2" w:rsidRPr="00E563F1" w:rsidRDefault="00342CE2" w:rsidP="00E563F1">
      <w:pPr>
        <w:pStyle w:val="Akapitzlist"/>
        <w:numPr>
          <w:ilvl w:val="0"/>
          <w:numId w:val="50"/>
        </w:numPr>
        <w:spacing w:after="0"/>
        <w:ind w:left="644" w:hanging="284"/>
        <w:rPr>
          <w:rFonts w:ascii="Arial" w:eastAsia="Verdana" w:hAnsi="Arial" w:cs="Arial"/>
          <w:sz w:val="24"/>
          <w:szCs w:val="24"/>
        </w:rPr>
      </w:pPr>
      <w:r w:rsidRPr="00E563F1">
        <w:rPr>
          <w:rFonts w:ascii="Arial" w:eastAsia="Verdana" w:hAnsi="Arial" w:cs="Arial"/>
          <w:sz w:val="24"/>
          <w:szCs w:val="24"/>
        </w:rPr>
        <w:t>stwierdzona niekwalifikowalność wydatków zostanie uznana za błąd incydentalny, tj. taki, którego powtórzenie się w pozostałej populacji dokumentów złożonych w</w:t>
      </w:r>
      <w:r w:rsidR="00623140" w:rsidRPr="00E563F1">
        <w:rPr>
          <w:rFonts w:ascii="Arial" w:eastAsia="Verdana" w:hAnsi="Arial" w:cs="Arial"/>
          <w:sz w:val="24"/>
          <w:szCs w:val="24"/>
        </w:rPr>
        <w:t> </w:t>
      </w:r>
      <w:r w:rsidRPr="00E563F1">
        <w:rPr>
          <w:rFonts w:ascii="Arial" w:eastAsia="Verdana" w:hAnsi="Arial" w:cs="Arial"/>
          <w:sz w:val="24"/>
          <w:szCs w:val="24"/>
        </w:rPr>
        <w:t>ramach WNP</w:t>
      </w:r>
      <w:r w:rsidR="00862A62" w:rsidRPr="00E563F1">
        <w:rPr>
          <w:rFonts w:ascii="Arial" w:eastAsia="Verdana" w:hAnsi="Arial" w:cs="Arial"/>
          <w:sz w:val="24"/>
          <w:szCs w:val="24"/>
        </w:rPr>
        <w:t xml:space="preserve"> </w:t>
      </w:r>
      <w:r w:rsidRPr="00E563F1">
        <w:rPr>
          <w:rFonts w:ascii="Arial" w:eastAsia="Verdana" w:hAnsi="Arial" w:cs="Arial"/>
          <w:sz w:val="24"/>
          <w:szCs w:val="24"/>
        </w:rPr>
        <w:t xml:space="preserve"> jest mało prawdopodobne, przykładowo ze względu na ścisłe powiązanie danego typu błędu z określonym rodzajem wydatku i jednocześnie brakiem w populacji innych wydatków tego rodzaju;</w:t>
      </w:r>
    </w:p>
    <w:p w14:paraId="4B913E9A" w14:textId="0D240E91" w:rsidR="00342CE2" w:rsidRPr="00E563F1" w:rsidRDefault="00342CE2" w:rsidP="00E563F1">
      <w:pPr>
        <w:pStyle w:val="Akapitzlist"/>
        <w:numPr>
          <w:ilvl w:val="0"/>
          <w:numId w:val="50"/>
        </w:numPr>
        <w:spacing w:after="0"/>
        <w:ind w:left="644" w:hanging="284"/>
        <w:rPr>
          <w:rFonts w:ascii="Arial" w:eastAsia="Verdana" w:hAnsi="Arial" w:cs="Arial"/>
          <w:sz w:val="24"/>
          <w:szCs w:val="24"/>
        </w:rPr>
      </w:pPr>
      <w:r w:rsidRPr="00E563F1">
        <w:rPr>
          <w:rFonts w:ascii="Arial" w:eastAsia="Verdana" w:hAnsi="Arial" w:cs="Arial"/>
          <w:sz w:val="24"/>
          <w:szCs w:val="24"/>
        </w:rPr>
        <w:t>na podstawie przedłożonej próby dokumentów IZ stwierdzi jedynie błędy stanowiące uchybienia i niewpływające na wartość kwalifikowalnych wydatków;</w:t>
      </w:r>
    </w:p>
    <w:p w14:paraId="1E1B7C7A" w14:textId="2B13DBA7" w:rsidR="00342CE2" w:rsidRPr="00E563F1" w:rsidRDefault="00342CE2" w:rsidP="00E563F1">
      <w:pPr>
        <w:pStyle w:val="Akapitzlist"/>
        <w:numPr>
          <w:ilvl w:val="0"/>
          <w:numId w:val="50"/>
        </w:numPr>
        <w:spacing w:after="0"/>
        <w:ind w:left="644" w:hanging="284"/>
        <w:rPr>
          <w:rFonts w:ascii="Arial" w:eastAsia="Verdana" w:hAnsi="Arial" w:cs="Arial"/>
          <w:sz w:val="24"/>
          <w:szCs w:val="24"/>
        </w:rPr>
      </w:pPr>
      <w:r w:rsidRPr="00E563F1">
        <w:rPr>
          <w:rFonts w:ascii="Arial" w:eastAsia="Verdana" w:hAnsi="Arial" w:cs="Arial"/>
          <w:sz w:val="24"/>
          <w:szCs w:val="24"/>
        </w:rPr>
        <w:t>w przypadku, w którym w danej sygnatury i nazwy kosztu przedstawiono tylko taką liczbę pozycji, że zostały objęte w całości weryfikacją w ramach pierwotnej próby;</w:t>
      </w:r>
    </w:p>
    <w:p w14:paraId="1F8328B1" w14:textId="51A17459" w:rsidR="00342CE2" w:rsidRPr="00E563F1" w:rsidRDefault="00342CE2" w:rsidP="00E563F1">
      <w:pPr>
        <w:pStyle w:val="Akapitzlist"/>
        <w:numPr>
          <w:ilvl w:val="0"/>
          <w:numId w:val="50"/>
        </w:numPr>
        <w:spacing w:after="0"/>
        <w:ind w:left="644" w:hanging="284"/>
        <w:rPr>
          <w:rFonts w:ascii="Arial" w:eastAsia="Verdana" w:hAnsi="Arial" w:cs="Arial"/>
          <w:sz w:val="24"/>
          <w:szCs w:val="24"/>
        </w:rPr>
      </w:pPr>
      <w:r w:rsidRPr="00E563F1">
        <w:rPr>
          <w:rFonts w:ascii="Arial" w:eastAsia="Verdana" w:hAnsi="Arial" w:cs="Arial"/>
          <w:sz w:val="24"/>
          <w:szCs w:val="24"/>
        </w:rPr>
        <w:lastRenderedPageBreak/>
        <w:t>w sytuacji, gdy kwota wydatku niekwalifikowanego stanowi nie więcej niż 5% kwoty wydatku kwalifikowalnego wykazanego przez beneficjenta w danej pozycji sygnatury i nazwy kosztu.</w:t>
      </w:r>
    </w:p>
    <w:p w14:paraId="4B293977" w14:textId="39F954D9" w:rsidR="00342CE2" w:rsidRPr="00E563F1" w:rsidRDefault="00342CE2" w:rsidP="00E563F1">
      <w:pPr>
        <w:spacing w:after="0"/>
        <w:rPr>
          <w:rFonts w:ascii="Arial" w:hAnsi="Arial" w:cs="Arial"/>
          <w:sz w:val="24"/>
          <w:szCs w:val="24"/>
        </w:rPr>
      </w:pPr>
    </w:p>
    <w:p w14:paraId="7005A9C6" w14:textId="7709D86F" w:rsidR="00F15341" w:rsidRPr="00E563F1" w:rsidRDefault="00F15341" w:rsidP="00E563F1">
      <w:pPr>
        <w:spacing w:after="0"/>
        <w:rPr>
          <w:rFonts w:ascii="Arial" w:hAnsi="Arial" w:cs="Arial"/>
          <w:b/>
          <w:sz w:val="24"/>
          <w:szCs w:val="24"/>
          <w:u w:val="single"/>
        </w:rPr>
      </w:pPr>
      <w:bookmarkStart w:id="123" w:name="_Hlk32401348"/>
      <w:r w:rsidRPr="00E563F1">
        <w:rPr>
          <w:rFonts w:ascii="Arial" w:hAnsi="Arial" w:cs="Arial"/>
          <w:b/>
          <w:sz w:val="24"/>
          <w:szCs w:val="24"/>
          <w:u w:val="single"/>
        </w:rPr>
        <w:t xml:space="preserve">B Projekty Grantowe </w:t>
      </w:r>
    </w:p>
    <w:p w14:paraId="244EF32A" w14:textId="72B8F39C" w:rsidR="00F15341" w:rsidRPr="00E563F1" w:rsidRDefault="00F15341" w:rsidP="00E563F1">
      <w:pPr>
        <w:pStyle w:val="Akapitzlist"/>
        <w:spacing w:after="120"/>
        <w:ind w:left="0"/>
        <w:rPr>
          <w:rFonts w:ascii="Arial" w:hAnsi="Arial" w:cs="Arial"/>
          <w:sz w:val="24"/>
          <w:szCs w:val="24"/>
        </w:rPr>
      </w:pPr>
      <w:r w:rsidRPr="00E563F1">
        <w:rPr>
          <w:rFonts w:ascii="Arial" w:hAnsi="Arial" w:cs="Arial"/>
          <w:sz w:val="24"/>
          <w:szCs w:val="24"/>
        </w:rPr>
        <w:t xml:space="preserve">Celem weryfikacji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w ramach projektów grantowych jest sprawdzenie przede wszystkim kwalifikowalności wydatków, czyli stwierdzenie, że zostały one poniesione zgodnie z</w:t>
      </w:r>
      <w:r w:rsidR="00005DE9" w:rsidRPr="00E563F1">
        <w:rPr>
          <w:rFonts w:ascii="Arial" w:hAnsi="Arial" w:cs="Arial"/>
          <w:sz w:val="24"/>
          <w:szCs w:val="24"/>
        </w:rPr>
        <w:t xml:space="preserve"> </w:t>
      </w:r>
      <w:r w:rsidRPr="00E563F1">
        <w:rPr>
          <w:rFonts w:ascii="Arial" w:hAnsi="Arial" w:cs="Arial"/>
          <w:sz w:val="24"/>
          <w:szCs w:val="24"/>
        </w:rPr>
        <w:t>przepisami prawa, umową i wnioskiem o dofinansowanie, zasadami wdrażania projektów oraz celami FE SL 202</w:t>
      </w:r>
      <w:r w:rsidR="00342CE2" w:rsidRPr="00E563F1">
        <w:rPr>
          <w:rFonts w:ascii="Arial" w:hAnsi="Arial" w:cs="Arial"/>
          <w:sz w:val="24"/>
          <w:szCs w:val="24"/>
        </w:rPr>
        <w:t>1</w:t>
      </w:r>
      <w:r w:rsidRPr="00E563F1">
        <w:rPr>
          <w:rFonts w:ascii="Arial" w:hAnsi="Arial" w:cs="Arial"/>
          <w:sz w:val="24"/>
          <w:szCs w:val="24"/>
        </w:rPr>
        <w:t>-2027.</w:t>
      </w:r>
    </w:p>
    <w:p w14:paraId="03D34AD5" w14:textId="486897F3" w:rsidR="00F15341" w:rsidRPr="00E563F1" w:rsidRDefault="00F15341" w:rsidP="00E563F1">
      <w:pPr>
        <w:pStyle w:val="Akapitzlist"/>
        <w:spacing w:after="0"/>
        <w:ind w:left="0"/>
        <w:rPr>
          <w:rFonts w:ascii="Arial" w:hAnsi="Arial" w:cs="Arial"/>
          <w:sz w:val="24"/>
          <w:szCs w:val="24"/>
        </w:rPr>
      </w:pPr>
      <w:r w:rsidRPr="00E563F1">
        <w:rPr>
          <w:rFonts w:ascii="Arial" w:hAnsi="Arial" w:cs="Arial"/>
          <w:sz w:val="24"/>
          <w:szCs w:val="24"/>
        </w:rPr>
        <w:t xml:space="preserve">W ramach pogłębionej analizy wydatków dotyczących udzielenia grantu w ramach każdego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dokonuje się wyboru umów grantowych na podstawie próby spośród umów wykazanych we wniosku.</w:t>
      </w:r>
    </w:p>
    <w:p w14:paraId="5BEA862C" w14:textId="347C1A9D" w:rsidR="00F15341" w:rsidRPr="00E563F1" w:rsidRDefault="00F15341" w:rsidP="00E563F1">
      <w:pPr>
        <w:pStyle w:val="Akapitzlist"/>
        <w:spacing w:after="0"/>
        <w:ind w:left="0"/>
        <w:rPr>
          <w:rFonts w:ascii="Arial" w:hAnsi="Arial" w:cs="Arial"/>
          <w:sz w:val="24"/>
          <w:szCs w:val="24"/>
        </w:rPr>
      </w:pPr>
      <w:r w:rsidRPr="00E563F1">
        <w:rPr>
          <w:rFonts w:ascii="Arial" w:hAnsi="Arial" w:cs="Arial"/>
          <w:sz w:val="24"/>
          <w:szCs w:val="24"/>
        </w:rPr>
        <w:t xml:space="preserve">Próba losowana jest </w:t>
      </w:r>
      <w:r w:rsidR="00804C98" w:rsidRPr="00E563F1">
        <w:rPr>
          <w:rFonts w:ascii="Arial" w:hAnsi="Arial" w:cs="Arial"/>
          <w:sz w:val="24"/>
          <w:szCs w:val="24"/>
        </w:rPr>
        <w:t xml:space="preserve">po zakończeniu pozytywnej oceny formalnej wniosku </w:t>
      </w:r>
      <w:r w:rsidRPr="00E563F1">
        <w:rPr>
          <w:rFonts w:ascii="Arial" w:hAnsi="Arial" w:cs="Arial"/>
          <w:sz w:val="24"/>
          <w:szCs w:val="24"/>
        </w:rPr>
        <w:t xml:space="preserve">i stanowi </w:t>
      </w:r>
      <w:r w:rsidR="00804C98" w:rsidRPr="00E563F1">
        <w:rPr>
          <w:rFonts w:ascii="Arial" w:hAnsi="Arial" w:cs="Arial"/>
          <w:b/>
          <w:sz w:val="24"/>
          <w:szCs w:val="24"/>
        </w:rPr>
        <w:t>5</w:t>
      </w:r>
      <w:r w:rsidR="00C718B3">
        <w:rPr>
          <w:rFonts w:ascii="Arial" w:hAnsi="Arial" w:cs="Arial"/>
          <w:sz w:val="24"/>
          <w:szCs w:val="24"/>
        </w:rPr>
        <w:t> </w:t>
      </w:r>
      <w:r w:rsidRPr="00E563F1">
        <w:rPr>
          <w:rFonts w:ascii="Arial" w:hAnsi="Arial" w:cs="Arial"/>
          <w:b/>
          <w:sz w:val="24"/>
          <w:szCs w:val="24"/>
        </w:rPr>
        <w:t>umów grantowych</w:t>
      </w:r>
      <w:r w:rsidRPr="00E563F1">
        <w:rPr>
          <w:rFonts w:ascii="Arial" w:hAnsi="Arial" w:cs="Arial"/>
          <w:sz w:val="24"/>
          <w:szCs w:val="24"/>
        </w:rPr>
        <w:t xml:space="preserve">, </w:t>
      </w:r>
      <w:r w:rsidRPr="00E563F1">
        <w:rPr>
          <w:rFonts w:ascii="Arial" w:hAnsi="Arial" w:cs="Arial"/>
          <w:b/>
          <w:sz w:val="24"/>
          <w:szCs w:val="24"/>
        </w:rPr>
        <w:t xml:space="preserve">jednak nie </w:t>
      </w:r>
      <w:r w:rsidR="00804C98" w:rsidRPr="00E563F1">
        <w:rPr>
          <w:rFonts w:ascii="Arial" w:hAnsi="Arial" w:cs="Arial"/>
          <w:b/>
          <w:sz w:val="24"/>
          <w:szCs w:val="24"/>
        </w:rPr>
        <w:t>mniej niż 2 % populacji</w:t>
      </w:r>
      <w:r w:rsidRPr="00E563F1">
        <w:rPr>
          <w:rFonts w:ascii="Arial" w:hAnsi="Arial" w:cs="Arial"/>
          <w:sz w:val="24"/>
          <w:szCs w:val="24"/>
        </w:rPr>
        <w:t>. Przedmiotowe umowy zostaną wylosowane</w:t>
      </w:r>
      <w:r w:rsidR="00804C98" w:rsidRPr="00E563F1">
        <w:rPr>
          <w:rFonts w:ascii="Arial" w:hAnsi="Arial" w:cs="Arial"/>
          <w:sz w:val="24"/>
          <w:szCs w:val="24"/>
        </w:rPr>
        <w:t xml:space="preserve"> spośród umów wykazanych w ramach dokumentów księgowych przedstawionych w ramach WNP</w:t>
      </w:r>
      <w:r w:rsidRPr="00E563F1">
        <w:rPr>
          <w:rFonts w:ascii="Arial" w:hAnsi="Arial" w:cs="Arial"/>
          <w:sz w:val="24"/>
          <w:szCs w:val="24"/>
        </w:rPr>
        <w:t>.</w:t>
      </w:r>
    </w:p>
    <w:p w14:paraId="36283138" w14:textId="77777777" w:rsidR="000A63ED" w:rsidRPr="00E563F1" w:rsidRDefault="000A63E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Losowania nie dokonuje się w przypadku, gdy w ramach wniosku o płatność wykazana zostanie tylko jedna umowa. Wówczas wydatki wykazane w WOP podlegają pełnej weryfikacji tj w 100%. </w:t>
      </w:r>
    </w:p>
    <w:p w14:paraId="2ED2F0C4" w14:textId="77777777" w:rsidR="000A63ED" w:rsidRPr="00E563F1" w:rsidRDefault="000A63ED" w:rsidP="00E563F1">
      <w:pPr>
        <w:pStyle w:val="Akapitzlist"/>
        <w:spacing w:after="0"/>
        <w:ind w:left="0"/>
        <w:rPr>
          <w:rFonts w:ascii="Arial" w:hAnsi="Arial" w:cs="Arial"/>
          <w:sz w:val="24"/>
          <w:szCs w:val="24"/>
        </w:rPr>
      </w:pPr>
    </w:p>
    <w:p w14:paraId="4F2A3A0C" w14:textId="789032DD" w:rsidR="00F15341" w:rsidRPr="00E563F1" w:rsidRDefault="00F15341" w:rsidP="00E563F1">
      <w:pPr>
        <w:pStyle w:val="Akapitzlist"/>
        <w:spacing w:after="120"/>
        <w:ind w:left="0"/>
        <w:rPr>
          <w:rFonts w:ascii="Arial" w:hAnsi="Arial" w:cs="Arial"/>
          <w:sz w:val="24"/>
          <w:szCs w:val="24"/>
        </w:rPr>
      </w:pPr>
      <w:r w:rsidRPr="00E563F1">
        <w:rPr>
          <w:rFonts w:ascii="Arial" w:hAnsi="Arial" w:cs="Arial"/>
          <w:sz w:val="24"/>
          <w:szCs w:val="24"/>
        </w:rPr>
        <w:t>Jeżeli na podstawie dokumentów przedłożonych przez Beneficjenta w ramach wylosowanej próby, IZ stwierdzi jedynie błędy stanowiące uchybienia i niewpływające na wartość kwalifikowalnych wydatków, wówczas nie zwiększa próby.</w:t>
      </w:r>
    </w:p>
    <w:p w14:paraId="2201C610" w14:textId="1628657E" w:rsidR="00F15341" w:rsidRPr="00E563F1" w:rsidRDefault="00F15341" w:rsidP="00E563F1">
      <w:pPr>
        <w:pStyle w:val="Akapitzlist"/>
        <w:spacing w:after="120"/>
        <w:ind w:left="0"/>
        <w:rPr>
          <w:rFonts w:ascii="Arial" w:hAnsi="Arial" w:cs="Arial"/>
          <w:sz w:val="24"/>
          <w:szCs w:val="24"/>
        </w:rPr>
      </w:pPr>
      <w:r w:rsidRPr="00E563F1">
        <w:rPr>
          <w:rFonts w:ascii="Arial" w:hAnsi="Arial" w:cs="Arial"/>
          <w:sz w:val="24"/>
          <w:szCs w:val="24"/>
        </w:rPr>
        <w:t xml:space="preserve">W przypadku stwierdzenia nieprawidłowości </w:t>
      </w:r>
      <w:r w:rsidR="00804C98" w:rsidRPr="00E563F1">
        <w:rPr>
          <w:rFonts w:ascii="Arial" w:hAnsi="Arial" w:cs="Arial"/>
          <w:sz w:val="24"/>
          <w:szCs w:val="24"/>
        </w:rPr>
        <w:t xml:space="preserve">i /lub pojawienia się innych istotnych przesłanek, np. stwierdzenia podejrzenia naruszenia prawa/nieprawidłowości  </w:t>
      </w:r>
      <w:r w:rsidRPr="00E563F1">
        <w:rPr>
          <w:rFonts w:ascii="Arial" w:hAnsi="Arial" w:cs="Arial"/>
          <w:sz w:val="24"/>
          <w:szCs w:val="24"/>
        </w:rPr>
        <w:t>w</w:t>
      </w:r>
      <w:r w:rsidR="006C66D2" w:rsidRPr="009D5636">
        <w:rPr>
          <w:rFonts w:ascii="Arial" w:hAnsi="Arial" w:cs="Arial"/>
          <w:sz w:val="24"/>
          <w:szCs w:val="24"/>
        </w:rPr>
        <w:t> </w:t>
      </w:r>
      <w:r w:rsidRPr="00E563F1">
        <w:rPr>
          <w:rFonts w:ascii="Arial" w:hAnsi="Arial" w:cs="Arial"/>
          <w:sz w:val="24"/>
          <w:szCs w:val="24"/>
        </w:rPr>
        <w:t xml:space="preserve">pierwszej próbie osoba dokonująca weryfikacji dokumentacji wybiera </w:t>
      </w:r>
      <w:r w:rsidRPr="00E563F1">
        <w:rPr>
          <w:rFonts w:ascii="Arial" w:hAnsi="Arial" w:cs="Arial"/>
          <w:b/>
          <w:sz w:val="24"/>
          <w:szCs w:val="24"/>
        </w:rPr>
        <w:t xml:space="preserve">kolejne </w:t>
      </w:r>
      <w:r w:rsidR="00804C98" w:rsidRPr="00E563F1">
        <w:rPr>
          <w:rFonts w:ascii="Arial" w:hAnsi="Arial" w:cs="Arial"/>
          <w:b/>
          <w:sz w:val="24"/>
          <w:szCs w:val="24"/>
        </w:rPr>
        <w:t>5</w:t>
      </w:r>
      <w:r w:rsidR="00C217B8">
        <w:rPr>
          <w:rFonts w:ascii="Arial" w:hAnsi="Arial" w:cs="Arial"/>
          <w:b/>
          <w:sz w:val="24"/>
          <w:szCs w:val="24"/>
        </w:rPr>
        <w:t> </w:t>
      </w:r>
      <w:r w:rsidRPr="00E563F1">
        <w:rPr>
          <w:rFonts w:ascii="Arial" w:hAnsi="Arial" w:cs="Arial"/>
          <w:b/>
          <w:sz w:val="24"/>
          <w:szCs w:val="24"/>
        </w:rPr>
        <w:t xml:space="preserve">umów, jednak nie </w:t>
      </w:r>
      <w:r w:rsidR="00804C98" w:rsidRPr="00E563F1">
        <w:rPr>
          <w:rFonts w:ascii="Arial" w:hAnsi="Arial" w:cs="Arial"/>
          <w:b/>
          <w:sz w:val="24"/>
          <w:szCs w:val="24"/>
        </w:rPr>
        <w:t xml:space="preserve">mniej </w:t>
      </w:r>
      <w:r w:rsidRPr="00E563F1">
        <w:rPr>
          <w:rFonts w:ascii="Arial" w:hAnsi="Arial" w:cs="Arial"/>
          <w:b/>
          <w:sz w:val="24"/>
          <w:szCs w:val="24"/>
        </w:rPr>
        <w:t>niż</w:t>
      </w:r>
      <w:r w:rsidR="00804C98" w:rsidRPr="00E563F1">
        <w:rPr>
          <w:rFonts w:ascii="Arial" w:hAnsi="Arial" w:cs="Arial"/>
          <w:b/>
          <w:sz w:val="24"/>
          <w:szCs w:val="24"/>
        </w:rPr>
        <w:t>2% pozostałej populacji</w:t>
      </w:r>
      <w:r w:rsidRPr="00E563F1">
        <w:rPr>
          <w:rFonts w:ascii="Arial" w:hAnsi="Arial" w:cs="Arial"/>
          <w:sz w:val="24"/>
          <w:szCs w:val="24"/>
        </w:rPr>
        <w:t>.</w:t>
      </w:r>
    </w:p>
    <w:bookmarkEnd w:id="123"/>
    <w:p w14:paraId="56B030F6" w14:textId="7BF1ED44" w:rsidR="00BF5B0F" w:rsidRPr="00E563F1" w:rsidRDefault="00BF5B0F" w:rsidP="00E563F1">
      <w:pPr>
        <w:tabs>
          <w:tab w:val="left" w:pos="360"/>
        </w:tabs>
        <w:spacing w:after="0"/>
        <w:rPr>
          <w:rFonts w:ascii="Arial" w:hAnsi="Arial" w:cs="Arial"/>
          <w:sz w:val="24"/>
          <w:szCs w:val="24"/>
        </w:rPr>
      </w:pPr>
      <w:r w:rsidRPr="00E563F1">
        <w:rPr>
          <w:rFonts w:ascii="Arial" w:eastAsia="Times New Roman" w:hAnsi="Arial" w:cs="Arial"/>
          <w:sz w:val="24"/>
          <w:szCs w:val="24"/>
          <w:lang w:eastAsia="pl-PL"/>
        </w:rPr>
        <w:t xml:space="preserve">Dodatkowo </w:t>
      </w:r>
      <w:r w:rsidR="00C53250" w:rsidRPr="00E563F1">
        <w:rPr>
          <w:rFonts w:ascii="Arial" w:eastAsia="Times New Roman" w:hAnsi="Arial" w:cs="Arial"/>
          <w:sz w:val="24"/>
          <w:szCs w:val="24"/>
          <w:lang w:eastAsia="pl-PL"/>
        </w:rPr>
        <w:t xml:space="preserve">FR </w:t>
      </w:r>
      <w:r w:rsidRPr="00E563F1">
        <w:rPr>
          <w:rFonts w:ascii="Arial" w:eastAsia="Times New Roman" w:hAnsi="Arial" w:cs="Arial"/>
          <w:sz w:val="24"/>
          <w:szCs w:val="24"/>
          <w:lang w:eastAsia="pl-PL"/>
        </w:rPr>
        <w:t>zastrzega sobie każdorazowo możliwość podjęcia decyzji o wyborze do weryfikacji dodatkowej umowy</w:t>
      </w:r>
      <w:r w:rsidR="00804C98" w:rsidRPr="00E563F1">
        <w:rPr>
          <w:rFonts w:ascii="Arial" w:eastAsia="Times New Roman" w:hAnsi="Arial" w:cs="Arial"/>
          <w:sz w:val="24"/>
          <w:szCs w:val="24"/>
          <w:lang w:eastAsia="pl-PL"/>
        </w:rPr>
        <w:t>/ów</w:t>
      </w:r>
      <w:r w:rsidRPr="00E563F1">
        <w:rPr>
          <w:rFonts w:ascii="Arial" w:eastAsia="Times New Roman" w:hAnsi="Arial" w:cs="Arial"/>
          <w:sz w:val="24"/>
          <w:szCs w:val="24"/>
          <w:lang w:eastAsia="pl-PL"/>
        </w:rPr>
        <w:t xml:space="preserve"> wraz z kompletem dokumentów, na podstawie </w:t>
      </w:r>
      <w:r w:rsidR="00906D85" w:rsidRPr="00E563F1">
        <w:rPr>
          <w:rFonts w:ascii="Arial" w:eastAsia="Times New Roman" w:hAnsi="Arial" w:cs="Arial"/>
          <w:sz w:val="24"/>
          <w:szCs w:val="24"/>
          <w:lang w:eastAsia="pl-PL"/>
        </w:rPr>
        <w:t xml:space="preserve">oceny </w:t>
      </w:r>
      <w:r w:rsidRPr="00E563F1">
        <w:rPr>
          <w:rFonts w:ascii="Arial" w:eastAsia="Times New Roman" w:hAnsi="Arial" w:cs="Arial"/>
          <w:sz w:val="24"/>
          <w:szCs w:val="24"/>
          <w:lang w:eastAsia="pl-PL"/>
        </w:rPr>
        <w:t>eksperckie</w:t>
      </w:r>
      <w:r w:rsidR="00906D85" w:rsidRPr="00E563F1">
        <w:rPr>
          <w:rFonts w:ascii="Arial" w:eastAsia="Times New Roman" w:hAnsi="Arial" w:cs="Arial"/>
          <w:sz w:val="24"/>
          <w:szCs w:val="24"/>
          <w:lang w:eastAsia="pl-PL"/>
        </w:rPr>
        <w:t>j</w:t>
      </w:r>
      <w:r w:rsidR="00F15341" w:rsidRPr="00E563F1">
        <w:rPr>
          <w:rFonts w:ascii="Arial" w:eastAsia="Times New Roman" w:hAnsi="Arial" w:cs="Arial"/>
          <w:sz w:val="24"/>
          <w:szCs w:val="24"/>
          <w:lang w:eastAsia="pl-PL"/>
        </w:rPr>
        <w:t>,</w:t>
      </w:r>
      <w:r w:rsidRPr="00E563F1">
        <w:rPr>
          <w:rFonts w:ascii="Arial" w:eastAsia="Times New Roman" w:hAnsi="Arial" w:cs="Arial"/>
          <w:sz w:val="24"/>
          <w:szCs w:val="24"/>
          <w:lang w:eastAsia="pl-PL"/>
        </w:rPr>
        <w:t xml:space="preserve"> niezależnie od</w:t>
      </w:r>
      <w:r w:rsidR="00005DE9"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wyników metody określonej powyżej, w przypadku pojawienia się innych istotnych przesłanek, np. stwierdzenia podejrzenia naruszenia prawa/</w:t>
      </w:r>
      <w:r w:rsidR="00005DE9"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nieprawidłowości w</w:t>
      </w:r>
      <w:r w:rsidR="00005DE9"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projekcie.</w:t>
      </w:r>
      <w:r w:rsidRPr="00E563F1">
        <w:rPr>
          <w:rFonts w:ascii="Arial" w:hAnsi="Arial" w:cs="Arial"/>
          <w:sz w:val="24"/>
          <w:szCs w:val="24"/>
        </w:rPr>
        <w:t xml:space="preserve"> </w:t>
      </w:r>
    </w:p>
    <w:p w14:paraId="5095739E" w14:textId="2479F184" w:rsidR="00BF5B0F" w:rsidRPr="00E563F1" w:rsidRDefault="00906D85" w:rsidP="00E563F1">
      <w:pPr>
        <w:tabs>
          <w:tab w:val="left" w:pos="360"/>
        </w:tabs>
        <w:spacing w:after="0"/>
        <w:rPr>
          <w:rFonts w:ascii="Arial" w:eastAsia="Times New Roman" w:hAnsi="Arial" w:cs="Arial"/>
          <w:sz w:val="24"/>
          <w:szCs w:val="24"/>
          <w:lang w:eastAsia="pl-PL"/>
        </w:rPr>
      </w:pPr>
      <w:r w:rsidRPr="00E563F1">
        <w:rPr>
          <w:rFonts w:ascii="Arial" w:eastAsia="Times New Roman" w:hAnsi="Arial" w:cs="Arial"/>
          <w:sz w:val="24"/>
          <w:szCs w:val="24"/>
          <w:lang w:eastAsia="pl-PL"/>
        </w:rPr>
        <w:t>IZ zastrzega sobie możliwość weryfikacji 100% dokumentacji</w:t>
      </w:r>
    </w:p>
    <w:p w14:paraId="648D40AB" w14:textId="75330E0C" w:rsidR="00906D85" w:rsidRPr="00E563F1" w:rsidRDefault="00906D85" w:rsidP="00E563F1">
      <w:pPr>
        <w:tabs>
          <w:tab w:val="left" w:pos="360"/>
        </w:tabs>
        <w:spacing w:after="0"/>
        <w:rPr>
          <w:rFonts w:ascii="Arial" w:hAnsi="Arial" w:cs="Arial"/>
          <w:sz w:val="24"/>
          <w:szCs w:val="24"/>
        </w:rPr>
      </w:pPr>
    </w:p>
    <w:p w14:paraId="1081434D" w14:textId="4B87F511" w:rsidR="00BF5B0F" w:rsidRPr="00E563F1" w:rsidRDefault="00906D85" w:rsidP="00E563F1">
      <w:pPr>
        <w:spacing w:after="0"/>
        <w:rPr>
          <w:rFonts w:ascii="Arial" w:hAnsi="Arial" w:cs="Arial"/>
          <w:sz w:val="24"/>
          <w:szCs w:val="24"/>
          <w:lang w:eastAsia="pl-PL"/>
        </w:rPr>
      </w:pPr>
      <w:r w:rsidRPr="00E563F1">
        <w:rPr>
          <w:rFonts w:ascii="Arial" w:hAnsi="Arial" w:cs="Arial"/>
          <w:sz w:val="24"/>
          <w:szCs w:val="24"/>
          <w:lang w:eastAsia="pl-PL"/>
        </w:rPr>
        <w:t>Ocena ekspercka</w:t>
      </w:r>
      <w:r w:rsidR="00BF5B0F" w:rsidRPr="00E563F1">
        <w:rPr>
          <w:rFonts w:ascii="Arial" w:hAnsi="Arial" w:cs="Arial"/>
          <w:sz w:val="24"/>
          <w:szCs w:val="24"/>
          <w:lang w:eastAsia="pl-PL"/>
        </w:rPr>
        <w:t xml:space="preserve"> może nie być przeprowadzon</w:t>
      </w:r>
      <w:r w:rsidRPr="00E563F1">
        <w:rPr>
          <w:rFonts w:ascii="Arial" w:hAnsi="Arial" w:cs="Arial"/>
          <w:sz w:val="24"/>
          <w:szCs w:val="24"/>
          <w:lang w:eastAsia="pl-PL"/>
        </w:rPr>
        <w:t>a</w:t>
      </w:r>
      <w:r w:rsidR="00BF5B0F" w:rsidRPr="00E563F1">
        <w:rPr>
          <w:rFonts w:ascii="Arial" w:hAnsi="Arial" w:cs="Arial"/>
          <w:sz w:val="24"/>
          <w:szCs w:val="24"/>
          <w:lang w:eastAsia="pl-PL"/>
        </w:rPr>
        <w:t>, jeśli:</w:t>
      </w:r>
    </w:p>
    <w:p w14:paraId="49FF9EB7" w14:textId="1A8D1121" w:rsidR="00BF5B0F" w:rsidRPr="00E563F1" w:rsidRDefault="00BF5B0F" w:rsidP="00E563F1">
      <w:pPr>
        <w:pStyle w:val="Akapitzlist"/>
        <w:numPr>
          <w:ilvl w:val="0"/>
          <w:numId w:val="39"/>
        </w:numPr>
        <w:spacing w:after="0"/>
        <w:ind w:left="426" w:hanging="284"/>
        <w:rPr>
          <w:rFonts w:ascii="Arial" w:hAnsi="Arial" w:cs="Arial"/>
          <w:sz w:val="24"/>
          <w:szCs w:val="24"/>
          <w:lang w:eastAsia="pl-PL"/>
        </w:rPr>
      </w:pPr>
      <w:r w:rsidRPr="00E563F1">
        <w:rPr>
          <w:rFonts w:ascii="Arial" w:hAnsi="Arial" w:cs="Arial"/>
          <w:sz w:val="24"/>
          <w:szCs w:val="24"/>
          <w:lang w:eastAsia="pl-PL"/>
        </w:rPr>
        <w:t>stwierdzona niekwalifikowalność wydatków zostanie uznana za błąd incydentalny, tj.</w:t>
      </w:r>
      <w:r w:rsidR="00623140" w:rsidRPr="00E563F1">
        <w:rPr>
          <w:rFonts w:ascii="Arial" w:hAnsi="Arial" w:cs="Arial"/>
          <w:sz w:val="24"/>
          <w:szCs w:val="24"/>
          <w:lang w:eastAsia="pl-PL"/>
        </w:rPr>
        <w:t> </w:t>
      </w:r>
      <w:r w:rsidRPr="00E563F1">
        <w:rPr>
          <w:rFonts w:ascii="Arial" w:hAnsi="Arial" w:cs="Arial"/>
          <w:sz w:val="24"/>
          <w:szCs w:val="24"/>
          <w:lang w:eastAsia="pl-PL"/>
        </w:rPr>
        <w:t>taki, którego powtórzenie</w:t>
      </w:r>
      <w:r w:rsidR="00005DE9" w:rsidRPr="00E563F1">
        <w:rPr>
          <w:rFonts w:ascii="Arial" w:hAnsi="Arial" w:cs="Arial"/>
          <w:sz w:val="24"/>
          <w:szCs w:val="24"/>
          <w:lang w:eastAsia="pl-PL"/>
        </w:rPr>
        <w:t xml:space="preserve"> </w:t>
      </w:r>
      <w:r w:rsidRPr="00E563F1">
        <w:rPr>
          <w:rFonts w:ascii="Arial" w:hAnsi="Arial" w:cs="Arial"/>
          <w:sz w:val="24"/>
          <w:szCs w:val="24"/>
          <w:lang w:eastAsia="pl-PL"/>
        </w:rPr>
        <w:t>się w pozostałej populacji dokumentów złożonych w</w:t>
      </w:r>
      <w:r w:rsidR="00623140" w:rsidRPr="00E563F1">
        <w:rPr>
          <w:rFonts w:ascii="Arial" w:hAnsi="Arial" w:cs="Arial"/>
          <w:sz w:val="24"/>
          <w:szCs w:val="24"/>
          <w:lang w:eastAsia="pl-PL"/>
        </w:rPr>
        <w:t> </w:t>
      </w:r>
      <w:r w:rsidRPr="00E563F1">
        <w:rPr>
          <w:rFonts w:ascii="Arial" w:hAnsi="Arial" w:cs="Arial"/>
          <w:sz w:val="24"/>
          <w:szCs w:val="24"/>
          <w:lang w:eastAsia="pl-PL"/>
        </w:rPr>
        <w:t xml:space="preserve">ramach </w:t>
      </w:r>
      <w:r w:rsidR="000A50C2" w:rsidRPr="00E563F1">
        <w:rPr>
          <w:rFonts w:ascii="Arial" w:hAnsi="Arial" w:cs="Arial"/>
          <w:sz w:val="24"/>
          <w:szCs w:val="24"/>
          <w:lang w:eastAsia="pl-PL"/>
        </w:rPr>
        <w:t>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jest mało prawdopodobne, przykładowo ze względu na ścisłe powiązanie danego typu błędu z określonym rodzajem wydatku i jednocześnie brakiem w populacji innych wydatków tego rodzaju;</w:t>
      </w:r>
      <w:r w:rsidR="000A63ED" w:rsidRPr="00E563F1">
        <w:rPr>
          <w:rStyle w:val="normaltextrun"/>
          <w:rFonts w:ascii="Arial" w:hAnsi="Arial" w:cs="Arial"/>
          <w:sz w:val="24"/>
          <w:szCs w:val="24"/>
        </w:rPr>
        <w:t xml:space="preserve"> Pod pojęciem </w:t>
      </w:r>
      <w:r w:rsidR="00D929D1" w:rsidRPr="00E563F1">
        <w:rPr>
          <w:rStyle w:val="normaltextrun"/>
          <w:rFonts w:ascii="Arial" w:hAnsi="Arial" w:cs="Arial"/>
          <w:sz w:val="24"/>
          <w:szCs w:val="24"/>
        </w:rPr>
        <w:t>błędu</w:t>
      </w:r>
      <w:r w:rsidR="000A63ED" w:rsidRPr="00E563F1">
        <w:rPr>
          <w:rStyle w:val="normaltextrun"/>
          <w:rFonts w:ascii="Arial" w:hAnsi="Arial" w:cs="Arial"/>
          <w:sz w:val="24"/>
          <w:szCs w:val="24"/>
        </w:rPr>
        <w:t xml:space="preserve"> incydentalnego należy rozumieć  </w:t>
      </w:r>
      <w:r w:rsidR="00D929D1" w:rsidRPr="00E563F1">
        <w:rPr>
          <w:rStyle w:val="normaltextrun"/>
          <w:rFonts w:ascii="Arial" w:hAnsi="Arial" w:cs="Arial"/>
          <w:sz w:val="24"/>
          <w:szCs w:val="24"/>
        </w:rPr>
        <w:t>wystąpienie</w:t>
      </w:r>
      <w:r w:rsidR="000A63ED" w:rsidRPr="00E563F1">
        <w:rPr>
          <w:rStyle w:val="normaltextrun"/>
          <w:rFonts w:ascii="Arial" w:hAnsi="Arial" w:cs="Arial"/>
          <w:sz w:val="24"/>
          <w:szCs w:val="24"/>
        </w:rPr>
        <w:t xml:space="preserve"> jednej z okoliczności</w:t>
      </w:r>
      <w:r w:rsidR="000A63ED" w:rsidRPr="00E563F1">
        <w:rPr>
          <w:rFonts w:ascii="Arial" w:hAnsi="Arial" w:cs="Arial"/>
          <w:sz w:val="24"/>
          <w:szCs w:val="24"/>
          <w:lang w:eastAsia="pl-PL"/>
        </w:rPr>
        <w:t>;</w:t>
      </w:r>
    </w:p>
    <w:p w14:paraId="0098DC5D" w14:textId="37BDBFAC" w:rsidR="00906D85" w:rsidRPr="00E563F1" w:rsidRDefault="00BF5B0F" w:rsidP="00E563F1">
      <w:pPr>
        <w:pStyle w:val="Akapitzlist"/>
        <w:numPr>
          <w:ilvl w:val="0"/>
          <w:numId w:val="39"/>
        </w:numPr>
        <w:spacing w:after="0"/>
        <w:ind w:left="426" w:hanging="284"/>
        <w:rPr>
          <w:rFonts w:ascii="Arial" w:hAnsi="Arial" w:cs="Arial"/>
          <w:sz w:val="24"/>
          <w:szCs w:val="24"/>
        </w:rPr>
      </w:pPr>
      <w:r w:rsidRPr="00E563F1">
        <w:rPr>
          <w:rFonts w:ascii="Arial" w:hAnsi="Arial" w:cs="Arial"/>
          <w:sz w:val="24"/>
          <w:szCs w:val="24"/>
        </w:rPr>
        <w:t>na podstawie przedłożonej próby dokumentów IZ stwierdzi jedynie błędy stanowiące uchybienia i niewpływające na wartość kwalifikowalnych wydatków</w:t>
      </w:r>
      <w:r w:rsidR="00906D85" w:rsidRPr="00E563F1">
        <w:rPr>
          <w:rFonts w:ascii="Arial" w:hAnsi="Arial" w:cs="Arial"/>
          <w:sz w:val="24"/>
          <w:szCs w:val="24"/>
        </w:rPr>
        <w:t>,</w:t>
      </w:r>
    </w:p>
    <w:p w14:paraId="21C1DEDE" w14:textId="5F08A6CC" w:rsidR="00906D85" w:rsidRPr="00E563F1" w:rsidRDefault="00906D85" w:rsidP="00E563F1">
      <w:pPr>
        <w:pStyle w:val="Akapitzlist"/>
        <w:numPr>
          <w:ilvl w:val="0"/>
          <w:numId w:val="39"/>
        </w:numPr>
        <w:spacing w:after="0"/>
        <w:ind w:left="426" w:hanging="284"/>
        <w:rPr>
          <w:rFonts w:ascii="Arial" w:hAnsi="Arial" w:cs="Arial"/>
          <w:sz w:val="24"/>
          <w:szCs w:val="24"/>
        </w:rPr>
      </w:pPr>
      <w:r w:rsidRPr="00E563F1">
        <w:rPr>
          <w:rFonts w:ascii="Arial" w:hAnsi="Arial" w:cs="Arial"/>
          <w:sz w:val="24"/>
          <w:szCs w:val="24"/>
        </w:rPr>
        <w:t>w przypadku, w którym w danej sygnatury i nazwy kosztu przedstawiono tylko taką liczbę pozycji, że zostały objęte w całości weryfikacją w ramach pierwotnej próby;</w:t>
      </w:r>
    </w:p>
    <w:p w14:paraId="1FA60B92" w14:textId="5FEE4073" w:rsidR="00906D85" w:rsidRPr="00E563F1" w:rsidRDefault="00906D85" w:rsidP="00E563F1">
      <w:pPr>
        <w:pStyle w:val="Akapitzlist"/>
        <w:numPr>
          <w:ilvl w:val="0"/>
          <w:numId w:val="39"/>
        </w:numPr>
        <w:spacing w:after="0"/>
        <w:ind w:left="426" w:hanging="284"/>
        <w:rPr>
          <w:rFonts w:ascii="Arial" w:hAnsi="Arial" w:cs="Arial"/>
          <w:sz w:val="24"/>
          <w:szCs w:val="24"/>
        </w:rPr>
      </w:pPr>
      <w:r w:rsidRPr="00E563F1">
        <w:rPr>
          <w:rFonts w:ascii="Arial" w:hAnsi="Arial" w:cs="Arial"/>
          <w:sz w:val="24"/>
          <w:szCs w:val="24"/>
        </w:rPr>
        <w:lastRenderedPageBreak/>
        <w:t>w sytuacji, gdy kwota wydatku niekwalifikowanego stanowi nie więcej niż 5% kwoty wydatku kwalifikowalnego wykazanego przez beneficjenta w danej pozycji sygnatury i</w:t>
      </w:r>
      <w:r w:rsidR="00623140" w:rsidRPr="00E563F1">
        <w:rPr>
          <w:rFonts w:ascii="Arial" w:hAnsi="Arial" w:cs="Arial"/>
          <w:sz w:val="24"/>
          <w:szCs w:val="24"/>
        </w:rPr>
        <w:t> </w:t>
      </w:r>
      <w:r w:rsidRPr="00E563F1">
        <w:rPr>
          <w:rFonts w:ascii="Arial" w:hAnsi="Arial" w:cs="Arial"/>
          <w:sz w:val="24"/>
          <w:szCs w:val="24"/>
        </w:rPr>
        <w:t>nazwy kosztu.</w:t>
      </w:r>
    </w:p>
    <w:p w14:paraId="4034A86B" w14:textId="156FACD1" w:rsidR="00906D85" w:rsidRPr="00E563F1" w:rsidRDefault="00906D85" w:rsidP="00E563F1">
      <w:pPr>
        <w:spacing w:after="0"/>
        <w:rPr>
          <w:rFonts w:ascii="Arial" w:eastAsia="Verdana" w:hAnsi="Arial" w:cs="Arial"/>
          <w:iCs/>
          <w:sz w:val="24"/>
          <w:szCs w:val="24"/>
        </w:rPr>
      </w:pPr>
      <w:r w:rsidRPr="00E563F1">
        <w:rPr>
          <w:rFonts w:ascii="Arial" w:eastAsia="Verdana" w:hAnsi="Arial" w:cs="Arial"/>
          <w:sz w:val="24"/>
          <w:szCs w:val="24"/>
        </w:rPr>
        <w:t xml:space="preserve">W pozostałym zakresie kosztów nie będących grantem a występujących w projekcie grantowym, IZ przeprowadza weryfikację </w:t>
      </w:r>
      <w:r w:rsidRPr="00E563F1">
        <w:rPr>
          <w:rFonts w:ascii="Arial" w:eastAsia="Verdana" w:hAnsi="Arial" w:cs="Arial"/>
          <w:iCs/>
          <w:sz w:val="24"/>
          <w:szCs w:val="24"/>
        </w:rPr>
        <w:t xml:space="preserve">zgodnie z </w:t>
      </w:r>
      <w:r w:rsidRPr="00E563F1">
        <w:rPr>
          <w:rFonts w:ascii="Arial" w:eastAsia="Verdana" w:hAnsi="Arial" w:cs="Arial"/>
          <w:b/>
          <w:bCs/>
          <w:sz w:val="24"/>
          <w:szCs w:val="24"/>
        </w:rPr>
        <w:t xml:space="preserve">3.4.1.3 </w:t>
      </w:r>
      <w:r w:rsidRPr="00E563F1">
        <w:rPr>
          <w:rFonts w:ascii="Arial" w:eastAsia="Verdana" w:hAnsi="Arial" w:cs="Arial"/>
          <w:iCs/>
          <w:sz w:val="24"/>
          <w:szCs w:val="24"/>
        </w:rPr>
        <w:t>pkt A</w:t>
      </w:r>
    </w:p>
    <w:p w14:paraId="21A3EE80" w14:textId="77777777" w:rsidR="000A63ED" w:rsidRPr="00E563F1" w:rsidRDefault="000A63E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Corocznie FR dokona analizy ilościowej i jakościowej danych dotyczących kontroli administracyjnych i sporządzi coroczny przegląd procedur i wyników kontroli. Przegląd pozwoli na stałe monitorowanie poziomu wykonanych kontroli oraz ewentualną aktualizację Instrukcji wykonawczych. </w:t>
      </w:r>
    </w:p>
    <w:p w14:paraId="51AFAFE0" w14:textId="37FDF0E3" w:rsidR="00BF5B0F" w:rsidRPr="00E563F1" w:rsidRDefault="00BF5B0F" w:rsidP="00E563F1">
      <w:pPr>
        <w:autoSpaceDE w:val="0"/>
        <w:spacing w:after="120"/>
        <w:rPr>
          <w:rFonts w:ascii="Arial" w:eastAsia="Times New Roman" w:hAnsi="Arial" w:cs="Arial"/>
          <w:sz w:val="24"/>
          <w:szCs w:val="24"/>
        </w:rPr>
      </w:pPr>
      <w:r w:rsidRPr="00E563F1">
        <w:rPr>
          <w:rFonts w:ascii="Arial" w:hAnsi="Arial" w:cs="Arial"/>
          <w:sz w:val="24"/>
          <w:szCs w:val="24"/>
          <w:u w:val="single"/>
        </w:rPr>
        <w:t xml:space="preserve">Podsumowanie doboru próby dokumentów do weryfikacji </w:t>
      </w:r>
      <w:r w:rsidR="001729A9" w:rsidRPr="00E563F1">
        <w:rPr>
          <w:rFonts w:ascii="Arial" w:hAnsi="Arial" w:cs="Arial"/>
          <w:sz w:val="24"/>
          <w:szCs w:val="24"/>
          <w:u w:val="single"/>
        </w:rPr>
        <w:t>WNP</w:t>
      </w:r>
      <w:r w:rsidR="009B3BE2" w:rsidRPr="009D5636">
        <w:rPr>
          <w:rFonts w:ascii="Arial" w:hAnsi="Arial" w:cs="Arial"/>
          <w:sz w:val="24"/>
          <w:szCs w:val="24"/>
          <w:u w:val="single"/>
        </w:rPr>
        <w:t>:</w:t>
      </w:r>
      <w:r w:rsidR="00862A62" w:rsidRPr="00E563F1">
        <w:rPr>
          <w:rFonts w:ascii="Arial" w:hAnsi="Arial" w:cs="Arial"/>
          <w:sz w:val="24"/>
          <w:szCs w:val="24"/>
          <w:u w:val="single"/>
        </w:rPr>
        <w:t xml:space="preserve"> </w:t>
      </w:r>
      <w:r w:rsidRPr="00E563F1">
        <w:rPr>
          <w:rFonts w:ascii="Arial" w:hAnsi="Arial" w:cs="Arial"/>
          <w:sz w:val="24"/>
          <w:szCs w:val="24"/>
          <w:u w:val="single"/>
        </w:rPr>
        <w:t xml:space="preserve"> </w:t>
      </w:r>
    </w:p>
    <w:tbl>
      <w:tblPr>
        <w:tblStyle w:val="Tabela-Siatka"/>
        <w:tblW w:w="10065" w:type="dxa"/>
        <w:tblInd w:w="-5" w:type="dxa"/>
        <w:tblLook w:val="04A0" w:firstRow="1" w:lastRow="0" w:firstColumn="1" w:lastColumn="0" w:noHBand="0" w:noVBand="1"/>
      </w:tblPr>
      <w:tblGrid>
        <w:gridCol w:w="3402"/>
        <w:gridCol w:w="6663"/>
      </w:tblGrid>
      <w:tr w:rsidR="00353DAE" w:rsidRPr="009D5636" w14:paraId="4F08BD99" w14:textId="066DD473" w:rsidTr="00E563F1">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AF43F" w14:textId="51C689D2" w:rsidR="00BF5B0F" w:rsidRPr="00E563F1" w:rsidRDefault="00BF5B0F"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906DA" w14:textId="1B3BA3F5" w:rsidR="00BF5B0F" w:rsidRPr="00E563F1" w:rsidRDefault="00BF5B0F" w:rsidP="00E563F1">
            <w:pPr>
              <w:spacing w:before="60" w:after="60" w:line="276" w:lineRule="auto"/>
              <w:rPr>
                <w:rFonts w:ascii="Arial" w:hAnsi="Arial" w:cs="Arial"/>
                <w:b/>
                <w:sz w:val="24"/>
                <w:szCs w:val="24"/>
              </w:rPr>
            </w:pPr>
            <w:r w:rsidRPr="00E563F1">
              <w:rPr>
                <w:rFonts w:ascii="Arial" w:hAnsi="Arial" w:cs="Arial"/>
                <w:b/>
                <w:sz w:val="24"/>
                <w:szCs w:val="24"/>
              </w:rPr>
              <w:t>Dokumenty dotyczące realizacji projektu (dołączone do </w:t>
            </w:r>
            <w:r w:rsidR="000A50C2" w:rsidRPr="00E563F1">
              <w:rPr>
                <w:rFonts w:ascii="Arial" w:hAnsi="Arial" w:cs="Arial"/>
                <w:b/>
                <w:sz w:val="24"/>
                <w:szCs w:val="24"/>
              </w:rPr>
              <w:t>WNP</w:t>
            </w:r>
            <w:r w:rsidR="00862A62" w:rsidRPr="00E563F1">
              <w:rPr>
                <w:rFonts w:ascii="Arial" w:hAnsi="Arial" w:cs="Arial"/>
                <w:b/>
                <w:sz w:val="24"/>
                <w:szCs w:val="24"/>
              </w:rPr>
              <w:t xml:space="preserve"> </w:t>
            </w:r>
            <w:r w:rsidRPr="00E563F1">
              <w:rPr>
                <w:rFonts w:ascii="Arial" w:hAnsi="Arial" w:cs="Arial"/>
                <w:b/>
                <w:sz w:val="24"/>
                <w:szCs w:val="24"/>
              </w:rPr>
              <w:t>)</w:t>
            </w:r>
          </w:p>
        </w:tc>
      </w:tr>
      <w:tr w:rsidR="00353DAE" w:rsidRPr="009D5636" w14:paraId="7AAAEF5D" w14:textId="1CAE1140" w:rsidTr="00E563F1">
        <w:tc>
          <w:tcPr>
            <w:tcW w:w="3402" w:type="dxa"/>
            <w:tcBorders>
              <w:top w:val="single" w:sz="4" w:space="0" w:color="auto"/>
              <w:left w:val="single" w:sz="4" w:space="0" w:color="auto"/>
              <w:bottom w:val="single" w:sz="4" w:space="0" w:color="auto"/>
              <w:right w:val="single" w:sz="4" w:space="0" w:color="auto"/>
            </w:tcBorders>
            <w:hideMark/>
          </w:tcPr>
          <w:p w14:paraId="1D5E7FB5" w14:textId="3E7BEA1D"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6663" w:type="dxa"/>
            <w:tcBorders>
              <w:top w:val="single" w:sz="4" w:space="0" w:color="auto"/>
              <w:left w:val="single" w:sz="4" w:space="0" w:color="auto"/>
              <w:bottom w:val="single" w:sz="4" w:space="0" w:color="auto"/>
              <w:right w:val="single" w:sz="4" w:space="0" w:color="auto"/>
            </w:tcBorders>
            <w:hideMark/>
          </w:tcPr>
          <w:p w14:paraId="4D561686" w14:textId="32D12610"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 xml:space="preserve">(TAK) </w:t>
            </w:r>
          </w:p>
        </w:tc>
      </w:tr>
      <w:tr w:rsidR="00353DAE" w:rsidRPr="009D5636" w14:paraId="5208E24D" w14:textId="1ACA1860" w:rsidTr="00E563F1">
        <w:tc>
          <w:tcPr>
            <w:tcW w:w="3402" w:type="dxa"/>
            <w:tcBorders>
              <w:top w:val="single" w:sz="4" w:space="0" w:color="auto"/>
              <w:left w:val="single" w:sz="4" w:space="0" w:color="auto"/>
              <w:bottom w:val="single" w:sz="4" w:space="0" w:color="auto"/>
              <w:right w:val="single" w:sz="4" w:space="0" w:color="auto"/>
            </w:tcBorders>
            <w:hideMark/>
          </w:tcPr>
          <w:p w14:paraId="0AADB714" w14:textId="5CD88B21"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6663" w:type="dxa"/>
            <w:tcBorders>
              <w:top w:val="single" w:sz="4" w:space="0" w:color="auto"/>
              <w:left w:val="single" w:sz="4" w:space="0" w:color="auto"/>
              <w:bottom w:val="single" w:sz="4" w:space="0" w:color="auto"/>
              <w:right w:val="single" w:sz="4" w:space="0" w:color="auto"/>
            </w:tcBorders>
            <w:hideMark/>
          </w:tcPr>
          <w:p w14:paraId="43D59AC3" w14:textId="239114F9" w:rsidR="00D82BED" w:rsidRPr="00E563F1" w:rsidRDefault="001A2EAB" w:rsidP="00E563F1">
            <w:pPr>
              <w:spacing w:before="60" w:after="60" w:line="276" w:lineRule="auto"/>
              <w:rPr>
                <w:rFonts w:ascii="Arial" w:hAnsi="Arial" w:cs="Arial"/>
                <w:sz w:val="24"/>
                <w:szCs w:val="24"/>
              </w:rPr>
            </w:pPr>
            <w:r w:rsidRPr="00E563F1">
              <w:rPr>
                <w:rFonts w:ascii="Arial" w:hAnsi="Arial" w:cs="Arial"/>
                <w:sz w:val="24"/>
                <w:szCs w:val="24"/>
              </w:rPr>
              <w:t xml:space="preserve">A) </w:t>
            </w:r>
            <w:r w:rsidR="00D82BED" w:rsidRPr="00E563F1">
              <w:rPr>
                <w:rFonts w:ascii="Arial" w:hAnsi="Arial" w:cs="Arial"/>
                <w:sz w:val="24"/>
                <w:szCs w:val="24"/>
              </w:rPr>
              <w:t>Projekty bez projektów gran</w:t>
            </w:r>
            <w:r w:rsidR="00906D85" w:rsidRPr="00E563F1">
              <w:rPr>
                <w:rFonts w:ascii="Arial" w:hAnsi="Arial" w:cs="Arial"/>
                <w:sz w:val="24"/>
                <w:szCs w:val="24"/>
              </w:rPr>
              <w:t>t</w:t>
            </w:r>
            <w:r w:rsidR="00D82BED" w:rsidRPr="00E563F1">
              <w:rPr>
                <w:rFonts w:ascii="Arial" w:hAnsi="Arial" w:cs="Arial"/>
                <w:sz w:val="24"/>
                <w:szCs w:val="24"/>
              </w:rPr>
              <w:t>owych</w:t>
            </w:r>
          </w:p>
          <w:p w14:paraId="02F6614B" w14:textId="5CC9FCE0" w:rsidR="001A2EAB" w:rsidRPr="00E563F1" w:rsidRDefault="001A2EAB" w:rsidP="00E563F1">
            <w:pPr>
              <w:spacing w:before="60" w:after="60" w:line="276" w:lineRule="auto"/>
              <w:rPr>
                <w:rFonts w:ascii="Arial" w:hAnsi="Arial" w:cs="Arial"/>
                <w:sz w:val="24"/>
                <w:szCs w:val="24"/>
              </w:rPr>
            </w:pPr>
            <w:r w:rsidRPr="00E563F1">
              <w:rPr>
                <w:rFonts w:ascii="Arial" w:hAnsi="Arial" w:cs="Arial"/>
                <w:sz w:val="24"/>
                <w:szCs w:val="24"/>
              </w:rPr>
              <w:t xml:space="preserve">10% wartości wydatków kwalifikowalnych </w:t>
            </w:r>
            <w:r w:rsidR="00906D85" w:rsidRPr="00E563F1">
              <w:rPr>
                <w:rFonts w:ascii="Arial" w:hAnsi="Arial" w:cs="Arial"/>
                <w:sz w:val="24"/>
                <w:szCs w:val="24"/>
              </w:rPr>
              <w:t xml:space="preserve">z kosztów bezpośrednich </w:t>
            </w:r>
            <w:r w:rsidRPr="00E563F1">
              <w:rPr>
                <w:rFonts w:ascii="Arial" w:hAnsi="Arial" w:cs="Arial"/>
                <w:sz w:val="24"/>
                <w:szCs w:val="24"/>
              </w:rPr>
              <w:t xml:space="preserve">wykazanych we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nie więcej niż 5 dokumentów</w:t>
            </w:r>
          </w:p>
          <w:p w14:paraId="65B10550" w14:textId="55A52D27" w:rsidR="001A2EAB" w:rsidRPr="00E563F1" w:rsidRDefault="001A2EAB" w:rsidP="00E563F1">
            <w:pPr>
              <w:spacing w:before="60" w:after="60" w:line="276" w:lineRule="auto"/>
              <w:rPr>
                <w:rFonts w:ascii="Arial" w:hAnsi="Arial" w:cs="Arial"/>
                <w:sz w:val="24"/>
                <w:szCs w:val="24"/>
              </w:rPr>
            </w:pPr>
            <w:r w:rsidRPr="00E563F1">
              <w:rPr>
                <w:rFonts w:ascii="Arial" w:hAnsi="Arial" w:cs="Arial"/>
                <w:sz w:val="24"/>
                <w:szCs w:val="24"/>
              </w:rPr>
              <w:t>B)</w:t>
            </w:r>
            <w:r w:rsidR="002235F1" w:rsidRPr="00E563F1">
              <w:rPr>
                <w:rFonts w:ascii="Arial" w:hAnsi="Arial" w:cs="Arial"/>
                <w:sz w:val="24"/>
                <w:szCs w:val="24"/>
              </w:rPr>
              <w:t xml:space="preserve"> </w:t>
            </w:r>
            <w:r w:rsidR="00D82BED" w:rsidRPr="00E563F1">
              <w:rPr>
                <w:rFonts w:ascii="Arial" w:hAnsi="Arial" w:cs="Arial"/>
                <w:sz w:val="24"/>
                <w:szCs w:val="24"/>
              </w:rPr>
              <w:t>Projekty grantowe</w:t>
            </w:r>
          </w:p>
          <w:p w14:paraId="45552A25" w14:textId="00A81E42"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- 5 umów</w:t>
            </w:r>
            <w:r w:rsidR="00906D85" w:rsidRPr="00E563F1">
              <w:rPr>
                <w:rFonts w:ascii="Arial" w:hAnsi="Arial" w:cs="Arial"/>
                <w:sz w:val="24"/>
                <w:szCs w:val="24"/>
              </w:rPr>
              <w:t xml:space="preserve"> grantowych, jednak nie mniej niż 2 % populacji</w:t>
            </w:r>
            <w:r w:rsidRPr="00E563F1">
              <w:rPr>
                <w:rFonts w:ascii="Arial" w:hAnsi="Arial" w:cs="Arial"/>
                <w:sz w:val="24"/>
                <w:szCs w:val="24"/>
              </w:rPr>
              <w:t xml:space="preserve">, dla kosztów dotyczących grantów; </w:t>
            </w:r>
          </w:p>
          <w:p w14:paraId="6F3EA9E6" w14:textId="4BF710D7"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w:t>
            </w:r>
            <w:r w:rsidRPr="00E563F1">
              <w:rPr>
                <w:rFonts w:ascii="Arial" w:eastAsia="Times New Roman" w:hAnsi="Arial" w:cs="Arial"/>
                <w:bCs/>
                <w:sz w:val="24"/>
                <w:szCs w:val="24"/>
                <w:lang w:eastAsia="pl-PL"/>
              </w:rPr>
              <w:t>10%</w:t>
            </w:r>
            <w:r w:rsidR="00906D85" w:rsidRPr="00E563F1">
              <w:rPr>
                <w:rFonts w:ascii="Arial" w:eastAsia="Times New Roman" w:hAnsi="Arial" w:cs="Arial"/>
                <w:bCs/>
                <w:sz w:val="24"/>
                <w:szCs w:val="24"/>
                <w:lang w:eastAsia="pl-PL"/>
              </w:rPr>
              <w:t>wartości wydatków kwalifikowalnych z kosztów bezpośrednich wykazanych we WNP</w:t>
            </w:r>
            <w:r w:rsidR="00862A62" w:rsidRPr="00E563F1">
              <w:rPr>
                <w:rFonts w:ascii="Arial" w:eastAsia="Times New Roman" w:hAnsi="Arial" w:cs="Arial"/>
                <w:bCs/>
                <w:sz w:val="24"/>
                <w:szCs w:val="24"/>
                <w:lang w:eastAsia="pl-PL"/>
              </w:rPr>
              <w:t xml:space="preserve"> </w:t>
            </w:r>
            <w:r w:rsidR="00906D85" w:rsidRPr="00E563F1">
              <w:rPr>
                <w:rFonts w:ascii="Arial" w:eastAsia="Times New Roman" w:hAnsi="Arial" w:cs="Arial"/>
                <w:bCs/>
                <w:sz w:val="24"/>
                <w:szCs w:val="24"/>
                <w:lang w:eastAsia="pl-PL"/>
              </w:rPr>
              <w:t xml:space="preserve"> </w:t>
            </w:r>
            <w:r w:rsidRPr="00E563F1">
              <w:rPr>
                <w:rFonts w:ascii="Arial" w:eastAsia="Times New Roman" w:hAnsi="Arial" w:cs="Arial"/>
                <w:bCs/>
                <w:sz w:val="24"/>
                <w:szCs w:val="24"/>
                <w:lang w:eastAsia="pl-PL"/>
              </w:rPr>
              <w:t>, nie więcej niż 5 dokumentów dla kosztów innych niż granty</w:t>
            </w:r>
          </w:p>
        </w:tc>
      </w:tr>
      <w:tr w:rsidR="00353DAE" w:rsidRPr="009D5636" w14:paraId="4B0CB449" w14:textId="15574372" w:rsidTr="00E563F1">
        <w:tc>
          <w:tcPr>
            <w:tcW w:w="3402" w:type="dxa"/>
            <w:tcBorders>
              <w:top w:val="single" w:sz="4" w:space="0" w:color="auto"/>
              <w:left w:val="single" w:sz="4" w:space="0" w:color="auto"/>
              <w:bottom w:val="single" w:sz="4" w:space="0" w:color="auto"/>
              <w:right w:val="single" w:sz="4" w:space="0" w:color="auto"/>
            </w:tcBorders>
            <w:hideMark/>
          </w:tcPr>
          <w:p w14:paraId="39DE86A7" w14:textId="5615EB32"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6663" w:type="dxa"/>
            <w:tcBorders>
              <w:top w:val="single" w:sz="4" w:space="0" w:color="auto"/>
              <w:left w:val="single" w:sz="4" w:space="0" w:color="auto"/>
              <w:bottom w:val="single" w:sz="4" w:space="0" w:color="auto"/>
              <w:right w:val="single" w:sz="4" w:space="0" w:color="auto"/>
            </w:tcBorders>
          </w:tcPr>
          <w:p w14:paraId="28E096FA" w14:textId="21ECD294" w:rsidR="00BF5B0F" w:rsidRPr="00E563F1" w:rsidRDefault="00BF5B0F" w:rsidP="00E563F1">
            <w:pPr>
              <w:spacing w:before="60" w:after="60" w:line="276" w:lineRule="auto"/>
              <w:rPr>
                <w:rFonts w:ascii="Arial" w:hAnsi="Arial" w:cs="Arial"/>
                <w:sz w:val="24"/>
                <w:szCs w:val="24"/>
              </w:rPr>
            </w:pPr>
          </w:p>
        </w:tc>
      </w:tr>
      <w:tr w:rsidR="00353DAE" w:rsidRPr="009D5636" w14:paraId="073E0588" w14:textId="100CB54F" w:rsidTr="00E563F1">
        <w:tc>
          <w:tcPr>
            <w:tcW w:w="3402" w:type="dxa"/>
            <w:tcBorders>
              <w:top w:val="single" w:sz="4" w:space="0" w:color="auto"/>
              <w:left w:val="single" w:sz="4" w:space="0" w:color="auto"/>
              <w:bottom w:val="single" w:sz="4" w:space="0" w:color="auto"/>
              <w:right w:val="single" w:sz="4" w:space="0" w:color="auto"/>
            </w:tcBorders>
            <w:hideMark/>
          </w:tcPr>
          <w:p w14:paraId="416D2897" w14:textId="4FC3316C" w:rsidR="00BF5B0F" w:rsidRPr="00E563F1" w:rsidRDefault="00BF5B0F" w:rsidP="00E563F1">
            <w:pPr>
              <w:pStyle w:val="Akapitzlist"/>
              <w:numPr>
                <w:ilvl w:val="0"/>
                <w:numId w:val="4"/>
              </w:numPr>
              <w:spacing w:before="60" w:after="60" w:line="276" w:lineRule="auto"/>
              <w:rPr>
                <w:rFonts w:ascii="Arial" w:hAnsi="Arial" w:cs="Arial"/>
                <w:sz w:val="24"/>
                <w:szCs w:val="24"/>
              </w:rPr>
            </w:pPr>
            <w:r w:rsidRPr="00E563F1">
              <w:rPr>
                <w:rFonts w:ascii="Arial" w:hAnsi="Arial" w:cs="Arial"/>
                <w:sz w:val="24"/>
                <w:szCs w:val="24"/>
              </w:rPr>
              <w:t>na podstawie ryzyka</w:t>
            </w:r>
          </w:p>
        </w:tc>
        <w:tc>
          <w:tcPr>
            <w:tcW w:w="6663" w:type="dxa"/>
            <w:tcBorders>
              <w:top w:val="single" w:sz="4" w:space="0" w:color="auto"/>
              <w:left w:val="single" w:sz="4" w:space="0" w:color="auto"/>
              <w:bottom w:val="single" w:sz="4" w:space="0" w:color="auto"/>
              <w:right w:val="single" w:sz="4" w:space="0" w:color="auto"/>
            </w:tcBorders>
            <w:hideMark/>
          </w:tcPr>
          <w:p w14:paraId="13BAFB0E" w14:textId="0E4BE13E"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 xml:space="preserve">(NIE) </w:t>
            </w:r>
          </w:p>
        </w:tc>
      </w:tr>
      <w:tr w:rsidR="00353DAE" w:rsidRPr="009D5636" w14:paraId="35415088" w14:textId="371CEF8C" w:rsidTr="00E563F1">
        <w:tc>
          <w:tcPr>
            <w:tcW w:w="3402" w:type="dxa"/>
            <w:tcBorders>
              <w:top w:val="single" w:sz="4" w:space="0" w:color="auto"/>
              <w:left w:val="single" w:sz="4" w:space="0" w:color="auto"/>
              <w:bottom w:val="single" w:sz="4" w:space="0" w:color="auto"/>
              <w:right w:val="single" w:sz="4" w:space="0" w:color="auto"/>
            </w:tcBorders>
            <w:hideMark/>
          </w:tcPr>
          <w:p w14:paraId="7166E3C8" w14:textId="52944A80" w:rsidR="00BF5B0F" w:rsidRPr="00E563F1" w:rsidRDefault="00BF5B0F" w:rsidP="00E563F1">
            <w:pPr>
              <w:pStyle w:val="Akapitzlist"/>
              <w:numPr>
                <w:ilvl w:val="0"/>
                <w:numId w:val="4"/>
              </w:numPr>
              <w:spacing w:before="60" w:after="60" w:line="276" w:lineRule="auto"/>
              <w:rPr>
                <w:rFonts w:ascii="Arial" w:hAnsi="Arial" w:cs="Arial"/>
                <w:sz w:val="24"/>
                <w:szCs w:val="24"/>
              </w:rPr>
            </w:pPr>
            <w:r w:rsidRPr="00E563F1">
              <w:rPr>
                <w:rFonts w:ascii="Arial" w:hAnsi="Arial" w:cs="Arial"/>
                <w:sz w:val="24"/>
                <w:szCs w:val="24"/>
              </w:rPr>
              <w:t>dobór losowy</w:t>
            </w:r>
          </w:p>
        </w:tc>
        <w:tc>
          <w:tcPr>
            <w:tcW w:w="6663" w:type="dxa"/>
            <w:tcBorders>
              <w:top w:val="single" w:sz="4" w:space="0" w:color="auto"/>
              <w:left w:val="single" w:sz="4" w:space="0" w:color="auto"/>
              <w:bottom w:val="single" w:sz="4" w:space="0" w:color="auto"/>
              <w:right w:val="single" w:sz="4" w:space="0" w:color="auto"/>
            </w:tcBorders>
            <w:hideMark/>
          </w:tcPr>
          <w:p w14:paraId="133D6466" w14:textId="0B4026CB"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(TAK) - dokumenty (próba 10%</w:t>
            </w:r>
            <w:r w:rsidR="00906D85" w:rsidRPr="00E563F1">
              <w:rPr>
                <w:rFonts w:ascii="Arial" w:hAnsi="Arial" w:cs="Arial"/>
                <w:sz w:val="24"/>
                <w:szCs w:val="24"/>
              </w:rPr>
              <w:t xml:space="preserve"> dla kosztów innych niż granty, 2% dla kosztów dotyczących grantów</w:t>
            </w:r>
            <w:r w:rsidRPr="00E563F1">
              <w:rPr>
                <w:rFonts w:ascii="Arial" w:hAnsi="Arial" w:cs="Arial"/>
                <w:sz w:val="24"/>
                <w:szCs w:val="24"/>
              </w:rPr>
              <w:t xml:space="preserve">) </w:t>
            </w:r>
          </w:p>
        </w:tc>
      </w:tr>
      <w:tr w:rsidR="00353DAE" w:rsidRPr="009D5636" w14:paraId="27760E42" w14:textId="2B7DFDC0" w:rsidTr="00E563F1">
        <w:tc>
          <w:tcPr>
            <w:tcW w:w="3402" w:type="dxa"/>
            <w:tcBorders>
              <w:top w:val="single" w:sz="4" w:space="0" w:color="auto"/>
              <w:left w:val="single" w:sz="4" w:space="0" w:color="auto"/>
              <w:bottom w:val="single" w:sz="4" w:space="0" w:color="auto"/>
              <w:right w:val="single" w:sz="4" w:space="0" w:color="auto"/>
            </w:tcBorders>
            <w:hideMark/>
          </w:tcPr>
          <w:p w14:paraId="25BB4314" w14:textId="6C1E915E" w:rsidR="00BF5B0F" w:rsidRPr="00E563F1" w:rsidRDefault="00BF5B0F" w:rsidP="00E563F1">
            <w:pPr>
              <w:pStyle w:val="Akapitzlist"/>
              <w:numPr>
                <w:ilvl w:val="0"/>
                <w:numId w:val="4"/>
              </w:numPr>
              <w:spacing w:before="60" w:after="60" w:line="276" w:lineRule="auto"/>
              <w:rPr>
                <w:rFonts w:ascii="Arial" w:hAnsi="Arial" w:cs="Arial"/>
                <w:sz w:val="24"/>
                <w:szCs w:val="24"/>
              </w:rPr>
            </w:pPr>
            <w:r w:rsidRPr="00E563F1">
              <w:rPr>
                <w:rFonts w:ascii="Arial" w:hAnsi="Arial" w:cs="Arial"/>
                <w:sz w:val="24"/>
                <w:szCs w:val="24"/>
              </w:rPr>
              <w:t>ocena ekspercka</w:t>
            </w:r>
          </w:p>
        </w:tc>
        <w:tc>
          <w:tcPr>
            <w:tcW w:w="6663" w:type="dxa"/>
            <w:tcBorders>
              <w:top w:val="single" w:sz="4" w:space="0" w:color="auto"/>
              <w:left w:val="single" w:sz="4" w:space="0" w:color="auto"/>
              <w:bottom w:val="single" w:sz="4" w:space="0" w:color="auto"/>
              <w:right w:val="single" w:sz="4" w:space="0" w:color="auto"/>
            </w:tcBorders>
            <w:hideMark/>
          </w:tcPr>
          <w:p w14:paraId="1C092FA8" w14:textId="1B4B1C00" w:rsidR="00BF5B0F" w:rsidRPr="00E563F1" w:rsidRDefault="001A2EAB" w:rsidP="00E563F1">
            <w:pPr>
              <w:spacing w:before="60" w:after="60" w:line="276" w:lineRule="auto"/>
              <w:rPr>
                <w:rFonts w:ascii="Arial" w:hAnsi="Arial" w:cs="Arial"/>
                <w:sz w:val="24"/>
                <w:szCs w:val="24"/>
              </w:rPr>
            </w:pPr>
            <w:r w:rsidRPr="00E563F1">
              <w:rPr>
                <w:rFonts w:ascii="Arial" w:hAnsi="Arial" w:cs="Arial"/>
                <w:sz w:val="24"/>
                <w:szCs w:val="24"/>
              </w:rPr>
              <w:t>(TAK) w przypadku zwiększenia próby, brak możliwości oszacowania</w:t>
            </w:r>
          </w:p>
        </w:tc>
      </w:tr>
      <w:tr w:rsidR="00353DAE" w:rsidRPr="009D5636" w14:paraId="274A65AE" w14:textId="24367AE7" w:rsidTr="00E563F1">
        <w:tc>
          <w:tcPr>
            <w:tcW w:w="3402" w:type="dxa"/>
            <w:tcBorders>
              <w:top w:val="single" w:sz="4" w:space="0" w:color="auto"/>
              <w:left w:val="single" w:sz="4" w:space="0" w:color="auto"/>
              <w:bottom w:val="single" w:sz="4" w:space="0" w:color="auto"/>
              <w:right w:val="single" w:sz="4" w:space="0" w:color="auto"/>
            </w:tcBorders>
            <w:hideMark/>
          </w:tcPr>
          <w:p w14:paraId="770DC5BA" w14:textId="1B7C68BF" w:rsidR="00BF5B0F" w:rsidRPr="00E563F1" w:rsidRDefault="00BF5B0F" w:rsidP="00E563F1">
            <w:pPr>
              <w:pStyle w:val="Akapitzlist"/>
              <w:numPr>
                <w:ilvl w:val="0"/>
                <w:numId w:val="4"/>
              </w:numPr>
              <w:spacing w:before="60" w:after="60" w:line="276" w:lineRule="auto"/>
              <w:rPr>
                <w:rFonts w:ascii="Arial" w:hAnsi="Arial" w:cs="Arial"/>
                <w:sz w:val="24"/>
                <w:szCs w:val="24"/>
              </w:rPr>
            </w:pPr>
            <w:r w:rsidRPr="00E563F1">
              <w:rPr>
                <w:rFonts w:ascii="Arial" w:hAnsi="Arial" w:cs="Arial"/>
                <w:sz w:val="24"/>
                <w:szCs w:val="24"/>
              </w:rPr>
              <w:t>inny (jaki?)</w:t>
            </w:r>
          </w:p>
        </w:tc>
        <w:tc>
          <w:tcPr>
            <w:tcW w:w="6663" w:type="dxa"/>
            <w:tcBorders>
              <w:top w:val="single" w:sz="4" w:space="0" w:color="auto"/>
              <w:left w:val="single" w:sz="4" w:space="0" w:color="auto"/>
              <w:bottom w:val="single" w:sz="4" w:space="0" w:color="auto"/>
              <w:right w:val="single" w:sz="4" w:space="0" w:color="auto"/>
            </w:tcBorders>
            <w:hideMark/>
          </w:tcPr>
          <w:p w14:paraId="666762E9" w14:textId="0ECB317E" w:rsidR="00BF5B0F" w:rsidRPr="00E563F1" w:rsidRDefault="00BF5B0F"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6CD73F09" w14:textId="77777777" w:rsidR="00207BBC" w:rsidRDefault="00207BBC" w:rsidP="00E563F1">
      <w:pPr>
        <w:pStyle w:val="Nagwek4"/>
        <w:spacing w:before="0" w:after="120" w:line="276" w:lineRule="auto"/>
        <w:rPr>
          <w:rFonts w:cs="Arial"/>
          <w:szCs w:val="24"/>
        </w:rPr>
      </w:pPr>
      <w:bookmarkStart w:id="124" w:name="_Toc209081115"/>
    </w:p>
    <w:p w14:paraId="1FDA2EE6" w14:textId="15760CD7" w:rsidR="000B2903" w:rsidRPr="00E563F1" w:rsidRDefault="000B2903" w:rsidP="00E563F1">
      <w:pPr>
        <w:pStyle w:val="Nagwek4"/>
        <w:spacing w:before="0" w:after="120" w:line="276" w:lineRule="auto"/>
        <w:rPr>
          <w:rFonts w:cs="Arial"/>
          <w:szCs w:val="24"/>
        </w:rPr>
      </w:pPr>
      <w:r w:rsidRPr="00E563F1">
        <w:rPr>
          <w:rFonts w:cs="Arial"/>
          <w:szCs w:val="24"/>
        </w:rPr>
        <w:t>3.4.</w:t>
      </w:r>
      <w:r w:rsidR="00716FA8" w:rsidRPr="00E563F1">
        <w:rPr>
          <w:rFonts w:cs="Arial"/>
          <w:szCs w:val="24"/>
        </w:rPr>
        <w:t>1</w:t>
      </w:r>
      <w:r w:rsidRPr="00E563F1">
        <w:rPr>
          <w:rFonts w:cs="Arial"/>
          <w:szCs w:val="24"/>
        </w:rPr>
        <w:t>.</w:t>
      </w:r>
      <w:r w:rsidR="00716FA8" w:rsidRPr="00E563F1">
        <w:rPr>
          <w:rFonts w:cs="Arial"/>
          <w:szCs w:val="24"/>
        </w:rPr>
        <w:t>4</w:t>
      </w:r>
      <w:r w:rsidRPr="00E563F1">
        <w:rPr>
          <w:rFonts w:cs="Arial"/>
          <w:szCs w:val="24"/>
        </w:rPr>
        <w:t xml:space="preserve"> </w:t>
      </w:r>
      <w:r w:rsidR="004B09F6" w:rsidRPr="00E563F1">
        <w:rPr>
          <w:rFonts w:cs="Arial"/>
          <w:bCs/>
          <w:szCs w:val="24"/>
        </w:rPr>
        <w:t>Śląskie Centrum Przedsiębiorczości</w:t>
      </w:r>
      <w:bookmarkEnd w:id="124"/>
    </w:p>
    <w:p w14:paraId="0828D79A" w14:textId="77777777" w:rsidR="007643DD" w:rsidRPr="00E563F1" w:rsidRDefault="007643DD" w:rsidP="00E563F1">
      <w:pPr>
        <w:spacing w:after="120"/>
        <w:rPr>
          <w:rFonts w:ascii="Arial" w:eastAsia="Times New Roman" w:hAnsi="Arial" w:cs="Arial"/>
          <w:b/>
          <w:sz w:val="24"/>
          <w:szCs w:val="24"/>
          <w:lang w:eastAsia="pl-PL"/>
        </w:rPr>
      </w:pPr>
      <w:r w:rsidRPr="00E563F1">
        <w:rPr>
          <w:rFonts w:ascii="Arial" w:eastAsia="Times New Roman" w:hAnsi="Arial" w:cs="Arial"/>
          <w:b/>
          <w:sz w:val="24"/>
          <w:szCs w:val="24"/>
          <w:lang w:eastAsia="pl-PL"/>
        </w:rPr>
        <w:t>Weryfikacja w zakresie minimalnym</w:t>
      </w:r>
    </w:p>
    <w:p w14:paraId="21E3EE43" w14:textId="77777777" w:rsidR="007643DD" w:rsidRPr="00E563F1" w:rsidRDefault="007643D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Nie przewiduje się weryfikacji w zakresie minimalnym.</w:t>
      </w:r>
    </w:p>
    <w:p w14:paraId="40384679" w14:textId="77777777" w:rsidR="007643DD" w:rsidRPr="00E563F1" w:rsidRDefault="007643DD" w:rsidP="00E563F1">
      <w:pPr>
        <w:spacing w:after="120"/>
        <w:rPr>
          <w:rFonts w:ascii="Arial" w:hAnsi="Arial" w:cs="Arial"/>
          <w:b/>
          <w:sz w:val="24"/>
          <w:szCs w:val="24"/>
        </w:rPr>
      </w:pPr>
      <w:r w:rsidRPr="00E563F1">
        <w:rPr>
          <w:rFonts w:ascii="Arial" w:hAnsi="Arial" w:cs="Arial"/>
          <w:b/>
          <w:sz w:val="24"/>
          <w:szCs w:val="24"/>
        </w:rPr>
        <w:t>Kompleksowa weryfikacja</w:t>
      </w:r>
    </w:p>
    <w:p w14:paraId="49F46A65" w14:textId="5F450558" w:rsidR="007643DD" w:rsidRPr="009D5636" w:rsidRDefault="007643DD" w:rsidP="00217982">
      <w:pPr>
        <w:spacing w:before="120"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Przeprowadzana przy weryfikacji wniosków o płatność/rozliczających zaliczkę, w</w:t>
      </w:r>
      <w:r w:rsidR="00D929D1" w:rsidRPr="009D5636">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których wszystkie wydatki w projekcie są </w:t>
      </w:r>
      <w:r w:rsidR="00102940" w:rsidRPr="00E563F1">
        <w:rPr>
          <w:rFonts w:ascii="Arial" w:eastAsia="Times New Roman" w:hAnsi="Arial" w:cs="Arial"/>
          <w:sz w:val="24"/>
          <w:szCs w:val="24"/>
          <w:lang w:eastAsia="pl-PL"/>
        </w:rPr>
        <w:t>rozliczane</w:t>
      </w:r>
      <w:r w:rsidRPr="00E563F1">
        <w:rPr>
          <w:rFonts w:ascii="Arial" w:eastAsia="Times New Roman" w:hAnsi="Arial" w:cs="Arial"/>
          <w:sz w:val="24"/>
          <w:szCs w:val="24"/>
          <w:lang w:eastAsia="pl-PL"/>
        </w:rPr>
        <w:t xml:space="preserve"> metod</w:t>
      </w:r>
      <w:r w:rsidR="00102940" w:rsidRPr="00E563F1">
        <w:rPr>
          <w:rFonts w:ascii="Arial" w:eastAsia="Times New Roman" w:hAnsi="Arial" w:cs="Arial"/>
          <w:sz w:val="24"/>
          <w:szCs w:val="24"/>
          <w:lang w:eastAsia="pl-PL"/>
        </w:rPr>
        <w:t>ami</w:t>
      </w:r>
      <w:r w:rsidRPr="00E563F1">
        <w:rPr>
          <w:rFonts w:ascii="Arial" w:eastAsia="Times New Roman" w:hAnsi="Arial" w:cs="Arial"/>
          <w:sz w:val="24"/>
          <w:szCs w:val="24"/>
          <w:lang w:eastAsia="pl-PL"/>
        </w:rPr>
        <w:t xml:space="preserve"> uproszczon</w:t>
      </w:r>
      <w:r w:rsidR="00102940" w:rsidRPr="00E563F1">
        <w:rPr>
          <w:rFonts w:ascii="Arial" w:eastAsia="Times New Roman" w:hAnsi="Arial" w:cs="Arial"/>
          <w:sz w:val="24"/>
          <w:szCs w:val="24"/>
          <w:lang w:eastAsia="pl-PL"/>
        </w:rPr>
        <w:t>ymi</w:t>
      </w:r>
    </w:p>
    <w:p w14:paraId="40A287BF" w14:textId="77777777" w:rsidR="007643DD" w:rsidRPr="00E563F1" w:rsidRDefault="007643DD" w:rsidP="00217982">
      <w:pPr>
        <w:spacing w:before="120" w:after="0"/>
        <w:rPr>
          <w:rFonts w:ascii="Arial" w:hAnsi="Arial" w:cs="Arial"/>
          <w:sz w:val="24"/>
          <w:szCs w:val="24"/>
        </w:rPr>
      </w:pPr>
      <w:r w:rsidRPr="00E563F1">
        <w:rPr>
          <w:rFonts w:ascii="Arial" w:hAnsi="Arial" w:cs="Arial"/>
          <w:b/>
          <w:sz w:val="24"/>
          <w:szCs w:val="24"/>
        </w:rPr>
        <w:t>Częściowa weryfikacja</w:t>
      </w:r>
    </w:p>
    <w:p w14:paraId="363E892C" w14:textId="77777777" w:rsidR="007643DD" w:rsidRPr="00E563F1" w:rsidRDefault="007643DD" w:rsidP="00E563F1">
      <w:pPr>
        <w:spacing w:before="120" w:after="120"/>
        <w:rPr>
          <w:rFonts w:ascii="Arial" w:eastAsia="Times New Roman" w:hAnsi="Arial" w:cs="Arial"/>
          <w:sz w:val="24"/>
          <w:szCs w:val="24"/>
          <w:lang w:eastAsia="pl-PL"/>
        </w:rPr>
      </w:pPr>
      <w:r w:rsidRPr="00E563F1">
        <w:rPr>
          <w:rFonts w:ascii="Arial" w:eastAsia="Times New Roman" w:hAnsi="Arial" w:cs="Arial"/>
          <w:sz w:val="24"/>
          <w:szCs w:val="24"/>
          <w:lang w:eastAsia="pl-PL"/>
        </w:rPr>
        <w:lastRenderedPageBreak/>
        <w:t>Wszystkie pozostałe wnioski o płatność/rozliczające zaliczkę, inne niż weryfikowane w zakresie kompleksowym podlegają weryfikacji częściowej zgodnie z przyjętymi zasadami w niniejszym RPK.</w:t>
      </w:r>
    </w:p>
    <w:p w14:paraId="18212E36" w14:textId="77777777" w:rsidR="007643DD" w:rsidRPr="00E563F1" w:rsidRDefault="007643DD"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Wszystkie wnioski sprawozdawcze oraz wszystkie wnioski o zaliczkę zostaną objęte weryfikacją częściową, w zakresie podstawowym, polegającą m.in. na:</w:t>
      </w:r>
    </w:p>
    <w:p w14:paraId="4BF67D32" w14:textId="77777777" w:rsidR="007643DD" w:rsidRPr="00E563F1" w:rsidRDefault="007643DD" w:rsidP="00E563F1">
      <w:pPr>
        <w:spacing w:after="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a) sprawdzeniu prawidłowości wypełnienia formularza wniosku i zgodności realizacji projektu z jego harmonogramem rzeczowym wskazanym we wniosku o dofinansowanie projektu,</w:t>
      </w:r>
    </w:p>
    <w:p w14:paraId="4A2DCE1E" w14:textId="77777777" w:rsidR="007643DD" w:rsidRPr="00E75D0B" w:rsidRDefault="007643DD" w:rsidP="00E563F1">
      <w:pPr>
        <w:spacing w:after="120"/>
        <w:textAlignment w:val="baseline"/>
        <w:rPr>
          <w:rFonts w:ascii="Arial" w:eastAsia="Times New Roman" w:hAnsi="Arial" w:cs="Arial"/>
          <w:sz w:val="24"/>
          <w:szCs w:val="24"/>
          <w:lang w:eastAsia="pl-PL"/>
        </w:rPr>
      </w:pPr>
      <w:r w:rsidRPr="00E563F1">
        <w:rPr>
          <w:rFonts w:ascii="Arial" w:eastAsia="Times New Roman" w:hAnsi="Arial" w:cs="Arial"/>
          <w:sz w:val="24"/>
          <w:szCs w:val="24"/>
          <w:lang w:eastAsia="pl-PL"/>
        </w:rPr>
        <w:t xml:space="preserve">b) weryfikacji, </w:t>
      </w:r>
      <w:r w:rsidRPr="00E75D0B">
        <w:rPr>
          <w:rFonts w:ascii="Arial" w:eastAsia="Times New Roman" w:hAnsi="Arial" w:cs="Arial"/>
          <w:sz w:val="24"/>
          <w:szCs w:val="24"/>
          <w:lang w:eastAsia="pl-PL"/>
        </w:rPr>
        <w:t>czy beneficjent jest uprawniony do otrzymania zaliczki.</w:t>
      </w:r>
    </w:p>
    <w:p w14:paraId="5A491E67" w14:textId="6DDEC321" w:rsidR="007643DD" w:rsidRPr="00E563F1" w:rsidRDefault="007643DD" w:rsidP="00E563F1">
      <w:pPr>
        <w:spacing w:after="120"/>
        <w:rPr>
          <w:rFonts w:ascii="Arial" w:hAnsi="Arial" w:cs="Arial"/>
          <w:sz w:val="24"/>
          <w:szCs w:val="24"/>
        </w:rPr>
      </w:pPr>
      <w:r w:rsidRPr="00E75D0B">
        <w:rPr>
          <w:rFonts w:ascii="Arial" w:hAnsi="Arial" w:cs="Arial"/>
          <w:sz w:val="24"/>
          <w:szCs w:val="24"/>
        </w:rPr>
        <w:t>W ramach przedłożonych do rozliczenia wydatków do każdego WNP dokonuje się wyboru dokumentów księgowych na podstawie próby spośród dokumentów wykazanych w systemie</w:t>
      </w:r>
      <w:r w:rsidR="006A7F7F" w:rsidRPr="00E75D0B">
        <w:rPr>
          <w:rFonts w:ascii="Arial" w:hAnsi="Arial" w:cs="Arial"/>
          <w:sz w:val="24"/>
          <w:szCs w:val="24"/>
        </w:rPr>
        <w:t xml:space="preserve"> </w:t>
      </w:r>
      <w:r w:rsidRPr="00E75D0B">
        <w:rPr>
          <w:rFonts w:ascii="Arial" w:hAnsi="Arial" w:cs="Arial"/>
          <w:sz w:val="24"/>
          <w:szCs w:val="24"/>
        </w:rPr>
        <w:t>CST2021. Próba losowana jest w ramach pierwszej wersji danego</w:t>
      </w:r>
      <w:r w:rsidR="006A7F7F" w:rsidRPr="00E75D0B">
        <w:rPr>
          <w:rFonts w:ascii="Arial" w:hAnsi="Arial" w:cs="Arial"/>
          <w:sz w:val="24"/>
          <w:szCs w:val="24"/>
        </w:rPr>
        <w:t xml:space="preserve"> </w:t>
      </w:r>
      <w:r w:rsidRPr="00E75D0B">
        <w:rPr>
          <w:rFonts w:ascii="Arial" w:hAnsi="Arial" w:cs="Arial"/>
          <w:sz w:val="24"/>
          <w:szCs w:val="24"/>
        </w:rPr>
        <w:t>WNP</w:t>
      </w:r>
      <w:r w:rsidR="00862A62" w:rsidRPr="00E75D0B">
        <w:rPr>
          <w:rFonts w:ascii="Arial" w:hAnsi="Arial" w:cs="Arial"/>
          <w:sz w:val="24"/>
          <w:szCs w:val="24"/>
        </w:rPr>
        <w:t xml:space="preserve"> </w:t>
      </w:r>
      <w:r w:rsidRPr="00E75D0B">
        <w:rPr>
          <w:rFonts w:ascii="Arial" w:hAnsi="Arial" w:cs="Arial"/>
          <w:sz w:val="24"/>
          <w:szCs w:val="24"/>
        </w:rPr>
        <w:t xml:space="preserve"> i stanowi </w:t>
      </w:r>
      <w:r w:rsidRPr="00E75D0B">
        <w:rPr>
          <w:rFonts w:ascii="Arial" w:hAnsi="Arial" w:cs="Arial"/>
          <w:b/>
          <w:sz w:val="24"/>
          <w:szCs w:val="24"/>
        </w:rPr>
        <w:t>20%</w:t>
      </w:r>
      <w:r w:rsidRPr="00E75D0B">
        <w:rPr>
          <w:rFonts w:ascii="Arial" w:hAnsi="Arial" w:cs="Arial"/>
          <w:sz w:val="24"/>
          <w:szCs w:val="24"/>
        </w:rPr>
        <w:t xml:space="preserve"> liczby dokumentów dotyczących wydatków kwalifikowalnych, </w:t>
      </w:r>
      <w:r w:rsidRPr="00E75D0B">
        <w:rPr>
          <w:rFonts w:ascii="Arial" w:hAnsi="Arial" w:cs="Arial"/>
          <w:b/>
          <w:sz w:val="24"/>
          <w:szCs w:val="24"/>
        </w:rPr>
        <w:t>jednak nie więcej niż 5 dokumentów</w:t>
      </w:r>
      <w:r w:rsidRPr="00E75D0B">
        <w:rPr>
          <w:rFonts w:ascii="Arial" w:hAnsi="Arial" w:cs="Arial"/>
          <w:sz w:val="24"/>
          <w:szCs w:val="24"/>
        </w:rPr>
        <w:t xml:space="preserve">. Dokumenty </w:t>
      </w:r>
      <w:r w:rsidR="00305B18" w:rsidRPr="00E75D0B">
        <w:rPr>
          <w:rFonts w:ascii="Arial" w:hAnsi="Arial" w:cs="Arial"/>
          <w:sz w:val="24"/>
          <w:szCs w:val="24"/>
        </w:rPr>
        <w:t xml:space="preserve">z WNP </w:t>
      </w:r>
      <w:r w:rsidRPr="00E75D0B">
        <w:rPr>
          <w:rFonts w:ascii="Arial" w:hAnsi="Arial" w:cs="Arial"/>
          <w:sz w:val="24"/>
          <w:szCs w:val="24"/>
        </w:rPr>
        <w:t>są ujęte w</w:t>
      </w:r>
      <w:r w:rsidR="006C66D2" w:rsidRPr="00E75D0B">
        <w:rPr>
          <w:rFonts w:ascii="Arial" w:hAnsi="Arial" w:cs="Arial"/>
          <w:sz w:val="24"/>
          <w:szCs w:val="24"/>
        </w:rPr>
        <w:t> </w:t>
      </w:r>
      <w:r w:rsidRPr="00E75D0B">
        <w:rPr>
          <w:rFonts w:ascii="Arial" w:hAnsi="Arial" w:cs="Arial"/>
          <w:sz w:val="24"/>
          <w:szCs w:val="24"/>
        </w:rPr>
        <w:t>arkuszu Excel. Kolejnym krokiem będzie zastosowanie funkcji LOS w arkuszu Excel. W związku z</w:t>
      </w:r>
      <w:r w:rsidR="006C66D2" w:rsidRPr="00E75D0B">
        <w:rPr>
          <w:rFonts w:ascii="Arial" w:hAnsi="Arial" w:cs="Arial"/>
          <w:sz w:val="24"/>
          <w:szCs w:val="24"/>
        </w:rPr>
        <w:t> </w:t>
      </w:r>
      <w:r w:rsidRPr="00E75D0B">
        <w:rPr>
          <w:rFonts w:ascii="Arial" w:hAnsi="Arial" w:cs="Arial"/>
          <w:sz w:val="24"/>
          <w:szCs w:val="24"/>
        </w:rPr>
        <w:t>powyższym w przypadku wylosowania danego dokumentu (faktury lub innego dokumentu o równoważnej wartości dowodowej), weryfikacji podlegają wszystkie dokumenty związane z tym dokumentem tj. potwierdzenie przelewu, protokół odbioru</w:t>
      </w:r>
      <w:r w:rsidR="009B3BE2" w:rsidRPr="00E75D0B">
        <w:rPr>
          <w:rFonts w:ascii="Arial" w:hAnsi="Arial" w:cs="Arial"/>
          <w:sz w:val="24"/>
          <w:szCs w:val="24"/>
        </w:rPr>
        <w:t xml:space="preserve"> </w:t>
      </w:r>
      <w:r w:rsidR="006A7F7F" w:rsidRPr="00E75D0B">
        <w:rPr>
          <w:rFonts w:ascii="Arial" w:hAnsi="Arial" w:cs="Arial"/>
          <w:sz w:val="24"/>
          <w:szCs w:val="24"/>
        </w:rPr>
        <w:t>(jeśli dotyczy)</w:t>
      </w:r>
      <w:r w:rsidRPr="00E75D0B">
        <w:rPr>
          <w:rFonts w:ascii="Arial" w:hAnsi="Arial" w:cs="Arial"/>
          <w:sz w:val="24"/>
          <w:szCs w:val="24"/>
        </w:rPr>
        <w:t>, ewidencja środków trwałych,</w:t>
      </w:r>
      <w:r w:rsidRPr="00E563F1">
        <w:rPr>
          <w:rFonts w:ascii="Arial" w:hAnsi="Arial" w:cs="Arial"/>
          <w:sz w:val="24"/>
          <w:szCs w:val="24"/>
        </w:rPr>
        <w:t xml:space="preserve"> dokument OT, etc.</w:t>
      </w:r>
    </w:p>
    <w:p w14:paraId="59073755" w14:textId="5B66932C" w:rsidR="001075A7" w:rsidRPr="00E563F1" w:rsidRDefault="007643DD" w:rsidP="00E563F1">
      <w:pPr>
        <w:spacing w:after="120"/>
        <w:rPr>
          <w:rFonts w:ascii="Arial" w:hAnsi="Arial" w:cs="Arial"/>
          <w:sz w:val="24"/>
          <w:szCs w:val="24"/>
        </w:rPr>
      </w:pPr>
      <w:r w:rsidRPr="00E563F1">
        <w:rPr>
          <w:rFonts w:ascii="Arial" w:hAnsi="Arial" w:cs="Arial"/>
          <w:sz w:val="24"/>
          <w:szCs w:val="24"/>
        </w:rPr>
        <w:t xml:space="preserve">Próbą zostaną objęte tylko dokumenty rozliczane na podstawie kosztów rzeczywiście poniesionych, z pełnym udokumentowaniem poniesionych wydatków, bez wydatków </w:t>
      </w:r>
      <w:r w:rsidR="00102940" w:rsidRPr="00E563F1">
        <w:rPr>
          <w:rFonts w:ascii="Arial" w:hAnsi="Arial" w:cs="Arial"/>
          <w:sz w:val="24"/>
          <w:szCs w:val="24"/>
        </w:rPr>
        <w:t xml:space="preserve">rozliczanych </w:t>
      </w:r>
      <w:r w:rsidRPr="00E563F1">
        <w:rPr>
          <w:rFonts w:ascii="Arial" w:hAnsi="Arial" w:cs="Arial"/>
          <w:sz w:val="24"/>
          <w:szCs w:val="24"/>
        </w:rPr>
        <w:t>na podstawie metod uproszczonych</w:t>
      </w:r>
      <w:r w:rsidR="001075A7" w:rsidRPr="00E563F1">
        <w:rPr>
          <w:rFonts w:ascii="Arial" w:hAnsi="Arial" w:cs="Arial"/>
          <w:sz w:val="24"/>
          <w:szCs w:val="24"/>
        </w:rPr>
        <w:t>, które zostaną objęte kompleksową weryfikacją.</w:t>
      </w:r>
    </w:p>
    <w:p w14:paraId="68D89C1A" w14:textId="244442A3" w:rsidR="007643DD" w:rsidRPr="00E563F1" w:rsidRDefault="007643DD" w:rsidP="00E563F1">
      <w:pPr>
        <w:spacing w:after="120"/>
        <w:rPr>
          <w:rFonts w:ascii="Arial" w:hAnsi="Arial" w:cs="Arial"/>
          <w:sz w:val="24"/>
          <w:szCs w:val="24"/>
        </w:rPr>
      </w:pPr>
      <w:r w:rsidRPr="00E563F1">
        <w:rPr>
          <w:rFonts w:ascii="Arial" w:hAnsi="Arial" w:cs="Arial"/>
          <w:sz w:val="24"/>
          <w:szCs w:val="24"/>
        </w:rPr>
        <w:t>W przypadku zamówień objętych kontrolą zamówień na podstawie doboru próby, opisanej w części b) Metodyka doboru próby do kontroli zamówień realizowanych w</w:t>
      </w:r>
      <w:r w:rsidR="006C66D2" w:rsidRPr="009D5636">
        <w:rPr>
          <w:rFonts w:ascii="Arial" w:hAnsi="Arial" w:cs="Arial"/>
          <w:sz w:val="24"/>
          <w:szCs w:val="24"/>
        </w:rPr>
        <w:t> </w:t>
      </w:r>
      <w:r w:rsidRPr="00E563F1">
        <w:rPr>
          <w:rFonts w:ascii="Arial" w:hAnsi="Arial" w:cs="Arial"/>
          <w:sz w:val="24"/>
          <w:szCs w:val="24"/>
        </w:rPr>
        <w:t>ramach projektu, weryfikacji podlegają również faktury lub dokumenty o równoważnej wartości dowodowej związane z wytypowanym do kontroli zamówieniem, pomniejszając dobór losowy dokumentów podlegających weryfikacji, stanowiące załączniki do WNP</w:t>
      </w:r>
      <w:r w:rsidR="00862A62" w:rsidRPr="00E563F1">
        <w:rPr>
          <w:rFonts w:ascii="Arial" w:hAnsi="Arial" w:cs="Arial"/>
          <w:sz w:val="24"/>
          <w:szCs w:val="24"/>
        </w:rPr>
        <w:t xml:space="preserve"> </w:t>
      </w:r>
      <w:r w:rsidRPr="00E563F1">
        <w:rPr>
          <w:rFonts w:ascii="Arial" w:hAnsi="Arial" w:cs="Arial"/>
          <w:sz w:val="24"/>
          <w:szCs w:val="24"/>
        </w:rPr>
        <w:t>/rozliczających zaliczkę, wskazane w części a) WNP</w:t>
      </w:r>
      <w:r w:rsidR="00862A62" w:rsidRPr="00E563F1">
        <w:rPr>
          <w:rFonts w:ascii="Arial" w:hAnsi="Arial" w:cs="Arial"/>
          <w:sz w:val="24"/>
          <w:szCs w:val="24"/>
        </w:rPr>
        <w:t xml:space="preserve"> </w:t>
      </w:r>
      <w:r w:rsidRPr="00E563F1">
        <w:rPr>
          <w:rFonts w:ascii="Arial" w:hAnsi="Arial" w:cs="Arial"/>
          <w:sz w:val="24"/>
          <w:szCs w:val="24"/>
        </w:rPr>
        <w:t>/rozliczających zaliczkę beneficjenta.</w:t>
      </w:r>
    </w:p>
    <w:p w14:paraId="58E98116" w14:textId="77777777" w:rsidR="007643DD" w:rsidRPr="00E563F1" w:rsidRDefault="007643DD" w:rsidP="00E563F1">
      <w:pPr>
        <w:tabs>
          <w:tab w:val="left" w:pos="360"/>
        </w:tabs>
        <w:spacing w:after="0"/>
        <w:rPr>
          <w:rFonts w:ascii="Arial" w:hAnsi="Arial" w:cs="Arial"/>
          <w:sz w:val="24"/>
          <w:szCs w:val="24"/>
        </w:rPr>
      </w:pPr>
      <w:r w:rsidRPr="00E563F1">
        <w:rPr>
          <w:rFonts w:ascii="Arial" w:hAnsi="Arial" w:cs="Arial"/>
          <w:sz w:val="24"/>
          <w:szCs w:val="24"/>
        </w:rPr>
        <w:t>Osoba dokonująca weryfikacji dokumentacji może wybrać według profesjonalnego osądu do sprawdzenia kolejne dokumenty w ramach projektu, odnoszące się do próby losowej obszaru wydatków, z możliwością weryfikacji dokumentacji do 100%.</w:t>
      </w:r>
    </w:p>
    <w:p w14:paraId="110A1B90" w14:textId="69BD3164" w:rsidR="007643DD" w:rsidRPr="00E563F1" w:rsidRDefault="007643DD" w:rsidP="00E563F1">
      <w:pPr>
        <w:spacing w:after="120"/>
        <w:rPr>
          <w:rFonts w:ascii="Arial" w:hAnsi="Arial" w:cs="Arial"/>
          <w:sz w:val="24"/>
          <w:szCs w:val="24"/>
        </w:rPr>
      </w:pPr>
      <w:r w:rsidRPr="00E563F1">
        <w:rPr>
          <w:rFonts w:ascii="Arial" w:hAnsi="Arial" w:cs="Arial"/>
          <w:sz w:val="24"/>
          <w:szCs w:val="24"/>
        </w:rPr>
        <w:t>W przypadku wystąpienia uzasadnionych wątpliwości w trakcie weryfikacji WNP, ŚCP ma możliwość podjęcia decyzji o kontroli doraźnej przeprowadzanej na miejscu realizacji lub zażądać wszelkich dodatkowych dokumentów, informacji i wyjaśnień związanych z realizacją projektu, w wyznaczonym przez nią terminie, celem wyjaśnienia wątpliwości dotyczących kwalifikowalności wydatków.</w:t>
      </w:r>
    </w:p>
    <w:p w14:paraId="4BD00C5F" w14:textId="6ED00D16" w:rsidR="007643DD" w:rsidRPr="00E563F1" w:rsidRDefault="007643DD" w:rsidP="00E563F1">
      <w:pPr>
        <w:spacing w:before="120" w:after="120"/>
        <w:rPr>
          <w:rFonts w:ascii="Arial" w:hAnsi="Arial" w:cs="Arial"/>
          <w:b/>
          <w:sz w:val="24"/>
          <w:szCs w:val="24"/>
        </w:rPr>
      </w:pPr>
      <w:r w:rsidRPr="00E563F1">
        <w:rPr>
          <w:rFonts w:ascii="Arial" w:hAnsi="Arial" w:cs="Arial"/>
          <w:sz w:val="24"/>
          <w:szCs w:val="24"/>
          <w:u w:val="single"/>
        </w:rPr>
        <w:t>Podsumowanie doboru próby dokumentów do weryfikacji WNP</w:t>
      </w:r>
      <w:r w:rsidR="009B3BE2" w:rsidRPr="009D5636">
        <w:rPr>
          <w:rFonts w:ascii="Arial" w:hAnsi="Arial" w:cs="Arial"/>
          <w:sz w:val="24"/>
          <w:szCs w:val="24"/>
          <w:u w:val="single"/>
        </w:rPr>
        <w:t>:</w:t>
      </w:r>
      <w:r w:rsidR="00862A62" w:rsidRPr="00E563F1">
        <w:rPr>
          <w:rFonts w:ascii="Arial" w:hAnsi="Arial" w:cs="Arial"/>
          <w:sz w:val="24"/>
          <w:szCs w:val="24"/>
          <w:u w:val="single"/>
        </w:rPr>
        <w:t xml:space="preserve"> </w:t>
      </w:r>
    </w:p>
    <w:tbl>
      <w:tblPr>
        <w:tblStyle w:val="Tabela-Siatka10"/>
        <w:tblW w:w="0" w:type="auto"/>
        <w:tblLook w:val="04A0" w:firstRow="1" w:lastRow="0" w:firstColumn="1" w:lastColumn="0" w:noHBand="0" w:noVBand="1"/>
      </w:tblPr>
      <w:tblGrid>
        <w:gridCol w:w="3396"/>
        <w:gridCol w:w="5664"/>
      </w:tblGrid>
      <w:tr w:rsidR="007643DD" w:rsidRPr="009D5636" w14:paraId="5919F15C" w14:textId="77777777" w:rsidTr="00E563F1">
        <w:tc>
          <w:tcPr>
            <w:tcW w:w="3396" w:type="dxa"/>
            <w:shd w:val="clear" w:color="auto" w:fill="D9D9D9" w:themeFill="background1" w:themeFillShade="D9"/>
          </w:tcPr>
          <w:p w14:paraId="07778709" w14:textId="77777777" w:rsidR="007643DD" w:rsidRPr="00E563F1" w:rsidRDefault="007643DD"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0F8414AD" w14:textId="1A1CC2CA" w:rsidR="007643DD" w:rsidRPr="00E563F1" w:rsidRDefault="007643DD" w:rsidP="00E563F1">
            <w:pPr>
              <w:spacing w:before="60" w:after="60" w:line="276" w:lineRule="auto"/>
              <w:rPr>
                <w:rFonts w:ascii="Arial" w:hAnsi="Arial" w:cs="Arial"/>
                <w:b/>
                <w:sz w:val="24"/>
                <w:szCs w:val="24"/>
              </w:rPr>
            </w:pPr>
            <w:r w:rsidRPr="00E563F1">
              <w:rPr>
                <w:rFonts w:ascii="Arial" w:hAnsi="Arial" w:cs="Arial"/>
                <w:b/>
                <w:sz w:val="24"/>
                <w:szCs w:val="24"/>
              </w:rPr>
              <w:t>Dokumenty dotyczące realizacji projektu (dołączone do WNP)</w:t>
            </w:r>
          </w:p>
        </w:tc>
      </w:tr>
      <w:tr w:rsidR="007643DD" w:rsidRPr="009D5636" w14:paraId="20570C81" w14:textId="77777777" w:rsidTr="00DD39F9">
        <w:tc>
          <w:tcPr>
            <w:tcW w:w="3396" w:type="dxa"/>
          </w:tcPr>
          <w:p w14:paraId="534D3F52"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55831204"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7643DD" w:rsidRPr="009D5636" w14:paraId="54175F3A" w14:textId="77777777" w:rsidTr="00DD39F9">
        <w:tc>
          <w:tcPr>
            <w:tcW w:w="3396" w:type="dxa"/>
          </w:tcPr>
          <w:p w14:paraId="46877DAA"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lastRenderedPageBreak/>
              <w:t>Minimalna wielkość próby (%)</w:t>
            </w:r>
          </w:p>
        </w:tc>
        <w:tc>
          <w:tcPr>
            <w:tcW w:w="5664" w:type="dxa"/>
          </w:tcPr>
          <w:p w14:paraId="56ECC390"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20% dokumentów nie więcej niż 5 dokumentów</w:t>
            </w:r>
          </w:p>
        </w:tc>
      </w:tr>
      <w:tr w:rsidR="007643DD" w:rsidRPr="009D5636" w14:paraId="778A13EC" w14:textId="77777777" w:rsidTr="00DD39F9">
        <w:tc>
          <w:tcPr>
            <w:tcW w:w="3396" w:type="dxa"/>
          </w:tcPr>
          <w:p w14:paraId="1FAD0DD6"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4CF89572" w14:textId="77777777" w:rsidR="007643DD" w:rsidRPr="00E563F1" w:rsidRDefault="007643DD" w:rsidP="00E563F1">
            <w:pPr>
              <w:spacing w:before="60" w:after="60" w:line="276" w:lineRule="auto"/>
              <w:rPr>
                <w:rFonts w:ascii="Arial" w:hAnsi="Arial" w:cs="Arial"/>
                <w:sz w:val="24"/>
                <w:szCs w:val="24"/>
              </w:rPr>
            </w:pPr>
          </w:p>
        </w:tc>
      </w:tr>
      <w:tr w:rsidR="007643DD" w:rsidRPr="009D5636" w14:paraId="1BC38EAE" w14:textId="77777777" w:rsidTr="00DD39F9">
        <w:tc>
          <w:tcPr>
            <w:tcW w:w="3396" w:type="dxa"/>
          </w:tcPr>
          <w:p w14:paraId="072B38F4"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na podstawie ryzyka</w:t>
            </w:r>
          </w:p>
        </w:tc>
        <w:tc>
          <w:tcPr>
            <w:tcW w:w="5664" w:type="dxa"/>
          </w:tcPr>
          <w:p w14:paraId="203491A1"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7643DD" w:rsidRPr="009D5636" w14:paraId="58E20D88" w14:textId="77777777" w:rsidTr="00DD39F9">
        <w:tc>
          <w:tcPr>
            <w:tcW w:w="3396" w:type="dxa"/>
          </w:tcPr>
          <w:p w14:paraId="38455DBD"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dobór losowy</w:t>
            </w:r>
          </w:p>
        </w:tc>
        <w:tc>
          <w:tcPr>
            <w:tcW w:w="5664" w:type="dxa"/>
          </w:tcPr>
          <w:p w14:paraId="5829DBCC"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 xml:space="preserve">(TAK) próba 20% </w:t>
            </w:r>
          </w:p>
        </w:tc>
      </w:tr>
      <w:tr w:rsidR="007643DD" w:rsidRPr="009D5636" w14:paraId="0ADBACB6" w14:textId="77777777" w:rsidTr="00DD39F9">
        <w:tc>
          <w:tcPr>
            <w:tcW w:w="3396" w:type="dxa"/>
          </w:tcPr>
          <w:p w14:paraId="732DEDE0"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ocena ekspercka</w:t>
            </w:r>
          </w:p>
        </w:tc>
        <w:tc>
          <w:tcPr>
            <w:tcW w:w="5664" w:type="dxa"/>
          </w:tcPr>
          <w:p w14:paraId="440B918D"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 xml:space="preserve">(TAK) w przypadku zwiększenia próby, brak możliwości oszacowania </w:t>
            </w:r>
          </w:p>
        </w:tc>
      </w:tr>
      <w:tr w:rsidR="007643DD" w:rsidRPr="009D5636" w14:paraId="396F707C" w14:textId="77777777" w:rsidTr="00DD39F9">
        <w:tc>
          <w:tcPr>
            <w:tcW w:w="3396" w:type="dxa"/>
          </w:tcPr>
          <w:p w14:paraId="287D7778"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inny (jaki?)</w:t>
            </w:r>
          </w:p>
        </w:tc>
        <w:tc>
          <w:tcPr>
            <w:tcW w:w="5664" w:type="dxa"/>
          </w:tcPr>
          <w:p w14:paraId="705CF6A8"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 dokumenty wskazane powyżej i związane z zamówieniami, wytypowanymi w ramach doboru próby do kontroli zamówień realizowanych w ramach projektu</w:t>
            </w:r>
          </w:p>
        </w:tc>
      </w:tr>
    </w:tbl>
    <w:p w14:paraId="033B1CCB" w14:textId="77777777" w:rsidR="007643DD" w:rsidRPr="00E563F1" w:rsidRDefault="007643DD" w:rsidP="00E563F1">
      <w:pPr>
        <w:spacing w:before="120" w:after="0"/>
        <w:rPr>
          <w:rFonts w:ascii="Arial" w:hAnsi="Arial" w:cs="Arial"/>
          <w:b/>
          <w:sz w:val="24"/>
          <w:szCs w:val="24"/>
        </w:rPr>
      </w:pPr>
    </w:p>
    <w:p w14:paraId="0DCC3FC3" w14:textId="0F923629" w:rsidR="007643DD" w:rsidRPr="00E563F1" w:rsidRDefault="007643DD" w:rsidP="00E563F1">
      <w:pPr>
        <w:spacing w:after="120"/>
        <w:rPr>
          <w:rFonts w:ascii="Arial" w:hAnsi="Arial" w:cs="Arial"/>
          <w:b/>
          <w:sz w:val="24"/>
          <w:szCs w:val="24"/>
        </w:rPr>
      </w:pPr>
      <w:r w:rsidRPr="00E563F1">
        <w:rPr>
          <w:rFonts w:ascii="Arial" w:hAnsi="Arial" w:cs="Arial"/>
          <w:b/>
          <w:sz w:val="24"/>
          <w:szCs w:val="24"/>
        </w:rPr>
        <w:t>Kontrola zamówień w projekcie</w:t>
      </w:r>
    </w:p>
    <w:p w14:paraId="00956FCF" w14:textId="77777777" w:rsidR="006A7F7F" w:rsidRPr="00E75D0B" w:rsidRDefault="006A7F7F" w:rsidP="00E563F1">
      <w:pPr>
        <w:spacing w:after="120"/>
        <w:rPr>
          <w:rFonts w:ascii="Arial" w:hAnsi="Arial" w:cs="Arial"/>
          <w:bCs/>
          <w:sz w:val="24"/>
          <w:szCs w:val="24"/>
        </w:rPr>
      </w:pPr>
      <w:r w:rsidRPr="00E563F1">
        <w:rPr>
          <w:rFonts w:ascii="Arial" w:hAnsi="Arial" w:cs="Arial"/>
          <w:bCs/>
          <w:sz w:val="24"/>
          <w:szCs w:val="24"/>
        </w:rPr>
        <w:t xml:space="preserve">Po podpisaniu umowy o dofinansowanie, każdy beneficjent będzie zobowiązany do przedłożenia metodologii łączenia i dzielenia wydatków, na podstawie której beneficjent ustala, jaki tryb zamówienia będzie stosowany przy udzielaniu zamówień (ustawa </w:t>
      </w:r>
      <w:r w:rsidRPr="00E75D0B">
        <w:rPr>
          <w:rFonts w:ascii="Arial" w:hAnsi="Arial" w:cs="Arial"/>
          <w:bCs/>
          <w:sz w:val="24"/>
          <w:szCs w:val="24"/>
        </w:rPr>
        <w:t>PZP, zasada konkurencyjności, czy zamówienie poniżej 50 000/80 000 zł</w:t>
      </w:r>
      <w:r w:rsidRPr="00E75D0B">
        <w:rPr>
          <w:rFonts w:ascii="Arial" w:hAnsi="Arial" w:cs="Arial"/>
          <w:bCs/>
          <w:sz w:val="24"/>
          <w:szCs w:val="24"/>
          <w:vertAlign w:val="superscript"/>
        </w:rPr>
        <w:footnoteReference w:id="23"/>
      </w:r>
      <w:r w:rsidRPr="00E75D0B">
        <w:rPr>
          <w:rFonts w:ascii="Arial" w:hAnsi="Arial" w:cs="Arial"/>
          <w:bCs/>
          <w:sz w:val="24"/>
          <w:szCs w:val="24"/>
        </w:rPr>
        <w:t xml:space="preserve">). Po akceptacji przez ŚCP przedłożonej metodologii, dokonywana będzie analiza ryzyka każdego zamówienia, na podstawie metodyki doboru próby i zawartych w niej czynników ryzyka. </w:t>
      </w:r>
    </w:p>
    <w:p w14:paraId="7FEF1437" w14:textId="0BEE4350" w:rsidR="006A7F7F" w:rsidRPr="00E75D0B" w:rsidRDefault="006A7F7F" w:rsidP="00E563F1">
      <w:pPr>
        <w:spacing w:after="120"/>
        <w:rPr>
          <w:rFonts w:ascii="Arial" w:hAnsi="Arial" w:cs="Arial"/>
          <w:bCs/>
          <w:sz w:val="24"/>
          <w:szCs w:val="24"/>
        </w:rPr>
      </w:pPr>
      <w:r w:rsidRPr="00E75D0B">
        <w:rPr>
          <w:rFonts w:ascii="Arial" w:hAnsi="Arial" w:cs="Arial"/>
          <w:bCs/>
          <w:sz w:val="24"/>
          <w:szCs w:val="24"/>
        </w:rPr>
        <w:t xml:space="preserve">Dla projektów, które zostały już częściowo rozliczone i weryfikacja zamówień dla rozliczanych wydatków </w:t>
      </w:r>
      <w:r w:rsidR="00D0170D" w:rsidRPr="00E75D0B">
        <w:rPr>
          <w:rFonts w:ascii="Arial" w:hAnsi="Arial" w:cs="Arial"/>
          <w:bCs/>
          <w:sz w:val="24"/>
          <w:szCs w:val="24"/>
        </w:rPr>
        <w:t>odbyła się na podstawie dokonanego wówczas doboru próby na podstawie analizy ryzyka</w:t>
      </w:r>
      <w:r w:rsidRPr="00E75D0B">
        <w:rPr>
          <w:rFonts w:ascii="Arial" w:hAnsi="Arial" w:cs="Arial"/>
          <w:bCs/>
          <w:sz w:val="24"/>
          <w:szCs w:val="24"/>
        </w:rPr>
        <w:t xml:space="preserve"> z dniem przyjęcia niniejszego RPK zostanie dokonana weryfikacja dotychczas wytypowanych do kontroli zamówień na podstawie analizy ryzyka, czy % </w:t>
      </w:r>
      <w:r w:rsidR="00183B6F" w:rsidRPr="00E75D0B">
        <w:rPr>
          <w:rFonts w:ascii="Arial" w:hAnsi="Arial" w:cs="Arial"/>
          <w:bCs/>
          <w:sz w:val="24"/>
          <w:szCs w:val="24"/>
        </w:rPr>
        <w:t xml:space="preserve">zamówień wysokiego i niskiego ryzyka z weryfikacją rozpoczętą lub zakończoną na podstawie dokonanego wówczas doboru próby </w:t>
      </w:r>
      <w:r w:rsidRPr="00E75D0B">
        <w:rPr>
          <w:rFonts w:ascii="Arial" w:hAnsi="Arial" w:cs="Arial"/>
          <w:bCs/>
          <w:sz w:val="24"/>
          <w:szCs w:val="24"/>
        </w:rPr>
        <w:t xml:space="preserve">osiągnął  wymagany % zamówień podlegających ocenie (25% zamówień wysokiego ryzyka i 5% zamówień niskiego ryzyka lub 30% zamówień wysokiego lub niskiego ryzyka w przypadku, gdy wszystkie zamówienia są wyłącznie z grupy wysokiego lub wyłącznie z grupy niskiego ryzyka). W przypadku, gdy powyższa weryfikacja potwierdzi, że </w:t>
      </w:r>
      <w:r w:rsidR="00610AC2" w:rsidRPr="00E75D0B">
        <w:rPr>
          <w:rFonts w:ascii="Arial" w:hAnsi="Arial" w:cs="Arial"/>
          <w:bCs/>
          <w:sz w:val="24"/>
          <w:szCs w:val="24"/>
        </w:rPr>
        <w:t>zamówienia z weryfikacją rozpoczętą lub zakończoną na podstawie dokonanego wówczas doboru próby</w:t>
      </w:r>
      <w:r w:rsidRPr="00E75D0B">
        <w:rPr>
          <w:rFonts w:ascii="Arial" w:hAnsi="Arial" w:cs="Arial"/>
          <w:bCs/>
          <w:sz w:val="24"/>
          <w:szCs w:val="24"/>
        </w:rPr>
        <w:t xml:space="preserve"> na podstawie analizy ryzyka:</w:t>
      </w:r>
    </w:p>
    <w:p w14:paraId="11E76EC8" w14:textId="77777777" w:rsidR="006A7F7F" w:rsidRPr="00E75D0B" w:rsidRDefault="006A7F7F" w:rsidP="00E563F1">
      <w:pPr>
        <w:numPr>
          <w:ilvl w:val="0"/>
          <w:numId w:val="83"/>
        </w:numPr>
        <w:spacing w:after="120"/>
        <w:contextualSpacing/>
        <w:rPr>
          <w:rFonts w:ascii="Arial" w:hAnsi="Arial" w:cs="Arial"/>
          <w:bCs/>
          <w:sz w:val="24"/>
          <w:szCs w:val="24"/>
        </w:rPr>
      </w:pPr>
      <w:r w:rsidRPr="00E75D0B">
        <w:rPr>
          <w:rFonts w:ascii="Arial" w:hAnsi="Arial" w:cs="Arial"/>
          <w:bCs/>
          <w:sz w:val="24"/>
          <w:szCs w:val="24"/>
        </w:rPr>
        <w:t>osiągnęły wymagany % zamówień podlegających ocenie,</w:t>
      </w:r>
    </w:p>
    <w:p w14:paraId="7691A3C7" w14:textId="3F27DD32" w:rsidR="006A7F7F" w:rsidRPr="00E75D0B" w:rsidRDefault="006A7F7F" w:rsidP="00E563F1">
      <w:pPr>
        <w:spacing w:after="120"/>
        <w:rPr>
          <w:rFonts w:ascii="Arial" w:hAnsi="Arial" w:cs="Arial"/>
          <w:bCs/>
          <w:sz w:val="24"/>
          <w:szCs w:val="24"/>
        </w:rPr>
      </w:pPr>
      <w:r w:rsidRPr="00E563F1">
        <w:rPr>
          <w:rFonts w:ascii="Arial" w:hAnsi="Arial" w:cs="Arial"/>
          <w:bCs/>
          <w:sz w:val="24"/>
          <w:szCs w:val="24"/>
        </w:rPr>
        <w:t xml:space="preserve">nie dokonuje się dalszego doboru zamówień do weryfikacji w ramach projektu, </w:t>
      </w:r>
      <w:bookmarkStart w:id="125" w:name="_Hlk206405418"/>
      <w:r w:rsidRPr="00E563F1">
        <w:rPr>
          <w:rFonts w:ascii="Arial" w:hAnsi="Arial" w:cs="Arial"/>
          <w:bCs/>
          <w:sz w:val="24"/>
          <w:szCs w:val="24"/>
        </w:rPr>
        <w:t xml:space="preserve">chyba że w wyniku dotychczas przeprowadzonej weryfikacji zamówień wytypowanych do kontroli, stwierdzone były te same, powtarzające się nieprawidłowości w zamówieniach (np. brak wskazania terminu realizacji zamówienia w zapytaniu ofertowym), wówczas w ramach doboru eksperckiego wszystkie postępowania przedstawione do rozliczenia w ramach bieżącego i przyszłych wniosków o płatność są weryfikowane w zakresie stwierdzonych nieprawidłowości, bez obowiązku ich kompleksowej </w:t>
      </w:r>
      <w:r w:rsidRPr="00E75D0B">
        <w:rPr>
          <w:rFonts w:ascii="Arial" w:hAnsi="Arial" w:cs="Arial"/>
          <w:bCs/>
          <w:sz w:val="24"/>
          <w:szCs w:val="24"/>
        </w:rPr>
        <w:t>weryfikacji w pełnym zakresie</w:t>
      </w:r>
      <w:bookmarkEnd w:id="125"/>
      <w:r w:rsidRPr="00E75D0B">
        <w:rPr>
          <w:rFonts w:ascii="Arial" w:hAnsi="Arial" w:cs="Arial"/>
          <w:bCs/>
          <w:sz w:val="24"/>
          <w:szCs w:val="24"/>
        </w:rPr>
        <w:t>;</w:t>
      </w:r>
    </w:p>
    <w:p w14:paraId="4C45012E" w14:textId="77777777" w:rsidR="006A7F7F" w:rsidRPr="00E75D0B" w:rsidRDefault="006A7F7F" w:rsidP="00E563F1">
      <w:pPr>
        <w:numPr>
          <w:ilvl w:val="0"/>
          <w:numId w:val="83"/>
        </w:numPr>
        <w:spacing w:after="120"/>
        <w:contextualSpacing/>
        <w:rPr>
          <w:rFonts w:ascii="Arial" w:hAnsi="Arial" w:cs="Arial"/>
          <w:bCs/>
          <w:sz w:val="24"/>
          <w:szCs w:val="24"/>
        </w:rPr>
      </w:pPr>
      <w:r w:rsidRPr="00E75D0B">
        <w:rPr>
          <w:rFonts w:ascii="Arial" w:hAnsi="Arial" w:cs="Arial"/>
          <w:bCs/>
          <w:sz w:val="24"/>
          <w:szCs w:val="24"/>
        </w:rPr>
        <w:t xml:space="preserve">nie osiągnęły wymaganego % zamówień podlegających ocenie, </w:t>
      </w:r>
    </w:p>
    <w:p w14:paraId="0E4B0D2B" w14:textId="4E99006B" w:rsidR="006A7F7F" w:rsidRPr="00E75D0B" w:rsidRDefault="006A7F7F" w:rsidP="00E563F1">
      <w:pPr>
        <w:spacing w:after="120"/>
        <w:rPr>
          <w:rFonts w:ascii="Arial" w:hAnsi="Arial" w:cs="Arial"/>
          <w:bCs/>
          <w:sz w:val="24"/>
          <w:szCs w:val="24"/>
        </w:rPr>
      </w:pPr>
      <w:r w:rsidRPr="00E75D0B">
        <w:rPr>
          <w:rFonts w:ascii="Arial" w:hAnsi="Arial" w:cs="Arial"/>
          <w:bCs/>
          <w:sz w:val="24"/>
          <w:szCs w:val="24"/>
        </w:rPr>
        <w:lastRenderedPageBreak/>
        <w:t xml:space="preserve">dokonuje się dalszego doboru zamówień do weryfikacji zgodnie z analizą ryzyka, spośród  zamówień wskazanych w przedstawionej przez beneficjenta metodologii łączenia i dzielenia wydatków w taki sposób, żeby </w:t>
      </w:r>
      <w:r w:rsidR="007D2CB9" w:rsidRPr="00E75D0B">
        <w:rPr>
          <w:rFonts w:ascii="Arial" w:hAnsi="Arial" w:cs="Arial"/>
          <w:bCs/>
          <w:sz w:val="24"/>
          <w:szCs w:val="24"/>
        </w:rPr>
        <w:t xml:space="preserve">zamówienia z weryfikacją rozpoczętą lub zakończoną na podstawie dokonanego wówczas doboru próby </w:t>
      </w:r>
      <w:r w:rsidRPr="00E75D0B">
        <w:rPr>
          <w:rFonts w:ascii="Arial" w:hAnsi="Arial" w:cs="Arial"/>
          <w:bCs/>
          <w:sz w:val="24"/>
          <w:szCs w:val="24"/>
        </w:rPr>
        <w:t>i kolejne dobrane zamówienia</w:t>
      </w:r>
      <w:r w:rsidRPr="00E75D0B">
        <w:rPr>
          <w:rFonts w:ascii="Arial" w:hAnsi="Arial" w:cs="Arial"/>
          <w:sz w:val="24"/>
          <w:szCs w:val="24"/>
        </w:rPr>
        <w:t xml:space="preserve"> </w:t>
      </w:r>
      <w:r w:rsidRPr="00E75D0B">
        <w:rPr>
          <w:rFonts w:ascii="Arial" w:hAnsi="Arial" w:cs="Arial"/>
          <w:bCs/>
          <w:sz w:val="24"/>
          <w:szCs w:val="24"/>
        </w:rPr>
        <w:t>osiągnęły wymagany % zamówień podlegających ocenie. Jeśli w wyniku dotychczas przeprowadzonej weryfikacji zamówień wytypowanych do kontroli, stwierdzone zostały te same, powtarzające się nieprawidłowości w zamówieniach (np. brak wskazania terminu realizacji zamówienia w zapytaniu ofertowym), wówczas w ramach doboru eksperckiego wszystkie postępowania przedstawione do rozliczenia w ramach bieżącego i przyszłych wniosków o płatność są weryfikowane w zakresie stwierdzonych nieprawidłowości, bez obowiązku ich kompleksowej weryfikacji w</w:t>
      </w:r>
      <w:r w:rsidR="006C66D2" w:rsidRPr="00E75D0B">
        <w:rPr>
          <w:rFonts w:ascii="Arial" w:hAnsi="Arial" w:cs="Arial"/>
          <w:bCs/>
          <w:sz w:val="24"/>
          <w:szCs w:val="24"/>
        </w:rPr>
        <w:t> </w:t>
      </w:r>
      <w:r w:rsidRPr="00E75D0B">
        <w:rPr>
          <w:rFonts w:ascii="Arial" w:hAnsi="Arial" w:cs="Arial"/>
          <w:bCs/>
          <w:sz w:val="24"/>
          <w:szCs w:val="24"/>
        </w:rPr>
        <w:t>pełnym zakresie</w:t>
      </w:r>
    </w:p>
    <w:p w14:paraId="6FB6CF2A" w14:textId="1B4E5873" w:rsidR="007643DD" w:rsidRPr="00E75D0B" w:rsidRDefault="007643DD" w:rsidP="00E563F1">
      <w:pPr>
        <w:spacing w:after="120"/>
        <w:rPr>
          <w:rFonts w:ascii="Arial" w:hAnsi="Arial" w:cs="Arial"/>
          <w:sz w:val="24"/>
          <w:szCs w:val="24"/>
        </w:rPr>
      </w:pPr>
      <w:r w:rsidRPr="00E75D0B">
        <w:rPr>
          <w:rFonts w:ascii="Arial" w:hAnsi="Arial" w:cs="Arial"/>
          <w:sz w:val="24"/>
          <w:szCs w:val="24"/>
        </w:rPr>
        <w:t xml:space="preserve">Kontroli administracyjnej podlega </w:t>
      </w:r>
      <w:r w:rsidRPr="00E75D0B">
        <w:rPr>
          <w:rFonts w:ascii="Arial" w:hAnsi="Arial" w:cs="Arial"/>
          <w:b/>
          <w:sz w:val="24"/>
          <w:szCs w:val="24"/>
        </w:rPr>
        <w:t>30% zamówień</w:t>
      </w:r>
      <w:r w:rsidRPr="00E75D0B">
        <w:rPr>
          <w:rFonts w:ascii="Arial" w:hAnsi="Arial" w:cs="Arial"/>
          <w:sz w:val="24"/>
          <w:szCs w:val="24"/>
        </w:rPr>
        <w:t xml:space="preserve"> w przypadku, gdy wszystkie zamówienia w danym </w:t>
      </w:r>
      <w:r w:rsidR="006A7F7F" w:rsidRPr="00E75D0B">
        <w:rPr>
          <w:rFonts w:ascii="Arial" w:hAnsi="Arial" w:cs="Arial"/>
          <w:sz w:val="24"/>
          <w:szCs w:val="24"/>
        </w:rPr>
        <w:t xml:space="preserve">projekcie </w:t>
      </w:r>
      <w:r w:rsidRPr="00E75D0B">
        <w:rPr>
          <w:rFonts w:ascii="Arial" w:hAnsi="Arial" w:cs="Arial"/>
          <w:sz w:val="24"/>
          <w:szCs w:val="24"/>
        </w:rPr>
        <w:t xml:space="preserve">są wyłącznie z grupy wysokiego ryzyka lub wszystkie zamówienia są wyłącznie z grupy niskiego ryzyka. W przypadku, gdy w danym </w:t>
      </w:r>
      <w:r w:rsidR="006A7F7F" w:rsidRPr="00E75D0B">
        <w:rPr>
          <w:rFonts w:ascii="Arial" w:hAnsi="Arial" w:cs="Arial"/>
          <w:sz w:val="24"/>
          <w:szCs w:val="24"/>
        </w:rPr>
        <w:t xml:space="preserve">projekcie </w:t>
      </w:r>
      <w:r w:rsidRPr="00E75D0B">
        <w:rPr>
          <w:rFonts w:ascii="Arial" w:hAnsi="Arial" w:cs="Arial"/>
          <w:sz w:val="24"/>
          <w:szCs w:val="24"/>
        </w:rPr>
        <w:t xml:space="preserve">są zamówienia zarówno z grupy wysokiego jak i niskiego ryzyka, weryfikacji podlega </w:t>
      </w:r>
      <w:r w:rsidRPr="00E75D0B">
        <w:rPr>
          <w:rFonts w:ascii="Arial" w:hAnsi="Arial" w:cs="Arial"/>
          <w:bCs/>
          <w:sz w:val="24"/>
          <w:szCs w:val="24"/>
        </w:rPr>
        <w:t>25% zamówień z grupy wysokiego ryzyka i 5% zamówień z grupy niskiego ryzyka</w:t>
      </w:r>
      <w:r w:rsidRPr="00E75D0B" w:rsidDel="008A4CCC">
        <w:rPr>
          <w:rFonts w:ascii="Arial" w:hAnsi="Arial" w:cs="Arial"/>
          <w:b/>
          <w:sz w:val="24"/>
          <w:szCs w:val="24"/>
        </w:rPr>
        <w:t xml:space="preserve"> </w:t>
      </w:r>
      <w:r w:rsidRPr="00E75D0B">
        <w:rPr>
          <w:rFonts w:ascii="Arial" w:hAnsi="Arial" w:cs="Arial"/>
          <w:sz w:val="24"/>
          <w:szCs w:val="24"/>
        </w:rPr>
        <w:t>udzielonych we wszystkich trybach wymienionych w</w:t>
      </w:r>
      <w:r w:rsidR="006C66D2" w:rsidRPr="00E75D0B">
        <w:rPr>
          <w:rFonts w:ascii="Arial" w:hAnsi="Arial" w:cs="Arial"/>
          <w:sz w:val="24"/>
          <w:szCs w:val="24"/>
        </w:rPr>
        <w:t> </w:t>
      </w:r>
      <w:r w:rsidRPr="00E75D0B">
        <w:rPr>
          <w:rFonts w:ascii="Arial" w:hAnsi="Arial" w:cs="Arial"/>
          <w:sz w:val="24"/>
          <w:szCs w:val="24"/>
        </w:rPr>
        <w:t>ustawie Pzp oraz zamówień przeprowadzonych zgodnie z zasadą konkurencyjności, o wartości powyżej 50 000/80 000</w:t>
      </w:r>
      <w:r w:rsidRPr="00E75D0B">
        <w:rPr>
          <w:rFonts w:ascii="Arial" w:hAnsi="Arial" w:cs="Arial"/>
          <w:sz w:val="24"/>
          <w:szCs w:val="24"/>
          <w:vertAlign w:val="superscript"/>
        </w:rPr>
        <w:footnoteReference w:id="24"/>
      </w:r>
      <w:r w:rsidRPr="00E75D0B">
        <w:rPr>
          <w:rFonts w:ascii="Arial" w:hAnsi="Arial" w:cs="Arial"/>
          <w:sz w:val="24"/>
          <w:szCs w:val="24"/>
        </w:rPr>
        <w:t xml:space="preserve"> zł. Na </w:t>
      </w:r>
      <w:r w:rsidR="003B1BE7" w:rsidRPr="00E75D0B">
        <w:rPr>
          <w:rFonts w:ascii="Arial" w:hAnsi="Arial" w:cs="Arial"/>
          <w:sz w:val="24"/>
          <w:szCs w:val="24"/>
        </w:rPr>
        <w:t>t</w:t>
      </w:r>
      <w:r w:rsidRPr="00E75D0B">
        <w:rPr>
          <w:rFonts w:ascii="Arial" w:hAnsi="Arial" w:cs="Arial"/>
          <w:sz w:val="24"/>
          <w:szCs w:val="24"/>
        </w:rPr>
        <w:t xml:space="preserve">ej podstawie będzie sporządzana lista rankingowa, wskazująca dwie grupy zamówień: wysokiego i niskiego ryzyka. </w:t>
      </w:r>
    </w:p>
    <w:p w14:paraId="53367F5C" w14:textId="0DDC1063" w:rsidR="007643DD" w:rsidRPr="00E75D0B" w:rsidRDefault="007643DD" w:rsidP="00E563F1">
      <w:pPr>
        <w:spacing w:after="120"/>
        <w:rPr>
          <w:rFonts w:ascii="Arial" w:hAnsi="Arial" w:cs="Arial"/>
          <w:sz w:val="24"/>
          <w:szCs w:val="24"/>
        </w:rPr>
      </w:pPr>
      <w:r w:rsidRPr="00E75D0B">
        <w:rPr>
          <w:rFonts w:ascii="Arial" w:hAnsi="Arial" w:cs="Arial"/>
          <w:sz w:val="24"/>
          <w:szCs w:val="24"/>
        </w:rPr>
        <w:t xml:space="preserve">W przypadku, gdy wszystkie zamówienia w danym </w:t>
      </w:r>
      <w:r w:rsidR="000F4F47" w:rsidRPr="00E75D0B">
        <w:rPr>
          <w:rFonts w:ascii="Arial" w:hAnsi="Arial" w:cs="Arial"/>
          <w:sz w:val="24"/>
          <w:szCs w:val="24"/>
        </w:rPr>
        <w:t xml:space="preserve">projekcie </w:t>
      </w:r>
      <w:r w:rsidRPr="00E75D0B">
        <w:rPr>
          <w:rFonts w:ascii="Arial" w:hAnsi="Arial" w:cs="Arial"/>
          <w:sz w:val="24"/>
          <w:szCs w:val="24"/>
        </w:rPr>
        <w:t>będą wyłącznie z grupy wysokiego ryzyka lub wszystkie zamówienia będą wyłącznie z grupy niskiego ryzyka, kontroli będzie podlegało 30% zamówień</w:t>
      </w:r>
      <w:r w:rsidR="00E35DA4" w:rsidRPr="00E75D0B">
        <w:rPr>
          <w:rFonts w:ascii="Arial" w:hAnsi="Arial" w:cs="Arial"/>
          <w:sz w:val="24"/>
          <w:szCs w:val="24"/>
        </w:rPr>
        <w:t>– w przypadku zamówień wysokiego ryzyka 30% zamówień z</w:t>
      </w:r>
      <w:r w:rsidR="00E35DA4" w:rsidRPr="00E75D0B" w:rsidDel="00E35DA4">
        <w:rPr>
          <w:rFonts w:ascii="Arial" w:hAnsi="Arial" w:cs="Arial"/>
          <w:sz w:val="24"/>
          <w:szCs w:val="24"/>
        </w:rPr>
        <w:t xml:space="preserve"> </w:t>
      </w:r>
      <w:r w:rsidRPr="00E75D0B">
        <w:rPr>
          <w:rFonts w:ascii="Arial" w:hAnsi="Arial" w:cs="Arial"/>
          <w:sz w:val="24"/>
          <w:szCs w:val="24"/>
        </w:rPr>
        <w:t>najwyższą liczb</w:t>
      </w:r>
      <w:r w:rsidR="009440B2" w:rsidRPr="00E75D0B">
        <w:rPr>
          <w:rFonts w:ascii="Arial" w:hAnsi="Arial" w:cs="Arial"/>
          <w:sz w:val="24"/>
          <w:szCs w:val="24"/>
        </w:rPr>
        <w:t>ą</w:t>
      </w:r>
      <w:r w:rsidRPr="00E75D0B">
        <w:rPr>
          <w:rFonts w:ascii="Arial" w:hAnsi="Arial" w:cs="Arial"/>
          <w:sz w:val="24"/>
          <w:szCs w:val="24"/>
        </w:rPr>
        <w:t xml:space="preserve"> punktów. Wykaz postępowań zostanie ułożony </w:t>
      </w:r>
      <w:r w:rsidR="001D5228" w:rsidRPr="00E75D0B">
        <w:rPr>
          <w:rFonts w:ascii="Arial" w:hAnsi="Arial" w:cs="Arial"/>
          <w:sz w:val="24"/>
          <w:szCs w:val="24"/>
        </w:rPr>
        <w:t xml:space="preserve">według liczby </w:t>
      </w:r>
      <w:r w:rsidRPr="00E75D0B">
        <w:rPr>
          <w:rFonts w:ascii="Arial" w:hAnsi="Arial" w:cs="Arial"/>
          <w:sz w:val="24"/>
          <w:szCs w:val="24"/>
        </w:rPr>
        <w:t xml:space="preserve">uzyskanych punktów </w:t>
      </w:r>
      <w:r w:rsidR="00A87AB7" w:rsidRPr="00E75D0B">
        <w:rPr>
          <w:rFonts w:ascii="Arial" w:hAnsi="Arial" w:cs="Arial"/>
          <w:sz w:val="24"/>
          <w:szCs w:val="24"/>
        </w:rPr>
        <w:t>w przypadku zamówień niskiego ryzyka 30% zamówień na podstawie doboru losowego.</w:t>
      </w:r>
      <w:r w:rsidRPr="00E75D0B">
        <w:rPr>
          <w:rFonts w:ascii="Arial" w:hAnsi="Arial" w:cs="Arial"/>
          <w:sz w:val="24"/>
          <w:szCs w:val="24"/>
        </w:rPr>
        <w:t xml:space="preserve">. </w:t>
      </w:r>
    </w:p>
    <w:p w14:paraId="39A6411D" w14:textId="62416AB5" w:rsidR="001D5228" w:rsidRPr="00E563F1" w:rsidRDefault="007643DD" w:rsidP="00E563F1">
      <w:pPr>
        <w:spacing w:after="120"/>
        <w:rPr>
          <w:rFonts w:ascii="Arial" w:hAnsi="Arial" w:cs="Arial"/>
          <w:sz w:val="24"/>
          <w:szCs w:val="24"/>
        </w:rPr>
      </w:pPr>
      <w:r w:rsidRPr="00E75D0B">
        <w:rPr>
          <w:rFonts w:ascii="Arial" w:hAnsi="Arial" w:cs="Arial"/>
          <w:sz w:val="24"/>
          <w:szCs w:val="24"/>
        </w:rPr>
        <w:t xml:space="preserve">W przypadku, gdy w danym </w:t>
      </w:r>
      <w:r w:rsidR="007C2293" w:rsidRPr="00E75D0B">
        <w:rPr>
          <w:rFonts w:ascii="Arial" w:hAnsi="Arial" w:cs="Arial"/>
          <w:sz w:val="24"/>
          <w:szCs w:val="24"/>
        </w:rPr>
        <w:t xml:space="preserve">projekcie </w:t>
      </w:r>
      <w:r w:rsidRPr="00E75D0B">
        <w:rPr>
          <w:rFonts w:ascii="Arial" w:hAnsi="Arial" w:cs="Arial"/>
          <w:sz w:val="24"/>
          <w:szCs w:val="24"/>
        </w:rPr>
        <w:t>będą zarówno zamówienia wysokiego, jak i niskiego ryzyka, kontroli będzie podlegało 25% zamówień z grupy wysokiego ryzyka, które uzyskały najwyższą liczbę punktów oraz 5% z grupy niskiego ryzyka na podstawie doboru losowego. Wykaz postępowań z grupy wysokiego ryzyka oraz niskiego ryzyka zostanie ułożony</w:t>
      </w:r>
      <w:r w:rsidR="00FC5114" w:rsidRPr="00E75D0B">
        <w:rPr>
          <w:rFonts w:ascii="Arial" w:hAnsi="Arial" w:cs="Arial"/>
          <w:sz w:val="24"/>
          <w:szCs w:val="24"/>
        </w:rPr>
        <w:t xml:space="preserve"> </w:t>
      </w:r>
      <w:r w:rsidR="001D5228" w:rsidRPr="00E75D0B">
        <w:rPr>
          <w:rFonts w:ascii="Arial" w:hAnsi="Arial" w:cs="Arial"/>
          <w:sz w:val="24"/>
          <w:szCs w:val="24"/>
        </w:rPr>
        <w:t xml:space="preserve">według liczby </w:t>
      </w:r>
      <w:r w:rsidRPr="00E75D0B">
        <w:rPr>
          <w:rFonts w:ascii="Arial" w:hAnsi="Arial" w:cs="Arial"/>
          <w:sz w:val="24"/>
          <w:szCs w:val="24"/>
        </w:rPr>
        <w:t>uzyskanych punktów po przeprowadzonej analizie ryzyka</w:t>
      </w:r>
      <w:r w:rsidR="000D0465" w:rsidRPr="00E75D0B">
        <w:rPr>
          <w:rFonts w:ascii="Arial" w:hAnsi="Arial" w:cs="Arial"/>
          <w:sz w:val="24"/>
          <w:szCs w:val="24"/>
        </w:rPr>
        <w:t xml:space="preserve">. </w:t>
      </w:r>
      <w:r w:rsidRPr="00E75D0B">
        <w:rPr>
          <w:rFonts w:ascii="Arial" w:hAnsi="Arial" w:cs="Arial"/>
          <w:sz w:val="24"/>
          <w:szCs w:val="24"/>
        </w:rPr>
        <w:t xml:space="preserve">Kolejnym krokiem będzie wytypowanie 25% zamówień wysokiego ryzyka, które uzyskały najwyższą liczbę punktów i 5% zamówień niskiego ryzyka z zastosowaniem funkcji LOS w arkuszu Excel. </w:t>
      </w:r>
      <w:r w:rsidR="001D5228" w:rsidRPr="00E75D0B">
        <w:rPr>
          <w:rFonts w:ascii="Arial" w:hAnsi="Arial" w:cs="Arial"/>
          <w:sz w:val="24"/>
          <w:szCs w:val="24"/>
        </w:rPr>
        <w:t>W</w:t>
      </w:r>
      <w:r w:rsidRPr="00E75D0B">
        <w:rPr>
          <w:rFonts w:ascii="Arial" w:hAnsi="Arial" w:cs="Arial"/>
          <w:sz w:val="24"/>
          <w:szCs w:val="24"/>
        </w:rPr>
        <w:t>ydatki objęte postępowaniem, które zostało wylosowane do kontroli zamówień, będą</w:t>
      </w:r>
      <w:r w:rsidRPr="00E563F1">
        <w:rPr>
          <w:rFonts w:ascii="Arial" w:hAnsi="Arial" w:cs="Arial"/>
          <w:sz w:val="24"/>
          <w:szCs w:val="24"/>
        </w:rPr>
        <w:t xml:space="preserve"> </w:t>
      </w:r>
      <w:r w:rsidR="001D5228" w:rsidRPr="00E563F1">
        <w:rPr>
          <w:rFonts w:ascii="Arial" w:hAnsi="Arial" w:cs="Arial"/>
          <w:sz w:val="24"/>
          <w:szCs w:val="24"/>
        </w:rPr>
        <w:t>weryfikowane przez cały okres rozliczania projektu, we wszystkich wnioskach o</w:t>
      </w:r>
      <w:r w:rsidR="006C66D2" w:rsidRPr="009D5636">
        <w:rPr>
          <w:rFonts w:ascii="Arial" w:hAnsi="Arial" w:cs="Arial"/>
          <w:sz w:val="24"/>
          <w:szCs w:val="24"/>
        </w:rPr>
        <w:t> </w:t>
      </w:r>
      <w:r w:rsidR="001D5228" w:rsidRPr="00E563F1">
        <w:rPr>
          <w:rFonts w:ascii="Arial" w:hAnsi="Arial" w:cs="Arial"/>
          <w:sz w:val="24"/>
          <w:szCs w:val="24"/>
        </w:rPr>
        <w:t xml:space="preserve">płatność/rozliczających zaliczkę, w których zostaną przedłożone do rozliczenia. </w:t>
      </w:r>
    </w:p>
    <w:p w14:paraId="78B01DDE" w14:textId="77777777" w:rsidR="001D5228" w:rsidRPr="00E563F1" w:rsidRDefault="001D5228" w:rsidP="00E563F1">
      <w:pPr>
        <w:spacing w:after="120"/>
        <w:rPr>
          <w:rFonts w:ascii="Arial" w:hAnsi="Arial" w:cs="Arial"/>
          <w:sz w:val="24"/>
          <w:szCs w:val="24"/>
        </w:rPr>
      </w:pPr>
      <w:r w:rsidRPr="00E563F1">
        <w:rPr>
          <w:rFonts w:ascii="Arial" w:hAnsi="Arial" w:cs="Arial"/>
          <w:sz w:val="24"/>
          <w:szCs w:val="24"/>
        </w:rPr>
        <w:t>Weryfikacja zamówień wytypowanych do kontroli odbywa się dwuetapowo lub jednoetapowo (równolegle etap I i II) i zostanie wyłączona poza weryfikację WOP:</w:t>
      </w:r>
    </w:p>
    <w:p w14:paraId="1776C889" w14:textId="77777777" w:rsidR="001D5228" w:rsidRPr="00E563F1" w:rsidRDefault="001D5228" w:rsidP="00E563F1">
      <w:pPr>
        <w:spacing w:after="120"/>
        <w:rPr>
          <w:rFonts w:ascii="Arial" w:hAnsi="Arial" w:cs="Arial"/>
          <w:sz w:val="24"/>
          <w:szCs w:val="24"/>
          <w:u w:val="single"/>
        </w:rPr>
      </w:pPr>
      <w:r w:rsidRPr="00E563F1">
        <w:rPr>
          <w:rFonts w:ascii="Arial" w:hAnsi="Arial" w:cs="Arial"/>
          <w:sz w:val="24"/>
          <w:szCs w:val="24"/>
          <w:u w:val="single"/>
        </w:rPr>
        <w:t>Etap I</w:t>
      </w:r>
    </w:p>
    <w:p w14:paraId="42F7DF0D" w14:textId="77777777" w:rsidR="001D5228" w:rsidRPr="00E563F1" w:rsidRDefault="001D5228" w:rsidP="00E563F1">
      <w:pPr>
        <w:spacing w:after="120"/>
        <w:rPr>
          <w:rFonts w:ascii="Arial" w:hAnsi="Arial" w:cs="Arial"/>
          <w:sz w:val="24"/>
          <w:szCs w:val="24"/>
        </w:rPr>
      </w:pPr>
      <w:r w:rsidRPr="00E563F1">
        <w:rPr>
          <w:rFonts w:ascii="Arial" w:hAnsi="Arial" w:cs="Arial"/>
          <w:sz w:val="24"/>
          <w:szCs w:val="24"/>
        </w:rPr>
        <w:t xml:space="preserve">Po przeprowadzeniu postępowania, wyborze wykonawcy i zawarciu umowy z wybranym wykonawcą, beneficjent przedkłada dokumenty związane z tym zakresem </w:t>
      </w:r>
      <w:r w:rsidRPr="00E563F1">
        <w:rPr>
          <w:rFonts w:ascii="Arial" w:hAnsi="Arial" w:cs="Arial"/>
          <w:sz w:val="24"/>
          <w:szCs w:val="24"/>
        </w:rPr>
        <w:lastRenderedPageBreak/>
        <w:t xml:space="preserve">zamówienia (do zawarcia umowy). Weryfikacji podlega dokumentacja związana wyłącznie z zamówieniami, które zostały wytypowane do kontroli na podstawie analizy ryzyka lub doboru eksperckiego. </w:t>
      </w:r>
    </w:p>
    <w:p w14:paraId="3A34C0CD" w14:textId="77777777" w:rsidR="001D5228" w:rsidRPr="00E563F1" w:rsidRDefault="001D5228" w:rsidP="00E563F1">
      <w:pPr>
        <w:spacing w:after="120"/>
        <w:rPr>
          <w:rFonts w:ascii="Arial" w:hAnsi="Arial" w:cs="Arial"/>
          <w:sz w:val="24"/>
          <w:szCs w:val="24"/>
          <w:u w:val="single"/>
        </w:rPr>
      </w:pPr>
      <w:r w:rsidRPr="00E563F1">
        <w:rPr>
          <w:rFonts w:ascii="Arial" w:hAnsi="Arial" w:cs="Arial"/>
          <w:sz w:val="24"/>
          <w:szCs w:val="24"/>
          <w:u w:val="single"/>
        </w:rPr>
        <w:t>Etap II</w:t>
      </w:r>
    </w:p>
    <w:p w14:paraId="14D55277" w14:textId="77777777" w:rsidR="001D5228" w:rsidRPr="00E563F1" w:rsidRDefault="001D5228" w:rsidP="00E563F1">
      <w:pPr>
        <w:spacing w:after="120"/>
        <w:rPr>
          <w:rFonts w:ascii="Arial" w:hAnsi="Arial" w:cs="Arial"/>
          <w:sz w:val="24"/>
          <w:szCs w:val="24"/>
        </w:rPr>
      </w:pPr>
      <w:r w:rsidRPr="00E563F1">
        <w:rPr>
          <w:rFonts w:ascii="Arial" w:hAnsi="Arial" w:cs="Arial"/>
          <w:sz w:val="24"/>
          <w:szCs w:val="24"/>
        </w:rPr>
        <w:t xml:space="preserve">Po zakończeniu realizacji przedmiotu zamówienia, beneficjent przedkłada pozostałą dokumentację związaną z zamówieniem, wytypowanym zgodnie z doborem w ramach etapu I, sporządzoną po podpisaniu umowy i po zakończeniu realizacji zamówienia, tj. protokoły odbioru, faktury, potwierdzenia zapłaty, etc., potwierdzające zakres i termin realizacji przedmiotu zamówienia. </w:t>
      </w:r>
    </w:p>
    <w:p w14:paraId="62261060" w14:textId="77777777" w:rsidR="007643DD" w:rsidRPr="00E563F1" w:rsidRDefault="007643DD" w:rsidP="00E563F1">
      <w:pPr>
        <w:spacing w:after="120"/>
        <w:rPr>
          <w:rFonts w:ascii="Arial" w:hAnsi="Arial" w:cs="Arial"/>
          <w:sz w:val="24"/>
          <w:szCs w:val="24"/>
        </w:rPr>
      </w:pPr>
      <w:r w:rsidRPr="00E563F1">
        <w:rPr>
          <w:rFonts w:ascii="Arial" w:hAnsi="Arial" w:cs="Arial"/>
          <w:sz w:val="24"/>
          <w:szCs w:val="24"/>
        </w:rPr>
        <w:t>Zamówienia o wartości nieprzekraczającej 50 000/80 000</w:t>
      </w:r>
      <w:r w:rsidRPr="00E563F1">
        <w:rPr>
          <w:rFonts w:ascii="Arial" w:hAnsi="Arial" w:cs="Arial"/>
          <w:sz w:val="24"/>
          <w:szCs w:val="24"/>
          <w:vertAlign w:val="superscript"/>
        </w:rPr>
        <w:footnoteReference w:id="25"/>
      </w:r>
      <w:r w:rsidRPr="00E563F1">
        <w:rPr>
          <w:rFonts w:ascii="Arial" w:hAnsi="Arial" w:cs="Arial"/>
          <w:sz w:val="24"/>
          <w:szCs w:val="24"/>
        </w:rPr>
        <w:t xml:space="preserve"> zł netto nie podlegają kontroli.</w:t>
      </w:r>
    </w:p>
    <w:p w14:paraId="694F2F67" w14:textId="6C52EF2F" w:rsidR="007643DD" w:rsidRPr="00E563F1" w:rsidRDefault="007643DD" w:rsidP="00E563F1">
      <w:pPr>
        <w:spacing w:after="120"/>
        <w:rPr>
          <w:rFonts w:ascii="Arial" w:hAnsi="Arial" w:cs="Arial"/>
          <w:sz w:val="24"/>
          <w:szCs w:val="24"/>
        </w:rPr>
      </w:pPr>
      <w:r w:rsidRPr="00E563F1">
        <w:rPr>
          <w:rFonts w:ascii="Arial" w:hAnsi="Arial" w:cs="Arial"/>
          <w:sz w:val="24"/>
          <w:szCs w:val="24"/>
        </w:rPr>
        <w:t>Przydział zamówień do odpowiedniej grupy ryzyka opiera się na analizie czynników (kryteriów) zawartych w matrycy ryzyka. Po przeprowadzeniu analizy ryzyka i przydziale zamówień do właściwych grup ryzyka, następuje dobór zamówień do kontroli z każdej grupy ryzyka w arkuszu Excel. Opracowana metodyka zapewnia odpowiednią wielkość próby oraz uwzględnia poziom charakterystyczny dla różnych typów beneficjentów i zamówień.</w:t>
      </w:r>
    </w:p>
    <w:p w14:paraId="1DDA7E47" w14:textId="77777777" w:rsidR="007643DD" w:rsidRPr="00E563F1" w:rsidRDefault="007643DD" w:rsidP="00E563F1">
      <w:pPr>
        <w:spacing w:before="120" w:after="0"/>
        <w:rPr>
          <w:rFonts w:ascii="Arial" w:hAnsi="Arial" w:cs="Arial"/>
          <w:b/>
          <w:sz w:val="24"/>
          <w:szCs w:val="24"/>
        </w:rPr>
      </w:pPr>
    </w:p>
    <w:p w14:paraId="622B26EF" w14:textId="77777777" w:rsidR="007643DD" w:rsidRPr="00E75D0B" w:rsidRDefault="007643DD" w:rsidP="00E563F1">
      <w:pPr>
        <w:spacing w:after="120"/>
        <w:rPr>
          <w:rFonts w:ascii="Arial" w:hAnsi="Arial" w:cs="Arial"/>
          <w:b/>
          <w:bCs/>
          <w:sz w:val="24"/>
          <w:szCs w:val="24"/>
          <w:u w:val="single"/>
        </w:rPr>
      </w:pPr>
      <w:r w:rsidRPr="00207BBC">
        <w:rPr>
          <w:rFonts w:ascii="Arial" w:hAnsi="Arial" w:cs="Arial"/>
          <w:b/>
          <w:bCs/>
          <w:sz w:val="24"/>
          <w:szCs w:val="24"/>
          <w:u w:val="single"/>
        </w:rPr>
        <w:t>a) Metodyka doboru próby dla zamówień realizowanych na podstawie zasady konkurencyjności</w:t>
      </w:r>
      <w:r w:rsidRPr="00E75D0B">
        <w:rPr>
          <w:rFonts w:ascii="Arial" w:hAnsi="Arial" w:cs="Arial"/>
          <w:b/>
          <w:bCs/>
          <w:sz w:val="24"/>
          <w:szCs w:val="24"/>
          <w:u w:val="single"/>
        </w:rPr>
        <w:t xml:space="preserve"> </w:t>
      </w:r>
    </w:p>
    <w:p w14:paraId="2C81810F" w14:textId="77777777" w:rsidR="007643DD" w:rsidRPr="00E75D0B" w:rsidRDefault="007643DD" w:rsidP="00E563F1">
      <w:pPr>
        <w:spacing w:after="0"/>
        <w:rPr>
          <w:rFonts w:ascii="Arial" w:hAnsi="Arial" w:cs="Arial"/>
          <w:sz w:val="24"/>
          <w:szCs w:val="24"/>
        </w:rPr>
      </w:pPr>
      <w:r w:rsidRPr="00E75D0B">
        <w:rPr>
          <w:rFonts w:ascii="Arial" w:hAnsi="Arial" w:cs="Arial"/>
          <w:sz w:val="24"/>
          <w:szCs w:val="24"/>
        </w:rPr>
        <w:t>Przy określeniu wysokości ryzyka w realizacji zamówień w projekcie bierze się pod uwagę następujące czynniki:</w:t>
      </w:r>
    </w:p>
    <w:p w14:paraId="7F40D4F1" w14:textId="77777777" w:rsidR="007643DD" w:rsidRPr="00E75D0B" w:rsidRDefault="007643DD" w:rsidP="00E563F1">
      <w:pPr>
        <w:spacing w:after="0"/>
        <w:rPr>
          <w:rFonts w:ascii="Arial" w:hAnsi="Arial" w:cs="Arial"/>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851"/>
        <w:gridCol w:w="2268"/>
        <w:gridCol w:w="2126"/>
      </w:tblGrid>
      <w:tr w:rsidR="007643DD" w:rsidRPr="00E75D0B" w14:paraId="33B411E2" w14:textId="77777777" w:rsidTr="00DD39F9">
        <w:trPr>
          <w:trHeight w:val="805"/>
        </w:trPr>
        <w:tc>
          <w:tcPr>
            <w:tcW w:w="596" w:type="dxa"/>
            <w:vAlign w:val="center"/>
          </w:tcPr>
          <w:p w14:paraId="7536201A" w14:textId="77777777" w:rsidR="007643DD" w:rsidRPr="00E75D0B" w:rsidRDefault="007643DD" w:rsidP="00E563F1">
            <w:pPr>
              <w:spacing w:after="0"/>
              <w:rPr>
                <w:rFonts w:ascii="Arial" w:hAnsi="Arial" w:cs="Arial"/>
                <w:b/>
                <w:bCs/>
                <w:sz w:val="24"/>
                <w:szCs w:val="24"/>
              </w:rPr>
            </w:pPr>
            <w:r w:rsidRPr="00E75D0B">
              <w:rPr>
                <w:rFonts w:ascii="Arial" w:hAnsi="Arial" w:cs="Arial"/>
                <w:b/>
                <w:bCs/>
                <w:sz w:val="24"/>
                <w:szCs w:val="24"/>
              </w:rPr>
              <w:t>Lp.</w:t>
            </w:r>
          </w:p>
        </w:tc>
        <w:tc>
          <w:tcPr>
            <w:tcW w:w="3260" w:type="dxa"/>
            <w:shd w:val="clear" w:color="auto" w:fill="auto"/>
            <w:vAlign w:val="center"/>
          </w:tcPr>
          <w:p w14:paraId="387A7DB5" w14:textId="77777777" w:rsidR="007643DD" w:rsidRPr="00E75D0B" w:rsidRDefault="007643DD" w:rsidP="00E563F1">
            <w:pPr>
              <w:spacing w:after="0"/>
              <w:rPr>
                <w:rFonts w:ascii="Arial" w:hAnsi="Arial" w:cs="Arial"/>
                <w:b/>
                <w:bCs/>
                <w:sz w:val="24"/>
                <w:szCs w:val="24"/>
              </w:rPr>
            </w:pPr>
            <w:r w:rsidRPr="00E75D0B">
              <w:rPr>
                <w:rFonts w:ascii="Arial" w:hAnsi="Arial" w:cs="Arial"/>
                <w:b/>
                <w:bCs/>
                <w:sz w:val="24"/>
                <w:szCs w:val="24"/>
              </w:rPr>
              <w:t xml:space="preserve">Czynniki ryzyka </w:t>
            </w:r>
          </w:p>
        </w:tc>
        <w:tc>
          <w:tcPr>
            <w:tcW w:w="851" w:type="dxa"/>
            <w:vAlign w:val="center"/>
          </w:tcPr>
          <w:p w14:paraId="4E3550C2" w14:textId="77777777" w:rsidR="007643DD" w:rsidRPr="00E75D0B" w:rsidRDefault="007643DD" w:rsidP="00E563F1">
            <w:pPr>
              <w:spacing w:after="0"/>
              <w:rPr>
                <w:rFonts w:ascii="Arial" w:hAnsi="Arial" w:cs="Arial"/>
                <w:b/>
                <w:bCs/>
                <w:sz w:val="24"/>
                <w:szCs w:val="24"/>
              </w:rPr>
            </w:pPr>
            <w:r w:rsidRPr="00E75D0B">
              <w:rPr>
                <w:rFonts w:ascii="Arial" w:hAnsi="Arial" w:cs="Arial"/>
                <w:b/>
                <w:bCs/>
                <w:sz w:val="24"/>
                <w:szCs w:val="24"/>
              </w:rPr>
              <w:t>waga</w:t>
            </w:r>
          </w:p>
        </w:tc>
        <w:tc>
          <w:tcPr>
            <w:tcW w:w="2268" w:type="dxa"/>
            <w:vAlign w:val="center"/>
          </w:tcPr>
          <w:p w14:paraId="6E6811AB" w14:textId="77777777" w:rsidR="007643DD" w:rsidRPr="00E75D0B" w:rsidRDefault="007643DD" w:rsidP="00E563F1">
            <w:pPr>
              <w:spacing w:after="0"/>
              <w:rPr>
                <w:rFonts w:ascii="Arial" w:hAnsi="Arial" w:cs="Arial"/>
                <w:b/>
                <w:bCs/>
                <w:sz w:val="24"/>
                <w:szCs w:val="24"/>
              </w:rPr>
            </w:pPr>
            <w:r w:rsidRPr="00E75D0B">
              <w:rPr>
                <w:rFonts w:ascii="Arial" w:hAnsi="Arial" w:cs="Arial"/>
                <w:b/>
                <w:bCs/>
                <w:sz w:val="24"/>
                <w:szCs w:val="24"/>
              </w:rPr>
              <w:t>Niskie ryzyko</w:t>
            </w:r>
          </w:p>
          <w:p w14:paraId="297ABC3E" w14:textId="77777777" w:rsidR="007643DD" w:rsidRPr="00E75D0B" w:rsidRDefault="007643DD" w:rsidP="00E563F1">
            <w:pPr>
              <w:spacing w:after="0"/>
              <w:rPr>
                <w:rFonts w:ascii="Arial" w:hAnsi="Arial" w:cs="Arial"/>
                <w:b/>
                <w:bCs/>
                <w:sz w:val="24"/>
                <w:szCs w:val="24"/>
              </w:rPr>
            </w:pPr>
            <w:r w:rsidRPr="00E75D0B">
              <w:rPr>
                <w:rFonts w:ascii="Arial" w:hAnsi="Arial" w:cs="Arial"/>
                <w:b/>
                <w:bCs/>
                <w:sz w:val="24"/>
                <w:szCs w:val="24"/>
              </w:rPr>
              <w:t>1 punkt</w:t>
            </w:r>
          </w:p>
        </w:tc>
        <w:tc>
          <w:tcPr>
            <w:tcW w:w="2126" w:type="dxa"/>
            <w:vAlign w:val="center"/>
          </w:tcPr>
          <w:p w14:paraId="64945862" w14:textId="77777777" w:rsidR="007643DD" w:rsidRPr="00E75D0B" w:rsidRDefault="007643DD" w:rsidP="00E563F1">
            <w:pPr>
              <w:spacing w:after="0"/>
              <w:rPr>
                <w:rFonts w:ascii="Arial" w:hAnsi="Arial" w:cs="Arial"/>
                <w:b/>
                <w:bCs/>
                <w:sz w:val="24"/>
                <w:szCs w:val="24"/>
              </w:rPr>
            </w:pPr>
            <w:r w:rsidRPr="00E75D0B">
              <w:rPr>
                <w:rFonts w:ascii="Arial" w:hAnsi="Arial" w:cs="Arial"/>
                <w:b/>
                <w:bCs/>
                <w:sz w:val="24"/>
                <w:szCs w:val="24"/>
              </w:rPr>
              <w:t>Wysokie ryzyko</w:t>
            </w:r>
          </w:p>
          <w:p w14:paraId="2A0F9AD8" w14:textId="77777777" w:rsidR="007643DD" w:rsidRPr="00E75D0B" w:rsidRDefault="007643DD" w:rsidP="00E563F1">
            <w:pPr>
              <w:spacing w:after="0"/>
              <w:rPr>
                <w:rFonts w:ascii="Arial" w:hAnsi="Arial" w:cs="Arial"/>
                <w:b/>
                <w:bCs/>
                <w:sz w:val="24"/>
                <w:szCs w:val="24"/>
              </w:rPr>
            </w:pPr>
            <w:r w:rsidRPr="00E75D0B">
              <w:rPr>
                <w:rFonts w:ascii="Arial" w:hAnsi="Arial" w:cs="Arial"/>
                <w:b/>
                <w:bCs/>
                <w:sz w:val="24"/>
                <w:szCs w:val="24"/>
              </w:rPr>
              <w:t>3 punkty</w:t>
            </w:r>
          </w:p>
        </w:tc>
      </w:tr>
      <w:tr w:rsidR="007643DD" w:rsidRPr="009D5636" w14:paraId="57963BD8" w14:textId="77777777" w:rsidTr="00DD39F9">
        <w:trPr>
          <w:trHeight w:val="703"/>
        </w:trPr>
        <w:tc>
          <w:tcPr>
            <w:tcW w:w="596" w:type="dxa"/>
            <w:vAlign w:val="center"/>
          </w:tcPr>
          <w:p w14:paraId="1E1ED489" w14:textId="77777777" w:rsidR="007643DD" w:rsidRPr="00E75D0B" w:rsidRDefault="007643DD" w:rsidP="00E563F1">
            <w:pPr>
              <w:spacing w:after="0"/>
              <w:rPr>
                <w:rFonts w:ascii="Arial" w:hAnsi="Arial" w:cs="Arial"/>
                <w:sz w:val="24"/>
                <w:szCs w:val="24"/>
              </w:rPr>
            </w:pPr>
            <w:r w:rsidRPr="00E75D0B">
              <w:rPr>
                <w:rFonts w:ascii="Arial" w:hAnsi="Arial" w:cs="Arial"/>
                <w:sz w:val="24"/>
                <w:szCs w:val="24"/>
              </w:rPr>
              <w:t>1</w:t>
            </w:r>
          </w:p>
        </w:tc>
        <w:tc>
          <w:tcPr>
            <w:tcW w:w="3260" w:type="dxa"/>
            <w:shd w:val="clear" w:color="auto" w:fill="auto"/>
            <w:vAlign w:val="center"/>
          </w:tcPr>
          <w:p w14:paraId="1FCC3F8C" w14:textId="77777777" w:rsidR="007643DD" w:rsidRPr="00E75D0B" w:rsidRDefault="007643DD" w:rsidP="00E563F1">
            <w:pPr>
              <w:spacing w:after="0"/>
              <w:rPr>
                <w:rFonts w:ascii="Arial" w:hAnsi="Arial" w:cs="Arial"/>
                <w:sz w:val="24"/>
                <w:szCs w:val="24"/>
              </w:rPr>
            </w:pPr>
            <w:r w:rsidRPr="00E75D0B">
              <w:rPr>
                <w:rFonts w:ascii="Arial" w:hAnsi="Arial" w:cs="Arial"/>
                <w:sz w:val="24"/>
                <w:szCs w:val="24"/>
              </w:rPr>
              <w:t>Wartość zamówienia netto</w:t>
            </w:r>
          </w:p>
        </w:tc>
        <w:tc>
          <w:tcPr>
            <w:tcW w:w="851" w:type="dxa"/>
            <w:vAlign w:val="center"/>
          </w:tcPr>
          <w:p w14:paraId="79AEA50A" w14:textId="77777777" w:rsidR="007643DD" w:rsidRPr="00E75D0B" w:rsidRDefault="007643DD" w:rsidP="00E563F1">
            <w:pPr>
              <w:spacing w:after="0"/>
              <w:rPr>
                <w:rFonts w:ascii="Arial" w:hAnsi="Arial" w:cs="Arial"/>
                <w:sz w:val="24"/>
                <w:szCs w:val="24"/>
              </w:rPr>
            </w:pPr>
            <w:r w:rsidRPr="00E75D0B">
              <w:rPr>
                <w:rFonts w:ascii="Arial" w:hAnsi="Arial" w:cs="Arial"/>
                <w:sz w:val="24"/>
                <w:szCs w:val="24"/>
              </w:rPr>
              <w:t>0,3</w:t>
            </w:r>
          </w:p>
        </w:tc>
        <w:tc>
          <w:tcPr>
            <w:tcW w:w="2268" w:type="dxa"/>
            <w:vAlign w:val="center"/>
          </w:tcPr>
          <w:p w14:paraId="3BFE5FE7" w14:textId="4B41D2FC" w:rsidR="007643DD" w:rsidRPr="00E75D0B" w:rsidRDefault="00A9578C" w:rsidP="00E563F1">
            <w:pPr>
              <w:spacing w:after="0"/>
              <w:rPr>
                <w:rFonts w:ascii="Arial" w:hAnsi="Arial" w:cs="Arial"/>
                <w:sz w:val="24"/>
                <w:szCs w:val="24"/>
              </w:rPr>
            </w:pPr>
            <w:r>
              <w:rPr>
                <w:rFonts w:ascii="Arial" w:hAnsi="Arial" w:cs="Arial"/>
                <w:sz w:val="24"/>
                <w:szCs w:val="24"/>
              </w:rPr>
              <w:t>D</w:t>
            </w:r>
            <w:r w:rsidR="007643DD" w:rsidRPr="00E75D0B">
              <w:rPr>
                <w:rFonts w:ascii="Arial" w:hAnsi="Arial" w:cs="Arial"/>
                <w:sz w:val="24"/>
                <w:szCs w:val="24"/>
              </w:rPr>
              <w:t>o 2</w:t>
            </w:r>
            <w:r>
              <w:rPr>
                <w:rFonts w:ascii="Arial" w:hAnsi="Arial" w:cs="Arial"/>
                <w:sz w:val="24"/>
                <w:szCs w:val="24"/>
              </w:rPr>
              <w:t>0</w:t>
            </w:r>
            <w:r w:rsidR="007643DD" w:rsidRPr="00E75D0B">
              <w:rPr>
                <w:rFonts w:ascii="Arial" w:hAnsi="Arial" w:cs="Arial"/>
                <w:sz w:val="24"/>
                <w:szCs w:val="24"/>
              </w:rPr>
              <w:t>0 000 PLN włącznie</w:t>
            </w:r>
          </w:p>
        </w:tc>
        <w:tc>
          <w:tcPr>
            <w:tcW w:w="2126" w:type="dxa"/>
            <w:vAlign w:val="center"/>
          </w:tcPr>
          <w:p w14:paraId="28B1F0B8" w14:textId="77777777" w:rsidR="007643DD" w:rsidRPr="00E75D0B" w:rsidRDefault="007643DD" w:rsidP="00E563F1">
            <w:pPr>
              <w:spacing w:after="0"/>
              <w:rPr>
                <w:rFonts w:ascii="Arial" w:hAnsi="Arial" w:cs="Arial"/>
                <w:sz w:val="24"/>
                <w:szCs w:val="24"/>
              </w:rPr>
            </w:pPr>
            <w:r w:rsidRPr="00E75D0B">
              <w:rPr>
                <w:rFonts w:ascii="Arial" w:hAnsi="Arial" w:cs="Arial"/>
                <w:sz w:val="24"/>
                <w:szCs w:val="24"/>
              </w:rPr>
              <w:t xml:space="preserve">Powyżej </w:t>
            </w:r>
          </w:p>
          <w:p w14:paraId="4D6C877A" w14:textId="3747F134" w:rsidR="007643DD" w:rsidRPr="00E75D0B" w:rsidRDefault="007643DD" w:rsidP="00E563F1">
            <w:pPr>
              <w:spacing w:after="0"/>
              <w:rPr>
                <w:rFonts w:ascii="Arial" w:hAnsi="Arial" w:cs="Arial"/>
                <w:sz w:val="24"/>
                <w:szCs w:val="24"/>
              </w:rPr>
            </w:pPr>
            <w:r w:rsidRPr="00E75D0B">
              <w:rPr>
                <w:rFonts w:ascii="Arial" w:hAnsi="Arial" w:cs="Arial"/>
                <w:sz w:val="24"/>
                <w:szCs w:val="24"/>
              </w:rPr>
              <w:t>2</w:t>
            </w:r>
            <w:r w:rsidR="00DF2813">
              <w:rPr>
                <w:rFonts w:ascii="Arial" w:hAnsi="Arial" w:cs="Arial"/>
                <w:sz w:val="24"/>
                <w:szCs w:val="24"/>
              </w:rPr>
              <w:t>0</w:t>
            </w:r>
            <w:r w:rsidRPr="00E75D0B">
              <w:rPr>
                <w:rFonts w:ascii="Arial" w:hAnsi="Arial" w:cs="Arial"/>
                <w:sz w:val="24"/>
                <w:szCs w:val="24"/>
              </w:rPr>
              <w:t xml:space="preserve">0 000 PLN </w:t>
            </w:r>
          </w:p>
        </w:tc>
      </w:tr>
      <w:tr w:rsidR="007643DD" w:rsidRPr="009D5636" w14:paraId="1C5EDF87" w14:textId="77777777" w:rsidTr="00DD39F9">
        <w:trPr>
          <w:trHeight w:val="703"/>
        </w:trPr>
        <w:tc>
          <w:tcPr>
            <w:tcW w:w="596" w:type="dxa"/>
            <w:vAlign w:val="center"/>
          </w:tcPr>
          <w:p w14:paraId="3982B638"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2</w:t>
            </w:r>
          </w:p>
        </w:tc>
        <w:tc>
          <w:tcPr>
            <w:tcW w:w="3260" w:type="dxa"/>
            <w:shd w:val="clear" w:color="auto" w:fill="auto"/>
            <w:vAlign w:val="center"/>
          </w:tcPr>
          <w:p w14:paraId="669559A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 xml:space="preserve">Rodzaj zamawiającego </w:t>
            </w:r>
          </w:p>
        </w:tc>
        <w:tc>
          <w:tcPr>
            <w:tcW w:w="851" w:type="dxa"/>
            <w:vAlign w:val="center"/>
          </w:tcPr>
          <w:p w14:paraId="0A9C8D26"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0,3</w:t>
            </w:r>
          </w:p>
        </w:tc>
        <w:tc>
          <w:tcPr>
            <w:tcW w:w="2268" w:type="dxa"/>
            <w:vAlign w:val="center"/>
          </w:tcPr>
          <w:p w14:paraId="32DF907F"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Jednostka samorządu terytorialnego</w:t>
            </w:r>
          </w:p>
        </w:tc>
        <w:tc>
          <w:tcPr>
            <w:tcW w:w="2126" w:type="dxa"/>
            <w:vAlign w:val="center"/>
          </w:tcPr>
          <w:p w14:paraId="45B719A0"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Podmiot inny niż JST</w:t>
            </w:r>
          </w:p>
        </w:tc>
      </w:tr>
      <w:tr w:rsidR="007643DD" w:rsidRPr="009D5636" w14:paraId="59C94C1C" w14:textId="77777777" w:rsidTr="00DD39F9">
        <w:trPr>
          <w:trHeight w:val="992"/>
        </w:trPr>
        <w:tc>
          <w:tcPr>
            <w:tcW w:w="596" w:type="dxa"/>
            <w:vAlign w:val="center"/>
          </w:tcPr>
          <w:p w14:paraId="7EB1EDB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3</w:t>
            </w:r>
          </w:p>
        </w:tc>
        <w:tc>
          <w:tcPr>
            <w:tcW w:w="3260" w:type="dxa"/>
            <w:shd w:val="clear" w:color="auto" w:fill="auto"/>
            <w:vAlign w:val="center"/>
          </w:tcPr>
          <w:p w14:paraId="0AF8B396" w14:textId="052EF792" w:rsidR="007643DD" w:rsidRPr="00E563F1" w:rsidRDefault="007643DD" w:rsidP="00E563F1">
            <w:pPr>
              <w:spacing w:after="0"/>
              <w:rPr>
                <w:rFonts w:ascii="Arial" w:hAnsi="Arial" w:cs="Arial"/>
                <w:sz w:val="24"/>
                <w:szCs w:val="24"/>
              </w:rPr>
            </w:pPr>
            <w:r w:rsidRPr="00E563F1">
              <w:rPr>
                <w:rFonts w:ascii="Arial" w:hAnsi="Arial" w:cs="Arial"/>
                <w:sz w:val="24"/>
                <w:szCs w:val="24"/>
              </w:rPr>
              <w:t>Stwierdzona nieprawidłowość na podmiocie związana z udzielonymi zamówieniami</w:t>
            </w:r>
            <w:r w:rsidR="001D5228" w:rsidRPr="00E563F1">
              <w:rPr>
                <w:rFonts w:ascii="Arial" w:hAnsi="Arial" w:cs="Arial"/>
                <w:sz w:val="24"/>
                <w:szCs w:val="24"/>
              </w:rPr>
              <w:t xml:space="preserve"> w ramach projektów realizowanych w ŚCP w perspektywie 2021-2027</w:t>
            </w:r>
          </w:p>
        </w:tc>
        <w:tc>
          <w:tcPr>
            <w:tcW w:w="851" w:type="dxa"/>
            <w:vAlign w:val="center"/>
          </w:tcPr>
          <w:p w14:paraId="020E46F4"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0,2</w:t>
            </w:r>
          </w:p>
        </w:tc>
        <w:tc>
          <w:tcPr>
            <w:tcW w:w="2268" w:type="dxa"/>
            <w:vAlign w:val="center"/>
          </w:tcPr>
          <w:p w14:paraId="78C4C0B9"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Brak stwierdzonych nieprawidłowości</w:t>
            </w:r>
          </w:p>
        </w:tc>
        <w:tc>
          <w:tcPr>
            <w:tcW w:w="2126" w:type="dxa"/>
            <w:vAlign w:val="center"/>
          </w:tcPr>
          <w:p w14:paraId="2F22815B"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Stwierdzona nieprawidłowość</w:t>
            </w:r>
          </w:p>
        </w:tc>
      </w:tr>
      <w:tr w:rsidR="007643DD" w:rsidRPr="009D5636" w14:paraId="0F1B9371" w14:textId="77777777" w:rsidTr="00E563F1">
        <w:trPr>
          <w:trHeight w:val="701"/>
        </w:trPr>
        <w:tc>
          <w:tcPr>
            <w:tcW w:w="596" w:type="dxa"/>
            <w:vAlign w:val="center"/>
          </w:tcPr>
          <w:p w14:paraId="1A79B606" w14:textId="77777777" w:rsidR="007643DD" w:rsidRPr="00E563F1" w:rsidRDefault="007643DD" w:rsidP="00E563F1">
            <w:pPr>
              <w:spacing w:after="0"/>
              <w:ind w:left="-12" w:right="32" w:firstLine="12"/>
              <w:rPr>
                <w:rFonts w:ascii="Arial" w:hAnsi="Arial" w:cs="Arial"/>
                <w:sz w:val="24"/>
                <w:szCs w:val="24"/>
              </w:rPr>
            </w:pPr>
            <w:r w:rsidRPr="00E563F1">
              <w:rPr>
                <w:rFonts w:ascii="Arial" w:hAnsi="Arial" w:cs="Arial"/>
                <w:sz w:val="24"/>
                <w:szCs w:val="24"/>
              </w:rPr>
              <w:t>4</w:t>
            </w:r>
          </w:p>
        </w:tc>
        <w:tc>
          <w:tcPr>
            <w:tcW w:w="3260" w:type="dxa"/>
            <w:shd w:val="clear" w:color="auto" w:fill="auto"/>
            <w:vAlign w:val="center"/>
          </w:tcPr>
          <w:p w14:paraId="4A48D494"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Przedmiot zamówienia</w:t>
            </w:r>
          </w:p>
        </w:tc>
        <w:tc>
          <w:tcPr>
            <w:tcW w:w="851" w:type="dxa"/>
            <w:vAlign w:val="center"/>
          </w:tcPr>
          <w:p w14:paraId="671007C8"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0,2</w:t>
            </w:r>
          </w:p>
        </w:tc>
        <w:tc>
          <w:tcPr>
            <w:tcW w:w="2268" w:type="dxa"/>
            <w:vAlign w:val="center"/>
          </w:tcPr>
          <w:p w14:paraId="6D077193"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Usługi doradcze, szkoleniowe, informacyjno-promocyjne, inne usługi i dostawy</w:t>
            </w:r>
          </w:p>
        </w:tc>
        <w:tc>
          <w:tcPr>
            <w:tcW w:w="2126" w:type="dxa"/>
            <w:vAlign w:val="center"/>
          </w:tcPr>
          <w:p w14:paraId="519D0026" w14:textId="7FCF26C9" w:rsidR="007643DD" w:rsidRPr="00E563F1" w:rsidRDefault="007643DD" w:rsidP="00E563F1">
            <w:pPr>
              <w:spacing w:after="0"/>
              <w:rPr>
                <w:rFonts w:ascii="Arial" w:hAnsi="Arial" w:cs="Arial"/>
                <w:sz w:val="24"/>
                <w:szCs w:val="24"/>
              </w:rPr>
            </w:pPr>
            <w:r w:rsidRPr="00E563F1">
              <w:rPr>
                <w:rFonts w:ascii="Arial" w:hAnsi="Arial" w:cs="Arial"/>
                <w:sz w:val="24"/>
                <w:szCs w:val="24"/>
              </w:rPr>
              <w:t>Roboty i materiały budowlane, środki trwałe i</w:t>
            </w:r>
            <w:r w:rsidR="006C66D2" w:rsidRPr="009D5636">
              <w:rPr>
                <w:rFonts w:ascii="Arial" w:hAnsi="Arial" w:cs="Arial"/>
                <w:sz w:val="24"/>
                <w:szCs w:val="24"/>
              </w:rPr>
              <w:t> </w:t>
            </w:r>
            <w:r w:rsidRPr="00E563F1">
              <w:rPr>
                <w:rFonts w:ascii="Arial" w:hAnsi="Arial" w:cs="Arial"/>
                <w:sz w:val="24"/>
                <w:szCs w:val="24"/>
              </w:rPr>
              <w:t xml:space="preserve">wartości </w:t>
            </w:r>
            <w:r w:rsidRPr="00E563F1">
              <w:rPr>
                <w:rFonts w:ascii="Arial" w:hAnsi="Arial" w:cs="Arial"/>
                <w:sz w:val="24"/>
                <w:szCs w:val="24"/>
              </w:rPr>
              <w:lastRenderedPageBreak/>
              <w:t>niematerialne i</w:t>
            </w:r>
            <w:r w:rsidR="006C66D2" w:rsidRPr="009D5636">
              <w:rPr>
                <w:rFonts w:ascii="Arial" w:hAnsi="Arial" w:cs="Arial"/>
                <w:sz w:val="24"/>
                <w:szCs w:val="24"/>
              </w:rPr>
              <w:t> </w:t>
            </w:r>
            <w:r w:rsidRPr="00E563F1">
              <w:rPr>
                <w:rFonts w:ascii="Arial" w:hAnsi="Arial" w:cs="Arial"/>
                <w:sz w:val="24"/>
                <w:szCs w:val="24"/>
              </w:rPr>
              <w:t>prawne, usługi badawcze</w:t>
            </w:r>
          </w:p>
        </w:tc>
      </w:tr>
    </w:tbl>
    <w:p w14:paraId="2FF3FD2A" w14:textId="77777777" w:rsidR="007643DD" w:rsidRPr="00E563F1" w:rsidRDefault="007643DD" w:rsidP="00E563F1">
      <w:pPr>
        <w:spacing w:before="120" w:after="0"/>
        <w:rPr>
          <w:rFonts w:ascii="Arial" w:hAnsi="Arial" w:cs="Arial"/>
          <w:b/>
          <w:sz w:val="24"/>
          <w:szCs w:val="24"/>
        </w:rPr>
      </w:pPr>
    </w:p>
    <w:p w14:paraId="52CF72E9" w14:textId="77777777" w:rsidR="007643DD" w:rsidRPr="00207BBC" w:rsidRDefault="007643DD" w:rsidP="00E563F1">
      <w:pPr>
        <w:spacing w:after="120"/>
        <w:rPr>
          <w:rFonts w:ascii="Arial" w:hAnsi="Arial" w:cs="Arial"/>
          <w:b/>
          <w:bCs/>
          <w:sz w:val="24"/>
          <w:szCs w:val="24"/>
          <w:u w:val="single"/>
        </w:rPr>
      </w:pPr>
      <w:r w:rsidRPr="00207BBC">
        <w:rPr>
          <w:rFonts w:ascii="Arial" w:hAnsi="Arial" w:cs="Arial"/>
          <w:b/>
          <w:sz w:val="24"/>
          <w:szCs w:val="24"/>
          <w:u w:val="single"/>
        </w:rPr>
        <w:t xml:space="preserve">b) </w:t>
      </w:r>
      <w:r w:rsidRPr="00207BBC">
        <w:rPr>
          <w:rFonts w:ascii="Arial" w:hAnsi="Arial" w:cs="Arial"/>
          <w:b/>
          <w:bCs/>
          <w:sz w:val="24"/>
          <w:szCs w:val="24"/>
          <w:u w:val="single"/>
        </w:rPr>
        <w:t>Metodyka</w:t>
      </w:r>
      <w:r w:rsidRPr="00207BBC">
        <w:rPr>
          <w:rFonts w:ascii="Arial" w:hAnsi="Arial" w:cs="Arial"/>
          <w:sz w:val="24"/>
          <w:szCs w:val="24"/>
          <w:u w:val="single"/>
        </w:rPr>
        <w:t xml:space="preserve"> </w:t>
      </w:r>
      <w:r w:rsidRPr="00207BBC">
        <w:rPr>
          <w:rFonts w:ascii="Arial" w:hAnsi="Arial" w:cs="Arial"/>
          <w:b/>
          <w:bCs/>
          <w:sz w:val="24"/>
          <w:szCs w:val="24"/>
          <w:u w:val="single"/>
        </w:rPr>
        <w:t>doboru próby dla zamówień realizowanych na podstawie ustawy PZP</w:t>
      </w:r>
    </w:p>
    <w:p w14:paraId="7B7831C7"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Przy określeniu wysokości ryzyka w realizacji zamówień bierze się pod uwagę następujące czynniki:</w:t>
      </w:r>
    </w:p>
    <w:p w14:paraId="4D1A9707" w14:textId="77777777" w:rsidR="007643DD" w:rsidRPr="00207BBC" w:rsidRDefault="007643DD" w:rsidP="00E563F1">
      <w:pPr>
        <w:spacing w:after="0"/>
        <w:rPr>
          <w:rFonts w:ascii="Arial" w:hAnsi="Arial" w:cs="Arial"/>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3"/>
        <w:gridCol w:w="2126"/>
        <w:gridCol w:w="2126"/>
      </w:tblGrid>
      <w:tr w:rsidR="007643DD" w:rsidRPr="00207BBC" w14:paraId="438777C4" w14:textId="77777777" w:rsidTr="00E563F1">
        <w:trPr>
          <w:trHeight w:val="948"/>
        </w:trPr>
        <w:tc>
          <w:tcPr>
            <w:tcW w:w="709" w:type="dxa"/>
            <w:vAlign w:val="center"/>
          </w:tcPr>
          <w:p w14:paraId="552E8CAF" w14:textId="77777777" w:rsidR="007643DD" w:rsidRPr="00207BBC" w:rsidRDefault="007643DD" w:rsidP="00E563F1">
            <w:pPr>
              <w:spacing w:after="0"/>
              <w:rPr>
                <w:rFonts w:ascii="Arial" w:hAnsi="Arial" w:cs="Arial"/>
                <w:b/>
                <w:sz w:val="24"/>
                <w:szCs w:val="24"/>
              </w:rPr>
            </w:pPr>
            <w:r w:rsidRPr="00207BBC">
              <w:rPr>
                <w:rFonts w:ascii="Arial" w:hAnsi="Arial" w:cs="Arial"/>
                <w:b/>
                <w:sz w:val="24"/>
                <w:szCs w:val="24"/>
              </w:rPr>
              <w:t>Lp.</w:t>
            </w:r>
          </w:p>
        </w:tc>
        <w:tc>
          <w:tcPr>
            <w:tcW w:w="3260" w:type="dxa"/>
            <w:shd w:val="clear" w:color="auto" w:fill="auto"/>
            <w:vAlign w:val="center"/>
          </w:tcPr>
          <w:p w14:paraId="75D7FDF2" w14:textId="77777777" w:rsidR="007643DD" w:rsidRPr="00207BBC" w:rsidRDefault="007643DD" w:rsidP="00E563F1">
            <w:pPr>
              <w:spacing w:after="0"/>
              <w:rPr>
                <w:rFonts w:ascii="Arial" w:hAnsi="Arial" w:cs="Arial"/>
                <w:b/>
                <w:bCs/>
                <w:sz w:val="24"/>
                <w:szCs w:val="24"/>
              </w:rPr>
            </w:pPr>
            <w:r w:rsidRPr="00207BBC">
              <w:rPr>
                <w:rFonts w:ascii="Arial" w:hAnsi="Arial" w:cs="Arial"/>
                <w:b/>
                <w:bCs/>
                <w:sz w:val="24"/>
                <w:szCs w:val="24"/>
              </w:rPr>
              <w:t>Czynniki ryzyka</w:t>
            </w:r>
          </w:p>
        </w:tc>
        <w:tc>
          <w:tcPr>
            <w:tcW w:w="993" w:type="dxa"/>
            <w:vAlign w:val="center"/>
          </w:tcPr>
          <w:p w14:paraId="7A362E16" w14:textId="77777777" w:rsidR="007643DD" w:rsidRPr="00207BBC" w:rsidRDefault="007643DD" w:rsidP="00E563F1">
            <w:pPr>
              <w:spacing w:after="0"/>
              <w:rPr>
                <w:rFonts w:ascii="Arial" w:hAnsi="Arial" w:cs="Arial"/>
                <w:b/>
                <w:bCs/>
                <w:sz w:val="24"/>
                <w:szCs w:val="24"/>
              </w:rPr>
            </w:pPr>
            <w:r w:rsidRPr="00207BBC">
              <w:rPr>
                <w:rFonts w:ascii="Arial" w:hAnsi="Arial" w:cs="Arial"/>
                <w:b/>
                <w:bCs/>
                <w:sz w:val="24"/>
                <w:szCs w:val="24"/>
              </w:rPr>
              <w:t>Waga</w:t>
            </w:r>
          </w:p>
        </w:tc>
        <w:tc>
          <w:tcPr>
            <w:tcW w:w="2126" w:type="dxa"/>
            <w:vAlign w:val="center"/>
          </w:tcPr>
          <w:p w14:paraId="0B9307E4" w14:textId="77777777" w:rsidR="007643DD" w:rsidRPr="00207BBC" w:rsidRDefault="007643DD" w:rsidP="00E563F1">
            <w:pPr>
              <w:spacing w:after="0"/>
              <w:rPr>
                <w:rFonts w:ascii="Arial" w:hAnsi="Arial" w:cs="Arial"/>
                <w:b/>
                <w:bCs/>
                <w:sz w:val="24"/>
                <w:szCs w:val="24"/>
              </w:rPr>
            </w:pPr>
            <w:r w:rsidRPr="00207BBC">
              <w:rPr>
                <w:rFonts w:ascii="Arial" w:hAnsi="Arial" w:cs="Arial"/>
                <w:b/>
                <w:bCs/>
                <w:sz w:val="24"/>
                <w:szCs w:val="24"/>
              </w:rPr>
              <w:t>Niskie ryzyko</w:t>
            </w:r>
          </w:p>
          <w:p w14:paraId="22A28016" w14:textId="77777777" w:rsidR="007643DD" w:rsidRPr="00207BBC" w:rsidRDefault="007643DD" w:rsidP="00E563F1">
            <w:pPr>
              <w:spacing w:after="0"/>
              <w:rPr>
                <w:rFonts w:ascii="Arial" w:hAnsi="Arial" w:cs="Arial"/>
                <w:b/>
                <w:bCs/>
                <w:sz w:val="24"/>
                <w:szCs w:val="24"/>
              </w:rPr>
            </w:pPr>
            <w:r w:rsidRPr="00207BBC">
              <w:rPr>
                <w:rFonts w:ascii="Arial" w:hAnsi="Arial" w:cs="Arial"/>
                <w:b/>
                <w:bCs/>
                <w:sz w:val="24"/>
                <w:szCs w:val="24"/>
              </w:rPr>
              <w:t>1 punkt</w:t>
            </w:r>
          </w:p>
        </w:tc>
        <w:tc>
          <w:tcPr>
            <w:tcW w:w="2126" w:type="dxa"/>
            <w:vAlign w:val="center"/>
          </w:tcPr>
          <w:p w14:paraId="4F187FB1" w14:textId="77777777" w:rsidR="007643DD" w:rsidRPr="00207BBC" w:rsidRDefault="007643DD" w:rsidP="00E563F1">
            <w:pPr>
              <w:spacing w:after="0"/>
              <w:rPr>
                <w:rFonts w:ascii="Arial" w:hAnsi="Arial" w:cs="Arial"/>
                <w:b/>
                <w:bCs/>
                <w:sz w:val="24"/>
                <w:szCs w:val="24"/>
              </w:rPr>
            </w:pPr>
            <w:r w:rsidRPr="00207BBC">
              <w:rPr>
                <w:rFonts w:ascii="Arial" w:hAnsi="Arial" w:cs="Arial"/>
                <w:b/>
                <w:bCs/>
                <w:sz w:val="24"/>
                <w:szCs w:val="24"/>
              </w:rPr>
              <w:t>Wysokie ryzyko</w:t>
            </w:r>
          </w:p>
          <w:p w14:paraId="79E78FE0" w14:textId="77777777" w:rsidR="007643DD" w:rsidRPr="00207BBC" w:rsidRDefault="007643DD" w:rsidP="00E563F1">
            <w:pPr>
              <w:spacing w:after="0"/>
              <w:rPr>
                <w:rFonts w:ascii="Arial" w:hAnsi="Arial" w:cs="Arial"/>
                <w:b/>
                <w:bCs/>
                <w:sz w:val="24"/>
                <w:szCs w:val="24"/>
              </w:rPr>
            </w:pPr>
            <w:r w:rsidRPr="00207BBC">
              <w:rPr>
                <w:rFonts w:ascii="Arial" w:hAnsi="Arial" w:cs="Arial"/>
                <w:b/>
                <w:bCs/>
                <w:sz w:val="24"/>
                <w:szCs w:val="24"/>
              </w:rPr>
              <w:t>3 punkty</w:t>
            </w:r>
          </w:p>
        </w:tc>
      </w:tr>
      <w:tr w:rsidR="007643DD" w:rsidRPr="00207BBC" w14:paraId="107F37B3" w14:textId="77777777" w:rsidTr="00E563F1">
        <w:trPr>
          <w:trHeight w:val="948"/>
        </w:trPr>
        <w:tc>
          <w:tcPr>
            <w:tcW w:w="709" w:type="dxa"/>
            <w:vAlign w:val="center"/>
          </w:tcPr>
          <w:p w14:paraId="3F0A698D"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1.</w:t>
            </w:r>
          </w:p>
        </w:tc>
        <w:tc>
          <w:tcPr>
            <w:tcW w:w="3260" w:type="dxa"/>
            <w:shd w:val="clear" w:color="auto" w:fill="auto"/>
            <w:vAlign w:val="center"/>
          </w:tcPr>
          <w:p w14:paraId="0D802DC7"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Wartość zamówienia netto</w:t>
            </w:r>
          </w:p>
        </w:tc>
        <w:tc>
          <w:tcPr>
            <w:tcW w:w="993" w:type="dxa"/>
            <w:vAlign w:val="center"/>
          </w:tcPr>
          <w:p w14:paraId="0968DFD2"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0,3</w:t>
            </w:r>
          </w:p>
        </w:tc>
        <w:tc>
          <w:tcPr>
            <w:tcW w:w="2126" w:type="dxa"/>
            <w:vAlign w:val="center"/>
          </w:tcPr>
          <w:p w14:paraId="175F3B6E" w14:textId="5329FFF0" w:rsidR="007643DD" w:rsidRPr="00207BBC" w:rsidRDefault="007643DD" w:rsidP="00E563F1">
            <w:pPr>
              <w:spacing w:after="0"/>
              <w:rPr>
                <w:rFonts w:ascii="Arial" w:hAnsi="Arial" w:cs="Arial"/>
                <w:sz w:val="24"/>
                <w:szCs w:val="24"/>
              </w:rPr>
            </w:pPr>
            <w:r w:rsidRPr="00207BBC">
              <w:rPr>
                <w:rFonts w:ascii="Arial" w:hAnsi="Arial" w:cs="Arial"/>
                <w:sz w:val="24"/>
                <w:szCs w:val="24"/>
              </w:rPr>
              <w:t>Od 130</w:t>
            </w:r>
            <w:r w:rsidR="00A24F2B" w:rsidRPr="00217982">
              <w:rPr>
                <w:rFonts w:ascii="Arial" w:hAnsi="Arial" w:cs="Arial"/>
                <w:sz w:val="24"/>
                <w:szCs w:val="24"/>
              </w:rPr>
              <w:t> </w:t>
            </w:r>
            <w:r w:rsidRPr="00207BBC">
              <w:rPr>
                <w:rFonts w:ascii="Arial" w:hAnsi="Arial" w:cs="Arial"/>
                <w:sz w:val="24"/>
                <w:szCs w:val="24"/>
              </w:rPr>
              <w:t>000</w:t>
            </w:r>
            <w:r w:rsidR="00A24F2B" w:rsidRPr="00217982">
              <w:rPr>
                <w:rFonts w:ascii="Arial" w:hAnsi="Arial" w:cs="Arial"/>
                <w:sz w:val="24"/>
                <w:szCs w:val="24"/>
              </w:rPr>
              <w:t>/170 000</w:t>
            </w:r>
            <w:r w:rsidRPr="00207BBC">
              <w:rPr>
                <w:rFonts w:ascii="Arial" w:hAnsi="Arial" w:cs="Arial"/>
                <w:sz w:val="24"/>
                <w:szCs w:val="24"/>
              </w:rPr>
              <w:t xml:space="preserve"> PLN do 2</w:t>
            </w:r>
            <w:r w:rsidR="00A24F2B" w:rsidRPr="00217982">
              <w:rPr>
                <w:rFonts w:ascii="Arial" w:hAnsi="Arial" w:cs="Arial"/>
                <w:sz w:val="24"/>
                <w:szCs w:val="24"/>
              </w:rPr>
              <w:t>5</w:t>
            </w:r>
            <w:r w:rsidRPr="00207BBC">
              <w:rPr>
                <w:rFonts w:ascii="Arial" w:hAnsi="Arial" w:cs="Arial"/>
                <w:sz w:val="24"/>
                <w:szCs w:val="24"/>
              </w:rPr>
              <w:t>0 000 PLN</w:t>
            </w:r>
          </w:p>
          <w:p w14:paraId="3B77B105"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włącznie</w:t>
            </w:r>
          </w:p>
        </w:tc>
        <w:tc>
          <w:tcPr>
            <w:tcW w:w="2126" w:type="dxa"/>
            <w:vAlign w:val="center"/>
          </w:tcPr>
          <w:p w14:paraId="79CEE049" w14:textId="0D4C863D" w:rsidR="007643DD" w:rsidRPr="00207BBC" w:rsidRDefault="007643DD" w:rsidP="00E563F1">
            <w:pPr>
              <w:spacing w:after="0"/>
              <w:rPr>
                <w:rFonts w:ascii="Arial" w:hAnsi="Arial" w:cs="Arial"/>
                <w:sz w:val="24"/>
                <w:szCs w:val="24"/>
              </w:rPr>
            </w:pPr>
            <w:r w:rsidRPr="00207BBC">
              <w:rPr>
                <w:rFonts w:ascii="Arial" w:hAnsi="Arial" w:cs="Arial"/>
                <w:sz w:val="24"/>
                <w:szCs w:val="24"/>
              </w:rPr>
              <w:t>Powyżej 2</w:t>
            </w:r>
            <w:r w:rsidR="00A24F2B" w:rsidRPr="00207BBC">
              <w:rPr>
                <w:rFonts w:ascii="Arial" w:hAnsi="Arial" w:cs="Arial"/>
                <w:sz w:val="24"/>
                <w:szCs w:val="24"/>
              </w:rPr>
              <w:t>5</w:t>
            </w:r>
            <w:r w:rsidRPr="00207BBC">
              <w:rPr>
                <w:rFonts w:ascii="Arial" w:hAnsi="Arial" w:cs="Arial"/>
                <w:sz w:val="24"/>
                <w:szCs w:val="24"/>
              </w:rPr>
              <w:t>0 000 PLN</w:t>
            </w:r>
          </w:p>
        </w:tc>
      </w:tr>
      <w:tr w:rsidR="007643DD" w:rsidRPr="009D5636" w14:paraId="494E8972" w14:textId="77777777" w:rsidTr="00E563F1">
        <w:trPr>
          <w:trHeight w:val="948"/>
        </w:trPr>
        <w:tc>
          <w:tcPr>
            <w:tcW w:w="709" w:type="dxa"/>
            <w:vAlign w:val="center"/>
          </w:tcPr>
          <w:p w14:paraId="7B888625"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2.</w:t>
            </w:r>
          </w:p>
        </w:tc>
        <w:tc>
          <w:tcPr>
            <w:tcW w:w="3260" w:type="dxa"/>
            <w:shd w:val="clear" w:color="auto" w:fill="auto"/>
            <w:vAlign w:val="center"/>
          </w:tcPr>
          <w:p w14:paraId="3F8F3B84"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Tryb udzielania zamówienia</w:t>
            </w:r>
          </w:p>
        </w:tc>
        <w:tc>
          <w:tcPr>
            <w:tcW w:w="993" w:type="dxa"/>
            <w:vAlign w:val="center"/>
          </w:tcPr>
          <w:p w14:paraId="74EB1D61"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0,3</w:t>
            </w:r>
          </w:p>
        </w:tc>
        <w:tc>
          <w:tcPr>
            <w:tcW w:w="2126" w:type="dxa"/>
            <w:vAlign w:val="center"/>
          </w:tcPr>
          <w:p w14:paraId="7AD2F7B0" w14:textId="77777777" w:rsidR="007643DD" w:rsidRPr="00207BBC" w:rsidRDefault="007643DD" w:rsidP="00E563F1">
            <w:pPr>
              <w:spacing w:after="0"/>
              <w:rPr>
                <w:rFonts w:ascii="Arial" w:hAnsi="Arial" w:cs="Arial"/>
                <w:sz w:val="24"/>
                <w:szCs w:val="24"/>
              </w:rPr>
            </w:pPr>
            <w:r w:rsidRPr="00207BBC">
              <w:rPr>
                <w:rFonts w:ascii="Arial" w:hAnsi="Arial" w:cs="Arial"/>
                <w:sz w:val="24"/>
                <w:szCs w:val="24"/>
              </w:rPr>
              <w:t>Tryb podstawowy z ustawy PZP</w:t>
            </w:r>
          </w:p>
        </w:tc>
        <w:tc>
          <w:tcPr>
            <w:tcW w:w="2126" w:type="dxa"/>
            <w:vAlign w:val="center"/>
          </w:tcPr>
          <w:p w14:paraId="0A75190C" w14:textId="77777777" w:rsidR="007643DD" w:rsidRPr="00E563F1" w:rsidRDefault="007643DD" w:rsidP="00E563F1">
            <w:pPr>
              <w:spacing w:after="0"/>
              <w:rPr>
                <w:rFonts w:ascii="Arial" w:hAnsi="Arial" w:cs="Arial"/>
                <w:sz w:val="24"/>
                <w:szCs w:val="24"/>
              </w:rPr>
            </w:pPr>
            <w:r w:rsidRPr="00207BBC">
              <w:rPr>
                <w:rFonts w:ascii="Arial" w:hAnsi="Arial" w:cs="Arial"/>
                <w:sz w:val="24"/>
                <w:szCs w:val="24"/>
              </w:rPr>
              <w:t>Inny tryb z ustawy PZP</w:t>
            </w:r>
          </w:p>
        </w:tc>
      </w:tr>
      <w:tr w:rsidR="007643DD" w:rsidRPr="009D5636" w14:paraId="744959AA" w14:textId="77777777" w:rsidTr="00E563F1">
        <w:trPr>
          <w:trHeight w:val="1125"/>
        </w:trPr>
        <w:tc>
          <w:tcPr>
            <w:tcW w:w="709" w:type="dxa"/>
            <w:vAlign w:val="center"/>
          </w:tcPr>
          <w:p w14:paraId="64FBBB1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3.</w:t>
            </w:r>
          </w:p>
        </w:tc>
        <w:tc>
          <w:tcPr>
            <w:tcW w:w="3260" w:type="dxa"/>
            <w:shd w:val="clear" w:color="auto" w:fill="auto"/>
            <w:vAlign w:val="center"/>
          </w:tcPr>
          <w:p w14:paraId="28448785" w14:textId="71F5F7D0" w:rsidR="007643DD" w:rsidRPr="00E563F1" w:rsidRDefault="007643DD" w:rsidP="00E563F1">
            <w:pPr>
              <w:spacing w:after="0"/>
              <w:rPr>
                <w:rFonts w:ascii="Arial" w:hAnsi="Arial" w:cs="Arial"/>
                <w:sz w:val="24"/>
                <w:szCs w:val="24"/>
              </w:rPr>
            </w:pPr>
            <w:r w:rsidRPr="00E563F1">
              <w:rPr>
                <w:rFonts w:ascii="Arial" w:hAnsi="Arial" w:cs="Arial"/>
                <w:sz w:val="24"/>
                <w:szCs w:val="24"/>
              </w:rPr>
              <w:t xml:space="preserve"> Stwierdzona nieprawidłowość na podmiocie związana z udzielonymi zamówieniami</w:t>
            </w:r>
            <w:r w:rsidR="001D5228" w:rsidRPr="00E563F1">
              <w:rPr>
                <w:rFonts w:ascii="Arial" w:hAnsi="Arial" w:cs="Arial"/>
                <w:sz w:val="24"/>
                <w:szCs w:val="24"/>
              </w:rPr>
              <w:t xml:space="preserve"> w ramach projektów realizowanych w ŚCP w perspektywie 2021-2027</w:t>
            </w:r>
          </w:p>
        </w:tc>
        <w:tc>
          <w:tcPr>
            <w:tcW w:w="993" w:type="dxa"/>
            <w:vAlign w:val="center"/>
          </w:tcPr>
          <w:p w14:paraId="680FB4F5"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0,2</w:t>
            </w:r>
          </w:p>
        </w:tc>
        <w:tc>
          <w:tcPr>
            <w:tcW w:w="2126" w:type="dxa"/>
            <w:vAlign w:val="center"/>
          </w:tcPr>
          <w:p w14:paraId="3D9E0B52"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Brak stwierdzonych nieprawidłowości</w:t>
            </w:r>
          </w:p>
        </w:tc>
        <w:tc>
          <w:tcPr>
            <w:tcW w:w="2126" w:type="dxa"/>
            <w:vAlign w:val="center"/>
          </w:tcPr>
          <w:p w14:paraId="73252D57"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Stwierdzona nieprawidłowość</w:t>
            </w:r>
          </w:p>
        </w:tc>
      </w:tr>
      <w:tr w:rsidR="007643DD" w:rsidRPr="009D5636" w14:paraId="17F745C4" w14:textId="77777777" w:rsidTr="00E563F1">
        <w:trPr>
          <w:trHeight w:val="1559"/>
        </w:trPr>
        <w:tc>
          <w:tcPr>
            <w:tcW w:w="709" w:type="dxa"/>
            <w:vAlign w:val="center"/>
          </w:tcPr>
          <w:p w14:paraId="3D01C0B9"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4.</w:t>
            </w:r>
          </w:p>
        </w:tc>
        <w:tc>
          <w:tcPr>
            <w:tcW w:w="3260" w:type="dxa"/>
            <w:shd w:val="clear" w:color="auto" w:fill="auto"/>
            <w:vAlign w:val="center"/>
          </w:tcPr>
          <w:p w14:paraId="074B5DB1"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Przedmiot zamówienia</w:t>
            </w:r>
          </w:p>
        </w:tc>
        <w:tc>
          <w:tcPr>
            <w:tcW w:w="993" w:type="dxa"/>
            <w:vAlign w:val="center"/>
          </w:tcPr>
          <w:p w14:paraId="7155F2AA"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0,2</w:t>
            </w:r>
          </w:p>
        </w:tc>
        <w:tc>
          <w:tcPr>
            <w:tcW w:w="2126" w:type="dxa"/>
            <w:vAlign w:val="center"/>
          </w:tcPr>
          <w:p w14:paraId="094B59C6"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Usługi doradcze, szkoleniowe, informacyjno-promocyjne, inne usługi i dostawy</w:t>
            </w:r>
          </w:p>
        </w:tc>
        <w:tc>
          <w:tcPr>
            <w:tcW w:w="2126" w:type="dxa"/>
            <w:vAlign w:val="center"/>
          </w:tcPr>
          <w:p w14:paraId="2ABFB7B4" w14:textId="77777777" w:rsidR="007643DD" w:rsidRPr="00E563F1" w:rsidRDefault="007643DD" w:rsidP="00E563F1">
            <w:pPr>
              <w:spacing w:after="0"/>
              <w:rPr>
                <w:rFonts w:ascii="Arial" w:hAnsi="Arial" w:cs="Arial"/>
                <w:sz w:val="24"/>
                <w:szCs w:val="24"/>
              </w:rPr>
            </w:pPr>
            <w:r w:rsidRPr="00E563F1">
              <w:rPr>
                <w:rFonts w:ascii="Arial" w:hAnsi="Arial" w:cs="Arial"/>
                <w:sz w:val="24"/>
                <w:szCs w:val="24"/>
              </w:rPr>
              <w:t>Roboty i materiały budowlane, środki trwałe i wartości niematerialne i prawne, usługi badawcze</w:t>
            </w:r>
          </w:p>
        </w:tc>
      </w:tr>
    </w:tbl>
    <w:p w14:paraId="5BDD0013" w14:textId="77777777" w:rsidR="009B3BE2" w:rsidRPr="009D5636" w:rsidRDefault="009B3BE2" w:rsidP="00E563F1">
      <w:pPr>
        <w:spacing w:before="120" w:after="0"/>
        <w:rPr>
          <w:rFonts w:ascii="Arial" w:hAnsi="Arial" w:cs="Arial"/>
          <w:sz w:val="24"/>
          <w:szCs w:val="24"/>
        </w:rPr>
      </w:pPr>
    </w:p>
    <w:p w14:paraId="043C2DB9" w14:textId="787F29B3" w:rsidR="007643DD" w:rsidRPr="009D5636" w:rsidRDefault="007643DD" w:rsidP="00E563F1">
      <w:pPr>
        <w:spacing w:before="120" w:after="0"/>
        <w:rPr>
          <w:rFonts w:ascii="Arial" w:hAnsi="Arial" w:cs="Arial"/>
          <w:sz w:val="24"/>
          <w:szCs w:val="24"/>
        </w:rPr>
      </w:pPr>
      <w:r w:rsidRPr="00E563F1">
        <w:rPr>
          <w:rFonts w:ascii="Arial" w:hAnsi="Arial" w:cs="Arial"/>
          <w:sz w:val="24"/>
          <w:szCs w:val="24"/>
        </w:rPr>
        <w:t>W wyniku przeprowadzonej analizy ryzyka, na podstawie określonego stopnia ryzyka, każde z zamówień przyporządkowane zostaje do jednej z dwóch grup ryzyka:</w:t>
      </w:r>
    </w:p>
    <w:p w14:paraId="13B2CA8E" w14:textId="7AD4B0D7" w:rsidR="007643DD" w:rsidRPr="00E563F1" w:rsidRDefault="007643DD" w:rsidP="00E563F1">
      <w:pPr>
        <w:spacing w:after="0"/>
        <w:ind w:left="284"/>
        <w:rPr>
          <w:rFonts w:ascii="Arial" w:hAnsi="Arial" w:cs="Arial"/>
          <w:sz w:val="24"/>
          <w:szCs w:val="24"/>
        </w:rPr>
      </w:pPr>
      <w:r w:rsidRPr="00E563F1">
        <w:rPr>
          <w:rFonts w:ascii="Arial" w:hAnsi="Arial" w:cs="Arial"/>
          <w:b/>
          <w:sz w:val="24"/>
          <w:szCs w:val="24"/>
        </w:rPr>
        <w:t>• zamówienia wysokiego ryzyka.</w:t>
      </w:r>
      <w:r w:rsidRPr="00E563F1">
        <w:rPr>
          <w:rFonts w:ascii="Arial" w:hAnsi="Arial" w:cs="Arial"/>
          <w:sz w:val="24"/>
          <w:szCs w:val="24"/>
        </w:rPr>
        <w:t xml:space="preserve"> Zamówienia wchodzą do danej grupy zamówień, gdy w wyniku analizy ryzyka otrzymują co najmniej 1,8 punktów. 25% zamówień z grupy wysokiego ryzyka, które uzyskały najwyższą liczbę punktów, podlega obowiązkowej kontroli zamówień przez cały okres realizacji i rozliczenia projektu (w przypadku</w:t>
      </w:r>
      <w:r w:rsidR="001D5228" w:rsidRPr="00E563F1">
        <w:rPr>
          <w:rFonts w:ascii="Arial" w:hAnsi="Arial" w:cs="Arial"/>
          <w:sz w:val="24"/>
          <w:szCs w:val="24"/>
        </w:rPr>
        <w:t xml:space="preserve"> </w:t>
      </w:r>
      <w:r w:rsidRPr="00E563F1">
        <w:rPr>
          <w:rFonts w:ascii="Arial" w:hAnsi="Arial" w:cs="Arial"/>
          <w:sz w:val="24"/>
          <w:szCs w:val="24"/>
        </w:rPr>
        <w:t>takiej samej liczby punktów decyduje wyższa wartość zamówienia). W przypadku, gdy żadne z zamówień nie będzie zamówieniem kwalifikującym się do grupy wysokiego ryzyka, to  kontroli będzie podlegało 30%  zamówień z grupy niskiego ryzyka na podstawie doboru losowego;</w:t>
      </w:r>
    </w:p>
    <w:p w14:paraId="4D1173D7" w14:textId="1ADAE062" w:rsidR="007643DD" w:rsidRPr="00E563F1" w:rsidRDefault="007643DD" w:rsidP="00E563F1">
      <w:pPr>
        <w:spacing w:before="120" w:after="120"/>
        <w:ind w:left="284"/>
        <w:rPr>
          <w:rFonts w:ascii="Arial" w:hAnsi="Arial" w:cs="Arial"/>
          <w:b/>
          <w:sz w:val="24"/>
          <w:szCs w:val="24"/>
        </w:rPr>
      </w:pPr>
      <w:r w:rsidRPr="00E563F1">
        <w:rPr>
          <w:rFonts w:ascii="Arial" w:hAnsi="Arial" w:cs="Arial"/>
          <w:b/>
          <w:sz w:val="24"/>
          <w:szCs w:val="24"/>
        </w:rPr>
        <w:lastRenderedPageBreak/>
        <w:t>• zamówienia niskiego ryzyka</w:t>
      </w:r>
      <w:r w:rsidRPr="00E563F1">
        <w:rPr>
          <w:rFonts w:ascii="Arial" w:hAnsi="Arial" w:cs="Arial"/>
          <w:sz w:val="24"/>
          <w:szCs w:val="24"/>
        </w:rPr>
        <w:t>. Zamówienia wchodzą do danej grupy zamówień, gdy w wyniku analizy ryzyka otrzymują mniej niż 1,8 punktów. 5% zamówień z</w:t>
      </w:r>
      <w:r w:rsidR="006C66D2" w:rsidRPr="009D5636">
        <w:rPr>
          <w:rFonts w:ascii="Arial" w:hAnsi="Arial" w:cs="Arial"/>
          <w:sz w:val="24"/>
          <w:szCs w:val="24"/>
        </w:rPr>
        <w:t> </w:t>
      </w:r>
      <w:r w:rsidRPr="00E563F1">
        <w:rPr>
          <w:rFonts w:ascii="Arial" w:hAnsi="Arial" w:cs="Arial"/>
          <w:sz w:val="24"/>
          <w:szCs w:val="24"/>
        </w:rPr>
        <w:t>grupy niskiego ryzyka, podlega obowiązkowej kontroli zamówienia przez cały okres realizacji i rozliczenia projektu. W przypadku, gdy żadne z zamówień nie będzie zamówieniem kwalifikującym się do grupy niskiego ryzyka, to kontroli będzie podlegało 30% zamówień z grupy wysokiego ryzyka, które uzyskały najwyższą ilość punktów w grupie wysokiego ryzyka</w:t>
      </w:r>
      <w:r w:rsidR="009B3BE2" w:rsidRPr="009D5636">
        <w:rPr>
          <w:rFonts w:ascii="Arial" w:hAnsi="Arial" w:cs="Arial"/>
          <w:sz w:val="24"/>
          <w:szCs w:val="24"/>
        </w:rPr>
        <w:t>.</w:t>
      </w:r>
    </w:p>
    <w:tbl>
      <w:tblPr>
        <w:tblStyle w:val="Tabela-Siatka10"/>
        <w:tblW w:w="0" w:type="auto"/>
        <w:tblLook w:val="04A0" w:firstRow="1" w:lastRow="0" w:firstColumn="1" w:lastColumn="0" w:noHBand="0" w:noVBand="1"/>
      </w:tblPr>
      <w:tblGrid>
        <w:gridCol w:w="3396"/>
        <w:gridCol w:w="5664"/>
      </w:tblGrid>
      <w:tr w:rsidR="007643DD" w:rsidRPr="009D5636" w14:paraId="4707CA8E" w14:textId="77777777" w:rsidTr="00E563F1">
        <w:tc>
          <w:tcPr>
            <w:tcW w:w="3396" w:type="dxa"/>
            <w:shd w:val="clear" w:color="auto" w:fill="D9D9D9" w:themeFill="background1" w:themeFillShade="D9"/>
          </w:tcPr>
          <w:p w14:paraId="3195D92C" w14:textId="77777777" w:rsidR="007643DD" w:rsidRPr="00E563F1" w:rsidRDefault="007643DD"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5CB92D32" w14:textId="59DED5F5" w:rsidR="007643DD" w:rsidRPr="00E563F1" w:rsidRDefault="007643DD" w:rsidP="00E563F1">
            <w:pPr>
              <w:spacing w:before="60" w:after="60" w:line="276" w:lineRule="auto"/>
              <w:rPr>
                <w:rFonts w:ascii="Arial" w:hAnsi="Arial" w:cs="Arial"/>
                <w:b/>
                <w:sz w:val="24"/>
                <w:szCs w:val="24"/>
              </w:rPr>
            </w:pPr>
            <w:r w:rsidRPr="00E563F1">
              <w:rPr>
                <w:rFonts w:ascii="Arial" w:hAnsi="Arial" w:cs="Arial"/>
                <w:b/>
                <w:sz w:val="24"/>
                <w:szCs w:val="24"/>
              </w:rPr>
              <w:t xml:space="preserve">Zamówienia przedstawione do rozliczenia w ramach </w:t>
            </w:r>
            <w:r w:rsidR="001D5228" w:rsidRPr="00E563F1">
              <w:rPr>
                <w:rFonts w:ascii="Arial" w:hAnsi="Arial" w:cs="Arial"/>
                <w:b/>
                <w:sz w:val="24"/>
                <w:szCs w:val="24"/>
              </w:rPr>
              <w:t>projektu</w:t>
            </w:r>
          </w:p>
        </w:tc>
      </w:tr>
      <w:tr w:rsidR="007643DD" w:rsidRPr="009D5636" w14:paraId="10164DC4" w14:textId="77777777" w:rsidTr="00DD39F9">
        <w:tc>
          <w:tcPr>
            <w:tcW w:w="3396" w:type="dxa"/>
          </w:tcPr>
          <w:p w14:paraId="10F278F0"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41165060"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7643DD" w:rsidRPr="009D5636" w14:paraId="468AB847" w14:textId="77777777" w:rsidTr="00DD39F9">
        <w:tc>
          <w:tcPr>
            <w:tcW w:w="3396" w:type="dxa"/>
          </w:tcPr>
          <w:p w14:paraId="42B21858"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455CAE07"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30% przy grupie jednorodnej (wszystkie zamówienia w grupie wysokiego ryzyka lub wszystkie zamówienia w grupie niskiego ryzyka).</w:t>
            </w:r>
          </w:p>
          <w:p w14:paraId="0F8D1604"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 xml:space="preserve">W grupie mieszanej (część zamówień wysokiego, a część niskiego ryzyka) </w:t>
            </w:r>
          </w:p>
          <w:p w14:paraId="32925844"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25% zamówień wysokiego ryzyka</w:t>
            </w:r>
          </w:p>
          <w:p w14:paraId="3351071D"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5% zamówień niskiego ryzyka</w:t>
            </w:r>
          </w:p>
        </w:tc>
      </w:tr>
      <w:tr w:rsidR="007643DD" w:rsidRPr="009D5636" w14:paraId="50B0A0B0" w14:textId="77777777" w:rsidTr="00DD39F9">
        <w:tc>
          <w:tcPr>
            <w:tcW w:w="3396" w:type="dxa"/>
          </w:tcPr>
          <w:p w14:paraId="52CC6657"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067EFCB0" w14:textId="77777777" w:rsidR="007643DD" w:rsidRPr="00E563F1" w:rsidRDefault="007643DD" w:rsidP="00E563F1">
            <w:pPr>
              <w:spacing w:before="60" w:after="60" w:line="276" w:lineRule="auto"/>
              <w:rPr>
                <w:rFonts w:ascii="Arial" w:hAnsi="Arial" w:cs="Arial"/>
                <w:sz w:val="24"/>
                <w:szCs w:val="24"/>
              </w:rPr>
            </w:pPr>
          </w:p>
        </w:tc>
      </w:tr>
      <w:tr w:rsidR="007643DD" w:rsidRPr="009D5636" w14:paraId="7A9A7C1D" w14:textId="77777777" w:rsidTr="00DD39F9">
        <w:trPr>
          <w:trHeight w:val="524"/>
        </w:trPr>
        <w:tc>
          <w:tcPr>
            <w:tcW w:w="3396" w:type="dxa"/>
          </w:tcPr>
          <w:p w14:paraId="231154FC"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na podstawie ryzyka</w:t>
            </w:r>
          </w:p>
        </w:tc>
        <w:tc>
          <w:tcPr>
            <w:tcW w:w="5664" w:type="dxa"/>
          </w:tcPr>
          <w:p w14:paraId="6AF6013D"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 25% zamówień wysokiego ryzyka</w:t>
            </w:r>
          </w:p>
        </w:tc>
      </w:tr>
      <w:tr w:rsidR="007643DD" w:rsidRPr="009D5636" w14:paraId="7354C5FB" w14:textId="77777777" w:rsidTr="00DD39F9">
        <w:tc>
          <w:tcPr>
            <w:tcW w:w="3396" w:type="dxa"/>
          </w:tcPr>
          <w:p w14:paraId="13986796"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dobór losowy</w:t>
            </w:r>
          </w:p>
        </w:tc>
        <w:tc>
          <w:tcPr>
            <w:tcW w:w="5664" w:type="dxa"/>
          </w:tcPr>
          <w:p w14:paraId="58CAB37E"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 5% zamówień niskiego ryzyka</w:t>
            </w:r>
          </w:p>
        </w:tc>
      </w:tr>
      <w:tr w:rsidR="007643DD" w:rsidRPr="009D5636" w14:paraId="26B3A9AA" w14:textId="77777777" w:rsidTr="00DD39F9">
        <w:tc>
          <w:tcPr>
            <w:tcW w:w="3396" w:type="dxa"/>
          </w:tcPr>
          <w:p w14:paraId="163C2CE4"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ocena ekspercka</w:t>
            </w:r>
          </w:p>
        </w:tc>
        <w:tc>
          <w:tcPr>
            <w:tcW w:w="5664" w:type="dxa"/>
          </w:tcPr>
          <w:p w14:paraId="1D92E04D"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(TAK) – z grupy projektów wysokiego ryzyka i niskiego ryzyka, brak możliwości oszacowania udziału</w:t>
            </w:r>
          </w:p>
        </w:tc>
      </w:tr>
      <w:tr w:rsidR="007643DD" w:rsidRPr="009D5636" w14:paraId="2E1137E6" w14:textId="77777777" w:rsidTr="00DD39F9">
        <w:tc>
          <w:tcPr>
            <w:tcW w:w="3396" w:type="dxa"/>
          </w:tcPr>
          <w:p w14:paraId="5580A15E" w14:textId="77777777" w:rsidR="007643DD" w:rsidRPr="00E563F1" w:rsidRDefault="007643DD" w:rsidP="00E563F1">
            <w:pPr>
              <w:numPr>
                <w:ilvl w:val="0"/>
                <w:numId w:val="4"/>
              </w:numPr>
              <w:spacing w:before="60" w:after="60" w:line="276" w:lineRule="auto"/>
              <w:ind w:left="502"/>
              <w:contextualSpacing/>
              <w:rPr>
                <w:rFonts w:ascii="Arial" w:hAnsi="Arial" w:cs="Arial"/>
                <w:sz w:val="24"/>
                <w:szCs w:val="24"/>
              </w:rPr>
            </w:pPr>
            <w:r w:rsidRPr="00E563F1">
              <w:rPr>
                <w:rFonts w:ascii="Arial" w:hAnsi="Arial" w:cs="Arial"/>
                <w:sz w:val="24"/>
                <w:szCs w:val="24"/>
              </w:rPr>
              <w:t>inny (jaki?)</w:t>
            </w:r>
          </w:p>
        </w:tc>
        <w:tc>
          <w:tcPr>
            <w:tcW w:w="5664" w:type="dxa"/>
          </w:tcPr>
          <w:p w14:paraId="42BB7F58" w14:textId="77777777" w:rsidR="007643DD" w:rsidRPr="00E563F1" w:rsidRDefault="007643DD" w:rsidP="00E563F1">
            <w:pPr>
              <w:spacing w:before="60" w:after="60" w:line="276" w:lineRule="auto"/>
              <w:rPr>
                <w:rFonts w:ascii="Arial" w:hAnsi="Arial" w:cs="Arial"/>
                <w:sz w:val="24"/>
                <w:szCs w:val="24"/>
              </w:rPr>
            </w:pPr>
            <w:r w:rsidRPr="00E563F1">
              <w:rPr>
                <w:rFonts w:ascii="Arial" w:hAnsi="Arial" w:cs="Arial"/>
                <w:sz w:val="24"/>
                <w:szCs w:val="24"/>
              </w:rPr>
              <w:t xml:space="preserve">(NIE) </w:t>
            </w:r>
          </w:p>
        </w:tc>
      </w:tr>
    </w:tbl>
    <w:p w14:paraId="76B73586" w14:textId="77777777" w:rsidR="004120AA" w:rsidRPr="00E563F1" w:rsidRDefault="004120AA" w:rsidP="00E563F1">
      <w:pPr>
        <w:rPr>
          <w:lang w:eastAsia="pl-PL"/>
        </w:rPr>
      </w:pPr>
    </w:p>
    <w:p w14:paraId="23B4621A" w14:textId="16EF3833" w:rsidR="00461C9C" w:rsidRPr="00E563F1" w:rsidRDefault="00DF7B84" w:rsidP="00E563F1">
      <w:pPr>
        <w:pStyle w:val="Nagwek3"/>
        <w:spacing w:line="276" w:lineRule="auto"/>
        <w:rPr>
          <w:rFonts w:cs="Arial"/>
        </w:rPr>
      </w:pPr>
      <w:bookmarkStart w:id="126" w:name="_Toc209081116"/>
      <w:r w:rsidRPr="00E563F1">
        <w:rPr>
          <w:rFonts w:cs="Arial"/>
        </w:rPr>
        <w:t>3.4.</w:t>
      </w:r>
      <w:r w:rsidR="00716FA8" w:rsidRPr="00E563F1">
        <w:rPr>
          <w:rFonts w:cs="Arial"/>
        </w:rPr>
        <w:t>2</w:t>
      </w:r>
      <w:r w:rsidRPr="00E563F1">
        <w:rPr>
          <w:rFonts w:cs="Arial"/>
        </w:rPr>
        <w:t xml:space="preserve"> Kontrol</w:t>
      </w:r>
      <w:r w:rsidR="000B2903" w:rsidRPr="00E563F1">
        <w:rPr>
          <w:rFonts w:cs="Arial"/>
        </w:rPr>
        <w:t xml:space="preserve">e w miejscu realizacji projektu </w:t>
      </w:r>
      <w:r w:rsidR="00461C9C" w:rsidRPr="00E563F1">
        <w:rPr>
          <w:rFonts w:cs="Arial"/>
        </w:rPr>
        <w:t>lub w siedzibie beneficjenta</w:t>
      </w:r>
      <w:bookmarkEnd w:id="126"/>
      <w:r w:rsidR="00461C9C" w:rsidRPr="00E563F1">
        <w:rPr>
          <w:rFonts w:cs="Arial"/>
        </w:rPr>
        <w:t xml:space="preserve"> </w:t>
      </w:r>
    </w:p>
    <w:p w14:paraId="5A245264" w14:textId="38A92E98" w:rsidR="00461C9C" w:rsidRPr="00E563F1" w:rsidRDefault="00461C9C" w:rsidP="00E563F1">
      <w:pPr>
        <w:pStyle w:val="Nagwek4"/>
        <w:spacing w:before="0" w:after="120" w:line="276" w:lineRule="auto"/>
        <w:rPr>
          <w:rFonts w:cs="Arial"/>
          <w:bCs/>
          <w:szCs w:val="24"/>
        </w:rPr>
      </w:pPr>
      <w:bookmarkStart w:id="127" w:name="_Toc209081117"/>
      <w:r w:rsidRPr="00E563F1">
        <w:rPr>
          <w:rFonts w:cs="Arial"/>
          <w:szCs w:val="24"/>
        </w:rPr>
        <w:t>3.4.</w:t>
      </w:r>
      <w:r w:rsidR="00716FA8" w:rsidRPr="00E563F1">
        <w:rPr>
          <w:rFonts w:cs="Arial"/>
          <w:szCs w:val="24"/>
        </w:rPr>
        <w:t>2</w:t>
      </w:r>
      <w:r w:rsidRPr="00E563F1">
        <w:rPr>
          <w:rFonts w:cs="Arial"/>
          <w:szCs w:val="24"/>
        </w:rPr>
        <w:t xml:space="preserve">.1 </w:t>
      </w:r>
      <w:r w:rsidR="004B09F6" w:rsidRPr="00E563F1">
        <w:rPr>
          <w:rFonts w:cs="Arial"/>
          <w:bCs/>
          <w:szCs w:val="24"/>
        </w:rPr>
        <w:t>Departament Europejskiego Funduszu Społecznego</w:t>
      </w:r>
      <w:bookmarkEnd w:id="127"/>
    </w:p>
    <w:p w14:paraId="6BB13A2C" w14:textId="77777777" w:rsidR="0052242D" w:rsidRPr="00E563F1" w:rsidRDefault="0052242D" w:rsidP="00EC0FB1">
      <w:pPr>
        <w:rPr>
          <w:rFonts w:ascii="Arial" w:hAnsi="Arial" w:cs="Arial"/>
          <w:b/>
          <w:sz w:val="24"/>
          <w:szCs w:val="24"/>
          <w:u w:val="single"/>
        </w:rPr>
      </w:pPr>
      <w:r w:rsidRPr="00E563F1">
        <w:rPr>
          <w:rFonts w:ascii="Arial" w:hAnsi="Arial" w:cs="Arial"/>
          <w:b/>
          <w:sz w:val="24"/>
          <w:szCs w:val="24"/>
          <w:u w:val="single"/>
        </w:rPr>
        <w:t>Metodyka doboru próby projektów do kontroli na miejscu lub w siedzibie beneficjenta</w:t>
      </w:r>
    </w:p>
    <w:p w14:paraId="0911A46C" w14:textId="77777777" w:rsidR="0052242D" w:rsidRPr="00E563F1" w:rsidRDefault="0052242D" w:rsidP="006A6088">
      <w:pPr>
        <w:rPr>
          <w:rFonts w:ascii="Arial" w:hAnsi="Arial" w:cs="Arial"/>
          <w:b/>
          <w:sz w:val="24"/>
          <w:szCs w:val="24"/>
        </w:rPr>
      </w:pPr>
      <w:r w:rsidRPr="00E563F1">
        <w:rPr>
          <w:rFonts w:ascii="Arial" w:hAnsi="Arial" w:cs="Arial"/>
          <w:b/>
          <w:sz w:val="24"/>
          <w:szCs w:val="24"/>
        </w:rPr>
        <w:t xml:space="preserve">A. Kontrola projektów rozliczanych na podstawie rzeczywiście poniesionych wydatków </w:t>
      </w:r>
    </w:p>
    <w:p w14:paraId="04DD6F39" w14:textId="77777777" w:rsidR="0052242D" w:rsidRPr="00E563F1" w:rsidRDefault="0052242D" w:rsidP="00E563F1">
      <w:pPr>
        <w:spacing w:after="0"/>
        <w:rPr>
          <w:rFonts w:ascii="Arial" w:hAnsi="Arial" w:cs="Arial"/>
          <w:b/>
          <w:sz w:val="24"/>
          <w:szCs w:val="24"/>
        </w:rPr>
      </w:pPr>
      <w:r w:rsidRPr="00E563F1">
        <w:rPr>
          <w:rFonts w:ascii="Arial" w:hAnsi="Arial" w:cs="Arial"/>
          <w:sz w:val="24"/>
          <w:szCs w:val="24"/>
        </w:rPr>
        <w:t xml:space="preserve">Kontrola realizacji projektów przeprowadzana będzie na próbie projektów wybieranych w oparciu o określone czynniki ryzyka oraz uzupełniona próbą losową. Kontrole zaplanowane do przeprowadzenia w danym roku obrachunkowym powinny objąć </w:t>
      </w:r>
      <w:r w:rsidRPr="00E563F1">
        <w:rPr>
          <w:rFonts w:ascii="Arial" w:hAnsi="Arial" w:cs="Arial"/>
          <w:b/>
          <w:sz w:val="24"/>
          <w:szCs w:val="24"/>
        </w:rPr>
        <w:t>przynajmniej 30% liczby projektów realizowanych w danym roku w ramach Priorytetu, nie więcej niż 25 projektów w danym kwartale</w:t>
      </w:r>
      <w:r w:rsidRPr="00E563F1">
        <w:rPr>
          <w:rFonts w:ascii="Arial" w:hAnsi="Arial" w:cs="Arial"/>
          <w:sz w:val="24"/>
          <w:szCs w:val="24"/>
        </w:rPr>
        <w:t xml:space="preserve"> (</w:t>
      </w:r>
      <w:r w:rsidRPr="00E563F1">
        <w:rPr>
          <w:rFonts w:ascii="Arial" w:hAnsi="Arial" w:cs="Arial"/>
          <w:b/>
          <w:sz w:val="24"/>
          <w:szCs w:val="24"/>
        </w:rPr>
        <w:t>25% zostanie wyłonionych na podstawie czynników ryzyka oraz 5% losowo)</w:t>
      </w:r>
      <w:r w:rsidRPr="00E563F1">
        <w:rPr>
          <w:rFonts w:ascii="Arial" w:hAnsi="Arial" w:cs="Arial"/>
          <w:sz w:val="24"/>
          <w:szCs w:val="24"/>
          <w:vertAlign w:val="superscript"/>
        </w:rPr>
        <w:footnoteReference w:id="26"/>
      </w:r>
      <w:r w:rsidRPr="00E563F1">
        <w:rPr>
          <w:rFonts w:ascii="Arial" w:hAnsi="Arial" w:cs="Arial"/>
          <w:sz w:val="24"/>
          <w:szCs w:val="24"/>
        </w:rPr>
        <w:t>.</w:t>
      </w:r>
    </w:p>
    <w:p w14:paraId="3E0082B9"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lastRenderedPageBreak/>
        <w:t xml:space="preserve">W tym celu po każdym zakończonym kwartale zostanie sporządzone zestawienie, które będzie obejmowało projekty, w ramach których złożono pierwszą wersję WNP rozliczającego wydatki (nie dotyczy projektów rozliczanych metodami uproszczonymi, dla których prowadzona jest odrębna analiza). Z populacji będą wyłączone projekty, które zostały już skontrolowane w danym roku obrachunkowym.  </w:t>
      </w:r>
    </w:p>
    <w:p w14:paraId="34A3C2B5" w14:textId="77777777" w:rsidR="0052242D" w:rsidRPr="00E563F1" w:rsidRDefault="0052242D" w:rsidP="00EC0FB1">
      <w:pPr>
        <w:rPr>
          <w:rFonts w:ascii="Arial" w:hAnsi="Arial" w:cs="Arial"/>
          <w:sz w:val="24"/>
          <w:szCs w:val="24"/>
        </w:rPr>
      </w:pPr>
    </w:p>
    <w:p w14:paraId="097168E2" w14:textId="77777777" w:rsidR="0052242D" w:rsidRPr="00E563F1" w:rsidRDefault="0052242D" w:rsidP="006A6088">
      <w:pPr>
        <w:rPr>
          <w:rFonts w:ascii="Arial" w:hAnsi="Arial" w:cs="Arial"/>
          <w:sz w:val="24"/>
          <w:szCs w:val="24"/>
        </w:rPr>
      </w:pPr>
      <w:r w:rsidRPr="00E563F1">
        <w:rPr>
          <w:rFonts w:ascii="Arial" w:hAnsi="Arial" w:cs="Arial"/>
          <w:sz w:val="24"/>
          <w:szCs w:val="24"/>
        </w:rPr>
        <w:t xml:space="preserve">Analiza projektów do kontroli dokonywana jest </w:t>
      </w:r>
      <w:r w:rsidRPr="00E563F1">
        <w:rPr>
          <w:rFonts w:ascii="Arial" w:hAnsi="Arial" w:cs="Arial"/>
          <w:b/>
          <w:bCs/>
          <w:sz w:val="24"/>
          <w:szCs w:val="24"/>
        </w:rPr>
        <w:t>na podstawie następujących czynników ryzyka</w:t>
      </w:r>
      <w:r w:rsidRPr="00E563F1">
        <w:rPr>
          <w:rFonts w:ascii="Arial" w:hAnsi="Arial" w:cs="Arial"/>
          <w:sz w:val="24"/>
          <w:szCs w:val="24"/>
        </w:rPr>
        <w:t>:</w:t>
      </w:r>
    </w:p>
    <w:tbl>
      <w:tblPr>
        <w:tblW w:w="9180" w:type="dxa"/>
        <w:tblLook w:val="04A0" w:firstRow="1" w:lastRow="0" w:firstColumn="1" w:lastColumn="0" w:noHBand="0" w:noVBand="1"/>
      </w:tblPr>
      <w:tblGrid>
        <w:gridCol w:w="2405"/>
        <w:gridCol w:w="992"/>
        <w:gridCol w:w="5783"/>
      </w:tblGrid>
      <w:tr w:rsidR="0052242D" w:rsidRPr="009D5636" w14:paraId="469D8806" w14:textId="77777777" w:rsidTr="00E563F1">
        <w:trPr>
          <w:trHeight w:val="353"/>
        </w:trPr>
        <w:tc>
          <w:tcPr>
            <w:tcW w:w="2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15262" w14:textId="77777777" w:rsidR="0052242D" w:rsidRPr="00E563F1" w:rsidRDefault="0052242D" w:rsidP="00E563F1">
            <w:pPr>
              <w:rPr>
                <w:rFonts w:ascii="Arial" w:hAnsi="Arial" w:cs="Arial"/>
                <w:b/>
                <w:sz w:val="24"/>
                <w:szCs w:val="24"/>
              </w:rPr>
            </w:pPr>
            <w:r w:rsidRPr="00E563F1">
              <w:rPr>
                <w:rFonts w:ascii="Arial" w:hAnsi="Arial" w:cs="Arial"/>
                <w:b/>
                <w:sz w:val="24"/>
                <w:szCs w:val="24"/>
              </w:rPr>
              <w:t>Czynniki ryzyka</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260DB" w14:textId="77777777" w:rsidR="0052242D" w:rsidRPr="00E563F1" w:rsidRDefault="0052242D" w:rsidP="00E563F1">
            <w:pPr>
              <w:rPr>
                <w:rFonts w:ascii="Arial" w:hAnsi="Arial" w:cs="Arial"/>
                <w:b/>
                <w:sz w:val="24"/>
                <w:szCs w:val="24"/>
              </w:rPr>
            </w:pPr>
            <w:r w:rsidRPr="00E563F1">
              <w:rPr>
                <w:rFonts w:ascii="Arial" w:hAnsi="Arial" w:cs="Arial"/>
                <w:b/>
                <w:sz w:val="24"/>
                <w:szCs w:val="24"/>
              </w:rPr>
              <w:t>Waga</w:t>
            </w:r>
          </w:p>
        </w:tc>
        <w:tc>
          <w:tcPr>
            <w:tcW w:w="5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5A7093" w14:textId="77777777" w:rsidR="0052242D" w:rsidRPr="00E563F1" w:rsidRDefault="0052242D" w:rsidP="00E563F1">
            <w:pPr>
              <w:jc w:val="center"/>
              <w:rPr>
                <w:rFonts w:ascii="Arial" w:hAnsi="Arial" w:cs="Arial"/>
                <w:b/>
                <w:sz w:val="24"/>
                <w:szCs w:val="24"/>
              </w:rPr>
            </w:pPr>
            <w:r w:rsidRPr="00E563F1">
              <w:rPr>
                <w:rFonts w:ascii="Arial" w:hAnsi="Arial" w:cs="Arial"/>
                <w:b/>
                <w:sz w:val="24"/>
                <w:szCs w:val="24"/>
              </w:rPr>
              <w:t>Opis</w:t>
            </w:r>
          </w:p>
        </w:tc>
      </w:tr>
      <w:tr w:rsidR="0052242D" w:rsidRPr="009D5636" w14:paraId="5176444D" w14:textId="77777777" w:rsidTr="005C16F4">
        <w:trPr>
          <w:trHeight w:val="482"/>
        </w:trPr>
        <w:tc>
          <w:tcPr>
            <w:tcW w:w="2405" w:type="dxa"/>
            <w:tcBorders>
              <w:top w:val="single" w:sz="4" w:space="0" w:color="auto"/>
              <w:left w:val="single" w:sz="4" w:space="0" w:color="auto"/>
              <w:bottom w:val="single" w:sz="4" w:space="0" w:color="auto"/>
              <w:right w:val="single" w:sz="4" w:space="0" w:color="auto"/>
            </w:tcBorders>
            <w:vAlign w:val="center"/>
            <w:hideMark/>
          </w:tcPr>
          <w:p w14:paraId="2478391B" w14:textId="77777777" w:rsidR="0052242D" w:rsidRPr="00E563F1" w:rsidRDefault="0052242D" w:rsidP="00E563F1">
            <w:pPr>
              <w:rPr>
                <w:rFonts w:ascii="Arial" w:hAnsi="Arial" w:cs="Arial"/>
                <w:bCs/>
                <w:sz w:val="24"/>
                <w:szCs w:val="24"/>
              </w:rPr>
            </w:pPr>
            <w:r w:rsidRPr="00E563F1">
              <w:rPr>
                <w:rFonts w:ascii="Arial" w:hAnsi="Arial" w:cs="Arial"/>
                <w:bCs/>
                <w:sz w:val="24"/>
                <w:szCs w:val="24"/>
              </w:rPr>
              <w:t xml:space="preserve">Wartość projektu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337C01" w14:textId="77777777" w:rsidR="0052242D" w:rsidRPr="00E563F1" w:rsidRDefault="0052242D" w:rsidP="00E563F1">
            <w:pPr>
              <w:rPr>
                <w:rFonts w:ascii="Arial" w:hAnsi="Arial" w:cs="Arial"/>
                <w:bCs/>
                <w:sz w:val="24"/>
                <w:szCs w:val="24"/>
              </w:rPr>
            </w:pPr>
            <w:r w:rsidRPr="00E563F1">
              <w:rPr>
                <w:rFonts w:ascii="Arial" w:hAnsi="Arial" w:cs="Arial"/>
                <w:bCs/>
                <w:sz w:val="24"/>
                <w:szCs w:val="24"/>
              </w:rPr>
              <w:t>0,2</w:t>
            </w:r>
          </w:p>
        </w:tc>
        <w:tc>
          <w:tcPr>
            <w:tcW w:w="5783" w:type="dxa"/>
            <w:tcBorders>
              <w:top w:val="single" w:sz="4" w:space="0" w:color="auto"/>
              <w:left w:val="single" w:sz="4" w:space="0" w:color="auto"/>
              <w:bottom w:val="single" w:sz="4" w:space="0" w:color="auto"/>
              <w:right w:val="single" w:sz="4" w:space="0" w:color="auto"/>
            </w:tcBorders>
            <w:hideMark/>
          </w:tcPr>
          <w:p w14:paraId="5928F8DF"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wartość analizowanego projektu jest mniejsza niż 140% średniej wartości projektów objętych kwartalną analizą ryzyka = 1pkt</w:t>
            </w:r>
          </w:p>
          <w:p w14:paraId="13E059EE"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 xml:space="preserve">wartość analizowanego projektu znajduje się </w:t>
            </w:r>
            <w:r w:rsidRPr="00E563F1">
              <w:rPr>
                <w:rFonts w:ascii="Arial" w:hAnsi="Arial" w:cs="Arial"/>
                <w:bCs/>
                <w:sz w:val="24"/>
                <w:szCs w:val="24"/>
              </w:rPr>
              <w:br/>
              <w:t>w przedziale od 140% do 190% średniej wartości projektów objętych kwartalną analizą ryzyka = 2 pkt</w:t>
            </w:r>
          </w:p>
          <w:p w14:paraId="20E6CDEA"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wartość analizowanego projektu jest wyższa niż 190% średniej wartości projektów objętych kwartalną analizą ryzyka = 3 pkt</w:t>
            </w:r>
          </w:p>
        </w:tc>
      </w:tr>
      <w:tr w:rsidR="0052242D" w:rsidRPr="009D5636" w14:paraId="2ABBC85D"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412723F3" w14:textId="77777777" w:rsidR="0052242D" w:rsidRPr="00E563F1" w:rsidRDefault="0052242D" w:rsidP="00E563F1">
            <w:pPr>
              <w:spacing w:after="0"/>
              <w:rPr>
                <w:rFonts w:ascii="Arial" w:hAnsi="Arial" w:cs="Arial"/>
                <w:bCs/>
                <w:sz w:val="24"/>
                <w:szCs w:val="24"/>
              </w:rPr>
            </w:pPr>
            <w:r w:rsidRPr="00E563F1">
              <w:rPr>
                <w:rFonts w:ascii="Arial" w:hAnsi="Arial" w:cs="Arial"/>
                <w:sz w:val="24"/>
                <w:szCs w:val="24"/>
              </w:rPr>
              <w:t xml:space="preserve">Liczba realizowanych przez beneficjenta projektów w ramach danego Priorytetu w tym samym czasie (okres realizacji projektów nakłada się co najmniej o miesiąc)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9B0349"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0,1</w:t>
            </w:r>
          </w:p>
        </w:tc>
        <w:tc>
          <w:tcPr>
            <w:tcW w:w="5783" w:type="dxa"/>
            <w:tcBorders>
              <w:top w:val="single" w:sz="4" w:space="0" w:color="auto"/>
              <w:left w:val="single" w:sz="4" w:space="0" w:color="auto"/>
              <w:bottom w:val="single" w:sz="4" w:space="0" w:color="auto"/>
              <w:right w:val="single" w:sz="4" w:space="0" w:color="auto"/>
            </w:tcBorders>
          </w:tcPr>
          <w:p w14:paraId="76D9D179"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 xml:space="preserve">1 projekt = 1 punkt </w:t>
            </w:r>
          </w:p>
          <w:p w14:paraId="1D45F383"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od 2 do 3 projektów = 2 pkt</w:t>
            </w:r>
          </w:p>
          <w:p w14:paraId="1F9BB971"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4 i więcej projektów = 3 pkt</w:t>
            </w:r>
          </w:p>
          <w:p w14:paraId="3425D727" w14:textId="77777777" w:rsidR="0052242D" w:rsidRPr="00E563F1" w:rsidRDefault="0052242D" w:rsidP="00E563F1">
            <w:pPr>
              <w:spacing w:after="0"/>
              <w:rPr>
                <w:rFonts w:ascii="Arial" w:hAnsi="Arial" w:cs="Arial"/>
                <w:bCs/>
                <w:sz w:val="24"/>
                <w:szCs w:val="24"/>
              </w:rPr>
            </w:pPr>
          </w:p>
        </w:tc>
      </w:tr>
      <w:tr w:rsidR="0052242D" w:rsidRPr="009D5636" w14:paraId="2A15CFDF"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01025F6C"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 xml:space="preserve">Forma własności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35839"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0,2</w:t>
            </w:r>
          </w:p>
        </w:tc>
        <w:tc>
          <w:tcPr>
            <w:tcW w:w="5783" w:type="dxa"/>
            <w:tcBorders>
              <w:top w:val="single" w:sz="4" w:space="0" w:color="auto"/>
              <w:left w:val="single" w:sz="4" w:space="0" w:color="auto"/>
              <w:bottom w:val="single" w:sz="4" w:space="0" w:color="auto"/>
              <w:right w:val="single" w:sz="4" w:space="0" w:color="auto"/>
            </w:tcBorders>
            <w:hideMark/>
          </w:tcPr>
          <w:p w14:paraId="282C6012"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państwowe i samorządowe jednostki = 1 pkt</w:t>
            </w:r>
          </w:p>
          <w:p w14:paraId="496E5DEB"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pozostałe = 2 pkt</w:t>
            </w:r>
          </w:p>
        </w:tc>
      </w:tr>
      <w:tr w:rsidR="0052242D" w:rsidRPr="009D5636" w14:paraId="5F704FA6"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21D46D23"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 xml:space="preserve">Wyniki poprzednich kontroli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6BAA5C"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0,2</w:t>
            </w:r>
          </w:p>
        </w:tc>
        <w:tc>
          <w:tcPr>
            <w:tcW w:w="5783" w:type="dxa"/>
            <w:tcBorders>
              <w:top w:val="single" w:sz="4" w:space="0" w:color="auto"/>
              <w:left w:val="single" w:sz="4" w:space="0" w:color="auto"/>
              <w:bottom w:val="single" w:sz="4" w:space="0" w:color="auto"/>
              <w:right w:val="single" w:sz="4" w:space="0" w:color="auto"/>
            </w:tcBorders>
            <w:hideMark/>
          </w:tcPr>
          <w:p w14:paraId="567372AC"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projekt otrzymał wynik negatywny (stwierdzono istotne zastrzeżenia) = 2 pkt;</w:t>
            </w:r>
          </w:p>
          <w:p w14:paraId="26031604"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bCs/>
                <w:sz w:val="24"/>
                <w:szCs w:val="24"/>
              </w:rPr>
              <w:t>projekt nie był kontrolowany = 3 pkt</w:t>
            </w:r>
          </w:p>
        </w:tc>
      </w:tr>
      <w:tr w:rsidR="0052242D" w:rsidRPr="009D5636" w14:paraId="5C469272"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72AC75FC"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Liczba realizatorów (partnerów)</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3726DA"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0,1</w:t>
            </w:r>
          </w:p>
        </w:tc>
        <w:tc>
          <w:tcPr>
            <w:tcW w:w="5783" w:type="dxa"/>
            <w:tcBorders>
              <w:top w:val="single" w:sz="4" w:space="0" w:color="auto"/>
              <w:left w:val="single" w:sz="4" w:space="0" w:color="auto"/>
              <w:bottom w:val="single" w:sz="4" w:space="0" w:color="auto"/>
              <w:right w:val="single" w:sz="4" w:space="0" w:color="auto"/>
            </w:tcBorders>
            <w:hideMark/>
          </w:tcPr>
          <w:p w14:paraId="27DA5F06" w14:textId="77777777" w:rsidR="0052242D" w:rsidRPr="00E563F1" w:rsidRDefault="0052242D" w:rsidP="00E563F1">
            <w:pPr>
              <w:numPr>
                <w:ilvl w:val="0"/>
                <w:numId w:val="16"/>
              </w:numPr>
              <w:spacing w:after="0"/>
              <w:rPr>
                <w:rFonts w:ascii="Arial" w:hAnsi="Arial" w:cs="Arial"/>
                <w:sz w:val="24"/>
                <w:szCs w:val="24"/>
              </w:rPr>
            </w:pPr>
            <w:r w:rsidRPr="00E563F1">
              <w:rPr>
                <w:rFonts w:ascii="Arial" w:hAnsi="Arial" w:cs="Arial"/>
                <w:sz w:val="24"/>
                <w:szCs w:val="24"/>
              </w:rPr>
              <w:t>1 realizator (partner) = 2 pkt</w:t>
            </w:r>
          </w:p>
          <w:p w14:paraId="7F7C3D3F" w14:textId="77777777" w:rsidR="0052242D" w:rsidRPr="00E563F1" w:rsidRDefault="0052242D" w:rsidP="00E563F1">
            <w:pPr>
              <w:numPr>
                <w:ilvl w:val="0"/>
                <w:numId w:val="16"/>
              </w:numPr>
              <w:spacing w:after="0"/>
              <w:rPr>
                <w:rFonts w:ascii="Arial" w:hAnsi="Arial" w:cs="Arial"/>
                <w:bCs/>
                <w:sz w:val="24"/>
                <w:szCs w:val="24"/>
              </w:rPr>
            </w:pPr>
            <w:r w:rsidRPr="00E563F1">
              <w:rPr>
                <w:rFonts w:ascii="Arial" w:hAnsi="Arial" w:cs="Arial"/>
                <w:sz w:val="24"/>
                <w:szCs w:val="24"/>
              </w:rPr>
              <w:t>2 i więcej realizatorów (partnerów) = 3 pkt</w:t>
            </w:r>
          </w:p>
        </w:tc>
      </w:tr>
      <w:tr w:rsidR="0052242D" w:rsidRPr="009D5636" w14:paraId="5F2A9812" w14:textId="77777777" w:rsidTr="005C16F4">
        <w:trPr>
          <w:trHeight w:val="419"/>
        </w:trPr>
        <w:tc>
          <w:tcPr>
            <w:tcW w:w="2405" w:type="dxa"/>
            <w:tcBorders>
              <w:top w:val="single" w:sz="4" w:space="0" w:color="auto"/>
              <w:left w:val="single" w:sz="4" w:space="0" w:color="auto"/>
              <w:bottom w:val="single" w:sz="4" w:space="0" w:color="auto"/>
              <w:right w:val="single" w:sz="4" w:space="0" w:color="auto"/>
            </w:tcBorders>
            <w:vAlign w:val="center"/>
            <w:hideMark/>
          </w:tcPr>
          <w:p w14:paraId="1A6D034C"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 xml:space="preserve">Zaawansowanie finansowe projektu – wartość wydatków przedłożonych do rozliczenia w stosunku do wartości projektu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432F4" w14:textId="77777777" w:rsidR="0052242D" w:rsidRPr="00E563F1" w:rsidRDefault="0052242D" w:rsidP="00E563F1">
            <w:pPr>
              <w:spacing w:after="0"/>
              <w:rPr>
                <w:rFonts w:ascii="Arial" w:hAnsi="Arial" w:cs="Arial"/>
                <w:bCs/>
                <w:sz w:val="24"/>
                <w:szCs w:val="24"/>
              </w:rPr>
            </w:pPr>
            <w:r w:rsidRPr="00E563F1">
              <w:rPr>
                <w:rFonts w:ascii="Arial" w:hAnsi="Arial" w:cs="Arial"/>
                <w:bCs/>
                <w:sz w:val="24"/>
                <w:szCs w:val="24"/>
              </w:rPr>
              <w:t>0,2</w:t>
            </w:r>
          </w:p>
        </w:tc>
        <w:tc>
          <w:tcPr>
            <w:tcW w:w="5783" w:type="dxa"/>
            <w:tcBorders>
              <w:top w:val="single" w:sz="4" w:space="0" w:color="auto"/>
              <w:left w:val="single" w:sz="4" w:space="0" w:color="auto"/>
              <w:bottom w:val="single" w:sz="4" w:space="0" w:color="auto"/>
              <w:right w:val="single" w:sz="4" w:space="0" w:color="auto"/>
            </w:tcBorders>
          </w:tcPr>
          <w:p w14:paraId="7EC3AB41" w14:textId="77777777" w:rsidR="0052242D" w:rsidRPr="00E563F1" w:rsidRDefault="0052242D" w:rsidP="00E563F1">
            <w:pPr>
              <w:numPr>
                <w:ilvl w:val="0"/>
                <w:numId w:val="16"/>
              </w:numPr>
              <w:spacing w:after="0"/>
              <w:rPr>
                <w:rFonts w:ascii="Arial" w:hAnsi="Arial" w:cs="Arial"/>
                <w:sz w:val="24"/>
                <w:szCs w:val="24"/>
              </w:rPr>
            </w:pPr>
            <w:r w:rsidRPr="00E563F1">
              <w:rPr>
                <w:rFonts w:ascii="Arial" w:hAnsi="Arial" w:cs="Arial"/>
                <w:sz w:val="24"/>
                <w:szCs w:val="24"/>
              </w:rPr>
              <w:t xml:space="preserve">do 25% = 1 punkt </w:t>
            </w:r>
          </w:p>
          <w:p w14:paraId="338DDD0B" w14:textId="77777777" w:rsidR="0052242D" w:rsidRPr="00E563F1" w:rsidRDefault="0052242D" w:rsidP="00E563F1">
            <w:pPr>
              <w:numPr>
                <w:ilvl w:val="0"/>
                <w:numId w:val="16"/>
              </w:numPr>
              <w:spacing w:after="0"/>
              <w:rPr>
                <w:rFonts w:ascii="Arial" w:hAnsi="Arial" w:cs="Arial"/>
                <w:sz w:val="24"/>
                <w:szCs w:val="24"/>
              </w:rPr>
            </w:pPr>
            <w:r w:rsidRPr="00E563F1">
              <w:rPr>
                <w:rFonts w:ascii="Arial" w:hAnsi="Arial" w:cs="Arial"/>
                <w:sz w:val="24"/>
                <w:szCs w:val="24"/>
              </w:rPr>
              <w:t>od 26% - do 50% = 2 pkt</w:t>
            </w:r>
          </w:p>
          <w:p w14:paraId="6465AF5C" w14:textId="77777777" w:rsidR="0052242D" w:rsidRPr="00E563F1" w:rsidRDefault="0052242D" w:rsidP="00E563F1">
            <w:pPr>
              <w:numPr>
                <w:ilvl w:val="0"/>
                <w:numId w:val="16"/>
              </w:numPr>
              <w:spacing w:after="0"/>
              <w:rPr>
                <w:rFonts w:ascii="Arial" w:hAnsi="Arial" w:cs="Arial"/>
                <w:sz w:val="24"/>
                <w:szCs w:val="24"/>
              </w:rPr>
            </w:pPr>
            <w:r w:rsidRPr="00E563F1">
              <w:rPr>
                <w:rFonts w:ascii="Arial" w:hAnsi="Arial" w:cs="Arial"/>
                <w:sz w:val="24"/>
                <w:szCs w:val="24"/>
              </w:rPr>
              <w:t>od 51% i więcej = 3 pkt</w:t>
            </w:r>
          </w:p>
          <w:p w14:paraId="2C053763" w14:textId="77777777" w:rsidR="0052242D" w:rsidRPr="00E563F1" w:rsidRDefault="0052242D" w:rsidP="00E563F1">
            <w:pPr>
              <w:spacing w:after="0"/>
              <w:rPr>
                <w:rFonts w:ascii="Arial" w:hAnsi="Arial" w:cs="Arial"/>
                <w:sz w:val="24"/>
                <w:szCs w:val="24"/>
              </w:rPr>
            </w:pPr>
          </w:p>
        </w:tc>
      </w:tr>
    </w:tbl>
    <w:p w14:paraId="27CD64C4" w14:textId="77777777" w:rsidR="00862A62" w:rsidRPr="00E563F1" w:rsidRDefault="00862A62" w:rsidP="00E563F1">
      <w:pPr>
        <w:rPr>
          <w:rFonts w:ascii="Arial" w:hAnsi="Arial" w:cs="Arial"/>
          <w:sz w:val="24"/>
          <w:szCs w:val="24"/>
        </w:rPr>
      </w:pPr>
    </w:p>
    <w:p w14:paraId="535D55F3" w14:textId="18FC72D0" w:rsidR="0052242D" w:rsidRPr="00E563F1" w:rsidRDefault="0052242D" w:rsidP="00E563F1">
      <w:pPr>
        <w:rPr>
          <w:rFonts w:ascii="Arial" w:hAnsi="Arial" w:cs="Arial"/>
          <w:sz w:val="24"/>
          <w:szCs w:val="24"/>
        </w:rPr>
      </w:pPr>
      <w:r w:rsidRPr="00E563F1">
        <w:rPr>
          <w:rFonts w:ascii="Arial" w:hAnsi="Arial" w:cs="Arial"/>
          <w:sz w:val="24"/>
          <w:szCs w:val="24"/>
        </w:rPr>
        <w:lastRenderedPageBreak/>
        <w:t>Gdy liczba projektów wybranych do kontroli w ramach wszystkich Priorytetów w danym kwartale wyniesie więcej niż 25 projektów wówczas spośród wszystkich projektów, które zostaną uszeregowane od najwyższej do najniższej liczby punktów zostanie wybranych do kontroli 21 projektów (25% z 25 projektów), które uzyskały najwyższą punktację w wyniku przeprowadzonej analizy ryzyka.</w:t>
      </w:r>
    </w:p>
    <w:p w14:paraId="57F7AB8E" w14:textId="537D54A8" w:rsidR="00ED2215" w:rsidRDefault="00ED2215">
      <w:pPr>
        <w:rPr>
          <w:rFonts w:ascii="Arial" w:hAnsi="Arial" w:cs="Arial"/>
          <w:sz w:val="24"/>
          <w:szCs w:val="24"/>
        </w:rPr>
      </w:pPr>
      <w:r>
        <w:rPr>
          <w:rFonts w:ascii="Arial" w:hAnsi="Arial" w:cs="Arial"/>
          <w:sz w:val="24"/>
          <w:szCs w:val="24"/>
        </w:rPr>
        <w:t>W przypadku stwierdzenia nieprawidłowości w kontrolach zamówień prowadzonych przez referat AZ</w:t>
      </w:r>
      <w:r>
        <w:rPr>
          <w:rStyle w:val="Odwoanieprzypisudolnego"/>
          <w:rFonts w:ascii="Arial" w:hAnsi="Arial" w:cs="Arial"/>
          <w:sz w:val="24"/>
          <w:szCs w:val="24"/>
        </w:rPr>
        <w:footnoteReference w:id="27"/>
      </w:r>
      <w:r>
        <w:rPr>
          <w:rFonts w:ascii="Arial" w:hAnsi="Arial" w:cs="Arial"/>
          <w:sz w:val="24"/>
          <w:szCs w:val="24"/>
        </w:rPr>
        <w:t>, projekty o najniższej liczbie punktów ryzyka, zostaną zastąpione projektami wskazanymi przez referat AZ</w:t>
      </w:r>
    </w:p>
    <w:p w14:paraId="3EB72EEF" w14:textId="39B460F0" w:rsidR="0052242D" w:rsidRPr="00E563F1" w:rsidRDefault="0052242D" w:rsidP="00E563F1">
      <w:pPr>
        <w:rPr>
          <w:rFonts w:ascii="Arial" w:hAnsi="Arial" w:cs="Arial"/>
          <w:sz w:val="24"/>
          <w:szCs w:val="24"/>
        </w:rPr>
      </w:pPr>
      <w:r w:rsidRPr="00E563F1">
        <w:rPr>
          <w:rFonts w:ascii="Arial" w:hAnsi="Arial" w:cs="Arial"/>
          <w:sz w:val="24"/>
          <w:szCs w:val="24"/>
        </w:rPr>
        <w:t xml:space="preserve">W przypadku uzyskania takiej samej liczby punktów o kolejności wyboru projektów do kontroli decydować będzie wartość rozliczanych wydatków w ramach projektu. </w:t>
      </w:r>
    </w:p>
    <w:p w14:paraId="14905E45" w14:textId="17C79331" w:rsidR="0052242D" w:rsidRPr="00E563F1" w:rsidRDefault="0052242D" w:rsidP="00E563F1">
      <w:pPr>
        <w:rPr>
          <w:rFonts w:ascii="Arial" w:hAnsi="Arial" w:cs="Arial"/>
          <w:sz w:val="24"/>
          <w:szCs w:val="24"/>
        </w:rPr>
      </w:pPr>
      <w:r w:rsidRPr="00E563F1">
        <w:rPr>
          <w:rFonts w:ascii="Arial" w:hAnsi="Arial" w:cs="Arial"/>
          <w:sz w:val="24"/>
          <w:szCs w:val="24"/>
        </w:rPr>
        <w:t xml:space="preserve">Z pozostałych analizowanych w danym kwartale projektów, </w:t>
      </w:r>
      <w:r w:rsidRPr="00E563F1">
        <w:rPr>
          <w:rFonts w:ascii="Arial" w:hAnsi="Arial" w:cs="Arial"/>
          <w:b/>
          <w:bCs/>
          <w:sz w:val="24"/>
          <w:szCs w:val="24"/>
        </w:rPr>
        <w:t>w sposób losowy</w:t>
      </w:r>
      <w:r w:rsidRPr="00E563F1">
        <w:rPr>
          <w:rFonts w:ascii="Arial" w:hAnsi="Arial" w:cs="Arial"/>
          <w:sz w:val="24"/>
          <w:szCs w:val="24"/>
        </w:rPr>
        <w:t xml:space="preserve"> zostanie wyłonionych do kontroli </w:t>
      </w:r>
      <w:r w:rsidRPr="00E563F1">
        <w:rPr>
          <w:rFonts w:ascii="Arial" w:hAnsi="Arial" w:cs="Arial"/>
          <w:b/>
          <w:sz w:val="24"/>
          <w:szCs w:val="24"/>
        </w:rPr>
        <w:t>5%</w:t>
      </w:r>
      <w:r w:rsidRPr="00E563F1">
        <w:rPr>
          <w:rFonts w:ascii="Arial" w:hAnsi="Arial" w:cs="Arial"/>
          <w:sz w:val="24"/>
          <w:szCs w:val="24"/>
        </w:rPr>
        <w:t xml:space="preserve"> projektów stanowiących nie więcej niż 4 projekty (5% z 25 projektów)</w:t>
      </w:r>
      <w:r w:rsidR="00862A62" w:rsidRPr="00E563F1">
        <w:rPr>
          <w:rFonts w:ascii="Arial" w:hAnsi="Arial" w:cs="Arial"/>
          <w:sz w:val="24"/>
          <w:szCs w:val="24"/>
        </w:rPr>
        <w:t>.</w:t>
      </w:r>
    </w:p>
    <w:p w14:paraId="017D2F92" w14:textId="77777777" w:rsidR="0052242D" w:rsidRPr="00E563F1" w:rsidRDefault="0052242D" w:rsidP="00E563F1">
      <w:pPr>
        <w:rPr>
          <w:rFonts w:ascii="Arial" w:hAnsi="Arial" w:cs="Arial"/>
          <w:sz w:val="24"/>
          <w:szCs w:val="24"/>
        </w:rPr>
      </w:pPr>
      <w:r w:rsidRPr="00E563F1">
        <w:rPr>
          <w:rFonts w:ascii="Arial" w:hAnsi="Arial" w:cs="Arial"/>
          <w:sz w:val="24"/>
          <w:szCs w:val="24"/>
        </w:rPr>
        <w:t>Projekty wieloletnie, które podlegały wcześniejszej kontroli, a będą podlegały analizie ryzyka raz w każdym roku obrachunkowym (po 12 miesiącach od poprzedniej analizy), FS może odstąpić od przeprowadzenia ponownej kontroli projektu jeśli:</w:t>
      </w:r>
    </w:p>
    <w:p w14:paraId="3A96B7DA"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wynik poprzedniej kontroli był pozytywny lub stwierdzono uchybienia,</w:t>
      </w:r>
    </w:p>
    <w:p w14:paraId="4317E86F"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okres od zakończenia poprzedniej kontroli jest krótszy niż 6 miesięcy,</w:t>
      </w:r>
    </w:p>
    <w:p w14:paraId="073CBF26" w14:textId="18899E17" w:rsidR="0052242D" w:rsidRPr="00E563F1" w:rsidRDefault="0052242D" w:rsidP="00E563F1">
      <w:pPr>
        <w:rPr>
          <w:rFonts w:ascii="Arial" w:hAnsi="Arial" w:cs="Arial"/>
          <w:sz w:val="24"/>
          <w:szCs w:val="24"/>
        </w:rPr>
      </w:pPr>
      <w:r w:rsidRPr="00E563F1">
        <w:rPr>
          <w:rFonts w:ascii="Arial" w:hAnsi="Arial" w:cs="Arial"/>
          <w:sz w:val="24"/>
          <w:szCs w:val="24"/>
        </w:rPr>
        <w:t xml:space="preserve">Ponadto, kontrole na miejscu realizacji projektu lub w siedzibie beneficjenta przeprowadzane mogą być </w:t>
      </w:r>
      <w:r w:rsidRPr="00E563F1">
        <w:rPr>
          <w:rFonts w:ascii="Arial" w:hAnsi="Arial" w:cs="Arial"/>
          <w:b/>
          <w:bCs/>
          <w:sz w:val="24"/>
          <w:szCs w:val="24"/>
        </w:rPr>
        <w:t>wyrywkowo</w:t>
      </w:r>
      <w:r w:rsidRPr="00E563F1">
        <w:rPr>
          <w:rFonts w:ascii="Arial" w:hAnsi="Arial" w:cs="Arial"/>
          <w:sz w:val="24"/>
          <w:szCs w:val="24"/>
        </w:rPr>
        <w:t>. Wybór projektu do kontroli wyrywkowej jest ściśle związany z weryfikacją administracyjną, na podstawie tzw. sygnałów własnych. W przypadku stwierdzenia czynników wskazujących, iż projekt realizowany jest nieprawidłowo, ma znaczne opóźnienia lub istnieje realne ryzyko nieosiągnięcia celu projektu, zostaje sporządzona notatka służbowa wskazująca uzasadnienie wyboru projektu ryzykownego do kontroli wraz z opisem operacji (obszarów) wybranych do skontrolowania. Intensywność i częstotliwość kontroli wyrywkowych na miejscu uzależniona będzie od poziomu ryzyka wykrytego w ramach kontroli administracyjnych. Taka kontrola może przybrać formę wizyty monitoringowej mającej na celu m.in. weryfikację w zakresie faktycznych lub potencjalnych problemów lub uchybień w miejscu realizacji projektu, sprawdzenie postępu w</w:t>
      </w:r>
      <w:r w:rsidR="006C66D2" w:rsidRPr="009D5636">
        <w:rPr>
          <w:rFonts w:ascii="Arial" w:hAnsi="Arial" w:cs="Arial"/>
          <w:sz w:val="24"/>
          <w:szCs w:val="24"/>
        </w:rPr>
        <w:t> </w:t>
      </w:r>
      <w:r w:rsidRPr="00E563F1">
        <w:rPr>
          <w:rFonts w:ascii="Arial" w:hAnsi="Arial" w:cs="Arial"/>
          <w:sz w:val="24"/>
          <w:szCs w:val="24"/>
        </w:rPr>
        <w:t>realizacji wykonanych prac oraz czy produkty zostały dostarczone, usługi wykonane a roboty budowlane zrealizowane.</w:t>
      </w:r>
    </w:p>
    <w:p w14:paraId="407DB998" w14:textId="77777777" w:rsidR="0052242D" w:rsidRPr="00E563F1" w:rsidRDefault="0052242D" w:rsidP="00E563F1">
      <w:pPr>
        <w:rPr>
          <w:rFonts w:ascii="Arial" w:hAnsi="Arial" w:cs="Arial"/>
          <w:b/>
          <w:bCs/>
          <w:sz w:val="24"/>
          <w:szCs w:val="24"/>
        </w:rPr>
      </w:pPr>
      <w:r w:rsidRPr="00E563F1">
        <w:rPr>
          <w:rFonts w:ascii="Arial" w:hAnsi="Arial" w:cs="Arial"/>
          <w:sz w:val="24"/>
          <w:szCs w:val="24"/>
        </w:rPr>
        <w:t xml:space="preserve">Przewiduje się również możliwość przeprowadzenia kontroli </w:t>
      </w:r>
      <w:r w:rsidRPr="00E563F1">
        <w:rPr>
          <w:rFonts w:ascii="Arial" w:hAnsi="Arial" w:cs="Arial"/>
          <w:b/>
          <w:bCs/>
          <w:sz w:val="24"/>
          <w:szCs w:val="24"/>
        </w:rPr>
        <w:t>w trybie doraźnym.</w:t>
      </w:r>
    </w:p>
    <w:p w14:paraId="3245DD2D"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W przypadku projektów własnych realizowanych przez FS, przyjmuje się, że projekty te będą kontrolowane przynajmniej raz w całym okresie ich realizacji. W przypadku stwierdzenia istotnych nieprawidłowości FS może podjąć decyzję o ponownej kontroli projektu na koniec jego realizacji. </w:t>
      </w:r>
    </w:p>
    <w:p w14:paraId="3D42E2D6" w14:textId="77777777" w:rsidR="0052242D" w:rsidRPr="00E563F1" w:rsidRDefault="0052242D" w:rsidP="00EC0FB1">
      <w:pPr>
        <w:rPr>
          <w:rFonts w:ascii="Arial" w:hAnsi="Arial" w:cs="Arial"/>
          <w:b/>
          <w:bCs/>
          <w:sz w:val="24"/>
          <w:szCs w:val="24"/>
        </w:rPr>
      </w:pPr>
      <w:r w:rsidRPr="00E563F1">
        <w:rPr>
          <w:rFonts w:ascii="Arial" w:hAnsi="Arial" w:cs="Arial"/>
          <w:sz w:val="24"/>
          <w:szCs w:val="24"/>
          <w:u w:val="single"/>
        </w:rPr>
        <w:t>Podsumowanie doboru próby projektów do kontroli</w:t>
      </w:r>
    </w:p>
    <w:tbl>
      <w:tblPr>
        <w:tblStyle w:val="Tabela-Siatka15"/>
        <w:tblW w:w="0" w:type="auto"/>
        <w:tblLook w:val="04A0" w:firstRow="1" w:lastRow="0" w:firstColumn="1" w:lastColumn="0" w:noHBand="0" w:noVBand="1"/>
      </w:tblPr>
      <w:tblGrid>
        <w:gridCol w:w="3396"/>
        <w:gridCol w:w="5664"/>
      </w:tblGrid>
      <w:tr w:rsidR="0052242D" w:rsidRPr="009D5636" w14:paraId="6B8805FF"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04FD44" w14:textId="77777777" w:rsidR="0052242D" w:rsidRPr="00E563F1" w:rsidRDefault="0052242D" w:rsidP="006A6088">
            <w:pPr>
              <w:spacing w:after="200" w:line="276" w:lineRule="auto"/>
              <w:rPr>
                <w:rFonts w:ascii="Arial" w:hAnsi="Arial" w:cs="Arial"/>
                <w:b/>
                <w:sz w:val="24"/>
                <w:szCs w:val="24"/>
              </w:rPr>
            </w:pPr>
            <w:r w:rsidRPr="00E563F1">
              <w:rPr>
                <w:rFonts w:ascii="Arial" w:hAnsi="Arial" w:cs="Arial"/>
                <w:b/>
                <w:sz w:val="24"/>
                <w:szCs w:val="24"/>
              </w:rPr>
              <w:lastRenderedPageBreak/>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4E528" w14:textId="5E668E73" w:rsidR="0052242D" w:rsidRPr="00E563F1" w:rsidRDefault="0052242D" w:rsidP="006A6088">
            <w:pPr>
              <w:spacing w:after="200" w:line="276" w:lineRule="auto"/>
              <w:rPr>
                <w:rFonts w:ascii="Arial" w:hAnsi="Arial" w:cs="Arial"/>
                <w:b/>
                <w:sz w:val="24"/>
                <w:szCs w:val="24"/>
              </w:rPr>
            </w:pPr>
            <w:r w:rsidRPr="00E563F1">
              <w:rPr>
                <w:rFonts w:ascii="Arial" w:hAnsi="Arial" w:cs="Arial"/>
                <w:b/>
                <w:sz w:val="24"/>
                <w:szCs w:val="24"/>
              </w:rPr>
              <w:t>Projekty, w ramach których złożono WNP</w:t>
            </w:r>
            <w:r w:rsidR="00862A62" w:rsidRPr="00E563F1">
              <w:rPr>
                <w:rFonts w:ascii="Arial" w:hAnsi="Arial" w:cs="Arial"/>
                <w:b/>
                <w:sz w:val="24"/>
                <w:szCs w:val="24"/>
              </w:rPr>
              <w:t xml:space="preserve"> </w:t>
            </w:r>
            <w:r w:rsidRPr="00E563F1">
              <w:rPr>
                <w:rFonts w:ascii="Arial" w:hAnsi="Arial" w:cs="Arial"/>
                <w:b/>
                <w:sz w:val="24"/>
                <w:szCs w:val="24"/>
              </w:rPr>
              <w:t xml:space="preserve"> rozliczający wydatki</w:t>
            </w:r>
          </w:p>
        </w:tc>
      </w:tr>
      <w:tr w:rsidR="0052242D" w:rsidRPr="009D5636" w14:paraId="500D6933"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5C5AF900" w14:textId="77777777" w:rsidR="0052242D" w:rsidRPr="00E563F1" w:rsidRDefault="0052242D" w:rsidP="00EC0FB1">
            <w:pPr>
              <w:spacing w:after="200" w:line="276" w:lineRule="auto"/>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290F6E76"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TAK</w:t>
            </w:r>
          </w:p>
        </w:tc>
      </w:tr>
      <w:tr w:rsidR="0052242D" w:rsidRPr="009D5636" w14:paraId="2A0F32F1"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D89BC8B" w14:textId="77777777" w:rsidR="0052242D" w:rsidRPr="00E563F1" w:rsidRDefault="0052242D" w:rsidP="00EC0FB1">
            <w:pPr>
              <w:spacing w:after="200" w:line="276" w:lineRule="auto"/>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1812F35F"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30%, nie więcej niż 25 projektów w danym kwartale</w:t>
            </w:r>
          </w:p>
        </w:tc>
      </w:tr>
      <w:tr w:rsidR="0052242D" w:rsidRPr="009D5636" w14:paraId="07DD0B99"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4222091" w14:textId="77777777" w:rsidR="0052242D" w:rsidRPr="00E563F1" w:rsidRDefault="0052242D" w:rsidP="00EC0FB1">
            <w:pPr>
              <w:spacing w:after="200" w:line="276" w:lineRule="auto"/>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4C482C6C" w14:textId="77777777" w:rsidR="0052242D" w:rsidRPr="00E563F1" w:rsidRDefault="0052242D" w:rsidP="006A6088">
            <w:pPr>
              <w:spacing w:after="200" w:line="276" w:lineRule="auto"/>
              <w:rPr>
                <w:rFonts w:ascii="Arial" w:hAnsi="Arial" w:cs="Arial"/>
                <w:sz w:val="24"/>
                <w:szCs w:val="24"/>
              </w:rPr>
            </w:pPr>
          </w:p>
        </w:tc>
      </w:tr>
      <w:tr w:rsidR="0052242D" w:rsidRPr="009D5636" w14:paraId="5B0D6E9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6129053" w14:textId="77777777" w:rsidR="0052242D" w:rsidRPr="00E563F1" w:rsidRDefault="0052242D" w:rsidP="00EC0FB1">
            <w:pPr>
              <w:numPr>
                <w:ilvl w:val="0"/>
                <w:numId w:val="4"/>
              </w:numPr>
              <w:spacing w:after="200" w:line="276" w:lineRule="auto"/>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51378C47"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TAK – 25%, nie więcej niż 21 projektów w danym kwartale</w:t>
            </w:r>
          </w:p>
        </w:tc>
      </w:tr>
      <w:tr w:rsidR="0052242D" w:rsidRPr="009D5636" w14:paraId="1F74448B"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D594950" w14:textId="77777777" w:rsidR="0052242D" w:rsidRPr="00E563F1" w:rsidRDefault="0052242D" w:rsidP="00EC0FB1">
            <w:pPr>
              <w:numPr>
                <w:ilvl w:val="0"/>
                <w:numId w:val="4"/>
              </w:numPr>
              <w:spacing w:after="200" w:line="276" w:lineRule="auto"/>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555E5874"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 xml:space="preserve">TAK – 5%, nie więcej niż 4 projekty w danym kwartale </w:t>
            </w:r>
          </w:p>
        </w:tc>
      </w:tr>
      <w:tr w:rsidR="0052242D" w:rsidRPr="009D5636" w14:paraId="30D09451"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A763946" w14:textId="77777777" w:rsidR="0052242D" w:rsidRPr="00E563F1" w:rsidRDefault="0052242D" w:rsidP="00EC0FB1">
            <w:pPr>
              <w:numPr>
                <w:ilvl w:val="0"/>
                <w:numId w:val="4"/>
              </w:numPr>
              <w:spacing w:after="200" w:line="276" w:lineRule="auto"/>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348015C9"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TAK-  kontrole wyrywkowe –brak możliwości oszacowania</w:t>
            </w:r>
          </w:p>
        </w:tc>
      </w:tr>
      <w:tr w:rsidR="0052242D" w:rsidRPr="009D5636" w14:paraId="6EB8EDE4"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CD6A82A" w14:textId="77777777" w:rsidR="0052242D" w:rsidRPr="00E563F1" w:rsidRDefault="0052242D" w:rsidP="00EC0FB1">
            <w:pPr>
              <w:numPr>
                <w:ilvl w:val="0"/>
                <w:numId w:val="4"/>
              </w:numPr>
              <w:spacing w:after="200" w:line="276" w:lineRule="auto"/>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61FE2AB3" w14:textId="77777777" w:rsidR="0052242D" w:rsidRPr="00E563F1" w:rsidRDefault="0052242D" w:rsidP="006A6088">
            <w:pPr>
              <w:spacing w:after="200" w:line="276" w:lineRule="auto"/>
              <w:rPr>
                <w:rFonts w:ascii="Arial" w:hAnsi="Arial" w:cs="Arial"/>
                <w:sz w:val="24"/>
                <w:szCs w:val="24"/>
              </w:rPr>
            </w:pPr>
            <w:r w:rsidRPr="00E563F1">
              <w:rPr>
                <w:rFonts w:ascii="Arial" w:hAnsi="Arial" w:cs="Arial"/>
                <w:sz w:val="24"/>
                <w:szCs w:val="24"/>
              </w:rPr>
              <w:t>NIE</w:t>
            </w:r>
          </w:p>
        </w:tc>
      </w:tr>
    </w:tbl>
    <w:p w14:paraId="478B2E00" w14:textId="77777777" w:rsidR="0052242D" w:rsidRPr="00E563F1" w:rsidRDefault="0052242D" w:rsidP="00EC0FB1">
      <w:pPr>
        <w:rPr>
          <w:rFonts w:ascii="Arial" w:hAnsi="Arial" w:cs="Arial"/>
          <w:b/>
          <w:sz w:val="24"/>
          <w:szCs w:val="24"/>
        </w:rPr>
      </w:pPr>
    </w:p>
    <w:p w14:paraId="41709EAD" w14:textId="77777777" w:rsidR="0052242D" w:rsidRPr="00E563F1" w:rsidRDefault="0052242D" w:rsidP="00EC0FB1">
      <w:pPr>
        <w:rPr>
          <w:rFonts w:ascii="Arial" w:hAnsi="Arial" w:cs="Arial"/>
          <w:sz w:val="24"/>
          <w:szCs w:val="24"/>
          <w:u w:val="single"/>
        </w:rPr>
      </w:pPr>
      <w:r w:rsidRPr="00E563F1">
        <w:rPr>
          <w:rFonts w:ascii="Arial" w:hAnsi="Arial" w:cs="Arial"/>
          <w:sz w:val="24"/>
          <w:szCs w:val="24"/>
          <w:u w:val="single"/>
        </w:rPr>
        <w:t>Wizyty monitoringowe</w:t>
      </w:r>
    </w:p>
    <w:p w14:paraId="1884232C" w14:textId="77777777" w:rsidR="0052242D" w:rsidRPr="00E563F1" w:rsidRDefault="0052242D" w:rsidP="00E563F1">
      <w:pPr>
        <w:rPr>
          <w:rFonts w:ascii="Arial" w:hAnsi="Arial" w:cs="Arial"/>
          <w:sz w:val="24"/>
          <w:szCs w:val="24"/>
        </w:rPr>
      </w:pPr>
      <w:r w:rsidRPr="00E563F1">
        <w:rPr>
          <w:rFonts w:ascii="Arial" w:hAnsi="Arial" w:cs="Arial"/>
          <w:sz w:val="24"/>
          <w:szCs w:val="24"/>
        </w:rPr>
        <w:t>Zakłada się, że przeprowadzona zostanie przynajmniej jedna wizyta monitoringowa w ramach każdego kontrolowanego projektu, ujętego w planie kontroli (nie dotyczy projektów, w których przeprowadzenie wizyty monitoringowej nie jest możliwe ze względu na stopień zaawansowania projektu i/lub rodzaj realizowanych działań/ form wsparcia).</w:t>
      </w:r>
    </w:p>
    <w:p w14:paraId="20461E09" w14:textId="77777777" w:rsidR="0052242D" w:rsidRPr="00E563F1" w:rsidRDefault="0052242D" w:rsidP="00EC0FB1">
      <w:pPr>
        <w:rPr>
          <w:rFonts w:ascii="Arial" w:hAnsi="Arial" w:cs="Arial"/>
          <w:b/>
          <w:sz w:val="24"/>
          <w:szCs w:val="24"/>
        </w:rPr>
      </w:pPr>
      <w:r w:rsidRPr="00E563F1">
        <w:rPr>
          <w:rFonts w:ascii="Arial" w:hAnsi="Arial" w:cs="Arial"/>
          <w:b/>
          <w:sz w:val="24"/>
          <w:szCs w:val="24"/>
        </w:rPr>
        <w:t>B. Kontrola zamówień udzielonych na podstawie ustawy PZP</w:t>
      </w:r>
    </w:p>
    <w:p w14:paraId="678F5CF8" w14:textId="77777777" w:rsidR="00870791" w:rsidRDefault="0052242D" w:rsidP="00E563F1">
      <w:pPr>
        <w:rPr>
          <w:rFonts w:ascii="Arial" w:hAnsi="Arial" w:cs="Arial"/>
          <w:sz w:val="24"/>
          <w:szCs w:val="24"/>
        </w:rPr>
      </w:pPr>
      <w:r w:rsidRPr="00E563F1">
        <w:rPr>
          <w:rFonts w:ascii="Arial" w:hAnsi="Arial" w:cs="Arial"/>
          <w:sz w:val="24"/>
          <w:szCs w:val="24"/>
        </w:rPr>
        <w:t xml:space="preserve">Kontrola zamówień publicznych przeprowadzana będzie na próbie postępowań wybieranych w oparciu o określone czynniki ryzyka oraz uzupełniona próbą losową. Kontrole zaplanowane do przeprowadzenia w danym roku obrachunkowym powinny objąć </w:t>
      </w:r>
      <w:r w:rsidRPr="00E563F1">
        <w:rPr>
          <w:rFonts w:ascii="Arial" w:hAnsi="Arial" w:cs="Arial"/>
          <w:b/>
          <w:sz w:val="24"/>
          <w:szCs w:val="24"/>
        </w:rPr>
        <w:t>przynajmniej 15% liczby zamówień publicznych</w:t>
      </w:r>
      <w:r w:rsidR="00CB4F3E" w:rsidRPr="00CB4F3E">
        <w:t xml:space="preserve"> </w:t>
      </w:r>
      <w:r w:rsidR="00CB4F3E" w:rsidRPr="00E563F1">
        <w:rPr>
          <w:rFonts w:ascii="Arial" w:hAnsi="Arial" w:cs="Arial"/>
          <w:sz w:val="24"/>
          <w:szCs w:val="24"/>
        </w:rPr>
        <w:t>wykazanych w ramach projektów poddanych analizie w danym roku obrachunkowym</w:t>
      </w:r>
      <w:r w:rsidRPr="00E563F1">
        <w:rPr>
          <w:rFonts w:ascii="Arial" w:hAnsi="Arial" w:cs="Arial"/>
          <w:sz w:val="24"/>
          <w:szCs w:val="24"/>
        </w:rPr>
        <w:t>, jednak nie więcej niż 15 zamówień</w:t>
      </w:r>
      <w:r w:rsidRPr="00E563F1">
        <w:rPr>
          <w:rFonts w:ascii="Arial" w:hAnsi="Arial" w:cs="Arial"/>
          <w:sz w:val="24"/>
          <w:szCs w:val="24"/>
          <w:vertAlign w:val="superscript"/>
        </w:rPr>
        <w:footnoteReference w:id="28"/>
      </w:r>
      <w:r w:rsidRPr="00E563F1">
        <w:rPr>
          <w:rFonts w:ascii="Arial" w:hAnsi="Arial" w:cs="Arial"/>
          <w:sz w:val="24"/>
          <w:szCs w:val="24"/>
        </w:rPr>
        <w:t xml:space="preserve">, </w:t>
      </w:r>
      <w:r w:rsidR="00D873AB" w:rsidRPr="00D873AB">
        <w:rPr>
          <w:rFonts w:ascii="Arial" w:hAnsi="Arial" w:cs="Arial"/>
          <w:sz w:val="24"/>
          <w:szCs w:val="24"/>
        </w:rPr>
        <w:t>w danym kwartale</w:t>
      </w:r>
      <w:r w:rsidR="00870791">
        <w:rPr>
          <w:rFonts w:ascii="Arial" w:hAnsi="Arial" w:cs="Arial"/>
          <w:sz w:val="24"/>
          <w:szCs w:val="24"/>
        </w:rPr>
        <w:t>.</w:t>
      </w:r>
    </w:p>
    <w:p w14:paraId="05DFD14A" w14:textId="7DAF5CD5" w:rsidR="0052242D" w:rsidRPr="00E563F1" w:rsidRDefault="0052242D" w:rsidP="00E563F1">
      <w:pPr>
        <w:rPr>
          <w:rFonts w:ascii="Arial" w:hAnsi="Arial" w:cs="Arial"/>
          <w:sz w:val="24"/>
          <w:szCs w:val="24"/>
        </w:rPr>
      </w:pPr>
      <w:r w:rsidRPr="00E563F1">
        <w:rPr>
          <w:rFonts w:ascii="Arial" w:hAnsi="Arial" w:cs="Arial"/>
          <w:sz w:val="24"/>
          <w:szCs w:val="24"/>
        </w:rPr>
        <w:t>W tym celu, po przeprowadzonej analizie projektów do kontroli na miejscu, o której mowa w pkt A, z pozostałej populacji projektów, które nie zostały wytypowane do kontroli na miejscu, zostanie sporządzone zestawienie projektów, w ramach których wykazano zamówienia publiczne w trybie ustawy PZP. Do analizy zostaną wybrane wszystkie przeprowadzone i dotychczas niekontrolowane zamówienia publiczne udzielone na podstawie ustawy PZP, spośród których wyłoniona zostanie próba w</w:t>
      </w:r>
      <w:r w:rsidR="006C66D2" w:rsidRPr="009D5636">
        <w:rPr>
          <w:rFonts w:ascii="Arial" w:hAnsi="Arial" w:cs="Arial"/>
          <w:sz w:val="24"/>
          <w:szCs w:val="24"/>
        </w:rPr>
        <w:t> </w:t>
      </w:r>
      <w:r w:rsidRPr="00E563F1">
        <w:rPr>
          <w:rFonts w:ascii="Arial" w:hAnsi="Arial" w:cs="Arial"/>
          <w:sz w:val="24"/>
          <w:szCs w:val="24"/>
        </w:rPr>
        <w:t>ilości minimum 15%, jednak nie więcej niż 15.</w:t>
      </w:r>
      <w:r w:rsidR="00870791" w:rsidRPr="00870791">
        <w:t xml:space="preserve"> </w:t>
      </w:r>
      <w:r w:rsidR="00870791" w:rsidRPr="00870791">
        <w:rPr>
          <w:rFonts w:ascii="Arial" w:hAnsi="Arial" w:cs="Arial"/>
          <w:sz w:val="24"/>
          <w:szCs w:val="24"/>
        </w:rPr>
        <w:t>Z populacji będą wyłączone projekty</w:t>
      </w:r>
      <w:r w:rsidR="00F7074E">
        <w:rPr>
          <w:rFonts w:ascii="Arial" w:hAnsi="Arial" w:cs="Arial"/>
          <w:sz w:val="24"/>
          <w:szCs w:val="24"/>
        </w:rPr>
        <w:t>,</w:t>
      </w:r>
      <w:r w:rsidRPr="00E563F1">
        <w:rPr>
          <w:rFonts w:ascii="Arial" w:hAnsi="Arial" w:cs="Arial"/>
          <w:sz w:val="24"/>
          <w:szCs w:val="24"/>
        </w:rPr>
        <w:t xml:space="preserve"> </w:t>
      </w:r>
      <w:r w:rsidR="00870791" w:rsidRPr="00870791">
        <w:rPr>
          <w:rFonts w:ascii="Arial" w:hAnsi="Arial" w:cs="Arial"/>
          <w:sz w:val="24"/>
          <w:szCs w:val="24"/>
        </w:rPr>
        <w:lastRenderedPageBreak/>
        <w:t>w których w danym roku obrachunkowym zrealizowano kontrole zamówień udzielonych na podstawie ustawy PZP.</w:t>
      </w:r>
    </w:p>
    <w:p w14:paraId="766CC285" w14:textId="4B895DA6" w:rsidR="0052242D" w:rsidRPr="00E563F1" w:rsidRDefault="0052242D" w:rsidP="00E563F1">
      <w:pPr>
        <w:rPr>
          <w:rFonts w:ascii="Arial" w:hAnsi="Arial" w:cs="Arial"/>
          <w:sz w:val="24"/>
          <w:szCs w:val="24"/>
        </w:rPr>
      </w:pPr>
      <w:r w:rsidRPr="00E563F1">
        <w:rPr>
          <w:rFonts w:ascii="Arial" w:hAnsi="Arial" w:cs="Arial"/>
          <w:sz w:val="24"/>
          <w:szCs w:val="24"/>
        </w:rPr>
        <w:t>Co do zasady kontrole zamówień przeprowadzane będą w siedzibie IZ, niemniej nie wyklucza się możliwości prowadzenia kontroli w miejscu realizacji projektu lub w</w:t>
      </w:r>
      <w:r w:rsidR="006C66D2" w:rsidRPr="009D5636">
        <w:rPr>
          <w:rFonts w:ascii="Arial" w:hAnsi="Arial" w:cs="Arial"/>
          <w:sz w:val="24"/>
          <w:szCs w:val="24"/>
        </w:rPr>
        <w:t> </w:t>
      </w:r>
      <w:r w:rsidRPr="00E563F1">
        <w:rPr>
          <w:rFonts w:ascii="Arial" w:hAnsi="Arial" w:cs="Arial"/>
          <w:sz w:val="24"/>
          <w:szCs w:val="24"/>
        </w:rPr>
        <w:t>siedzibie beneficjenta.</w:t>
      </w:r>
    </w:p>
    <w:p w14:paraId="456F62D3" w14:textId="77777777" w:rsidR="0052242D" w:rsidRPr="00E563F1" w:rsidRDefault="0052242D" w:rsidP="00EC0FB1">
      <w:pPr>
        <w:rPr>
          <w:rFonts w:ascii="Arial" w:hAnsi="Arial" w:cs="Arial"/>
          <w:sz w:val="24"/>
          <w:szCs w:val="24"/>
        </w:rPr>
      </w:pPr>
      <w:r w:rsidRPr="00E563F1">
        <w:rPr>
          <w:rFonts w:ascii="Arial" w:hAnsi="Arial" w:cs="Arial"/>
          <w:sz w:val="24"/>
          <w:szCs w:val="24"/>
        </w:rPr>
        <w:t xml:space="preserve">Analiza zamówień do kontroli dokonywana jest </w:t>
      </w:r>
      <w:r w:rsidRPr="00E563F1">
        <w:rPr>
          <w:rFonts w:ascii="Arial" w:hAnsi="Arial" w:cs="Arial"/>
          <w:b/>
          <w:bCs/>
          <w:sz w:val="24"/>
          <w:szCs w:val="24"/>
        </w:rPr>
        <w:t>na podstawie następujących czynników ryzyka</w:t>
      </w:r>
      <w:r w:rsidRPr="00E563F1">
        <w:rPr>
          <w:rFonts w:ascii="Arial" w:hAnsi="Arial" w:cs="Arial"/>
          <w:sz w:val="24"/>
          <w:szCs w:val="24"/>
        </w:rPr>
        <w:t>:</w:t>
      </w: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261"/>
        <w:gridCol w:w="991"/>
        <w:gridCol w:w="4113"/>
      </w:tblGrid>
      <w:tr w:rsidR="0052242D" w:rsidRPr="009D5636" w14:paraId="4DEF3E7C" w14:textId="77777777" w:rsidTr="00E563F1">
        <w:trPr>
          <w:trHeight w:val="628"/>
        </w:trPr>
        <w:tc>
          <w:tcPr>
            <w:tcW w:w="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F11E4" w14:textId="77777777" w:rsidR="0052242D" w:rsidRPr="00E563F1" w:rsidRDefault="0052242D" w:rsidP="006A6088">
            <w:pPr>
              <w:rPr>
                <w:rFonts w:ascii="Arial" w:hAnsi="Arial" w:cs="Arial"/>
                <w:b/>
                <w:sz w:val="24"/>
                <w:szCs w:val="24"/>
              </w:rPr>
            </w:pPr>
            <w:r w:rsidRPr="00E563F1">
              <w:rPr>
                <w:rFonts w:ascii="Arial" w:hAnsi="Arial" w:cs="Arial"/>
                <w:b/>
                <w:sz w:val="24"/>
                <w:szCs w:val="24"/>
              </w:rPr>
              <w:t>Lp.</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E3E7A" w14:textId="77777777" w:rsidR="0052242D" w:rsidRPr="00E563F1" w:rsidRDefault="0052242D" w:rsidP="006A6088">
            <w:pPr>
              <w:rPr>
                <w:rFonts w:ascii="Arial" w:hAnsi="Arial" w:cs="Arial"/>
                <w:b/>
                <w:bCs/>
                <w:sz w:val="24"/>
                <w:szCs w:val="24"/>
              </w:rPr>
            </w:pPr>
            <w:r w:rsidRPr="00E563F1">
              <w:rPr>
                <w:rFonts w:ascii="Arial" w:hAnsi="Arial" w:cs="Arial"/>
                <w:b/>
                <w:bCs/>
                <w:sz w:val="24"/>
                <w:szCs w:val="24"/>
              </w:rPr>
              <w:t>Czynniki ryzyka</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3FC8AE" w14:textId="77777777" w:rsidR="0052242D" w:rsidRPr="00E563F1" w:rsidRDefault="0052242D" w:rsidP="000F7034">
            <w:pPr>
              <w:rPr>
                <w:rFonts w:ascii="Arial" w:hAnsi="Arial" w:cs="Arial"/>
                <w:b/>
                <w:bCs/>
                <w:sz w:val="24"/>
                <w:szCs w:val="24"/>
              </w:rPr>
            </w:pPr>
            <w:r w:rsidRPr="00E563F1">
              <w:rPr>
                <w:rFonts w:ascii="Arial" w:hAnsi="Arial" w:cs="Arial"/>
                <w:b/>
                <w:bCs/>
                <w:sz w:val="24"/>
                <w:szCs w:val="24"/>
              </w:rPr>
              <w:t>Waga</w:t>
            </w:r>
          </w:p>
        </w:tc>
        <w:tc>
          <w:tcPr>
            <w:tcW w:w="4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28683" w14:textId="77777777" w:rsidR="0052242D" w:rsidRPr="00E563F1" w:rsidRDefault="0052242D" w:rsidP="00E563F1">
            <w:pPr>
              <w:jc w:val="center"/>
              <w:rPr>
                <w:rFonts w:ascii="Arial" w:hAnsi="Arial" w:cs="Arial"/>
                <w:b/>
                <w:bCs/>
                <w:sz w:val="24"/>
                <w:szCs w:val="24"/>
              </w:rPr>
            </w:pPr>
            <w:r w:rsidRPr="00E563F1">
              <w:rPr>
                <w:rFonts w:ascii="Arial" w:hAnsi="Arial" w:cs="Arial"/>
                <w:b/>
                <w:bCs/>
                <w:sz w:val="24"/>
                <w:szCs w:val="24"/>
              </w:rPr>
              <w:t>Opis</w:t>
            </w:r>
          </w:p>
        </w:tc>
      </w:tr>
      <w:tr w:rsidR="0052242D" w:rsidRPr="009D5636" w14:paraId="685CFFDE" w14:textId="77777777" w:rsidTr="00E563F1">
        <w:trPr>
          <w:trHeight w:val="948"/>
        </w:trPr>
        <w:tc>
          <w:tcPr>
            <w:tcW w:w="710" w:type="dxa"/>
            <w:tcBorders>
              <w:top w:val="single" w:sz="4" w:space="0" w:color="auto"/>
              <w:left w:val="single" w:sz="4" w:space="0" w:color="auto"/>
              <w:bottom w:val="single" w:sz="4" w:space="0" w:color="auto"/>
              <w:right w:val="single" w:sz="4" w:space="0" w:color="auto"/>
            </w:tcBorders>
            <w:vAlign w:val="center"/>
            <w:hideMark/>
          </w:tcPr>
          <w:p w14:paraId="6E3CEE4A"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28E8585"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Tryb udzielania zamówienia</w:t>
            </w:r>
          </w:p>
        </w:tc>
        <w:tc>
          <w:tcPr>
            <w:tcW w:w="991" w:type="dxa"/>
            <w:tcBorders>
              <w:top w:val="single" w:sz="4" w:space="0" w:color="auto"/>
              <w:left w:val="single" w:sz="4" w:space="0" w:color="auto"/>
              <w:bottom w:val="single" w:sz="4" w:space="0" w:color="auto"/>
              <w:right w:val="single" w:sz="4" w:space="0" w:color="auto"/>
            </w:tcBorders>
            <w:vAlign w:val="center"/>
            <w:hideMark/>
          </w:tcPr>
          <w:p w14:paraId="20A503E1"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0,4</w:t>
            </w:r>
          </w:p>
        </w:tc>
        <w:tc>
          <w:tcPr>
            <w:tcW w:w="4113" w:type="dxa"/>
            <w:tcBorders>
              <w:top w:val="single" w:sz="4" w:space="0" w:color="auto"/>
              <w:left w:val="single" w:sz="4" w:space="0" w:color="auto"/>
              <w:bottom w:val="single" w:sz="4" w:space="0" w:color="auto"/>
              <w:right w:val="single" w:sz="4" w:space="0" w:color="auto"/>
            </w:tcBorders>
            <w:vAlign w:val="center"/>
            <w:hideMark/>
          </w:tcPr>
          <w:p w14:paraId="759289EE" w14:textId="77777777" w:rsidR="0052242D" w:rsidRPr="00E563F1" w:rsidRDefault="0052242D" w:rsidP="000F7034">
            <w:pPr>
              <w:numPr>
                <w:ilvl w:val="0"/>
                <w:numId w:val="43"/>
              </w:numPr>
              <w:spacing w:after="0"/>
              <w:rPr>
                <w:rFonts w:ascii="Arial" w:hAnsi="Arial" w:cs="Arial"/>
                <w:sz w:val="24"/>
                <w:szCs w:val="24"/>
              </w:rPr>
            </w:pPr>
            <w:r w:rsidRPr="00E563F1">
              <w:rPr>
                <w:rFonts w:ascii="Arial" w:hAnsi="Arial" w:cs="Arial"/>
                <w:sz w:val="24"/>
                <w:szCs w:val="24"/>
              </w:rPr>
              <w:t xml:space="preserve"> tryb podstawowy z ustawy PZP/ przetarg nieograniczony = 1 pkt;</w:t>
            </w:r>
          </w:p>
          <w:p w14:paraId="11C25C56" w14:textId="77777777" w:rsidR="0052242D" w:rsidRPr="00E563F1" w:rsidRDefault="0052242D" w:rsidP="00434F2B">
            <w:pPr>
              <w:numPr>
                <w:ilvl w:val="0"/>
                <w:numId w:val="43"/>
              </w:numPr>
              <w:spacing w:after="0"/>
              <w:rPr>
                <w:rFonts w:ascii="Arial" w:hAnsi="Arial" w:cs="Arial"/>
                <w:sz w:val="24"/>
                <w:szCs w:val="24"/>
              </w:rPr>
            </w:pPr>
            <w:r w:rsidRPr="00E563F1">
              <w:rPr>
                <w:rFonts w:ascii="Arial" w:hAnsi="Arial" w:cs="Arial"/>
                <w:sz w:val="24"/>
                <w:szCs w:val="24"/>
              </w:rPr>
              <w:t>inny tryb z ustawy PZP = 3 pkt</w:t>
            </w:r>
          </w:p>
        </w:tc>
      </w:tr>
      <w:tr w:rsidR="0052242D" w:rsidRPr="009D5636" w14:paraId="33A14659" w14:textId="77777777" w:rsidTr="00E563F1">
        <w:trPr>
          <w:trHeight w:val="1125"/>
        </w:trPr>
        <w:tc>
          <w:tcPr>
            <w:tcW w:w="710" w:type="dxa"/>
            <w:tcBorders>
              <w:top w:val="single" w:sz="4" w:space="0" w:color="auto"/>
              <w:left w:val="single" w:sz="4" w:space="0" w:color="auto"/>
              <w:bottom w:val="single" w:sz="4" w:space="0" w:color="auto"/>
              <w:right w:val="single" w:sz="4" w:space="0" w:color="auto"/>
            </w:tcBorders>
            <w:vAlign w:val="center"/>
            <w:hideMark/>
          </w:tcPr>
          <w:p w14:paraId="52D0E36E"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2B1CF80" w14:textId="6FDA9653" w:rsidR="0052242D" w:rsidRPr="00E563F1" w:rsidRDefault="0052242D" w:rsidP="006A6088">
            <w:pPr>
              <w:spacing w:after="0"/>
              <w:rPr>
                <w:rFonts w:ascii="Arial" w:hAnsi="Arial" w:cs="Arial"/>
                <w:sz w:val="24"/>
                <w:szCs w:val="24"/>
              </w:rPr>
            </w:pPr>
            <w:r w:rsidRPr="00E563F1">
              <w:rPr>
                <w:rFonts w:ascii="Arial" w:hAnsi="Arial" w:cs="Arial"/>
                <w:sz w:val="24"/>
                <w:szCs w:val="24"/>
              </w:rPr>
              <w:t>Stwierdzona nieprawidłowość na podmiocie związana z udzielonymi zamówieniami</w:t>
            </w:r>
          </w:p>
        </w:tc>
        <w:tc>
          <w:tcPr>
            <w:tcW w:w="991" w:type="dxa"/>
            <w:tcBorders>
              <w:top w:val="single" w:sz="4" w:space="0" w:color="auto"/>
              <w:left w:val="single" w:sz="4" w:space="0" w:color="auto"/>
              <w:bottom w:val="single" w:sz="4" w:space="0" w:color="auto"/>
              <w:right w:val="single" w:sz="4" w:space="0" w:color="auto"/>
            </w:tcBorders>
            <w:vAlign w:val="center"/>
            <w:hideMark/>
          </w:tcPr>
          <w:p w14:paraId="6A72217D"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0,4</w:t>
            </w:r>
          </w:p>
        </w:tc>
        <w:tc>
          <w:tcPr>
            <w:tcW w:w="4113" w:type="dxa"/>
            <w:tcBorders>
              <w:top w:val="single" w:sz="4" w:space="0" w:color="auto"/>
              <w:left w:val="single" w:sz="4" w:space="0" w:color="auto"/>
              <w:bottom w:val="single" w:sz="4" w:space="0" w:color="auto"/>
              <w:right w:val="single" w:sz="4" w:space="0" w:color="auto"/>
            </w:tcBorders>
            <w:vAlign w:val="center"/>
            <w:hideMark/>
          </w:tcPr>
          <w:p w14:paraId="377B96E5" w14:textId="77777777" w:rsidR="0052242D" w:rsidRPr="00E563F1" w:rsidRDefault="0052242D" w:rsidP="000F7034">
            <w:pPr>
              <w:numPr>
                <w:ilvl w:val="0"/>
                <w:numId w:val="43"/>
              </w:numPr>
              <w:spacing w:after="0"/>
              <w:rPr>
                <w:rFonts w:ascii="Arial" w:hAnsi="Arial" w:cs="Arial"/>
                <w:sz w:val="24"/>
                <w:szCs w:val="24"/>
              </w:rPr>
            </w:pPr>
            <w:r w:rsidRPr="00E563F1">
              <w:rPr>
                <w:rFonts w:ascii="Arial" w:hAnsi="Arial" w:cs="Arial"/>
                <w:sz w:val="24"/>
                <w:szCs w:val="24"/>
              </w:rPr>
              <w:t>brak stwierdzonych nieprawidłowości = 1 pkt;</w:t>
            </w:r>
          </w:p>
          <w:p w14:paraId="1B58AAE8" w14:textId="77777777" w:rsidR="0052242D" w:rsidRPr="00E563F1" w:rsidRDefault="0052242D" w:rsidP="00434F2B">
            <w:pPr>
              <w:numPr>
                <w:ilvl w:val="0"/>
                <w:numId w:val="43"/>
              </w:numPr>
              <w:spacing w:after="0"/>
              <w:rPr>
                <w:rFonts w:ascii="Arial" w:hAnsi="Arial" w:cs="Arial"/>
                <w:sz w:val="24"/>
                <w:szCs w:val="24"/>
              </w:rPr>
            </w:pPr>
            <w:r w:rsidRPr="00E563F1">
              <w:rPr>
                <w:rFonts w:ascii="Arial" w:hAnsi="Arial" w:cs="Arial"/>
                <w:sz w:val="24"/>
                <w:szCs w:val="24"/>
              </w:rPr>
              <w:t>stwierdzona nieprawidłowość = 3 pkt</w:t>
            </w:r>
          </w:p>
        </w:tc>
      </w:tr>
      <w:tr w:rsidR="0052242D" w:rsidRPr="009D5636" w14:paraId="0C464368" w14:textId="77777777" w:rsidTr="00E563F1">
        <w:trPr>
          <w:trHeight w:val="1125"/>
        </w:trPr>
        <w:tc>
          <w:tcPr>
            <w:tcW w:w="710" w:type="dxa"/>
            <w:tcBorders>
              <w:top w:val="single" w:sz="4" w:space="0" w:color="auto"/>
              <w:left w:val="single" w:sz="4" w:space="0" w:color="auto"/>
              <w:bottom w:val="single" w:sz="4" w:space="0" w:color="auto"/>
              <w:right w:val="single" w:sz="4" w:space="0" w:color="auto"/>
            </w:tcBorders>
            <w:vAlign w:val="center"/>
            <w:hideMark/>
          </w:tcPr>
          <w:p w14:paraId="4D14836C"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7029DD4"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Wartość zamówienia netto</w:t>
            </w:r>
          </w:p>
        </w:tc>
        <w:tc>
          <w:tcPr>
            <w:tcW w:w="991" w:type="dxa"/>
            <w:tcBorders>
              <w:top w:val="single" w:sz="4" w:space="0" w:color="auto"/>
              <w:left w:val="single" w:sz="4" w:space="0" w:color="auto"/>
              <w:bottom w:val="single" w:sz="4" w:space="0" w:color="auto"/>
              <w:right w:val="single" w:sz="4" w:space="0" w:color="auto"/>
            </w:tcBorders>
            <w:vAlign w:val="center"/>
            <w:hideMark/>
          </w:tcPr>
          <w:p w14:paraId="2A6D8E75"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0,2</w:t>
            </w:r>
          </w:p>
        </w:tc>
        <w:tc>
          <w:tcPr>
            <w:tcW w:w="4113" w:type="dxa"/>
            <w:tcBorders>
              <w:top w:val="single" w:sz="4" w:space="0" w:color="auto"/>
              <w:left w:val="single" w:sz="4" w:space="0" w:color="auto"/>
              <w:bottom w:val="single" w:sz="4" w:space="0" w:color="auto"/>
              <w:right w:val="single" w:sz="4" w:space="0" w:color="auto"/>
            </w:tcBorders>
            <w:vAlign w:val="center"/>
            <w:hideMark/>
          </w:tcPr>
          <w:p w14:paraId="47FEDA12" w14:textId="77777777" w:rsidR="0052242D" w:rsidRPr="00E563F1" w:rsidRDefault="0052242D" w:rsidP="000F7034">
            <w:pPr>
              <w:numPr>
                <w:ilvl w:val="0"/>
                <w:numId w:val="43"/>
              </w:numPr>
              <w:spacing w:after="0"/>
              <w:rPr>
                <w:rFonts w:ascii="Arial" w:hAnsi="Arial" w:cs="Arial"/>
                <w:sz w:val="24"/>
                <w:szCs w:val="24"/>
              </w:rPr>
            </w:pPr>
            <w:r w:rsidRPr="00E563F1">
              <w:rPr>
                <w:rFonts w:ascii="Arial" w:hAnsi="Arial" w:cs="Arial"/>
                <w:sz w:val="24"/>
                <w:szCs w:val="24"/>
              </w:rPr>
              <w:t xml:space="preserve"> poniżej 200 000 PLN = 1 pkt;</w:t>
            </w:r>
          </w:p>
          <w:p w14:paraId="1700CDE4" w14:textId="77777777" w:rsidR="0052242D" w:rsidRPr="00E563F1" w:rsidRDefault="0052242D" w:rsidP="00434F2B">
            <w:pPr>
              <w:numPr>
                <w:ilvl w:val="0"/>
                <w:numId w:val="43"/>
              </w:numPr>
              <w:spacing w:after="0"/>
              <w:rPr>
                <w:rFonts w:ascii="Arial" w:hAnsi="Arial" w:cs="Arial"/>
                <w:sz w:val="24"/>
                <w:szCs w:val="24"/>
              </w:rPr>
            </w:pPr>
            <w:r w:rsidRPr="00E563F1">
              <w:rPr>
                <w:rFonts w:ascii="Arial" w:hAnsi="Arial" w:cs="Arial"/>
                <w:sz w:val="24"/>
                <w:szCs w:val="24"/>
              </w:rPr>
              <w:t xml:space="preserve"> od 200 000 PLN do 500 000 PLN włącznie = 2 pkt</w:t>
            </w:r>
          </w:p>
          <w:p w14:paraId="14E76625" w14:textId="77777777" w:rsidR="0052242D" w:rsidRPr="00E563F1" w:rsidRDefault="0052242D" w:rsidP="00434F2B">
            <w:pPr>
              <w:numPr>
                <w:ilvl w:val="0"/>
                <w:numId w:val="43"/>
              </w:numPr>
              <w:spacing w:after="0"/>
              <w:rPr>
                <w:rFonts w:ascii="Arial" w:hAnsi="Arial" w:cs="Arial"/>
                <w:sz w:val="24"/>
                <w:szCs w:val="24"/>
              </w:rPr>
            </w:pPr>
            <w:r w:rsidRPr="00E563F1">
              <w:rPr>
                <w:rFonts w:ascii="Arial" w:hAnsi="Arial" w:cs="Arial"/>
                <w:sz w:val="24"/>
                <w:szCs w:val="24"/>
              </w:rPr>
              <w:t>powyżej 500 000 PLN = 3 pkt</w:t>
            </w:r>
          </w:p>
        </w:tc>
      </w:tr>
    </w:tbl>
    <w:p w14:paraId="2536E846" w14:textId="77777777" w:rsidR="0052242D" w:rsidRPr="00E563F1" w:rsidRDefault="0052242D" w:rsidP="00217982">
      <w:pPr>
        <w:spacing w:before="120" w:after="0"/>
        <w:rPr>
          <w:rFonts w:ascii="Arial" w:hAnsi="Arial" w:cs="Arial"/>
          <w:sz w:val="24"/>
          <w:szCs w:val="24"/>
        </w:rPr>
      </w:pPr>
      <w:r w:rsidRPr="00E563F1">
        <w:rPr>
          <w:rFonts w:ascii="Arial" w:hAnsi="Arial" w:cs="Arial"/>
          <w:sz w:val="24"/>
          <w:szCs w:val="24"/>
        </w:rPr>
        <w:t xml:space="preserve">Do kontroli, w wyniku przeprowadzonej analizy na podstawie ww. czynników ryzyka, wyłonionych zostanie </w:t>
      </w:r>
      <w:r w:rsidRPr="00E563F1">
        <w:rPr>
          <w:rFonts w:ascii="Arial" w:hAnsi="Arial" w:cs="Arial"/>
          <w:b/>
          <w:sz w:val="24"/>
          <w:szCs w:val="24"/>
        </w:rPr>
        <w:t>12%</w:t>
      </w:r>
      <w:r w:rsidRPr="00E563F1">
        <w:rPr>
          <w:rFonts w:ascii="Arial" w:hAnsi="Arial" w:cs="Arial"/>
          <w:sz w:val="24"/>
          <w:szCs w:val="24"/>
        </w:rPr>
        <w:t xml:space="preserve"> zamówień, przy czym nie więcej niż 12.</w:t>
      </w:r>
    </w:p>
    <w:p w14:paraId="46798A97"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xml:space="preserve">W przypadku uzyskania takiej samej liczby punktów, o kolejności wyboru do kontroli decydować będzie wyższa wartość udzielonego zamówienia. </w:t>
      </w:r>
    </w:p>
    <w:p w14:paraId="3FC68F6F" w14:textId="42E80456" w:rsidR="0052242D" w:rsidRDefault="0052242D">
      <w:pPr>
        <w:spacing w:after="0"/>
        <w:rPr>
          <w:rFonts w:ascii="Arial" w:hAnsi="Arial" w:cs="Arial"/>
          <w:sz w:val="24"/>
          <w:szCs w:val="24"/>
        </w:rPr>
      </w:pPr>
      <w:r w:rsidRPr="00E563F1">
        <w:rPr>
          <w:rFonts w:ascii="Arial" w:hAnsi="Arial" w:cs="Arial"/>
          <w:sz w:val="24"/>
          <w:szCs w:val="24"/>
        </w:rPr>
        <w:t xml:space="preserve">Z pozostałych zamówień z zestawienia, </w:t>
      </w:r>
      <w:r w:rsidRPr="00E563F1">
        <w:rPr>
          <w:rFonts w:ascii="Arial" w:hAnsi="Arial" w:cs="Arial"/>
          <w:b/>
          <w:bCs/>
          <w:sz w:val="24"/>
          <w:szCs w:val="24"/>
        </w:rPr>
        <w:t>w sposób losowy,</w:t>
      </w:r>
      <w:r w:rsidRPr="00E563F1">
        <w:rPr>
          <w:rFonts w:ascii="Arial" w:hAnsi="Arial" w:cs="Arial"/>
          <w:sz w:val="24"/>
          <w:szCs w:val="24"/>
        </w:rPr>
        <w:t xml:space="preserve"> zostanie wyłonionych </w:t>
      </w:r>
      <w:r w:rsidRPr="00E563F1">
        <w:rPr>
          <w:rFonts w:ascii="Arial" w:hAnsi="Arial" w:cs="Arial"/>
          <w:b/>
          <w:sz w:val="24"/>
          <w:szCs w:val="24"/>
        </w:rPr>
        <w:t>3%</w:t>
      </w:r>
      <w:r w:rsidRPr="00E563F1">
        <w:rPr>
          <w:rFonts w:ascii="Arial" w:hAnsi="Arial" w:cs="Arial"/>
          <w:sz w:val="24"/>
          <w:szCs w:val="24"/>
        </w:rPr>
        <w:t xml:space="preserve"> postępowań do kontroli, przy czym nie więcej niż 3.</w:t>
      </w:r>
    </w:p>
    <w:p w14:paraId="59FB2F6E" w14:textId="51A80886" w:rsidR="004120AA" w:rsidRPr="00E563F1" w:rsidRDefault="004120AA" w:rsidP="00E563F1">
      <w:pPr>
        <w:spacing w:after="0"/>
        <w:rPr>
          <w:rFonts w:ascii="Arial" w:hAnsi="Arial" w:cs="Arial"/>
          <w:sz w:val="24"/>
          <w:szCs w:val="24"/>
        </w:rPr>
      </w:pPr>
      <w:r w:rsidRPr="004120AA">
        <w:rPr>
          <w:rFonts w:ascii="Arial" w:hAnsi="Arial" w:cs="Arial"/>
          <w:sz w:val="24"/>
          <w:szCs w:val="24"/>
        </w:rPr>
        <w:t xml:space="preserve">W przypadku stwierdzenia nieprawidłowości w projektach, w których zrealizowano więcej niż jedno zamówienie publiczne zgodnie z ustawą PZP,  informację w tym zakresie Referat AZ przekazuje do Referatu KN1 celem wykorzystania w </w:t>
      </w:r>
      <w:r w:rsidR="00F7074E">
        <w:rPr>
          <w:rFonts w:ascii="Arial" w:hAnsi="Arial" w:cs="Arial"/>
          <w:sz w:val="24"/>
          <w:szCs w:val="24"/>
        </w:rPr>
        <w:t xml:space="preserve">najbliższej </w:t>
      </w:r>
      <w:r w:rsidRPr="004120AA">
        <w:rPr>
          <w:rFonts w:ascii="Arial" w:hAnsi="Arial" w:cs="Arial"/>
          <w:sz w:val="24"/>
          <w:szCs w:val="24"/>
        </w:rPr>
        <w:t>analizie ryzyka w kontroli na miejscu.</w:t>
      </w:r>
    </w:p>
    <w:p w14:paraId="766BE72F" w14:textId="77777777" w:rsidR="0052242D" w:rsidRPr="00E563F1" w:rsidRDefault="0052242D" w:rsidP="00E563F1">
      <w:pPr>
        <w:spacing w:after="120"/>
        <w:rPr>
          <w:rFonts w:ascii="Arial" w:hAnsi="Arial" w:cs="Arial"/>
          <w:b/>
          <w:bCs/>
          <w:sz w:val="24"/>
          <w:szCs w:val="24"/>
        </w:rPr>
      </w:pPr>
      <w:r w:rsidRPr="00E563F1">
        <w:rPr>
          <w:rFonts w:ascii="Arial" w:hAnsi="Arial" w:cs="Arial"/>
          <w:sz w:val="24"/>
          <w:szCs w:val="24"/>
          <w:u w:val="single"/>
        </w:rPr>
        <w:t>Podsumowanie doboru próby zamówień publicznych do kontroli</w:t>
      </w:r>
    </w:p>
    <w:tbl>
      <w:tblPr>
        <w:tblW w:w="0" w:type="auto"/>
        <w:tblLook w:val="04A0" w:firstRow="1" w:lastRow="0" w:firstColumn="1" w:lastColumn="0" w:noHBand="0" w:noVBand="1"/>
      </w:tblPr>
      <w:tblGrid>
        <w:gridCol w:w="3396"/>
        <w:gridCol w:w="5664"/>
      </w:tblGrid>
      <w:tr w:rsidR="0052242D" w:rsidRPr="009D5636" w14:paraId="6CAFDA07"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0F1B5" w14:textId="77777777" w:rsidR="0052242D" w:rsidRPr="00E563F1" w:rsidRDefault="0052242D" w:rsidP="00EC0FB1">
            <w:pPr>
              <w:spacing w:after="0"/>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957B80" w14:textId="77777777" w:rsidR="0052242D" w:rsidRPr="00E563F1" w:rsidRDefault="0052242D" w:rsidP="006A6088">
            <w:pPr>
              <w:spacing w:after="0"/>
              <w:rPr>
                <w:rFonts w:ascii="Arial" w:hAnsi="Arial" w:cs="Arial"/>
                <w:b/>
                <w:sz w:val="24"/>
                <w:szCs w:val="24"/>
              </w:rPr>
            </w:pPr>
            <w:r w:rsidRPr="00E563F1">
              <w:rPr>
                <w:rFonts w:ascii="Arial" w:hAnsi="Arial" w:cs="Arial"/>
                <w:b/>
                <w:sz w:val="24"/>
                <w:szCs w:val="24"/>
              </w:rPr>
              <w:t>Zamówienia w projektach, w ramach których złożono WNP rozliczający wydatki (wersja pierwsza)</w:t>
            </w:r>
          </w:p>
        </w:tc>
      </w:tr>
      <w:tr w:rsidR="0052242D" w:rsidRPr="009D5636" w14:paraId="6494B60D"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14C3A67"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54693EA2"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w:t>
            </w:r>
          </w:p>
        </w:tc>
      </w:tr>
      <w:tr w:rsidR="0052242D" w:rsidRPr="009D5636" w14:paraId="434DFEA0"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818EB76"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2F0DE66F"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 xml:space="preserve">15%, nie więcej niż 15 postępowań </w:t>
            </w:r>
          </w:p>
        </w:tc>
      </w:tr>
      <w:tr w:rsidR="0052242D" w:rsidRPr="009D5636" w14:paraId="7B59FF31"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22E12D9"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5C95D6B0" w14:textId="77777777" w:rsidR="0052242D" w:rsidRPr="00E563F1" w:rsidRDefault="0052242D" w:rsidP="006A6088">
            <w:pPr>
              <w:spacing w:after="0"/>
              <w:rPr>
                <w:rFonts w:ascii="Arial" w:hAnsi="Arial" w:cs="Arial"/>
                <w:sz w:val="24"/>
                <w:szCs w:val="24"/>
              </w:rPr>
            </w:pPr>
          </w:p>
        </w:tc>
      </w:tr>
      <w:tr w:rsidR="0052242D" w:rsidRPr="009D5636" w14:paraId="5C0D6E6E"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69FF229"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0119F660"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 – 12%, nie więcej niż 12 postępowań</w:t>
            </w:r>
          </w:p>
        </w:tc>
      </w:tr>
      <w:tr w:rsidR="0052242D" w:rsidRPr="009D5636" w14:paraId="40AFDD8E"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A525C97"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14B6B7A4"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 xml:space="preserve">TAK – 3%, nie więcej niż 3 postępowania </w:t>
            </w:r>
          </w:p>
        </w:tc>
      </w:tr>
      <w:tr w:rsidR="0052242D" w:rsidRPr="009D5636" w14:paraId="3D27F04A"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5D3554C"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077C0DBE"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r w:rsidR="0052242D" w:rsidRPr="009D5636" w14:paraId="36ADD44D"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03A1E8D" w14:textId="77777777" w:rsidR="0052242D" w:rsidRPr="00E563F1" w:rsidRDefault="0052242D" w:rsidP="00E563F1">
            <w:pPr>
              <w:numPr>
                <w:ilvl w:val="0"/>
                <w:numId w:val="4"/>
              </w:numPr>
              <w:spacing w:after="120"/>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10B2CEA2" w14:textId="77777777" w:rsidR="0052242D" w:rsidRPr="00E563F1" w:rsidRDefault="0052242D" w:rsidP="00E563F1">
            <w:pPr>
              <w:spacing w:after="120"/>
              <w:rPr>
                <w:rFonts w:ascii="Arial" w:hAnsi="Arial" w:cs="Arial"/>
                <w:sz w:val="24"/>
                <w:szCs w:val="24"/>
              </w:rPr>
            </w:pPr>
            <w:r w:rsidRPr="00E563F1">
              <w:rPr>
                <w:rFonts w:ascii="Arial" w:hAnsi="Arial" w:cs="Arial"/>
                <w:sz w:val="24"/>
                <w:szCs w:val="24"/>
              </w:rPr>
              <w:t>NIE</w:t>
            </w:r>
          </w:p>
        </w:tc>
      </w:tr>
    </w:tbl>
    <w:p w14:paraId="7E5B0F07" w14:textId="77777777" w:rsidR="0052242D" w:rsidRPr="00E563F1" w:rsidRDefault="0052242D" w:rsidP="00E563F1">
      <w:pPr>
        <w:spacing w:after="120"/>
        <w:rPr>
          <w:rFonts w:ascii="Arial" w:hAnsi="Arial" w:cs="Arial"/>
          <w:sz w:val="24"/>
          <w:szCs w:val="24"/>
        </w:rPr>
      </w:pPr>
      <w:r w:rsidRPr="00E563F1">
        <w:rPr>
          <w:rFonts w:ascii="Arial" w:hAnsi="Arial" w:cs="Arial"/>
          <w:sz w:val="24"/>
          <w:szCs w:val="24"/>
        </w:rPr>
        <w:lastRenderedPageBreak/>
        <w:t xml:space="preserve">Dodatkowo, raz w roku podczas pierwszej kwartalnej analizy ryzyka, która prowadzona jest w lipcu każdego roku, zostanie sporządzone zestawienie wszystkich projektów, które podlegały analizie w poprzednim roku obrachunkowym, w przypadku których nie były weryfikowane zamówienia publiczne oraz w których stwierdzono nieprawidłowości w obszarze zamówień publicznych. W ramach powyższej populacji na podstawie profesjonalnego osądu zostanie wyłoniona próba 2% projektów (jednak nie więcej niż 10 projektów), w ramach których zostaną skontrolowane zamówienia, przy czym dla każdego z wytypowanych projektów zostanie wybrane jedno zamówienie. W przypadku stwierdzenia nieprawidłowości, istnieje możliwość rozszerzenia próby do 100% w ramach danego projektu. </w:t>
      </w:r>
    </w:p>
    <w:p w14:paraId="065C87FE" w14:textId="77777777" w:rsidR="0052242D" w:rsidRPr="00E563F1" w:rsidRDefault="0052242D" w:rsidP="00E563F1">
      <w:pPr>
        <w:spacing w:after="120"/>
        <w:rPr>
          <w:rFonts w:ascii="Arial" w:hAnsi="Arial" w:cs="Arial"/>
          <w:b/>
          <w:bCs/>
          <w:sz w:val="24"/>
          <w:szCs w:val="24"/>
        </w:rPr>
      </w:pPr>
      <w:r w:rsidRPr="00E563F1">
        <w:rPr>
          <w:rFonts w:ascii="Arial" w:hAnsi="Arial" w:cs="Arial"/>
          <w:sz w:val="24"/>
          <w:szCs w:val="24"/>
          <w:u w:val="single"/>
        </w:rPr>
        <w:t>Podsumowanie doboru próby zamówień publicznych do kontroli po upływie roku obrachunkowego</w:t>
      </w:r>
    </w:p>
    <w:tbl>
      <w:tblPr>
        <w:tblW w:w="0" w:type="auto"/>
        <w:tblLook w:val="04A0" w:firstRow="1" w:lastRow="0" w:firstColumn="1" w:lastColumn="0" w:noHBand="0" w:noVBand="1"/>
      </w:tblPr>
      <w:tblGrid>
        <w:gridCol w:w="3396"/>
        <w:gridCol w:w="5664"/>
      </w:tblGrid>
      <w:tr w:rsidR="0052242D" w:rsidRPr="009D5636" w14:paraId="5146D286"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D9C5E9" w14:textId="77777777" w:rsidR="0052242D" w:rsidRPr="00E563F1" w:rsidRDefault="0052242D" w:rsidP="00E563F1">
            <w:pPr>
              <w:spacing w:after="120"/>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A3CB0" w14:textId="77777777" w:rsidR="0052242D" w:rsidRPr="00E563F1" w:rsidRDefault="0052242D" w:rsidP="00E563F1">
            <w:pPr>
              <w:spacing w:after="120"/>
              <w:rPr>
                <w:rFonts w:ascii="Arial" w:hAnsi="Arial" w:cs="Arial"/>
                <w:b/>
                <w:sz w:val="24"/>
                <w:szCs w:val="24"/>
              </w:rPr>
            </w:pPr>
            <w:r w:rsidRPr="00E563F1">
              <w:rPr>
                <w:rFonts w:ascii="Arial" w:hAnsi="Arial" w:cs="Arial"/>
                <w:b/>
                <w:sz w:val="24"/>
                <w:szCs w:val="24"/>
              </w:rPr>
              <w:t>Zestawienie wszystkich projektów, które podlegały analizie w poprzednim roku obrachunkowym, w przypadku których nie były weryfikowane zamówienia publiczne oraz w których stwierdzono nieprawidłowości w obszarze zamówień publicznych</w:t>
            </w:r>
          </w:p>
        </w:tc>
      </w:tr>
      <w:tr w:rsidR="0052242D" w:rsidRPr="009D5636" w14:paraId="303285C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5074D6D"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243213E9"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w:t>
            </w:r>
          </w:p>
        </w:tc>
      </w:tr>
      <w:tr w:rsidR="0052242D" w:rsidRPr="009D5636" w14:paraId="0965DF09"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1D43A6C6"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4761AE3B"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2%, nie więcej niż 10 zamówień</w:t>
            </w:r>
          </w:p>
        </w:tc>
      </w:tr>
      <w:tr w:rsidR="0052242D" w:rsidRPr="009D5636" w14:paraId="1DC0F9AA"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242A0854"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7B8E50DC" w14:textId="77777777" w:rsidR="0052242D" w:rsidRPr="00E563F1" w:rsidRDefault="0052242D" w:rsidP="006A6088">
            <w:pPr>
              <w:spacing w:after="0"/>
              <w:rPr>
                <w:rFonts w:ascii="Arial" w:hAnsi="Arial" w:cs="Arial"/>
                <w:sz w:val="24"/>
                <w:szCs w:val="24"/>
              </w:rPr>
            </w:pPr>
          </w:p>
        </w:tc>
      </w:tr>
      <w:tr w:rsidR="0052242D" w:rsidRPr="009D5636" w14:paraId="4BAFC0DF"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F36BE69"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423378D8"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r w:rsidR="0052242D" w:rsidRPr="009D5636" w14:paraId="690E7B5F"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0871303"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48F1386D"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r w:rsidR="0052242D" w:rsidRPr="009D5636" w14:paraId="0B96F025"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6B9FDA2E"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6E81FB69"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 - 2%</w:t>
            </w:r>
          </w:p>
        </w:tc>
      </w:tr>
      <w:tr w:rsidR="0052242D" w:rsidRPr="009D5636" w14:paraId="5FB2D334"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8877ECD"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411863A0"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bl>
    <w:p w14:paraId="5377698B" w14:textId="77777777" w:rsidR="005D5966" w:rsidRPr="00E563F1" w:rsidRDefault="005D5966" w:rsidP="00EC0FB1">
      <w:pPr>
        <w:rPr>
          <w:rFonts w:ascii="Arial" w:hAnsi="Arial" w:cs="Arial"/>
          <w:b/>
          <w:sz w:val="24"/>
          <w:szCs w:val="24"/>
        </w:rPr>
      </w:pPr>
    </w:p>
    <w:p w14:paraId="1C98C3C8" w14:textId="77777777" w:rsidR="0052242D" w:rsidRPr="00E563F1" w:rsidRDefault="0052242D" w:rsidP="006A6088">
      <w:pPr>
        <w:rPr>
          <w:rFonts w:ascii="Arial" w:hAnsi="Arial" w:cs="Arial"/>
          <w:b/>
          <w:sz w:val="24"/>
          <w:szCs w:val="24"/>
        </w:rPr>
      </w:pPr>
      <w:r w:rsidRPr="00E563F1">
        <w:rPr>
          <w:rFonts w:ascii="Arial" w:hAnsi="Arial" w:cs="Arial"/>
          <w:b/>
          <w:sz w:val="24"/>
          <w:szCs w:val="24"/>
        </w:rPr>
        <w:t>C. Kontrola projektów rozliczanych metodą uproszczoną</w:t>
      </w:r>
    </w:p>
    <w:p w14:paraId="2B9BA0BB" w14:textId="1F73AED7" w:rsidR="0052242D" w:rsidRPr="00E563F1" w:rsidRDefault="0052242D" w:rsidP="00E563F1">
      <w:pPr>
        <w:rPr>
          <w:rFonts w:ascii="Arial" w:hAnsi="Arial" w:cs="Arial"/>
          <w:sz w:val="24"/>
          <w:szCs w:val="24"/>
        </w:rPr>
      </w:pPr>
      <w:r w:rsidRPr="00E563F1">
        <w:rPr>
          <w:rFonts w:ascii="Arial" w:hAnsi="Arial" w:cs="Arial"/>
          <w:sz w:val="24"/>
          <w:szCs w:val="24"/>
        </w:rPr>
        <w:t xml:space="preserve">W przypadku projektów rozliczanych na podstawie kwot ryczałtowych, których połowa okresu realizacji przypada na dany kwartał, przyjęto do skontrolowania co najmniej </w:t>
      </w:r>
      <w:r w:rsidRPr="00E563F1">
        <w:rPr>
          <w:rFonts w:ascii="Arial" w:hAnsi="Arial" w:cs="Arial"/>
          <w:b/>
          <w:sz w:val="24"/>
          <w:szCs w:val="24"/>
        </w:rPr>
        <w:t>30%</w:t>
      </w:r>
      <w:r w:rsidRPr="00E563F1">
        <w:rPr>
          <w:rFonts w:ascii="Arial" w:hAnsi="Arial" w:cs="Arial"/>
          <w:sz w:val="24"/>
          <w:szCs w:val="24"/>
        </w:rPr>
        <w:t xml:space="preserve"> </w:t>
      </w:r>
      <w:r w:rsidRPr="00E563F1">
        <w:rPr>
          <w:rFonts w:ascii="Arial" w:hAnsi="Arial" w:cs="Arial"/>
          <w:b/>
          <w:bCs/>
          <w:sz w:val="24"/>
          <w:szCs w:val="24"/>
        </w:rPr>
        <w:t>projektów w ramach każdego Priorytetu, nie więcej niż 25 projektów w danym kwartale,</w:t>
      </w:r>
      <w:r w:rsidRPr="00E563F1">
        <w:rPr>
          <w:rFonts w:ascii="Arial" w:hAnsi="Arial" w:cs="Arial"/>
          <w:sz w:val="24"/>
          <w:szCs w:val="24"/>
        </w:rPr>
        <w:t xml:space="preserve"> Wyłonienie projektów do kontroli zostanie przeprowadzone poprzez wygenerowanie raportu zawierającego zestawienie podpisanych umów o dofinansowanie projektów rozliczanych na podstawie metod uproszczonych tj. stawek jednostkowych</w:t>
      </w:r>
      <w:r w:rsidRPr="00E563F1">
        <w:rPr>
          <w:rFonts w:ascii="Arial" w:hAnsi="Arial" w:cs="Arial"/>
          <w:sz w:val="24"/>
          <w:szCs w:val="24"/>
          <w:vertAlign w:val="superscript"/>
        </w:rPr>
        <w:footnoteReference w:id="29"/>
      </w:r>
      <w:r w:rsidRPr="00E563F1">
        <w:rPr>
          <w:rFonts w:ascii="Arial" w:hAnsi="Arial" w:cs="Arial"/>
          <w:sz w:val="24"/>
          <w:szCs w:val="24"/>
        </w:rPr>
        <w:t xml:space="preserve"> i</w:t>
      </w:r>
      <w:r w:rsidR="00862A62" w:rsidRPr="00E563F1">
        <w:rPr>
          <w:rFonts w:ascii="Arial" w:hAnsi="Arial" w:cs="Arial"/>
          <w:sz w:val="24"/>
          <w:szCs w:val="24"/>
        </w:rPr>
        <w:t> </w:t>
      </w:r>
      <w:r w:rsidRPr="00E563F1">
        <w:rPr>
          <w:rFonts w:ascii="Arial" w:hAnsi="Arial" w:cs="Arial"/>
          <w:sz w:val="24"/>
          <w:szCs w:val="24"/>
        </w:rPr>
        <w:t xml:space="preserve">kwot ryczałtowych. Projekty wybierane będą </w:t>
      </w:r>
      <w:r w:rsidRPr="00E563F1">
        <w:rPr>
          <w:rFonts w:ascii="Arial" w:hAnsi="Arial" w:cs="Arial"/>
          <w:b/>
          <w:bCs/>
          <w:sz w:val="24"/>
          <w:szCs w:val="24"/>
        </w:rPr>
        <w:t>na podstawie doboru losowego</w:t>
      </w:r>
      <w:r w:rsidRPr="00E563F1">
        <w:rPr>
          <w:rFonts w:ascii="Arial" w:hAnsi="Arial" w:cs="Arial"/>
          <w:sz w:val="24"/>
          <w:szCs w:val="24"/>
        </w:rPr>
        <w:t>, tak aby każdy projekt miał takie same szanse włączenia do próby. W przypadku, gdy liczba projektów przekraczać będzie 25, zostanie przeprowadzony ponowny dobór losowy w celu zachowania proporcji na każdym Priorytecie.</w:t>
      </w:r>
    </w:p>
    <w:p w14:paraId="0C71EDF1"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xml:space="preserve">Ponadto, kontrole projektów rozliczanych metodą uproszczoną mogą być prowadzone </w:t>
      </w:r>
      <w:r w:rsidRPr="00E563F1">
        <w:rPr>
          <w:rFonts w:ascii="Arial" w:hAnsi="Arial" w:cs="Arial"/>
          <w:b/>
          <w:bCs/>
          <w:sz w:val="24"/>
          <w:szCs w:val="24"/>
        </w:rPr>
        <w:t>wyrywkowo</w:t>
      </w:r>
      <w:r w:rsidRPr="00E563F1">
        <w:rPr>
          <w:rFonts w:ascii="Arial" w:hAnsi="Arial" w:cs="Arial"/>
          <w:sz w:val="24"/>
          <w:szCs w:val="24"/>
        </w:rPr>
        <w:t>. Wybór projektu do kontroli wyrywkowej jest analogiczny jak w przypadku kontroli projektów rozliczanych na podstawie rzeczywiście ponoszonych wydatków.</w:t>
      </w:r>
    </w:p>
    <w:p w14:paraId="09C1FF62"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lastRenderedPageBreak/>
        <w:t xml:space="preserve">Przewiduje się również możliwość przeprowadzenia kontroli </w:t>
      </w:r>
      <w:r w:rsidRPr="00E563F1">
        <w:rPr>
          <w:rFonts w:ascii="Arial" w:hAnsi="Arial" w:cs="Arial"/>
          <w:b/>
          <w:bCs/>
          <w:sz w:val="24"/>
          <w:szCs w:val="24"/>
        </w:rPr>
        <w:t>w trybie doraźnym</w:t>
      </w:r>
      <w:r w:rsidRPr="00E563F1">
        <w:rPr>
          <w:rFonts w:ascii="Arial" w:hAnsi="Arial" w:cs="Arial"/>
          <w:sz w:val="24"/>
          <w:szCs w:val="24"/>
        </w:rPr>
        <w:t xml:space="preserve"> w odniesieniu do kontroli projektu rozliczanego w oparciu o metody uproszczone.</w:t>
      </w:r>
    </w:p>
    <w:p w14:paraId="726F1B5B" w14:textId="77777777" w:rsidR="0052242D" w:rsidRPr="00E563F1" w:rsidRDefault="0052242D" w:rsidP="00E563F1">
      <w:pPr>
        <w:spacing w:after="0"/>
        <w:rPr>
          <w:rFonts w:ascii="Arial" w:hAnsi="Arial" w:cs="Arial"/>
          <w:sz w:val="24"/>
          <w:szCs w:val="24"/>
        </w:rPr>
      </w:pPr>
    </w:p>
    <w:p w14:paraId="2B795A36"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W przypadku projektów własnych realizowanych przez FS, przyjmuje się, że projekty te będą kontrolowane przynajmniej raz w całym okresie ich realizacji. W przypadku stwierdzenia istotnych nieprawidłowości FS może podjąć decyzję o ponownej kontroli projektu na koniec jego realizacji. </w:t>
      </w:r>
    </w:p>
    <w:p w14:paraId="69868FAC" w14:textId="77777777" w:rsidR="0052242D" w:rsidRPr="00E563F1" w:rsidRDefault="0052242D" w:rsidP="00EC0FB1">
      <w:pPr>
        <w:spacing w:after="0"/>
        <w:rPr>
          <w:rFonts w:ascii="Arial" w:hAnsi="Arial" w:cs="Arial"/>
          <w:sz w:val="24"/>
          <w:szCs w:val="24"/>
          <w:u w:val="single"/>
        </w:rPr>
      </w:pPr>
      <w:r w:rsidRPr="00E563F1">
        <w:rPr>
          <w:rFonts w:ascii="Arial" w:hAnsi="Arial" w:cs="Arial"/>
          <w:sz w:val="24"/>
          <w:szCs w:val="24"/>
          <w:u w:val="single"/>
        </w:rPr>
        <w:t>Podsumowanie doboru próby projektów do kontroli</w:t>
      </w:r>
    </w:p>
    <w:p w14:paraId="6A42B351" w14:textId="77777777" w:rsidR="0052242D" w:rsidRPr="00E563F1" w:rsidRDefault="0052242D" w:rsidP="006A6088">
      <w:pPr>
        <w:spacing w:after="0"/>
        <w:rPr>
          <w:rFonts w:ascii="Arial" w:hAnsi="Arial" w:cs="Arial"/>
          <w:sz w:val="24"/>
          <w:szCs w:val="24"/>
        </w:rPr>
      </w:pPr>
    </w:p>
    <w:tbl>
      <w:tblPr>
        <w:tblW w:w="0" w:type="auto"/>
        <w:tblLook w:val="04A0" w:firstRow="1" w:lastRow="0" w:firstColumn="1" w:lastColumn="0" w:noHBand="0" w:noVBand="1"/>
      </w:tblPr>
      <w:tblGrid>
        <w:gridCol w:w="3396"/>
        <w:gridCol w:w="5664"/>
      </w:tblGrid>
      <w:tr w:rsidR="0052242D" w:rsidRPr="009D5636" w14:paraId="3E45BACE"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E6119B" w14:textId="77777777" w:rsidR="0052242D" w:rsidRPr="00E563F1" w:rsidRDefault="0052242D" w:rsidP="006A6088">
            <w:pPr>
              <w:spacing w:after="0"/>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3E1F5A" w14:textId="77777777" w:rsidR="0052242D" w:rsidRPr="00E563F1" w:rsidRDefault="0052242D" w:rsidP="000F7034">
            <w:pPr>
              <w:spacing w:after="0"/>
              <w:rPr>
                <w:rFonts w:ascii="Arial" w:hAnsi="Arial" w:cs="Arial"/>
                <w:b/>
                <w:sz w:val="24"/>
                <w:szCs w:val="24"/>
              </w:rPr>
            </w:pPr>
            <w:r w:rsidRPr="00E563F1">
              <w:rPr>
                <w:rFonts w:ascii="Arial" w:hAnsi="Arial" w:cs="Arial"/>
                <w:b/>
                <w:sz w:val="24"/>
                <w:szCs w:val="24"/>
              </w:rPr>
              <w:t>Projekty w połowie okresu realizacji.</w:t>
            </w:r>
          </w:p>
        </w:tc>
      </w:tr>
      <w:tr w:rsidR="0052242D" w:rsidRPr="009D5636" w14:paraId="1DC25D4E"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141C3506"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192AE5E6"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w:t>
            </w:r>
          </w:p>
        </w:tc>
      </w:tr>
      <w:tr w:rsidR="0052242D" w:rsidRPr="009D5636" w14:paraId="35889B34"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4824E61"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5605BF4C"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 xml:space="preserve">30%, nie więcej niż 25 projektów w danym kwartale </w:t>
            </w:r>
          </w:p>
        </w:tc>
      </w:tr>
      <w:tr w:rsidR="0052242D" w:rsidRPr="009D5636" w14:paraId="5B1D47A7"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54B6F680" w14:textId="77777777" w:rsidR="0052242D" w:rsidRPr="00E563F1" w:rsidRDefault="0052242D" w:rsidP="00EC0FB1">
            <w:pPr>
              <w:spacing w:after="0"/>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0A1B79D3" w14:textId="77777777" w:rsidR="0052242D" w:rsidRPr="00E563F1" w:rsidRDefault="0052242D" w:rsidP="006A6088">
            <w:pPr>
              <w:spacing w:after="0"/>
              <w:rPr>
                <w:rFonts w:ascii="Arial" w:hAnsi="Arial" w:cs="Arial"/>
                <w:sz w:val="24"/>
                <w:szCs w:val="24"/>
              </w:rPr>
            </w:pPr>
          </w:p>
        </w:tc>
      </w:tr>
      <w:tr w:rsidR="0052242D" w:rsidRPr="009D5636" w14:paraId="409A98AA"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D52ADC2"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37E0A805"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r w:rsidR="0052242D" w:rsidRPr="009D5636" w14:paraId="79300B8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5DF8B3A"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6BECDEE6"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 xml:space="preserve">(TAK) – 30% </w:t>
            </w:r>
          </w:p>
        </w:tc>
      </w:tr>
      <w:tr w:rsidR="0052242D" w:rsidRPr="009D5636" w14:paraId="48D61EFD"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4337EC93"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537BA0D6"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(TAK) – kontrole wyrywkowe – brak możliwości oszacowania</w:t>
            </w:r>
          </w:p>
        </w:tc>
      </w:tr>
      <w:tr w:rsidR="0052242D" w:rsidRPr="009D5636" w14:paraId="596C0207" w14:textId="77777777" w:rsidTr="005C16F4">
        <w:trPr>
          <w:trHeight w:val="70"/>
        </w:trPr>
        <w:tc>
          <w:tcPr>
            <w:tcW w:w="3396" w:type="dxa"/>
            <w:tcBorders>
              <w:top w:val="single" w:sz="4" w:space="0" w:color="auto"/>
              <w:left w:val="single" w:sz="4" w:space="0" w:color="auto"/>
              <w:bottom w:val="single" w:sz="4" w:space="0" w:color="auto"/>
              <w:right w:val="single" w:sz="4" w:space="0" w:color="auto"/>
            </w:tcBorders>
            <w:hideMark/>
          </w:tcPr>
          <w:p w14:paraId="596FA34E" w14:textId="77777777" w:rsidR="0052242D" w:rsidRPr="00E563F1" w:rsidRDefault="0052242D" w:rsidP="00EC0FB1">
            <w:pPr>
              <w:numPr>
                <w:ilvl w:val="0"/>
                <w:numId w:val="4"/>
              </w:numPr>
              <w:spacing w:after="0"/>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2AD8C78C" w14:textId="77777777" w:rsidR="0052242D" w:rsidRPr="00E563F1" w:rsidRDefault="0052242D" w:rsidP="006A6088">
            <w:pPr>
              <w:spacing w:after="0"/>
              <w:rPr>
                <w:rFonts w:ascii="Arial" w:hAnsi="Arial" w:cs="Arial"/>
                <w:sz w:val="24"/>
                <w:szCs w:val="24"/>
              </w:rPr>
            </w:pPr>
            <w:r w:rsidRPr="00E563F1">
              <w:rPr>
                <w:rFonts w:ascii="Arial" w:hAnsi="Arial" w:cs="Arial"/>
                <w:sz w:val="24"/>
                <w:szCs w:val="24"/>
              </w:rPr>
              <w:t>(NIE)</w:t>
            </w:r>
          </w:p>
        </w:tc>
      </w:tr>
    </w:tbl>
    <w:p w14:paraId="1F969AEA" w14:textId="77777777" w:rsidR="0052242D" w:rsidRPr="00E563F1" w:rsidRDefault="0052242D" w:rsidP="00EC0FB1">
      <w:pPr>
        <w:rPr>
          <w:rFonts w:ascii="Arial" w:hAnsi="Arial" w:cs="Arial"/>
          <w:b/>
          <w:sz w:val="24"/>
          <w:szCs w:val="24"/>
          <w:u w:val="single"/>
        </w:rPr>
      </w:pPr>
    </w:p>
    <w:p w14:paraId="6FC1CAB6" w14:textId="77777777" w:rsidR="0052242D" w:rsidRPr="00E563F1" w:rsidRDefault="0052242D" w:rsidP="006A6088">
      <w:pPr>
        <w:rPr>
          <w:rFonts w:ascii="Arial" w:hAnsi="Arial" w:cs="Arial"/>
          <w:b/>
          <w:sz w:val="24"/>
          <w:szCs w:val="24"/>
          <w:u w:val="single"/>
        </w:rPr>
      </w:pPr>
      <w:r w:rsidRPr="00E563F1">
        <w:rPr>
          <w:rFonts w:ascii="Arial" w:hAnsi="Arial" w:cs="Arial"/>
          <w:b/>
          <w:sz w:val="24"/>
          <w:szCs w:val="24"/>
          <w:u w:val="single"/>
        </w:rPr>
        <w:t>Metodyka doboru próby dokumentów podczas kontroli na miejscu lub w siedzibie beneficjenta</w:t>
      </w:r>
    </w:p>
    <w:p w14:paraId="788AA1CC"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W sytuacji gdy w realizacji projektu uczestniczy duża liczba realizatorów (partnerów) /podmiotów realizujących, kontroli będzie podlegała dokumentacja minimum 3 podmiotów zaangażowanych w realizację projektu. </w:t>
      </w:r>
    </w:p>
    <w:p w14:paraId="796E0EB6" w14:textId="140FBB3B" w:rsidR="0052242D" w:rsidRPr="00E563F1" w:rsidRDefault="0052242D" w:rsidP="00E563F1">
      <w:pPr>
        <w:rPr>
          <w:rFonts w:ascii="Arial" w:hAnsi="Arial" w:cs="Arial"/>
          <w:sz w:val="24"/>
          <w:szCs w:val="24"/>
        </w:rPr>
      </w:pPr>
      <w:r w:rsidRPr="00E563F1">
        <w:rPr>
          <w:rFonts w:ascii="Arial" w:hAnsi="Arial" w:cs="Arial"/>
          <w:sz w:val="24"/>
          <w:szCs w:val="24"/>
        </w:rPr>
        <w:t>Kontrole projektów w siedzibie beneficjenta prowadzone będą na próbie dokumentacji finansowej i merytorycznej projektu, w celu dokonania całościowej oceny projektu, z naciskiem na ocenę jakości realizowanych działań. Co do zasady próba obejmuje operacje o wysokiej wartości oraz operacje, w przypadku których stwierdzono wcześniej problem lub nieprawidłowości podczas weryfikacji WNP</w:t>
      </w:r>
      <w:r w:rsidR="00862A62" w:rsidRPr="00E563F1">
        <w:rPr>
          <w:rFonts w:ascii="Arial" w:hAnsi="Arial" w:cs="Arial"/>
          <w:sz w:val="24"/>
          <w:szCs w:val="24"/>
        </w:rPr>
        <w:t xml:space="preserve"> </w:t>
      </w:r>
      <w:r w:rsidRPr="00E563F1">
        <w:rPr>
          <w:rFonts w:ascii="Arial" w:hAnsi="Arial" w:cs="Arial"/>
          <w:sz w:val="24"/>
          <w:szCs w:val="24"/>
        </w:rPr>
        <w:t>. Próba dokumentów co do zasady nie będzie obejmowała wydatków, które podlegały weryfikacji w ramach pogłębionej weryfikacji WNP</w:t>
      </w:r>
      <w:r w:rsidR="00862A62" w:rsidRPr="00E563F1">
        <w:rPr>
          <w:rFonts w:ascii="Arial" w:hAnsi="Arial" w:cs="Arial"/>
          <w:sz w:val="24"/>
          <w:szCs w:val="24"/>
        </w:rPr>
        <w:t xml:space="preserve"> </w:t>
      </w:r>
      <w:r w:rsidRPr="00E563F1">
        <w:rPr>
          <w:rFonts w:ascii="Arial" w:hAnsi="Arial" w:cs="Arial"/>
          <w:sz w:val="24"/>
          <w:szCs w:val="24"/>
        </w:rPr>
        <w:t xml:space="preserve">. W tym celu przed każdą kontrolą zostanie przeprowadzona konsultacja z opiekunem projektu w celu pozyskania informacji na temat projektu, w którym planowana jest kontrola. </w:t>
      </w:r>
    </w:p>
    <w:p w14:paraId="0E3742D9"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Przy doborze próby dokumentów Zespół kontrolujący kieruje się następującymi przesłankami: </w:t>
      </w:r>
    </w:p>
    <w:p w14:paraId="790C3381" w14:textId="77777777" w:rsidR="0052242D" w:rsidRPr="00E563F1" w:rsidRDefault="0052242D" w:rsidP="00E563F1">
      <w:pPr>
        <w:numPr>
          <w:ilvl w:val="0"/>
          <w:numId w:val="64"/>
        </w:numPr>
        <w:spacing w:after="0"/>
        <w:rPr>
          <w:rFonts w:ascii="Arial" w:hAnsi="Arial" w:cs="Arial"/>
          <w:sz w:val="24"/>
          <w:szCs w:val="24"/>
        </w:rPr>
      </w:pPr>
      <w:r w:rsidRPr="00E563F1">
        <w:rPr>
          <w:rFonts w:ascii="Arial" w:hAnsi="Arial" w:cs="Arial"/>
          <w:sz w:val="24"/>
          <w:szCs w:val="24"/>
        </w:rPr>
        <w:t>W ramach dokumentacji dot. procedur zakupu kontroli podlegać będą zamówienia od każdego podmiotu, którego dokumentacja będzie podlegała kontroli (Lidera/Realizatora i Partnerów) i wybierane w następujący sposób:</w:t>
      </w:r>
    </w:p>
    <w:p w14:paraId="6420D04D" w14:textId="3A8E7E68" w:rsidR="0052242D" w:rsidRPr="00E563F1" w:rsidRDefault="0052242D" w:rsidP="00E563F1">
      <w:pPr>
        <w:numPr>
          <w:ilvl w:val="0"/>
          <w:numId w:val="65"/>
        </w:numPr>
        <w:spacing w:after="0"/>
        <w:rPr>
          <w:rFonts w:ascii="Arial" w:hAnsi="Arial" w:cs="Arial"/>
          <w:sz w:val="24"/>
          <w:szCs w:val="24"/>
        </w:rPr>
      </w:pPr>
      <w:r w:rsidRPr="00E563F1">
        <w:rPr>
          <w:rFonts w:ascii="Arial" w:hAnsi="Arial" w:cs="Arial"/>
          <w:sz w:val="24"/>
          <w:szCs w:val="24"/>
        </w:rPr>
        <w:t>jedno postępowanie w trybie Zasady konkurencyjności o najwyższej wartości wynikającej z umowy zawartej z wykonawcą (w przypadku gdy zamówienie, w</w:t>
      </w:r>
      <w:r w:rsidR="00862A62" w:rsidRPr="00E563F1">
        <w:rPr>
          <w:rFonts w:ascii="Arial" w:hAnsi="Arial" w:cs="Arial"/>
          <w:sz w:val="24"/>
          <w:szCs w:val="24"/>
        </w:rPr>
        <w:t> </w:t>
      </w:r>
      <w:r w:rsidRPr="00E563F1">
        <w:rPr>
          <w:rFonts w:ascii="Arial" w:hAnsi="Arial" w:cs="Arial"/>
          <w:sz w:val="24"/>
          <w:szCs w:val="24"/>
        </w:rPr>
        <w:t>ramach jednego postępowania, udzielane jest w częściach uwzględniana jest suma części);</w:t>
      </w:r>
    </w:p>
    <w:p w14:paraId="59E3FE4D" w14:textId="4645313C" w:rsidR="0052242D" w:rsidRPr="00E563F1" w:rsidRDefault="0052242D" w:rsidP="00E563F1">
      <w:pPr>
        <w:numPr>
          <w:ilvl w:val="0"/>
          <w:numId w:val="65"/>
        </w:numPr>
        <w:spacing w:after="0"/>
        <w:rPr>
          <w:rFonts w:ascii="Arial" w:hAnsi="Arial" w:cs="Arial"/>
          <w:sz w:val="24"/>
          <w:szCs w:val="24"/>
        </w:rPr>
      </w:pPr>
      <w:r w:rsidRPr="00E563F1">
        <w:rPr>
          <w:rFonts w:ascii="Arial" w:hAnsi="Arial" w:cs="Arial"/>
          <w:sz w:val="24"/>
          <w:szCs w:val="24"/>
        </w:rPr>
        <w:lastRenderedPageBreak/>
        <w:t>min.</w:t>
      </w:r>
      <w:r w:rsidR="00862A62" w:rsidRPr="00E563F1">
        <w:rPr>
          <w:rFonts w:ascii="Arial" w:hAnsi="Arial" w:cs="Arial"/>
          <w:sz w:val="24"/>
          <w:szCs w:val="24"/>
        </w:rPr>
        <w:t xml:space="preserve"> </w:t>
      </w:r>
      <w:r w:rsidRPr="00E563F1">
        <w:rPr>
          <w:rFonts w:ascii="Arial" w:hAnsi="Arial" w:cs="Arial"/>
          <w:sz w:val="24"/>
          <w:szCs w:val="24"/>
        </w:rPr>
        <w:t>jedno zamówienie przeprowadzone w oparciu o przepisy ustawy PZP.</w:t>
      </w:r>
    </w:p>
    <w:p w14:paraId="1A9FB222" w14:textId="77777777" w:rsidR="0052242D" w:rsidRPr="00E563F1" w:rsidRDefault="0052242D" w:rsidP="00E563F1">
      <w:pPr>
        <w:spacing w:after="0"/>
        <w:rPr>
          <w:rFonts w:ascii="Arial" w:hAnsi="Arial" w:cs="Arial"/>
          <w:sz w:val="24"/>
          <w:szCs w:val="24"/>
        </w:rPr>
      </w:pPr>
    </w:p>
    <w:p w14:paraId="7B8173E0"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Do kontroli nie będą wybierane te zamówienia, które podlegały już weryfikacji przez IZ  na innym etapie.</w:t>
      </w:r>
    </w:p>
    <w:p w14:paraId="30475B0D"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Kontrola zamówień – co do zasady – jest prowadzona </w:t>
      </w:r>
      <w:r w:rsidRPr="00E563F1">
        <w:rPr>
          <w:rFonts w:ascii="Arial" w:hAnsi="Arial" w:cs="Arial"/>
          <w:b/>
          <w:bCs/>
          <w:sz w:val="24"/>
          <w:szCs w:val="24"/>
        </w:rPr>
        <w:t>w trybie ex-post, czyli po przeprowadzeniu postępowania i zawarciu umowy z wykonawcą</w:t>
      </w:r>
      <w:r w:rsidRPr="00E563F1">
        <w:rPr>
          <w:rFonts w:ascii="Arial" w:hAnsi="Arial" w:cs="Arial"/>
          <w:sz w:val="24"/>
          <w:szCs w:val="24"/>
        </w:rPr>
        <w:t xml:space="preserve">. </w:t>
      </w:r>
      <w:r w:rsidRPr="00E563F1">
        <w:rPr>
          <w:rFonts w:ascii="Arial" w:hAnsi="Arial" w:cs="Arial"/>
          <w:sz w:val="24"/>
          <w:szCs w:val="24"/>
        </w:rPr>
        <w:br/>
        <w:t xml:space="preserve">W uzasadnionych przypadkach, w szczególności w gdy IZ powzięła informację </w:t>
      </w:r>
      <w:r w:rsidRPr="00E563F1">
        <w:rPr>
          <w:rFonts w:ascii="Arial" w:hAnsi="Arial" w:cs="Arial"/>
          <w:sz w:val="24"/>
          <w:szCs w:val="24"/>
        </w:rPr>
        <w:br/>
        <w:t>o możliwości wystąpienia nieprawidłowości, kontrola może zostać przeprowadzona na każdym etapie postępowania.</w:t>
      </w:r>
    </w:p>
    <w:p w14:paraId="3C7CD32C" w14:textId="77777777" w:rsidR="0052242D" w:rsidRPr="00E563F1" w:rsidRDefault="0052242D" w:rsidP="00E563F1">
      <w:pPr>
        <w:rPr>
          <w:rFonts w:ascii="Arial" w:hAnsi="Arial" w:cs="Arial"/>
          <w:sz w:val="24"/>
          <w:szCs w:val="24"/>
        </w:rPr>
      </w:pPr>
      <w:r w:rsidRPr="00E563F1">
        <w:rPr>
          <w:rFonts w:ascii="Arial" w:hAnsi="Arial" w:cs="Arial"/>
          <w:sz w:val="24"/>
          <w:szCs w:val="24"/>
        </w:rPr>
        <w:t>W celu doboru zamówień przeprowadzonych w oparciu o przepisy ustawy PZP do kontroli, stosowane będą czynniki ryzyka według poniżej ustalonej ważności (kolejności):</w:t>
      </w:r>
    </w:p>
    <w:p w14:paraId="1BBE0379" w14:textId="77777777" w:rsidR="0052242D" w:rsidRPr="00E563F1" w:rsidRDefault="0052242D" w:rsidP="00E563F1">
      <w:pPr>
        <w:numPr>
          <w:ilvl w:val="0"/>
          <w:numId w:val="66"/>
        </w:numPr>
        <w:rPr>
          <w:rFonts w:ascii="Arial" w:hAnsi="Arial" w:cs="Arial"/>
          <w:sz w:val="24"/>
          <w:szCs w:val="24"/>
        </w:rPr>
      </w:pPr>
      <w:r w:rsidRPr="00E563F1">
        <w:rPr>
          <w:rFonts w:ascii="Arial" w:hAnsi="Arial" w:cs="Arial"/>
          <w:b/>
          <w:sz w:val="24"/>
          <w:szCs w:val="24"/>
        </w:rPr>
        <w:t>Informacja o nieprawidłowościach</w:t>
      </w:r>
      <w:r w:rsidRPr="00E563F1">
        <w:rPr>
          <w:rFonts w:ascii="Arial" w:hAnsi="Arial" w:cs="Arial"/>
          <w:sz w:val="24"/>
          <w:szCs w:val="24"/>
        </w:rPr>
        <w:t xml:space="preserve"> – do kontroli wybierane będą (w pierwszej kolejności) te zamówienia, w odniesieniu do których IZ powzięła informację o możliwości wystąpienia nieprawidłowości;</w:t>
      </w:r>
    </w:p>
    <w:p w14:paraId="6397ED2E" w14:textId="77777777" w:rsidR="0052242D" w:rsidRPr="00E563F1" w:rsidRDefault="0052242D" w:rsidP="00E563F1">
      <w:pPr>
        <w:rPr>
          <w:rFonts w:ascii="Arial" w:hAnsi="Arial" w:cs="Arial"/>
          <w:sz w:val="24"/>
          <w:szCs w:val="24"/>
        </w:rPr>
      </w:pPr>
      <w:r w:rsidRPr="00E563F1">
        <w:rPr>
          <w:rFonts w:ascii="Arial" w:hAnsi="Arial" w:cs="Arial"/>
          <w:sz w:val="24"/>
          <w:szCs w:val="24"/>
        </w:rPr>
        <w:t>W przypadku braku zgłoszenia, uwzględniany jest:</w:t>
      </w:r>
    </w:p>
    <w:p w14:paraId="5672EEB4" w14:textId="77777777" w:rsidR="0052242D" w:rsidRPr="00E563F1" w:rsidRDefault="0052242D" w:rsidP="00E563F1">
      <w:pPr>
        <w:numPr>
          <w:ilvl w:val="0"/>
          <w:numId w:val="66"/>
        </w:numPr>
        <w:rPr>
          <w:rFonts w:ascii="Arial" w:hAnsi="Arial" w:cs="Arial"/>
          <w:sz w:val="24"/>
          <w:szCs w:val="24"/>
        </w:rPr>
      </w:pPr>
      <w:r w:rsidRPr="00E563F1">
        <w:rPr>
          <w:rFonts w:ascii="Arial" w:hAnsi="Arial" w:cs="Arial"/>
          <w:b/>
          <w:sz w:val="24"/>
          <w:szCs w:val="24"/>
        </w:rPr>
        <w:t>Tryb zamówienia</w:t>
      </w:r>
      <w:r w:rsidRPr="00E563F1">
        <w:rPr>
          <w:rFonts w:ascii="Arial" w:hAnsi="Arial" w:cs="Arial"/>
          <w:sz w:val="24"/>
          <w:szCs w:val="24"/>
        </w:rPr>
        <w:t xml:space="preserve"> – do kontroli wybierane będą te zamówienia publiczne, które zostały udzielone w trybie niekonkurencyjnym.</w:t>
      </w:r>
    </w:p>
    <w:p w14:paraId="123C45F0" w14:textId="77777777" w:rsidR="0052242D" w:rsidRPr="00E563F1" w:rsidRDefault="0052242D" w:rsidP="00E563F1">
      <w:pPr>
        <w:rPr>
          <w:rFonts w:ascii="Arial" w:hAnsi="Arial" w:cs="Arial"/>
          <w:sz w:val="24"/>
          <w:szCs w:val="24"/>
        </w:rPr>
      </w:pPr>
      <w:r w:rsidRPr="00E563F1">
        <w:rPr>
          <w:rFonts w:ascii="Arial" w:hAnsi="Arial" w:cs="Arial"/>
          <w:sz w:val="24"/>
          <w:szCs w:val="24"/>
        </w:rPr>
        <w:t>Jeżeli wszystkie zamówienia udzielono w trybie konkurencyjnym pod uwagę brana jest:</w:t>
      </w:r>
    </w:p>
    <w:p w14:paraId="2D53B3CC" w14:textId="77777777" w:rsidR="0052242D" w:rsidRPr="00E563F1" w:rsidRDefault="0052242D" w:rsidP="00E563F1">
      <w:pPr>
        <w:numPr>
          <w:ilvl w:val="0"/>
          <w:numId w:val="66"/>
        </w:numPr>
        <w:rPr>
          <w:rFonts w:ascii="Arial" w:hAnsi="Arial" w:cs="Arial"/>
          <w:sz w:val="24"/>
          <w:szCs w:val="24"/>
        </w:rPr>
      </w:pPr>
      <w:r w:rsidRPr="00E563F1">
        <w:rPr>
          <w:rFonts w:ascii="Arial" w:hAnsi="Arial" w:cs="Arial"/>
          <w:b/>
          <w:sz w:val="24"/>
          <w:szCs w:val="24"/>
        </w:rPr>
        <w:t>Kwalifikowalna wartość zamówienia</w:t>
      </w:r>
      <w:r w:rsidRPr="00E563F1">
        <w:rPr>
          <w:rFonts w:ascii="Arial" w:hAnsi="Arial" w:cs="Arial"/>
          <w:sz w:val="24"/>
          <w:szCs w:val="24"/>
        </w:rPr>
        <w:t xml:space="preserve">– do kontroli wybierane będą zamówienia publiczne, w których (kwalifikowalne w projekcie) wynagrodzenie wykonawcy jest najwyższe. </w:t>
      </w:r>
    </w:p>
    <w:p w14:paraId="7F256801"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Na podstawie powyższych czynników ryzyka zostanie wybrane jedno zamówienie przeprowadzone na podstawie przepisów ustawy PZP.</w:t>
      </w:r>
    </w:p>
    <w:p w14:paraId="5913F8D4" w14:textId="77777777" w:rsidR="0052242D" w:rsidRPr="00E563F1" w:rsidRDefault="0052242D" w:rsidP="00E563F1">
      <w:pPr>
        <w:spacing w:after="0"/>
        <w:rPr>
          <w:rFonts w:ascii="Arial" w:hAnsi="Arial" w:cs="Arial"/>
          <w:sz w:val="24"/>
          <w:szCs w:val="24"/>
        </w:rPr>
      </w:pPr>
      <w:r w:rsidRPr="00E563F1">
        <w:rPr>
          <w:rFonts w:ascii="Arial" w:hAnsi="Arial" w:cs="Arial"/>
          <w:sz w:val="24"/>
          <w:szCs w:val="24"/>
        </w:rPr>
        <w:t xml:space="preserve">W przypadku, gdy u danego partnera/lidera występuje więcej niż jedno zamówienie, dla zapewnienia większej reprezentatywności próby, do kontroli na miejscu </w:t>
      </w:r>
      <w:r w:rsidRPr="00E563F1">
        <w:rPr>
          <w:rFonts w:ascii="Arial" w:hAnsi="Arial" w:cs="Arial"/>
          <w:b/>
          <w:sz w:val="24"/>
          <w:szCs w:val="24"/>
        </w:rPr>
        <w:t>losowo</w:t>
      </w:r>
      <w:r w:rsidRPr="00E563F1">
        <w:rPr>
          <w:rFonts w:ascii="Arial" w:hAnsi="Arial" w:cs="Arial"/>
          <w:sz w:val="24"/>
          <w:szCs w:val="24"/>
        </w:rPr>
        <w:t xml:space="preserve"> wybrane zostanie po jednym postępowaniu przeprowadzonym na podstawie trybów przewidzianych w ustawie PZP. </w:t>
      </w:r>
    </w:p>
    <w:p w14:paraId="6E3DD0A1" w14:textId="77777777" w:rsidR="0052242D" w:rsidRPr="00E563F1" w:rsidRDefault="0052242D" w:rsidP="00E563F1">
      <w:pPr>
        <w:spacing w:after="0"/>
        <w:rPr>
          <w:rFonts w:ascii="Arial" w:hAnsi="Arial" w:cs="Arial"/>
          <w:sz w:val="24"/>
          <w:szCs w:val="24"/>
        </w:rPr>
      </w:pPr>
    </w:p>
    <w:p w14:paraId="547994BE" w14:textId="77777777" w:rsidR="0052242D" w:rsidRPr="00E563F1" w:rsidRDefault="0052242D" w:rsidP="00E563F1">
      <w:pPr>
        <w:rPr>
          <w:rFonts w:ascii="Arial" w:hAnsi="Arial" w:cs="Arial"/>
          <w:sz w:val="24"/>
          <w:szCs w:val="24"/>
        </w:rPr>
      </w:pPr>
      <w:r w:rsidRPr="00E563F1">
        <w:rPr>
          <w:rFonts w:ascii="Arial" w:hAnsi="Arial" w:cs="Arial"/>
          <w:sz w:val="24"/>
          <w:szCs w:val="24"/>
        </w:rPr>
        <w:t>W przypadku stwierdzenia nieprawidłowości osoba dokonująca weryfikacji dokumentacji może wybrać według profesjonalnego osądu do sprawdzenia kolejne postępowanie w tej samej procedurze zakupu tj. zasada konkurencyjności lub postępowanie na podstawie przepisów ustawy PZP, w którym stwierdzono nieprawidłowość, z możliwością weryfikacji dokumentacji z danej procedury do 100%.</w:t>
      </w:r>
    </w:p>
    <w:p w14:paraId="574C185C" w14:textId="77777777" w:rsidR="0052242D" w:rsidRPr="00E563F1" w:rsidRDefault="0052242D" w:rsidP="00E563F1">
      <w:pPr>
        <w:numPr>
          <w:ilvl w:val="0"/>
          <w:numId w:val="64"/>
        </w:numPr>
        <w:rPr>
          <w:rFonts w:ascii="Arial" w:hAnsi="Arial" w:cs="Arial"/>
          <w:sz w:val="24"/>
          <w:szCs w:val="24"/>
        </w:rPr>
      </w:pPr>
      <w:r w:rsidRPr="00E563F1">
        <w:rPr>
          <w:rFonts w:ascii="Arial" w:hAnsi="Arial" w:cs="Arial"/>
          <w:sz w:val="24"/>
          <w:szCs w:val="24"/>
        </w:rPr>
        <w:t xml:space="preserve">W przypadku dokumentacji </w:t>
      </w:r>
      <w:r w:rsidRPr="00E563F1">
        <w:rPr>
          <w:rFonts w:ascii="Arial" w:hAnsi="Arial" w:cs="Arial"/>
          <w:b/>
          <w:bCs/>
          <w:sz w:val="24"/>
          <w:szCs w:val="24"/>
        </w:rPr>
        <w:t>personelu projektu</w:t>
      </w:r>
      <w:r w:rsidRPr="00E563F1">
        <w:rPr>
          <w:rFonts w:ascii="Arial" w:hAnsi="Arial" w:cs="Arial"/>
          <w:sz w:val="24"/>
          <w:szCs w:val="24"/>
        </w:rPr>
        <w:t xml:space="preserve"> Zespół kontrolujący jest zobowiązany do weryfikacji dokumentacji dotyczącej wszystkich form zatrudnienia, jakie występują w ramach danego projektu (po 1 z każdej formy) – dotyczy każdego podmiotu którego dokumentacja będzie podlegała kontroli (Lidera/Realizatora i Partnerów).</w:t>
      </w:r>
    </w:p>
    <w:p w14:paraId="1D4F6B5F" w14:textId="06212BC1" w:rsidR="0052242D" w:rsidRPr="00E563F1" w:rsidRDefault="0052242D" w:rsidP="00E563F1">
      <w:pPr>
        <w:numPr>
          <w:ilvl w:val="0"/>
          <w:numId w:val="64"/>
        </w:numPr>
        <w:rPr>
          <w:rFonts w:ascii="Arial" w:hAnsi="Arial" w:cs="Arial"/>
          <w:sz w:val="24"/>
          <w:szCs w:val="24"/>
        </w:rPr>
      </w:pPr>
      <w:r w:rsidRPr="00E563F1">
        <w:rPr>
          <w:rFonts w:ascii="Arial" w:hAnsi="Arial" w:cs="Arial"/>
          <w:sz w:val="24"/>
          <w:szCs w:val="24"/>
        </w:rPr>
        <w:lastRenderedPageBreak/>
        <w:t xml:space="preserve">Kontroli </w:t>
      </w:r>
      <w:r w:rsidRPr="00E563F1">
        <w:rPr>
          <w:rFonts w:ascii="Arial" w:hAnsi="Arial" w:cs="Arial"/>
          <w:b/>
          <w:bCs/>
          <w:sz w:val="24"/>
          <w:szCs w:val="24"/>
        </w:rPr>
        <w:t>rozliczeń finansowych</w:t>
      </w:r>
      <w:r w:rsidRPr="00E563F1">
        <w:rPr>
          <w:rFonts w:ascii="Arial" w:hAnsi="Arial" w:cs="Arial"/>
          <w:sz w:val="24"/>
          <w:szCs w:val="24"/>
        </w:rPr>
        <w:t xml:space="preserve"> będzie podlegać dokumentacja finansowo-księgowa, która została ujęta w złożonych WNP</w:t>
      </w:r>
      <w:r w:rsidR="00862A62" w:rsidRPr="00E563F1">
        <w:rPr>
          <w:rFonts w:ascii="Arial" w:hAnsi="Arial" w:cs="Arial"/>
          <w:sz w:val="24"/>
          <w:szCs w:val="24"/>
        </w:rPr>
        <w:t xml:space="preserve"> </w:t>
      </w:r>
      <w:r w:rsidRPr="00E563F1">
        <w:rPr>
          <w:rFonts w:ascii="Arial" w:hAnsi="Arial" w:cs="Arial"/>
          <w:sz w:val="24"/>
          <w:szCs w:val="24"/>
        </w:rPr>
        <w:t>. W przypadku, gdy nie został złożony żaden WNP</w:t>
      </w:r>
      <w:r w:rsidR="00862A62" w:rsidRPr="00E563F1">
        <w:rPr>
          <w:rFonts w:ascii="Arial" w:hAnsi="Arial" w:cs="Arial"/>
          <w:sz w:val="24"/>
          <w:szCs w:val="24"/>
        </w:rPr>
        <w:t xml:space="preserve"> </w:t>
      </w:r>
      <w:r w:rsidRPr="00E563F1">
        <w:rPr>
          <w:rFonts w:ascii="Arial" w:hAnsi="Arial" w:cs="Arial"/>
          <w:sz w:val="24"/>
          <w:szCs w:val="24"/>
        </w:rPr>
        <w:t xml:space="preserve"> rozliczający wydatki, próba do kontroli może być wybierana z całej dokumentacji finansowej dotyczącej projektu na podstawie zestawienia przedstawionego przez beneficjenta. Kontrola dokumentacji finansowej dokonywana jest przynajmniej </w:t>
      </w:r>
      <w:r w:rsidRPr="00E563F1">
        <w:rPr>
          <w:rFonts w:ascii="Arial" w:hAnsi="Arial" w:cs="Arial"/>
          <w:b/>
          <w:sz w:val="24"/>
          <w:szCs w:val="24"/>
        </w:rPr>
        <w:t>na poziomie 10% dokumentów.</w:t>
      </w:r>
      <w:r w:rsidRPr="00E563F1">
        <w:rPr>
          <w:rFonts w:ascii="Arial" w:hAnsi="Arial" w:cs="Arial"/>
          <w:sz w:val="24"/>
          <w:szCs w:val="24"/>
        </w:rPr>
        <w:t xml:space="preserve"> W przypadku, gdy liczba dokumentów przekracza 200, Zespół kontrolujący weryfikuje początkowo 20 wybranych dokumentów finansowo-księgowych, w przypadku twierdzenia istotnych uchybień/ nieprawidłowości próba zostaje zwiększona o</w:t>
      </w:r>
      <w:r w:rsidR="006C66D2" w:rsidRPr="009D5636">
        <w:rPr>
          <w:rFonts w:ascii="Arial" w:hAnsi="Arial" w:cs="Arial"/>
          <w:sz w:val="24"/>
          <w:szCs w:val="24"/>
        </w:rPr>
        <w:t> </w:t>
      </w:r>
      <w:r w:rsidRPr="00E563F1">
        <w:rPr>
          <w:rFonts w:ascii="Arial" w:hAnsi="Arial" w:cs="Arial"/>
          <w:sz w:val="24"/>
          <w:szCs w:val="24"/>
        </w:rPr>
        <w:t>wszystkie wydatki, w których istnieje ryzyko tożsamej nieprawidłowości, z</w:t>
      </w:r>
      <w:r w:rsidR="006C66D2" w:rsidRPr="009D5636">
        <w:rPr>
          <w:rFonts w:ascii="Arial" w:hAnsi="Arial" w:cs="Arial"/>
          <w:sz w:val="24"/>
          <w:szCs w:val="24"/>
        </w:rPr>
        <w:t> </w:t>
      </w:r>
      <w:r w:rsidRPr="00E563F1">
        <w:rPr>
          <w:rFonts w:ascii="Arial" w:hAnsi="Arial" w:cs="Arial"/>
          <w:sz w:val="24"/>
          <w:szCs w:val="24"/>
        </w:rPr>
        <w:t xml:space="preserve">możliwością weryfikacji dokumentów do 100%. </w:t>
      </w:r>
    </w:p>
    <w:p w14:paraId="0AD6EF36" w14:textId="77777777" w:rsidR="0052242D" w:rsidRPr="00E563F1" w:rsidRDefault="0052242D" w:rsidP="00E563F1">
      <w:pPr>
        <w:numPr>
          <w:ilvl w:val="0"/>
          <w:numId w:val="64"/>
        </w:numPr>
        <w:rPr>
          <w:rFonts w:ascii="Arial" w:hAnsi="Arial" w:cs="Arial"/>
          <w:sz w:val="24"/>
          <w:szCs w:val="24"/>
        </w:rPr>
      </w:pPr>
      <w:r w:rsidRPr="00E563F1">
        <w:rPr>
          <w:rFonts w:ascii="Arial" w:hAnsi="Arial" w:cs="Arial"/>
          <w:b/>
          <w:bCs/>
          <w:sz w:val="24"/>
          <w:szCs w:val="24"/>
        </w:rPr>
        <w:t>Dokumentacja uczestników projektu</w:t>
      </w:r>
      <w:r w:rsidRPr="00E563F1">
        <w:rPr>
          <w:rFonts w:ascii="Arial" w:hAnsi="Arial" w:cs="Arial"/>
          <w:sz w:val="24"/>
          <w:szCs w:val="24"/>
        </w:rPr>
        <w:t xml:space="preserve"> zostanie zweryfikowana </w:t>
      </w:r>
      <w:r w:rsidRPr="00E563F1">
        <w:rPr>
          <w:rFonts w:ascii="Arial" w:hAnsi="Arial" w:cs="Arial"/>
          <w:b/>
          <w:sz w:val="24"/>
          <w:szCs w:val="24"/>
        </w:rPr>
        <w:t>przynajmniej na próbie 10% uczestników.</w:t>
      </w:r>
      <w:r w:rsidRPr="00E563F1">
        <w:rPr>
          <w:rFonts w:ascii="Arial" w:hAnsi="Arial" w:cs="Arial"/>
          <w:sz w:val="24"/>
          <w:szCs w:val="24"/>
        </w:rPr>
        <w:t xml:space="preserve"> W przypadku, gdy liczba uczestników przekracza 200 osób, Zespół kontrolujący weryfikuje początkowo dokumentację 20 wybranych uczestników, w przypadku stwierdzenia istotnych uchybień/ nieprawidłowości próba zostaje zwiększona o wszystkich uczestników, w których istnieje ryzyko tożsamej nieprawidłowości, z możliwością weryfikacji dokumentów do 100%. </w:t>
      </w:r>
    </w:p>
    <w:p w14:paraId="72A399F8" w14:textId="77777777" w:rsidR="0052242D" w:rsidRPr="00E563F1" w:rsidRDefault="0052242D" w:rsidP="00E563F1">
      <w:pPr>
        <w:rPr>
          <w:rFonts w:ascii="Arial" w:hAnsi="Arial" w:cs="Arial"/>
          <w:sz w:val="24"/>
          <w:szCs w:val="24"/>
        </w:rPr>
      </w:pPr>
      <w:r w:rsidRPr="00E563F1">
        <w:rPr>
          <w:rFonts w:ascii="Arial" w:hAnsi="Arial" w:cs="Arial"/>
          <w:sz w:val="24"/>
          <w:szCs w:val="24"/>
        </w:rPr>
        <w:t>Pozostała dokumentacja, w zakresie niewymienionych wyżej obszarów, skontrolowana zostanie na próbie wybranej w oparciu o profesjonalny osąd kontrolujących.</w:t>
      </w:r>
    </w:p>
    <w:p w14:paraId="0956B782" w14:textId="77777777" w:rsidR="0052242D" w:rsidRPr="00E563F1" w:rsidRDefault="0052242D" w:rsidP="00E563F1">
      <w:pPr>
        <w:rPr>
          <w:rFonts w:ascii="Arial" w:hAnsi="Arial" w:cs="Arial"/>
          <w:sz w:val="24"/>
          <w:szCs w:val="24"/>
        </w:rPr>
      </w:pPr>
      <w:r w:rsidRPr="00E563F1">
        <w:rPr>
          <w:rFonts w:ascii="Arial" w:hAnsi="Arial" w:cs="Arial"/>
          <w:b/>
          <w:sz w:val="24"/>
          <w:szCs w:val="24"/>
        </w:rPr>
        <w:t>W przypadku projektów rozliczanych za pomocą metod uproszczonych</w:t>
      </w:r>
      <w:r w:rsidRPr="00E563F1">
        <w:rPr>
          <w:rFonts w:ascii="Arial" w:hAnsi="Arial" w:cs="Arial"/>
          <w:sz w:val="24"/>
          <w:szCs w:val="24"/>
        </w:rPr>
        <w:t xml:space="preserve"> kontroli podlegać będą kwestie związane z osiągnięciem celów projektu oraz zgodności danych przekazywanych w WNP ze stanem faktycznym, w tym postęp rzeczowy projektu zrealizowany do dnia kontroli. Dokumentacja wskazana w umowie/decyzji o dofinansowanie projektu, potwierdzająca wykonanie wskaźników objętych kwotą ryczałtową lub stawką jednostkową kontrolowana będzie na próbie</w:t>
      </w:r>
      <w:r w:rsidRPr="00E563F1">
        <w:rPr>
          <w:rFonts w:ascii="Arial" w:hAnsi="Arial" w:cs="Arial"/>
          <w:sz w:val="24"/>
          <w:szCs w:val="24"/>
          <w:vertAlign w:val="superscript"/>
        </w:rPr>
        <w:footnoteReference w:id="30"/>
      </w:r>
      <w:r w:rsidRPr="00E563F1">
        <w:rPr>
          <w:rFonts w:ascii="Arial" w:hAnsi="Arial" w:cs="Arial"/>
          <w:sz w:val="24"/>
          <w:szCs w:val="24"/>
        </w:rPr>
        <w:t xml:space="preserve">, o wyborze której decydować będzie liczba zadań wykazanych we wniosku o dofinansowanie oraz stopień realizacji projektu: </w:t>
      </w:r>
    </w:p>
    <w:p w14:paraId="5ECAA5CE" w14:textId="77777777" w:rsidR="0052242D" w:rsidRPr="00E563F1" w:rsidRDefault="0052242D" w:rsidP="00E563F1">
      <w:pPr>
        <w:rPr>
          <w:rFonts w:ascii="Arial" w:hAnsi="Arial" w:cs="Arial"/>
          <w:sz w:val="24"/>
          <w:szCs w:val="24"/>
        </w:rPr>
      </w:pPr>
      <w:r w:rsidRPr="00E563F1">
        <w:rPr>
          <w:rFonts w:ascii="Arial" w:hAnsi="Arial" w:cs="Arial"/>
          <w:sz w:val="24"/>
          <w:szCs w:val="24"/>
          <w:u w:val="single"/>
        </w:rPr>
        <w:t>W przypadku projektu rozliczanego kwotami ryczałtowymi</w:t>
      </w:r>
      <w:r w:rsidRPr="00E563F1">
        <w:rPr>
          <w:rFonts w:ascii="Arial" w:hAnsi="Arial" w:cs="Arial"/>
          <w:sz w:val="24"/>
          <w:szCs w:val="24"/>
        </w:rPr>
        <w:t xml:space="preserve"> – obligatoryjnemu sprawdzeniu podlegają dokumenty potwierdzające:</w:t>
      </w:r>
    </w:p>
    <w:p w14:paraId="1F47B6CA" w14:textId="77777777" w:rsidR="0052242D" w:rsidRPr="00E563F1" w:rsidRDefault="0052242D" w:rsidP="00E563F1">
      <w:pPr>
        <w:numPr>
          <w:ilvl w:val="0"/>
          <w:numId w:val="4"/>
        </w:numPr>
        <w:rPr>
          <w:rFonts w:ascii="Arial" w:hAnsi="Arial" w:cs="Arial"/>
          <w:sz w:val="24"/>
          <w:szCs w:val="24"/>
        </w:rPr>
      </w:pPr>
      <w:r w:rsidRPr="00E563F1">
        <w:rPr>
          <w:rFonts w:ascii="Arial" w:hAnsi="Arial" w:cs="Arial"/>
          <w:sz w:val="24"/>
          <w:szCs w:val="24"/>
        </w:rPr>
        <w:t>w przypadku przedstawienia do rozliczenia we wnioskach o płatność kwoty ryczałtowej – wykonanie zadań objętych rozliczanymi kwotami ryczałtowymi – maksymalnie 3 kwoty ryczałtowe;</w:t>
      </w:r>
    </w:p>
    <w:p w14:paraId="1D3C2CE4" w14:textId="41984303" w:rsidR="0052242D" w:rsidRPr="00E563F1" w:rsidRDefault="0052242D" w:rsidP="00E563F1">
      <w:pPr>
        <w:numPr>
          <w:ilvl w:val="0"/>
          <w:numId w:val="4"/>
        </w:numPr>
        <w:rPr>
          <w:rFonts w:ascii="Arial" w:hAnsi="Arial" w:cs="Arial"/>
          <w:sz w:val="24"/>
          <w:szCs w:val="24"/>
        </w:rPr>
      </w:pPr>
      <w:r w:rsidRPr="00E563F1">
        <w:rPr>
          <w:rFonts w:ascii="Arial" w:hAnsi="Arial" w:cs="Arial"/>
          <w:sz w:val="24"/>
          <w:szCs w:val="24"/>
        </w:rPr>
        <w:t>w przypadku braku rozliczenia kwoty ryczałtowej we wnioskach o płatność – weryfikacji podlegać będą dokumenty dotyczące kwot ryczałtowych związanych z adaptacją/ wyposażeniem pomieszczeń wykorzystywanych w</w:t>
      </w:r>
      <w:r w:rsidR="006C66D2" w:rsidRPr="009D5636">
        <w:rPr>
          <w:rFonts w:ascii="Arial" w:hAnsi="Arial" w:cs="Arial"/>
          <w:sz w:val="24"/>
          <w:szCs w:val="24"/>
        </w:rPr>
        <w:t> </w:t>
      </w:r>
      <w:r w:rsidRPr="00E563F1">
        <w:rPr>
          <w:rFonts w:ascii="Arial" w:hAnsi="Arial" w:cs="Arial"/>
          <w:sz w:val="24"/>
          <w:szCs w:val="24"/>
        </w:rPr>
        <w:t>projekcie (jeśli dotyczy) oraz po 1 formie wsparcia wskazanej w min. 3 zadaniach (1 forma/1 zadanie), z uwzględnieniem Partnerstwa.</w:t>
      </w:r>
    </w:p>
    <w:p w14:paraId="2892E193" w14:textId="77777777" w:rsidR="0052242D" w:rsidRPr="00E563F1" w:rsidRDefault="0052242D" w:rsidP="00E563F1">
      <w:pPr>
        <w:rPr>
          <w:rFonts w:ascii="Arial" w:hAnsi="Arial" w:cs="Arial"/>
          <w:sz w:val="24"/>
          <w:szCs w:val="24"/>
        </w:rPr>
      </w:pPr>
      <w:r w:rsidRPr="00E563F1">
        <w:rPr>
          <w:rFonts w:ascii="Arial" w:hAnsi="Arial" w:cs="Arial"/>
          <w:sz w:val="24"/>
          <w:szCs w:val="24"/>
          <w:u w:val="single"/>
        </w:rPr>
        <w:lastRenderedPageBreak/>
        <w:t xml:space="preserve">W przypadku projektu rozliczanego stawką jednostkową </w:t>
      </w:r>
      <w:r w:rsidRPr="00E563F1">
        <w:rPr>
          <w:rFonts w:ascii="Arial" w:hAnsi="Arial" w:cs="Arial"/>
          <w:sz w:val="24"/>
          <w:szCs w:val="24"/>
        </w:rPr>
        <w:t>– sprawdzeniu podlegają dokumenty związane z wybranymi do próby uczestnikami projektu.</w:t>
      </w:r>
    </w:p>
    <w:p w14:paraId="25E48777" w14:textId="77777777" w:rsidR="0052242D" w:rsidRPr="00E563F1" w:rsidRDefault="0052242D" w:rsidP="00E563F1">
      <w:pPr>
        <w:rPr>
          <w:rFonts w:ascii="Arial" w:hAnsi="Arial" w:cs="Arial"/>
          <w:sz w:val="24"/>
          <w:szCs w:val="24"/>
        </w:rPr>
      </w:pPr>
      <w:r w:rsidRPr="00E563F1">
        <w:rPr>
          <w:rFonts w:ascii="Arial" w:hAnsi="Arial" w:cs="Arial"/>
          <w:b/>
          <w:bCs/>
          <w:sz w:val="24"/>
          <w:szCs w:val="24"/>
        </w:rPr>
        <w:t>Dokumentacja uczestników projektu</w:t>
      </w:r>
      <w:r w:rsidRPr="00E563F1">
        <w:rPr>
          <w:rFonts w:ascii="Arial" w:hAnsi="Arial" w:cs="Arial"/>
          <w:sz w:val="24"/>
          <w:szCs w:val="24"/>
        </w:rPr>
        <w:t xml:space="preserve"> zostanie zweryfikowana </w:t>
      </w:r>
      <w:r w:rsidRPr="00E563F1">
        <w:rPr>
          <w:rFonts w:ascii="Arial" w:hAnsi="Arial" w:cs="Arial"/>
          <w:b/>
          <w:sz w:val="24"/>
          <w:szCs w:val="24"/>
        </w:rPr>
        <w:t>przynajmniej na próbie 10% uczestników.</w:t>
      </w:r>
      <w:r w:rsidRPr="00E563F1">
        <w:rPr>
          <w:rFonts w:ascii="Arial" w:hAnsi="Arial" w:cs="Arial"/>
          <w:sz w:val="24"/>
          <w:szCs w:val="24"/>
        </w:rPr>
        <w:t xml:space="preserve"> W przypadku, gdy liczba uczestników przekracza 200 osób, Zespół kontrolujący weryfikuje początkowo dokumentację 20 wybranych uczestników.  W przypadku stwierdzenia nieprawidłowości próba zostaje zwiększona o wszystkich uczestników, w których istnieje ryzyko tożsamej nieprawidłowości, z możliwością weryfikacji dokumentów do 100%. </w:t>
      </w:r>
    </w:p>
    <w:p w14:paraId="4B2DA983"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W sytuacji wykrycia w trakcie czynności kontrolnych błędów skutkujących uznaniem wydatków za niekwalifikowalne, próba dokumentacji z badanego zakresu, w którym wykryto nieprawidłowości, zostanie zwiększona. </w:t>
      </w:r>
    </w:p>
    <w:p w14:paraId="31CCD2CB" w14:textId="094F90E7" w:rsidR="0052242D" w:rsidRPr="00E563F1" w:rsidRDefault="0052242D" w:rsidP="00E563F1">
      <w:pPr>
        <w:rPr>
          <w:rFonts w:ascii="Arial" w:hAnsi="Arial" w:cs="Arial"/>
          <w:sz w:val="24"/>
          <w:szCs w:val="24"/>
        </w:rPr>
      </w:pPr>
      <w:r w:rsidRPr="00E563F1">
        <w:rPr>
          <w:rFonts w:ascii="Arial" w:hAnsi="Arial" w:cs="Arial"/>
          <w:sz w:val="24"/>
          <w:szCs w:val="24"/>
        </w:rPr>
        <w:t>Dokumenty do kontroli wskazywane będą na podstawie doboru losowego z interwałem lub na podstawie profesjonalnego osądu Zespołu kontrolującego, w</w:t>
      </w:r>
      <w:r w:rsidR="006C66D2" w:rsidRPr="009D5636">
        <w:rPr>
          <w:rFonts w:ascii="Arial" w:hAnsi="Arial" w:cs="Arial"/>
          <w:sz w:val="24"/>
          <w:szCs w:val="24"/>
        </w:rPr>
        <w:t> </w:t>
      </w:r>
      <w:r w:rsidRPr="00E563F1">
        <w:rPr>
          <w:rFonts w:ascii="Arial" w:hAnsi="Arial" w:cs="Arial"/>
          <w:sz w:val="24"/>
          <w:szCs w:val="24"/>
        </w:rPr>
        <w:t>zależności od obszaru realizacji projektu oraz decyzji Kierownika Zespołu kontrolującego z uwzględnieniem powyższych przesłanek. Dobór losowy z interwałem może być stosowany w uzasadnionych przypadkach i dotyczy wydatków tego samego rodzaju o podobnych lub zbliżonych parametrach. Dobór losowy z interwałem dotyczyć może w szczególności uczestników projektu, w zakresie której stwierdzono znaczną wielkość populacji.</w:t>
      </w:r>
    </w:p>
    <w:p w14:paraId="19BF852C" w14:textId="77777777" w:rsidR="0052242D" w:rsidRPr="00E563F1" w:rsidRDefault="0052242D" w:rsidP="00EC0FB1">
      <w:pPr>
        <w:rPr>
          <w:rFonts w:ascii="Arial" w:hAnsi="Arial" w:cs="Arial"/>
          <w:b/>
          <w:sz w:val="24"/>
          <w:szCs w:val="24"/>
          <w:u w:val="single"/>
        </w:rPr>
      </w:pPr>
      <w:r w:rsidRPr="00E563F1">
        <w:rPr>
          <w:rFonts w:ascii="Arial" w:hAnsi="Arial" w:cs="Arial"/>
          <w:b/>
          <w:sz w:val="24"/>
          <w:szCs w:val="24"/>
          <w:u w:val="single"/>
        </w:rPr>
        <w:t>Monitorowanie wykonania kontroli</w:t>
      </w:r>
    </w:p>
    <w:p w14:paraId="6364B123" w14:textId="77777777" w:rsidR="0052242D" w:rsidRPr="00E563F1" w:rsidRDefault="0052242D" w:rsidP="00EC0FB1">
      <w:pPr>
        <w:rPr>
          <w:rFonts w:ascii="Arial" w:hAnsi="Arial" w:cs="Arial"/>
          <w:sz w:val="24"/>
          <w:szCs w:val="24"/>
        </w:rPr>
      </w:pPr>
      <w:r w:rsidRPr="00E563F1">
        <w:rPr>
          <w:rFonts w:ascii="Arial" w:hAnsi="Arial" w:cs="Arial"/>
          <w:sz w:val="24"/>
          <w:szCs w:val="24"/>
        </w:rPr>
        <w:t xml:space="preserve">FS sporządza po każdym zakończonym kwartale informacje dotyczące stopnia wykonania kontroli w danym kwartale. Dane te przekazywane są do RT do 15 dni kalendarzowych po zakończeniu każdego kwartału, za który została przeprowadzona analiza ryzyka. Zakres sprawozdania kwartalnego jest zgodny z Załącznikiem 7.1.3 do IW Instytucji Zarządzającej Programem Fundusze Europejskie dla Śląskiego 2021-2027 – Departamentu Rozwoju i Transformacji Regionu, stanowiącym Instrukcję monitorowania stopnia wykonania kontroli w ramach FE SL 2021-2027 przekazywanym do RT. </w:t>
      </w:r>
    </w:p>
    <w:p w14:paraId="59C29DA2" w14:textId="6F571880" w:rsidR="007B49D0" w:rsidRPr="00E563F1" w:rsidRDefault="007B49D0" w:rsidP="00E563F1">
      <w:pPr>
        <w:spacing w:after="0"/>
        <w:rPr>
          <w:rFonts w:ascii="Arial" w:hAnsi="Arial" w:cs="Arial"/>
          <w:sz w:val="24"/>
          <w:szCs w:val="24"/>
        </w:rPr>
      </w:pPr>
      <w:bookmarkStart w:id="128" w:name="_Toc6922434"/>
      <w:bookmarkStart w:id="129" w:name="_Toc8801761"/>
    </w:p>
    <w:p w14:paraId="3E79A317" w14:textId="35A9D302" w:rsidR="00461C9C" w:rsidRPr="00E563F1" w:rsidRDefault="00461C9C" w:rsidP="00E563F1">
      <w:pPr>
        <w:pStyle w:val="Nagwek4"/>
        <w:spacing w:before="0" w:after="120" w:line="276" w:lineRule="auto"/>
        <w:rPr>
          <w:rFonts w:cs="Arial"/>
          <w:szCs w:val="24"/>
        </w:rPr>
      </w:pPr>
      <w:bookmarkStart w:id="130" w:name="_Toc209081118"/>
      <w:bookmarkEnd w:id="128"/>
      <w:bookmarkEnd w:id="129"/>
      <w:r w:rsidRPr="00E563F1">
        <w:rPr>
          <w:rFonts w:cs="Arial"/>
          <w:szCs w:val="24"/>
        </w:rPr>
        <w:t>3.4.</w:t>
      </w:r>
      <w:r w:rsidR="00716FA8" w:rsidRPr="00E563F1">
        <w:rPr>
          <w:rFonts w:cs="Arial"/>
          <w:szCs w:val="24"/>
        </w:rPr>
        <w:t>2</w:t>
      </w:r>
      <w:r w:rsidRPr="00E563F1">
        <w:rPr>
          <w:rFonts w:cs="Arial"/>
          <w:szCs w:val="24"/>
        </w:rPr>
        <w:t xml:space="preserve">.2 </w:t>
      </w:r>
      <w:r w:rsidR="004B09F6" w:rsidRPr="00E563F1">
        <w:rPr>
          <w:rFonts w:cs="Arial"/>
          <w:bCs/>
          <w:szCs w:val="24"/>
        </w:rPr>
        <w:t>Wojewódzki Urząd Pracy</w:t>
      </w:r>
      <w:bookmarkEnd w:id="130"/>
    </w:p>
    <w:p w14:paraId="603FE8B0" w14:textId="6B9C2BE5" w:rsidR="001D1F4A" w:rsidRPr="00E563F1" w:rsidRDefault="00714679" w:rsidP="00E563F1">
      <w:pPr>
        <w:spacing w:before="120" w:after="120"/>
        <w:rPr>
          <w:rFonts w:ascii="Arial" w:hAnsi="Arial" w:cs="Arial"/>
          <w:b/>
          <w:sz w:val="24"/>
          <w:szCs w:val="24"/>
          <w:u w:val="single"/>
        </w:rPr>
      </w:pPr>
      <w:r w:rsidRPr="00E563F1">
        <w:rPr>
          <w:rFonts w:ascii="Arial" w:hAnsi="Arial" w:cs="Arial"/>
          <w:b/>
          <w:sz w:val="24"/>
          <w:szCs w:val="24"/>
          <w:u w:val="single"/>
        </w:rPr>
        <w:t>A</w:t>
      </w:r>
      <w:r w:rsidR="008F0197" w:rsidRPr="00E563F1">
        <w:rPr>
          <w:rFonts w:ascii="Arial" w:hAnsi="Arial" w:cs="Arial"/>
          <w:b/>
          <w:sz w:val="24"/>
          <w:szCs w:val="24"/>
          <w:u w:val="single"/>
        </w:rPr>
        <w:t>.</w:t>
      </w:r>
      <w:r w:rsidRPr="00E563F1">
        <w:rPr>
          <w:rFonts w:ascii="Arial" w:hAnsi="Arial" w:cs="Arial"/>
          <w:b/>
          <w:sz w:val="24"/>
          <w:szCs w:val="24"/>
          <w:u w:val="single"/>
        </w:rPr>
        <w:t xml:space="preserve"> </w:t>
      </w:r>
      <w:r w:rsidR="001D1F4A" w:rsidRPr="00E563F1">
        <w:rPr>
          <w:rFonts w:ascii="Arial" w:hAnsi="Arial" w:cs="Arial"/>
          <w:b/>
          <w:sz w:val="24"/>
          <w:szCs w:val="24"/>
          <w:u w:val="single"/>
        </w:rPr>
        <w:t>Metodyka doboru próby projektów do kontroli na miejscu lub w siedzibie beneficjenta</w:t>
      </w:r>
      <w:r w:rsidR="005473A5" w:rsidRPr="00E563F1">
        <w:rPr>
          <w:rFonts w:ascii="Arial" w:hAnsi="Arial" w:cs="Arial"/>
          <w:sz w:val="24"/>
          <w:szCs w:val="24"/>
        </w:rPr>
        <w:t xml:space="preserve"> </w:t>
      </w:r>
      <w:r w:rsidR="005473A5" w:rsidRPr="00E563F1">
        <w:rPr>
          <w:rFonts w:ascii="Arial" w:hAnsi="Arial" w:cs="Arial"/>
          <w:b/>
          <w:sz w:val="24"/>
          <w:szCs w:val="24"/>
          <w:u w:val="single"/>
        </w:rPr>
        <w:t>w ramach EFS</w:t>
      </w:r>
      <w:r w:rsidR="003F383F" w:rsidRPr="00E563F1">
        <w:rPr>
          <w:rFonts w:ascii="Arial" w:hAnsi="Arial" w:cs="Arial"/>
          <w:b/>
          <w:sz w:val="24"/>
          <w:szCs w:val="24"/>
          <w:u w:val="single"/>
        </w:rPr>
        <w:t>/FST</w:t>
      </w:r>
    </w:p>
    <w:p w14:paraId="30F5A90B" w14:textId="77777777" w:rsidR="00673715" w:rsidRPr="00E563F1" w:rsidRDefault="00673715" w:rsidP="00E563F1">
      <w:pPr>
        <w:autoSpaceDE w:val="0"/>
        <w:autoSpaceDN w:val="0"/>
        <w:spacing w:after="120"/>
        <w:rPr>
          <w:rFonts w:ascii="Arial" w:eastAsia="Times New Roman" w:hAnsi="Arial" w:cs="Arial"/>
          <w:b/>
          <w:sz w:val="24"/>
          <w:szCs w:val="24"/>
          <w:lang w:eastAsia="pl-PL"/>
        </w:rPr>
      </w:pPr>
      <w:r w:rsidRPr="00E563F1">
        <w:rPr>
          <w:rFonts w:ascii="Arial" w:eastAsia="Times New Roman" w:hAnsi="Arial" w:cs="Arial"/>
          <w:sz w:val="24"/>
          <w:szCs w:val="24"/>
          <w:lang w:eastAsia="pl-PL"/>
        </w:rPr>
        <w:t>Kontrola</w:t>
      </w:r>
      <w:r w:rsidRPr="00E563F1">
        <w:rPr>
          <w:rFonts w:ascii="Arial" w:eastAsia="Times New Roman" w:hAnsi="Arial" w:cs="Arial"/>
          <w:b/>
          <w:sz w:val="24"/>
          <w:szCs w:val="24"/>
          <w:lang w:eastAsia="pl-PL"/>
        </w:rPr>
        <w:t xml:space="preserve"> </w:t>
      </w:r>
      <w:r w:rsidRPr="00E563F1">
        <w:rPr>
          <w:rFonts w:ascii="Arial" w:eastAsia="Times New Roman" w:hAnsi="Arial" w:cs="Arial"/>
          <w:sz w:val="24"/>
          <w:szCs w:val="24"/>
          <w:lang w:eastAsia="pl-PL"/>
        </w:rPr>
        <w:t xml:space="preserve">realizacji projektów przeprowadzana będzie </w:t>
      </w:r>
      <w:r w:rsidRPr="00E563F1">
        <w:rPr>
          <w:rFonts w:ascii="Arial" w:eastAsia="Times New Roman" w:hAnsi="Arial" w:cs="Arial"/>
          <w:b/>
          <w:sz w:val="24"/>
          <w:szCs w:val="24"/>
          <w:lang w:eastAsia="pl-PL"/>
        </w:rPr>
        <w:t>na próbie projektów wybieranych w oparciu o przyjętą metodykę doboru próby projektów do kontroli na miejscu</w:t>
      </w:r>
      <w:r w:rsidRPr="00E563F1">
        <w:rPr>
          <w:rFonts w:ascii="Arial" w:eastAsia="Times New Roman" w:hAnsi="Arial" w:cs="Arial"/>
          <w:sz w:val="24"/>
          <w:szCs w:val="24"/>
          <w:lang w:eastAsia="pl-PL"/>
        </w:rPr>
        <w:t xml:space="preserve">. Dobór próby projektów do kontroli na miejscu następuje spośród projektów, w ramach których poniesione wydatki będą ujęte w rocznym zestawieniu wydatków. Kontrole zaplanowane do przeprowadzenia w danym roku obrachunkowym powinny objąć przynajmniej: </w:t>
      </w:r>
      <w:r w:rsidRPr="00E563F1">
        <w:rPr>
          <w:rFonts w:ascii="Arial" w:eastAsia="Times New Roman" w:hAnsi="Arial" w:cs="Arial"/>
          <w:b/>
          <w:sz w:val="24"/>
          <w:szCs w:val="24"/>
          <w:lang w:eastAsia="pl-PL"/>
        </w:rPr>
        <w:t xml:space="preserve">30% liczby projektów realizowanych w danym roku w ramach Działania projektów konkurencyjnych oraz 10% liczby projektów realizowanych w ramach projektów niekonkurencyjnych. </w:t>
      </w:r>
    </w:p>
    <w:p w14:paraId="5B62CF2E" w14:textId="4A953409" w:rsidR="00673715" w:rsidRPr="00E563F1" w:rsidRDefault="00673715" w:rsidP="00E563F1">
      <w:pPr>
        <w:autoSpaceDE w:val="0"/>
        <w:autoSpaceDN w:val="0"/>
        <w:spacing w:after="120"/>
        <w:rPr>
          <w:rFonts w:ascii="Arial" w:eastAsia="Times New Roman" w:hAnsi="Arial" w:cs="Arial"/>
          <w:sz w:val="24"/>
          <w:szCs w:val="24"/>
          <w:lang w:eastAsia="pl-PL"/>
        </w:rPr>
      </w:pPr>
      <w:bookmarkStart w:id="131" w:name="_Toc513621567"/>
      <w:bookmarkStart w:id="132" w:name="_Toc6922439"/>
      <w:bookmarkStart w:id="133" w:name="_Toc8801766"/>
      <w:r w:rsidRPr="00E563F1">
        <w:rPr>
          <w:rFonts w:ascii="Arial" w:eastAsia="Times New Roman" w:hAnsi="Arial" w:cs="Arial"/>
          <w:sz w:val="24"/>
          <w:szCs w:val="24"/>
          <w:lang w:eastAsia="pl-PL"/>
        </w:rPr>
        <w:t xml:space="preserve">Do puli projektów poddawanych analizie ryzyka włączone zostaną wszystkie projekty, które spełniają definicję projektu realizowanego w danym roku. W celu </w:t>
      </w:r>
      <w:r w:rsidRPr="00E563F1">
        <w:rPr>
          <w:rFonts w:ascii="Arial" w:eastAsia="Times New Roman" w:hAnsi="Arial" w:cs="Arial"/>
          <w:sz w:val="24"/>
          <w:szCs w:val="24"/>
          <w:lang w:eastAsia="pl-PL"/>
        </w:rPr>
        <w:lastRenderedPageBreak/>
        <w:t xml:space="preserve">właściwego doboru próby projektów do kontroli przyjęto </w:t>
      </w:r>
      <w:r w:rsidRPr="00E563F1">
        <w:rPr>
          <w:rFonts w:ascii="Arial" w:eastAsia="Times New Roman" w:hAnsi="Arial" w:cs="Arial"/>
          <w:b/>
          <w:sz w:val="24"/>
          <w:szCs w:val="24"/>
          <w:lang w:eastAsia="pl-PL"/>
        </w:rPr>
        <w:t>definicję „projektu realizowanego w danym roku</w:t>
      </w:r>
      <w:r w:rsidRPr="00E563F1">
        <w:rPr>
          <w:rFonts w:ascii="Arial" w:eastAsia="Times New Roman" w:hAnsi="Arial" w:cs="Arial"/>
          <w:sz w:val="24"/>
          <w:szCs w:val="24"/>
          <w:lang w:eastAsia="pl-PL"/>
        </w:rPr>
        <w:t>”, zgodnie z którą jest to projekt, dla którego podpisano umowę o dofinansowanie projektu oraz w</w:t>
      </w:r>
      <w:r w:rsidR="00DA559A"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ramach którego złożono co najmniej jeden </w:t>
      </w:r>
      <w:r w:rsidR="000A50C2"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(nie dotyczy wniosków na</w:t>
      </w:r>
      <w:r w:rsidR="00DA559A"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kwotę 0,00</w:t>
      </w:r>
      <w:r w:rsidR="00DA559A" w:rsidRPr="00E563F1">
        <w:rPr>
          <w:rFonts w:ascii="Arial" w:eastAsia="Times New Roman" w:hAnsi="Arial" w:cs="Arial"/>
          <w:sz w:val="24"/>
          <w:szCs w:val="24"/>
          <w:lang w:eastAsia="pl-PL"/>
        </w:rPr>
        <w:t xml:space="preserve"> </w:t>
      </w:r>
      <w:r w:rsidR="00BE2AF5" w:rsidRPr="00E563F1">
        <w:rPr>
          <w:rFonts w:ascii="Arial" w:eastAsia="Times New Roman" w:hAnsi="Arial" w:cs="Arial"/>
          <w:sz w:val="24"/>
          <w:szCs w:val="24"/>
          <w:lang w:eastAsia="pl-PL"/>
        </w:rPr>
        <w:t>PLN</w:t>
      </w:r>
      <w:r w:rsidRPr="00E563F1">
        <w:rPr>
          <w:rFonts w:ascii="Arial" w:eastAsia="Times New Roman" w:hAnsi="Arial" w:cs="Arial"/>
          <w:sz w:val="24"/>
          <w:szCs w:val="24"/>
          <w:lang w:eastAsia="pl-PL"/>
        </w:rPr>
        <w:t xml:space="preserve">), pod warunkiem, że umowa przewiduje złożenie więcej niż jednego </w:t>
      </w:r>
      <w:r w:rsidR="000A50C2"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W</w:t>
      </w:r>
      <w:r w:rsidR="000A50C2" w:rsidRPr="00E563F1">
        <w:rPr>
          <w:rFonts w:ascii="Arial" w:eastAsia="Times New Roman" w:hAnsi="Arial" w:cs="Arial"/>
          <w:sz w:val="24"/>
          <w:szCs w:val="24"/>
          <w:lang w:eastAsia="pl-PL"/>
        </w:rPr>
        <w:t> </w:t>
      </w:r>
      <w:r w:rsidRPr="00E563F1">
        <w:rPr>
          <w:rFonts w:ascii="Arial" w:eastAsia="Times New Roman" w:hAnsi="Arial" w:cs="Arial"/>
          <w:sz w:val="24"/>
          <w:szCs w:val="24"/>
          <w:lang w:eastAsia="pl-PL"/>
        </w:rPr>
        <w:t xml:space="preserve">przypadku gdy w ramach projektu przewidziane jest złożenie tylko jednego </w:t>
      </w:r>
      <w:r w:rsidR="000A50C2" w:rsidRPr="00E563F1">
        <w:rPr>
          <w:rFonts w:ascii="Arial" w:eastAsia="Times New Roman" w:hAnsi="Arial" w:cs="Arial"/>
          <w:sz w:val="24"/>
          <w:szCs w:val="24"/>
          <w:lang w:eastAsia="pl-PL"/>
        </w:rPr>
        <w:t>WNP</w:t>
      </w:r>
      <w:r w:rsidR="00862A62" w:rsidRPr="00E563F1">
        <w:rPr>
          <w:rFonts w:ascii="Arial" w:eastAsia="Times New Roman" w:hAnsi="Arial" w:cs="Arial"/>
          <w:sz w:val="24"/>
          <w:szCs w:val="24"/>
          <w:lang w:eastAsia="pl-PL"/>
        </w:rPr>
        <w:t xml:space="preserve"> </w:t>
      </w:r>
      <w:r w:rsidRPr="00E563F1">
        <w:rPr>
          <w:rFonts w:ascii="Arial" w:eastAsia="Times New Roman" w:hAnsi="Arial" w:cs="Arial"/>
          <w:sz w:val="24"/>
          <w:szCs w:val="24"/>
          <w:lang w:eastAsia="pl-PL"/>
        </w:rPr>
        <w:t xml:space="preserve"> projekt powinien zostać uznany za „realizowany w danym roku” przed złożeniem/ zatwierdzeniem ww. wniosku.</w:t>
      </w:r>
      <w:bookmarkEnd w:id="131"/>
      <w:bookmarkEnd w:id="132"/>
      <w:bookmarkEnd w:id="133"/>
      <w:r w:rsidRPr="00E563F1">
        <w:rPr>
          <w:rFonts w:ascii="Arial" w:eastAsia="Times New Roman" w:hAnsi="Arial" w:cs="Arial"/>
          <w:sz w:val="24"/>
          <w:szCs w:val="24"/>
          <w:lang w:eastAsia="pl-PL"/>
        </w:rPr>
        <w:t xml:space="preserve"> </w:t>
      </w:r>
      <w:bookmarkStart w:id="134" w:name="_Toc513621568"/>
      <w:bookmarkStart w:id="135" w:name="_Toc6922440"/>
      <w:bookmarkStart w:id="136" w:name="_Toc8801767"/>
      <w:r w:rsidRPr="00E563F1">
        <w:rPr>
          <w:rFonts w:ascii="Arial" w:eastAsia="Times New Roman" w:hAnsi="Arial" w:cs="Arial"/>
          <w:b/>
          <w:sz w:val="24"/>
          <w:szCs w:val="24"/>
          <w:lang w:eastAsia="pl-PL"/>
        </w:rPr>
        <w:t>Wyjątek stanowią projekty rozliczane na</w:t>
      </w:r>
      <w:r w:rsidR="00DA559A" w:rsidRPr="00E563F1">
        <w:rPr>
          <w:rFonts w:ascii="Arial" w:eastAsia="Times New Roman" w:hAnsi="Arial" w:cs="Arial"/>
          <w:b/>
          <w:sz w:val="24"/>
          <w:szCs w:val="24"/>
          <w:lang w:eastAsia="pl-PL"/>
        </w:rPr>
        <w:t xml:space="preserve"> </w:t>
      </w:r>
      <w:r w:rsidRPr="00E563F1">
        <w:rPr>
          <w:rFonts w:ascii="Arial" w:eastAsia="Times New Roman" w:hAnsi="Arial" w:cs="Arial"/>
          <w:b/>
          <w:sz w:val="24"/>
          <w:szCs w:val="24"/>
          <w:lang w:eastAsia="pl-PL"/>
        </w:rPr>
        <w:t>podstawie kwot ryczałtowych, które w związku z</w:t>
      </w:r>
      <w:r w:rsidR="00DA559A" w:rsidRPr="00E563F1">
        <w:rPr>
          <w:rFonts w:ascii="Arial" w:eastAsia="Times New Roman" w:hAnsi="Arial" w:cs="Arial"/>
          <w:b/>
          <w:sz w:val="24"/>
          <w:szCs w:val="24"/>
          <w:lang w:eastAsia="pl-PL"/>
        </w:rPr>
        <w:t xml:space="preserve"> </w:t>
      </w:r>
      <w:r w:rsidRPr="00E563F1">
        <w:rPr>
          <w:rFonts w:ascii="Arial" w:eastAsia="Times New Roman" w:hAnsi="Arial" w:cs="Arial"/>
          <w:b/>
          <w:sz w:val="24"/>
          <w:szCs w:val="24"/>
          <w:lang w:eastAsia="pl-PL"/>
        </w:rPr>
        <w:t>koniecznością przeprowadzenia kontroli w</w:t>
      </w:r>
      <w:r w:rsidR="00DA559A" w:rsidRPr="00E563F1">
        <w:rPr>
          <w:rFonts w:ascii="Arial" w:eastAsia="Times New Roman" w:hAnsi="Arial" w:cs="Arial"/>
          <w:b/>
          <w:sz w:val="24"/>
          <w:szCs w:val="24"/>
          <w:lang w:eastAsia="pl-PL"/>
        </w:rPr>
        <w:t xml:space="preserve"> </w:t>
      </w:r>
      <w:r w:rsidRPr="00E563F1">
        <w:rPr>
          <w:rFonts w:ascii="Arial" w:eastAsia="Times New Roman" w:hAnsi="Arial" w:cs="Arial"/>
          <w:b/>
          <w:sz w:val="24"/>
          <w:szCs w:val="24"/>
          <w:lang w:eastAsia="pl-PL"/>
        </w:rPr>
        <w:t>fazie zaawansowanej realizacji projektu, zostaną poddane analizie ryzyka w</w:t>
      </w:r>
      <w:r w:rsidR="00DA559A" w:rsidRPr="00E563F1">
        <w:rPr>
          <w:rFonts w:ascii="Arial" w:eastAsia="Times New Roman" w:hAnsi="Arial" w:cs="Arial"/>
          <w:b/>
          <w:sz w:val="24"/>
          <w:szCs w:val="24"/>
          <w:lang w:eastAsia="pl-PL"/>
        </w:rPr>
        <w:t xml:space="preserve"> </w:t>
      </w:r>
      <w:r w:rsidRPr="00E563F1">
        <w:rPr>
          <w:rFonts w:ascii="Arial" w:eastAsia="Times New Roman" w:hAnsi="Arial" w:cs="Arial"/>
          <w:b/>
          <w:sz w:val="24"/>
          <w:szCs w:val="24"/>
          <w:lang w:eastAsia="pl-PL"/>
        </w:rPr>
        <w:t>drugiej połowie okresu ich realizacji.</w:t>
      </w:r>
    </w:p>
    <w:p w14:paraId="78B2FCC9" w14:textId="2A379EB6" w:rsidR="00673715" w:rsidRPr="00E563F1" w:rsidRDefault="00673715" w:rsidP="00E563F1">
      <w:pPr>
        <w:autoSpaceDE w:val="0"/>
        <w:autoSpaceDN w:val="0"/>
        <w:spacing w:after="120"/>
        <w:rPr>
          <w:rFonts w:ascii="Arial" w:eastAsia="Times New Roman" w:hAnsi="Arial" w:cs="Arial"/>
          <w:sz w:val="24"/>
          <w:szCs w:val="24"/>
          <w:lang w:eastAsia="pl-PL"/>
        </w:rPr>
      </w:pPr>
      <w:r w:rsidRPr="00E563F1">
        <w:rPr>
          <w:rFonts w:ascii="Arial" w:eastAsia="Times New Roman" w:hAnsi="Arial" w:cs="Arial"/>
          <w:sz w:val="24"/>
          <w:szCs w:val="24"/>
          <w:lang w:eastAsia="pl-PL"/>
        </w:rPr>
        <w:t>Jednocześnie do puli projektów objętych analizą ryzyka zostaną włączone projekty, które w ramach przeprowadzonych kontroli otrzymały kategorię nr 3 lub 4</w:t>
      </w:r>
      <w:r w:rsidRPr="00E563F1">
        <w:rPr>
          <w:rFonts w:ascii="Arial" w:eastAsia="Times New Roman" w:hAnsi="Arial" w:cs="Arial"/>
          <w:sz w:val="24"/>
          <w:szCs w:val="24"/>
          <w:vertAlign w:val="superscript"/>
          <w:lang w:eastAsia="pl-PL"/>
        </w:rPr>
        <w:footnoteReference w:id="31"/>
      </w:r>
      <w:r w:rsidRPr="00E563F1">
        <w:rPr>
          <w:rFonts w:ascii="Arial" w:eastAsia="Times New Roman" w:hAnsi="Arial" w:cs="Arial"/>
          <w:sz w:val="24"/>
          <w:szCs w:val="24"/>
          <w:lang w:eastAsia="pl-PL"/>
        </w:rPr>
        <w:t xml:space="preserve"> (jednakże, w przypadku kategorii nr 3 nieprawidłowości wykryte w ramach kontroli stanowią co najmniej 20% wartości zweryfikowanych wydatków oraz zostały podtrzymane) oraz projekty, w odniesieniu do których w trakcie kontroli WUP miał podejrzenie dopuszczenia się oszustwa przez beneficjenta. W celu doprecyzowania powyższych zapisów przyjęto, iż </w:t>
      </w:r>
      <w:r w:rsidRPr="00E563F1">
        <w:rPr>
          <w:rFonts w:ascii="Arial" w:eastAsia="Times New Roman" w:hAnsi="Arial" w:cs="Arial"/>
          <w:i/>
          <w:sz w:val="24"/>
          <w:szCs w:val="24"/>
          <w:lang w:eastAsia="pl-PL"/>
        </w:rPr>
        <w:t>20% wartości zweryfikowanych wydatków</w:t>
      </w:r>
      <w:r w:rsidRPr="00E563F1">
        <w:rPr>
          <w:rFonts w:ascii="Arial" w:eastAsia="Times New Roman" w:hAnsi="Arial" w:cs="Arial"/>
          <w:sz w:val="24"/>
          <w:szCs w:val="24"/>
          <w:lang w:eastAsia="pl-PL"/>
        </w:rPr>
        <w:t xml:space="preserve"> odnosi się do wartości wydatków zatwierdzonych do dnia kontroli (wskazanych w Informacji pokontrolnej).</w:t>
      </w:r>
      <w:bookmarkEnd w:id="134"/>
      <w:bookmarkEnd w:id="135"/>
      <w:bookmarkEnd w:id="136"/>
    </w:p>
    <w:p w14:paraId="0598AC80" w14:textId="7F906E98" w:rsidR="00673715" w:rsidRPr="00E563F1" w:rsidRDefault="00673715" w:rsidP="00E563F1">
      <w:pPr>
        <w:tabs>
          <w:tab w:val="left" w:pos="5387"/>
          <w:tab w:val="left" w:pos="7655"/>
        </w:tabs>
        <w:spacing w:after="0"/>
        <w:rPr>
          <w:rFonts w:ascii="Arial" w:eastAsia="Times New Roman" w:hAnsi="Arial" w:cs="Arial"/>
          <w:sz w:val="24"/>
          <w:szCs w:val="24"/>
        </w:rPr>
      </w:pPr>
      <w:r w:rsidRPr="00E563F1">
        <w:rPr>
          <w:rFonts w:ascii="Arial" w:eastAsia="Times New Roman" w:hAnsi="Arial" w:cs="Arial"/>
          <w:sz w:val="24"/>
          <w:szCs w:val="24"/>
        </w:rPr>
        <w:t>W przypadku gdy okres realizacji projektu, wybranego do kontroli na podstawie analizy ryzyka sporządzonej w danym roku obrachunkowym, przekracza rok obrachunkowy</w:t>
      </w:r>
      <w:r w:rsidR="004F7D5E" w:rsidRPr="00E563F1">
        <w:rPr>
          <w:rFonts w:ascii="Arial" w:eastAsia="Times New Roman" w:hAnsi="Arial" w:cs="Arial"/>
          <w:sz w:val="24"/>
          <w:szCs w:val="24"/>
        </w:rPr>
        <w:t>,</w:t>
      </w:r>
      <w:r w:rsidRPr="00E563F1">
        <w:rPr>
          <w:rFonts w:ascii="Arial" w:eastAsia="Times New Roman" w:hAnsi="Arial" w:cs="Arial"/>
          <w:sz w:val="24"/>
          <w:szCs w:val="24"/>
        </w:rPr>
        <w:t xml:space="preserve"> co do zasady nie będzie </w:t>
      </w:r>
      <w:r w:rsidR="004F7D5E" w:rsidRPr="00E563F1">
        <w:rPr>
          <w:rFonts w:ascii="Arial" w:eastAsia="Times New Roman" w:hAnsi="Arial" w:cs="Arial"/>
          <w:sz w:val="24"/>
          <w:szCs w:val="24"/>
        </w:rPr>
        <w:t xml:space="preserve">się </w:t>
      </w:r>
      <w:r w:rsidRPr="00E563F1">
        <w:rPr>
          <w:rFonts w:ascii="Arial" w:eastAsia="Times New Roman" w:hAnsi="Arial" w:cs="Arial"/>
          <w:sz w:val="24"/>
          <w:szCs w:val="24"/>
        </w:rPr>
        <w:t>uwzględniać ww. projektu w analizie ryzyka na kolejny rok obrachunkowy.</w:t>
      </w:r>
    </w:p>
    <w:p w14:paraId="4D1E592E" w14:textId="62EFAF55" w:rsidR="00673715" w:rsidRPr="00E563F1" w:rsidRDefault="00673715" w:rsidP="00E563F1">
      <w:pPr>
        <w:spacing w:after="120"/>
        <w:rPr>
          <w:rFonts w:ascii="Arial" w:eastAsia="Times New Roman" w:hAnsi="Arial" w:cs="Arial"/>
          <w:sz w:val="24"/>
          <w:szCs w:val="24"/>
        </w:rPr>
      </w:pPr>
      <w:r w:rsidRPr="00E563F1">
        <w:rPr>
          <w:rFonts w:ascii="Arial" w:eastAsia="Times New Roman" w:hAnsi="Arial" w:cs="Arial"/>
          <w:sz w:val="24"/>
          <w:szCs w:val="24"/>
        </w:rPr>
        <w:t>Próba projektów do kontroli na miejscu może zostać poszerzona (</w:t>
      </w:r>
      <w:r w:rsidRPr="00E563F1">
        <w:rPr>
          <w:rFonts w:ascii="Arial" w:eastAsia="Times New Roman" w:hAnsi="Arial" w:cs="Arial"/>
          <w:b/>
          <w:sz w:val="24"/>
          <w:szCs w:val="24"/>
        </w:rPr>
        <w:t>powyżej 30%/ 10%)</w:t>
      </w:r>
      <w:r w:rsidRPr="00E563F1">
        <w:rPr>
          <w:rFonts w:ascii="Arial" w:eastAsia="Times New Roman" w:hAnsi="Arial" w:cs="Arial"/>
          <w:sz w:val="24"/>
          <w:szCs w:val="24"/>
        </w:rPr>
        <w:t xml:space="preserve"> w przypadku, gdy w ocenie WUP zasadnym byłoby przeprowadzenie kontroli projektu, mimo nieuzyskania odpowiedniej punktacji w wyniku dokonanej analizy ryzyka. Sytuacja taka może mieć miejsce na przykład w przypadku, gdy punktacja projektu – uzyskana w trakcie przeprowadzonej analizy ryzyka – w jednym obszarze znacząco odbiega od średniej punktacji we wszystkich projektach objętych analizą lub gdy projekt spełnia kryteria wskazane jako klasyfikujące go do uznania za ryzykowny.</w:t>
      </w:r>
    </w:p>
    <w:p w14:paraId="205019C5" w14:textId="4C7693FB" w:rsidR="00673715" w:rsidRPr="00E563F1" w:rsidRDefault="00673715" w:rsidP="00E563F1">
      <w:pPr>
        <w:spacing w:after="120"/>
        <w:rPr>
          <w:rFonts w:ascii="Arial" w:eastAsia="Times New Roman" w:hAnsi="Arial" w:cs="Arial"/>
          <w:sz w:val="24"/>
          <w:szCs w:val="24"/>
        </w:rPr>
      </w:pPr>
      <w:r w:rsidRPr="00E563F1">
        <w:rPr>
          <w:rFonts w:ascii="Arial" w:eastAsia="Times New Roman" w:hAnsi="Arial" w:cs="Arial"/>
          <w:sz w:val="24"/>
          <w:szCs w:val="24"/>
        </w:rPr>
        <w:t>Analiza ryzyka dotycz</w:t>
      </w:r>
      <w:r w:rsidRPr="00E563F1">
        <w:rPr>
          <w:rFonts w:ascii="Arial" w:eastAsia="TimesNewRoman" w:hAnsi="Arial" w:cs="Arial"/>
          <w:sz w:val="24"/>
          <w:szCs w:val="24"/>
        </w:rPr>
        <w:t>ą</w:t>
      </w:r>
      <w:r w:rsidRPr="00E563F1">
        <w:rPr>
          <w:rFonts w:ascii="Arial" w:eastAsia="Times New Roman" w:hAnsi="Arial" w:cs="Arial"/>
          <w:sz w:val="24"/>
          <w:szCs w:val="24"/>
        </w:rPr>
        <w:t>ca wyboru projektów do kontroli będzie uwzgl</w:t>
      </w:r>
      <w:r w:rsidRPr="00E563F1">
        <w:rPr>
          <w:rFonts w:ascii="Arial" w:eastAsia="TimesNewRoman" w:hAnsi="Arial" w:cs="Arial"/>
          <w:sz w:val="24"/>
          <w:szCs w:val="24"/>
        </w:rPr>
        <w:t>ę</w:t>
      </w:r>
      <w:r w:rsidRPr="00E563F1">
        <w:rPr>
          <w:rFonts w:ascii="Arial" w:eastAsia="Times New Roman" w:hAnsi="Arial" w:cs="Arial"/>
          <w:sz w:val="24"/>
          <w:szCs w:val="24"/>
        </w:rPr>
        <w:t>dnia</w:t>
      </w:r>
      <w:r w:rsidRPr="00E563F1">
        <w:rPr>
          <w:rFonts w:ascii="Arial" w:eastAsia="TimesNewRoman" w:hAnsi="Arial" w:cs="Arial"/>
          <w:sz w:val="24"/>
          <w:szCs w:val="24"/>
        </w:rPr>
        <w:t xml:space="preserve">ć </w:t>
      </w:r>
      <w:r w:rsidRPr="00E563F1">
        <w:rPr>
          <w:rFonts w:ascii="Arial" w:eastAsia="Times New Roman" w:hAnsi="Arial" w:cs="Arial"/>
          <w:sz w:val="24"/>
          <w:szCs w:val="24"/>
        </w:rPr>
        <w:t>fakt, i</w:t>
      </w:r>
      <w:r w:rsidRPr="00E563F1">
        <w:rPr>
          <w:rFonts w:ascii="Arial" w:eastAsia="TimesNewRoman" w:hAnsi="Arial" w:cs="Arial"/>
          <w:sz w:val="24"/>
          <w:szCs w:val="24"/>
        </w:rPr>
        <w:t>ż</w:t>
      </w:r>
      <w:r w:rsidR="006C66D2" w:rsidRPr="009D5636">
        <w:rPr>
          <w:rFonts w:ascii="Arial" w:eastAsia="TimesNewRoman" w:hAnsi="Arial" w:cs="Arial"/>
          <w:sz w:val="24"/>
          <w:szCs w:val="24"/>
        </w:rPr>
        <w:t> </w:t>
      </w:r>
      <w:r w:rsidRPr="00E563F1">
        <w:rPr>
          <w:rFonts w:ascii="Arial" w:eastAsia="Times New Roman" w:hAnsi="Arial" w:cs="Arial"/>
          <w:sz w:val="24"/>
          <w:szCs w:val="24"/>
        </w:rPr>
        <w:t>projekty oceniane jako ryzykowne pod wzgl</w:t>
      </w:r>
      <w:r w:rsidRPr="00E563F1">
        <w:rPr>
          <w:rFonts w:ascii="Arial" w:eastAsia="TimesNewRoman" w:hAnsi="Arial" w:cs="Arial"/>
          <w:sz w:val="24"/>
          <w:szCs w:val="24"/>
        </w:rPr>
        <w:t>ę</w:t>
      </w:r>
      <w:r w:rsidRPr="00E563F1">
        <w:rPr>
          <w:rFonts w:ascii="Arial" w:eastAsia="Times New Roman" w:hAnsi="Arial" w:cs="Arial"/>
          <w:sz w:val="24"/>
          <w:szCs w:val="24"/>
        </w:rPr>
        <w:t>dem finansowym lub realizacyjnym musz</w:t>
      </w:r>
      <w:r w:rsidRPr="00E563F1">
        <w:rPr>
          <w:rFonts w:ascii="Arial" w:eastAsia="TimesNewRoman" w:hAnsi="Arial" w:cs="Arial"/>
          <w:sz w:val="24"/>
          <w:szCs w:val="24"/>
        </w:rPr>
        <w:t xml:space="preserve">ą </w:t>
      </w:r>
      <w:r w:rsidRPr="00E563F1">
        <w:rPr>
          <w:rFonts w:ascii="Arial" w:eastAsia="Times New Roman" w:hAnsi="Arial" w:cs="Arial"/>
          <w:sz w:val="24"/>
          <w:szCs w:val="24"/>
        </w:rPr>
        <w:t>by</w:t>
      </w:r>
      <w:r w:rsidRPr="00E563F1">
        <w:rPr>
          <w:rFonts w:ascii="Arial" w:eastAsia="TimesNewRoman" w:hAnsi="Arial" w:cs="Arial"/>
          <w:sz w:val="24"/>
          <w:szCs w:val="24"/>
        </w:rPr>
        <w:t xml:space="preserve">ć </w:t>
      </w:r>
      <w:r w:rsidRPr="00E563F1">
        <w:rPr>
          <w:rFonts w:ascii="Arial" w:eastAsia="Times New Roman" w:hAnsi="Arial" w:cs="Arial"/>
          <w:sz w:val="24"/>
          <w:szCs w:val="24"/>
        </w:rPr>
        <w:t>weryfikowane i/lub kontrolowane w ka</w:t>
      </w:r>
      <w:r w:rsidRPr="00E563F1">
        <w:rPr>
          <w:rFonts w:ascii="Arial" w:eastAsia="TimesNewRoman" w:hAnsi="Arial" w:cs="Arial"/>
          <w:sz w:val="24"/>
          <w:szCs w:val="24"/>
        </w:rPr>
        <w:t>ż</w:t>
      </w:r>
      <w:r w:rsidRPr="00E563F1">
        <w:rPr>
          <w:rFonts w:ascii="Arial" w:eastAsia="Times New Roman" w:hAnsi="Arial" w:cs="Arial"/>
          <w:sz w:val="24"/>
          <w:szCs w:val="24"/>
        </w:rPr>
        <w:t>dym przypadku tak, aby mo</w:t>
      </w:r>
      <w:r w:rsidRPr="00E563F1">
        <w:rPr>
          <w:rFonts w:ascii="Arial" w:eastAsia="TimesNewRoman" w:hAnsi="Arial" w:cs="Arial"/>
          <w:sz w:val="24"/>
          <w:szCs w:val="24"/>
        </w:rPr>
        <w:t>ż</w:t>
      </w:r>
      <w:r w:rsidRPr="00E563F1">
        <w:rPr>
          <w:rFonts w:ascii="Arial" w:eastAsia="Times New Roman" w:hAnsi="Arial" w:cs="Arial"/>
          <w:sz w:val="24"/>
          <w:szCs w:val="24"/>
        </w:rPr>
        <w:t>na było przyst</w:t>
      </w:r>
      <w:r w:rsidRPr="00E563F1">
        <w:rPr>
          <w:rFonts w:ascii="Arial" w:eastAsia="TimesNewRoman" w:hAnsi="Arial" w:cs="Arial"/>
          <w:sz w:val="24"/>
          <w:szCs w:val="24"/>
        </w:rPr>
        <w:t>ą</w:t>
      </w:r>
      <w:r w:rsidRPr="00E563F1">
        <w:rPr>
          <w:rFonts w:ascii="Arial" w:eastAsia="Times New Roman" w:hAnsi="Arial" w:cs="Arial"/>
          <w:sz w:val="24"/>
          <w:szCs w:val="24"/>
        </w:rPr>
        <w:t>pi</w:t>
      </w:r>
      <w:r w:rsidRPr="00E563F1">
        <w:rPr>
          <w:rFonts w:ascii="Arial" w:eastAsia="TimesNewRoman" w:hAnsi="Arial" w:cs="Arial"/>
          <w:sz w:val="24"/>
          <w:szCs w:val="24"/>
        </w:rPr>
        <w:t xml:space="preserve">ć </w:t>
      </w:r>
      <w:r w:rsidRPr="00E563F1">
        <w:rPr>
          <w:rFonts w:ascii="Arial" w:eastAsia="Times New Roman" w:hAnsi="Arial" w:cs="Arial"/>
          <w:sz w:val="24"/>
          <w:szCs w:val="24"/>
        </w:rPr>
        <w:t>do działa</w:t>
      </w:r>
      <w:r w:rsidRPr="00E563F1">
        <w:rPr>
          <w:rFonts w:ascii="Arial" w:eastAsia="TimesNewRoman" w:hAnsi="Arial" w:cs="Arial"/>
          <w:sz w:val="24"/>
          <w:szCs w:val="24"/>
        </w:rPr>
        <w:t xml:space="preserve">ń </w:t>
      </w:r>
      <w:r w:rsidRPr="00E563F1">
        <w:rPr>
          <w:rFonts w:ascii="Arial" w:eastAsia="Times New Roman" w:hAnsi="Arial" w:cs="Arial"/>
          <w:sz w:val="24"/>
          <w:szCs w:val="24"/>
        </w:rPr>
        <w:t>koryguj</w:t>
      </w:r>
      <w:r w:rsidRPr="00E563F1">
        <w:rPr>
          <w:rFonts w:ascii="Arial" w:eastAsia="TimesNewRoman" w:hAnsi="Arial" w:cs="Arial"/>
          <w:sz w:val="24"/>
          <w:szCs w:val="24"/>
        </w:rPr>
        <w:t>ą</w:t>
      </w:r>
      <w:r w:rsidRPr="00E563F1">
        <w:rPr>
          <w:rFonts w:ascii="Arial" w:eastAsia="Times New Roman" w:hAnsi="Arial" w:cs="Arial"/>
          <w:sz w:val="24"/>
          <w:szCs w:val="24"/>
        </w:rPr>
        <w:t>cych albo dokona</w:t>
      </w:r>
      <w:r w:rsidRPr="00E563F1">
        <w:rPr>
          <w:rFonts w:ascii="Arial" w:eastAsia="TimesNewRoman" w:hAnsi="Arial" w:cs="Arial"/>
          <w:sz w:val="24"/>
          <w:szCs w:val="24"/>
        </w:rPr>
        <w:t xml:space="preserve">ć </w:t>
      </w:r>
      <w:r w:rsidRPr="00E563F1">
        <w:rPr>
          <w:rFonts w:ascii="Arial" w:eastAsia="Times New Roman" w:hAnsi="Arial" w:cs="Arial"/>
          <w:sz w:val="24"/>
          <w:szCs w:val="24"/>
        </w:rPr>
        <w:t xml:space="preserve">zwrotów udzielonego wsparcia </w:t>
      </w:r>
      <w:r w:rsidRPr="00E563F1">
        <w:rPr>
          <w:rFonts w:ascii="Arial" w:eastAsia="Times New Roman" w:hAnsi="Arial" w:cs="Arial"/>
          <w:sz w:val="24"/>
          <w:szCs w:val="24"/>
        </w:rPr>
        <w:lastRenderedPageBreak/>
        <w:t>w trakcie realizacji projektu. Ponadto ustalony harmonogram kontroli będzie uwzględniał stopień zaawansowania realizacji projektów.</w:t>
      </w:r>
    </w:p>
    <w:p w14:paraId="7625AF1F" w14:textId="77777777" w:rsidR="001263F5" w:rsidRPr="00E563F1" w:rsidRDefault="00673715" w:rsidP="00E563F1">
      <w:pPr>
        <w:spacing w:after="120"/>
        <w:rPr>
          <w:rFonts w:ascii="Arial" w:eastAsia="Times New Roman" w:hAnsi="Arial" w:cs="Arial"/>
          <w:sz w:val="24"/>
          <w:szCs w:val="24"/>
        </w:rPr>
      </w:pPr>
      <w:r w:rsidRPr="00E563F1">
        <w:rPr>
          <w:rFonts w:ascii="Arial" w:eastAsia="Times New Roman" w:hAnsi="Arial" w:cs="Arial"/>
          <w:sz w:val="24"/>
          <w:szCs w:val="24"/>
        </w:rPr>
        <w:t xml:space="preserve">Do kontroli wybrane zostaną projekty najbardziej ryzykowne, które uzyskały największą liczbę punktów w wyniku dokonanej analizy ryzyka. </w:t>
      </w:r>
    </w:p>
    <w:p w14:paraId="7C708EB2" w14:textId="18C4C074" w:rsidR="001263F5" w:rsidRPr="00E563F1" w:rsidRDefault="00673715" w:rsidP="00E563F1">
      <w:pPr>
        <w:spacing w:after="120"/>
        <w:rPr>
          <w:rFonts w:ascii="Arial" w:eastAsia="Times New Roman" w:hAnsi="Arial" w:cs="Arial"/>
          <w:sz w:val="24"/>
          <w:szCs w:val="24"/>
        </w:rPr>
      </w:pPr>
      <w:r w:rsidRPr="00E563F1">
        <w:rPr>
          <w:rFonts w:ascii="Arial" w:eastAsia="Times New Roman" w:hAnsi="Arial" w:cs="Arial"/>
          <w:b/>
          <w:sz w:val="24"/>
          <w:szCs w:val="24"/>
        </w:rPr>
        <w:t>Analiza ryzyka będzie prowadzona w</w:t>
      </w:r>
      <w:r w:rsidR="00DA559A" w:rsidRPr="00E563F1">
        <w:rPr>
          <w:rFonts w:ascii="Arial" w:eastAsia="Times New Roman" w:hAnsi="Arial" w:cs="Arial"/>
          <w:b/>
          <w:sz w:val="24"/>
          <w:szCs w:val="24"/>
        </w:rPr>
        <w:t xml:space="preserve"> </w:t>
      </w:r>
      <w:r w:rsidRPr="00E563F1">
        <w:rPr>
          <w:rFonts w:ascii="Arial" w:eastAsia="Times New Roman" w:hAnsi="Arial" w:cs="Arial"/>
          <w:b/>
          <w:sz w:val="24"/>
          <w:szCs w:val="24"/>
        </w:rPr>
        <w:t>dwóch etapach.</w:t>
      </w:r>
      <w:r w:rsidRPr="00E563F1">
        <w:rPr>
          <w:rFonts w:ascii="Arial" w:eastAsia="Times New Roman" w:hAnsi="Arial" w:cs="Arial"/>
          <w:sz w:val="24"/>
          <w:szCs w:val="24"/>
        </w:rPr>
        <w:t xml:space="preserve"> </w:t>
      </w:r>
    </w:p>
    <w:p w14:paraId="2914E954" w14:textId="7C17E882" w:rsidR="001263F5" w:rsidRPr="00E563F1" w:rsidRDefault="001263F5" w:rsidP="00E563F1">
      <w:pPr>
        <w:spacing w:after="120"/>
        <w:rPr>
          <w:rFonts w:ascii="Arial" w:eastAsia="Times New Roman" w:hAnsi="Arial" w:cs="Arial"/>
          <w:sz w:val="24"/>
          <w:szCs w:val="24"/>
        </w:rPr>
      </w:pPr>
      <w:r w:rsidRPr="00E563F1">
        <w:rPr>
          <w:rFonts w:ascii="Arial" w:eastAsia="Times New Roman" w:hAnsi="Arial" w:cs="Arial"/>
          <w:sz w:val="24"/>
          <w:szCs w:val="24"/>
        </w:rPr>
        <w:t xml:space="preserve">1) </w:t>
      </w:r>
      <w:r w:rsidR="00673715" w:rsidRPr="00E563F1">
        <w:rPr>
          <w:rFonts w:ascii="Arial" w:eastAsia="Times New Roman" w:hAnsi="Arial" w:cs="Arial"/>
          <w:b/>
          <w:sz w:val="24"/>
          <w:szCs w:val="24"/>
        </w:rPr>
        <w:t>Pierwszy etap</w:t>
      </w:r>
      <w:r w:rsidR="00673715" w:rsidRPr="00E563F1">
        <w:rPr>
          <w:rFonts w:ascii="Arial" w:eastAsia="Times New Roman" w:hAnsi="Arial" w:cs="Arial"/>
          <w:sz w:val="24"/>
          <w:szCs w:val="24"/>
        </w:rPr>
        <w:t xml:space="preserve"> obejmował będzie przyznanie punktacji każdemu z</w:t>
      </w:r>
      <w:r w:rsidR="00DA559A" w:rsidRPr="00E563F1">
        <w:rPr>
          <w:rFonts w:ascii="Arial" w:eastAsia="Times New Roman" w:hAnsi="Arial" w:cs="Arial"/>
          <w:sz w:val="24"/>
          <w:szCs w:val="24"/>
        </w:rPr>
        <w:t xml:space="preserve"> </w:t>
      </w:r>
      <w:r w:rsidR="00673715" w:rsidRPr="00E563F1">
        <w:rPr>
          <w:rFonts w:ascii="Arial" w:eastAsia="Times New Roman" w:hAnsi="Arial" w:cs="Arial"/>
          <w:sz w:val="24"/>
          <w:szCs w:val="24"/>
        </w:rPr>
        <w:t>projektów w</w:t>
      </w:r>
      <w:r w:rsidR="006C66D2" w:rsidRPr="009D5636">
        <w:rPr>
          <w:rFonts w:ascii="Arial" w:eastAsia="Times New Roman" w:hAnsi="Arial" w:cs="Arial"/>
          <w:sz w:val="24"/>
          <w:szCs w:val="24"/>
        </w:rPr>
        <w:t> </w:t>
      </w:r>
      <w:r w:rsidR="00673715" w:rsidRPr="00E563F1">
        <w:rPr>
          <w:rFonts w:ascii="Arial" w:eastAsia="Times New Roman" w:hAnsi="Arial" w:cs="Arial"/>
          <w:sz w:val="24"/>
          <w:szCs w:val="24"/>
        </w:rPr>
        <w:t xml:space="preserve">oparciu o określone czynniki ryzyka. Po określeniu wartości dla danego czynnika ryzyka, nastąpi przemnożenie wartości nadanej danemu czynnikowi ryzyka przez jego wagę. W wyniku powyższego każdy projekt uzyska adekwatną liczbę punktów. Maksymalna liczba punktów możliwych do uzyskania w ramach pierwszego etapu wynosić będzie </w:t>
      </w:r>
      <w:r w:rsidR="00673715" w:rsidRPr="00E563F1">
        <w:rPr>
          <w:rFonts w:ascii="Arial" w:eastAsia="Times New Roman" w:hAnsi="Arial" w:cs="Arial"/>
          <w:b/>
          <w:sz w:val="24"/>
          <w:szCs w:val="24"/>
        </w:rPr>
        <w:t>3 pkt</w:t>
      </w:r>
      <w:r w:rsidR="00673715" w:rsidRPr="00E563F1">
        <w:rPr>
          <w:rFonts w:ascii="Arial" w:eastAsia="Times New Roman" w:hAnsi="Arial" w:cs="Arial"/>
          <w:sz w:val="24"/>
          <w:szCs w:val="24"/>
        </w:rPr>
        <w:t xml:space="preserve">. </w:t>
      </w:r>
    </w:p>
    <w:p w14:paraId="6B2A5481" w14:textId="17A51E54" w:rsidR="00673715" w:rsidRPr="00E563F1" w:rsidRDefault="00673715" w:rsidP="00E563F1">
      <w:pPr>
        <w:tabs>
          <w:tab w:val="left" w:pos="5387"/>
          <w:tab w:val="left" w:pos="7655"/>
        </w:tabs>
        <w:spacing w:after="120"/>
        <w:rPr>
          <w:rFonts w:ascii="Arial" w:hAnsi="Arial" w:cs="Arial"/>
          <w:sz w:val="24"/>
          <w:szCs w:val="24"/>
        </w:rPr>
      </w:pPr>
      <w:r w:rsidRPr="00E563F1">
        <w:rPr>
          <w:rFonts w:ascii="Arial" w:hAnsi="Arial" w:cs="Arial"/>
          <w:sz w:val="24"/>
          <w:szCs w:val="24"/>
          <w:u w:val="single"/>
        </w:rPr>
        <w:t>Pierwszy etap analizy ryzyka projektów konkurencyjnych będzie uwzględniać następujące czynniki ryzyka</w:t>
      </w:r>
      <w:r w:rsidRPr="00E563F1">
        <w:rPr>
          <w:rFonts w:ascii="Arial" w:hAnsi="Arial" w:cs="Arial"/>
          <w:sz w:val="24"/>
          <w:szCs w:val="24"/>
        </w:rPr>
        <w:t>:</w:t>
      </w:r>
    </w:p>
    <w:p w14:paraId="34894D4A" w14:textId="77777777" w:rsidR="00FB790B" w:rsidRPr="00E563F1" w:rsidRDefault="00FB790B" w:rsidP="00E563F1">
      <w:pPr>
        <w:tabs>
          <w:tab w:val="left" w:pos="5387"/>
          <w:tab w:val="left" w:pos="7655"/>
        </w:tabs>
        <w:spacing w:after="120"/>
        <w:rPr>
          <w:rFonts w:ascii="Arial" w:hAnsi="Arial" w:cs="Arial"/>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69"/>
        <w:gridCol w:w="1134"/>
        <w:gridCol w:w="4706"/>
      </w:tblGrid>
      <w:tr w:rsidR="00673715" w:rsidRPr="009D5636" w14:paraId="3DC937BA" w14:textId="77777777" w:rsidTr="00E563F1">
        <w:trPr>
          <w:trHeight w:val="353"/>
        </w:trPr>
        <w:tc>
          <w:tcPr>
            <w:tcW w:w="3369" w:type="dxa"/>
            <w:shd w:val="clear" w:color="auto" w:fill="D9D9D9" w:themeFill="background1" w:themeFillShade="D9"/>
            <w:vAlign w:val="center"/>
          </w:tcPr>
          <w:p w14:paraId="51F8C62F" w14:textId="77777777" w:rsidR="00673715" w:rsidRPr="00E563F1" w:rsidRDefault="00673715" w:rsidP="00E563F1">
            <w:pPr>
              <w:autoSpaceDE w:val="0"/>
              <w:autoSpaceDN w:val="0"/>
              <w:adjustRightInd w:val="0"/>
              <w:spacing w:before="40" w:after="40"/>
              <w:rPr>
                <w:rFonts w:ascii="Arial" w:hAnsi="Arial" w:cs="Arial"/>
                <w:b/>
                <w:bCs/>
                <w:sz w:val="24"/>
                <w:szCs w:val="24"/>
              </w:rPr>
            </w:pPr>
            <w:r w:rsidRPr="00E563F1">
              <w:rPr>
                <w:rFonts w:ascii="Arial" w:hAnsi="Arial" w:cs="Arial"/>
                <w:b/>
                <w:bCs/>
                <w:sz w:val="24"/>
                <w:szCs w:val="24"/>
              </w:rPr>
              <w:t>Czynniki ryzyka</w:t>
            </w:r>
          </w:p>
        </w:tc>
        <w:tc>
          <w:tcPr>
            <w:tcW w:w="1134" w:type="dxa"/>
            <w:shd w:val="clear" w:color="auto" w:fill="D9D9D9" w:themeFill="background1" w:themeFillShade="D9"/>
            <w:vAlign w:val="center"/>
          </w:tcPr>
          <w:p w14:paraId="4FD7D383" w14:textId="77777777" w:rsidR="00673715" w:rsidRPr="00E563F1" w:rsidRDefault="00673715" w:rsidP="00E563F1">
            <w:pPr>
              <w:autoSpaceDE w:val="0"/>
              <w:autoSpaceDN w:val="0"/>
              <w:adjustRightInd w:val="0"/>
              <w:spacing w:before="40" w:after="40"/>
              <w:rPr>
                <w:rFonts w:ascii="Arial" w:hAnsi="Arial" w:cs="Arial"/>
                <w:b/>
                <w:bCs/>
                <w:color w:val="000000"/>
                <w:sz w:val="24"/>
                <w:szCs w:val="24"/>
              </w:rPr>
            </w:pPr>
            <w:r w:rsidRPr="00E563F1">
              <w:rPr>
                <w:rFonts w:ascii="Arial" w:hAnsi="Arial" w:cs="Arial"/>
                <w:b/>
                <w:bCs/>
                <w:color w:val="000000"/>
                <w:sz w:val="24"/>
                <w:szCs w:val="24"/>
              </w:rPr>
              <w:t>Waga czynnika</w:t>
            </w:r>
          </w:p>
        </w:tc>
        <w:tc>
          <w:tcPr>
            <w:tcW w:w="4706" w:type="dxa"/>
            <w:shd w:val="clear" w:color="auto" w:fill="D9D9D9" w:themeFill="background1" w:themeFillShade="D9"/>
            <w:vAlign w:val="center"/>
          </w:tcPr>
          <w:p w14:paraId="25DA2BA6" w14:textId="77777777" w:rsidR="00673715" w:rsidRPr="00E563F1" w:rsidRDefault="00673715" w:rsidP="00E563F1">
            <w:pPr>
              <w:autoSpaceDE w:val="0"/>
              <w:autoSpaceDN w:val="0"/>
              <w:adjustRightInd w:val="0"/>
              <w:spacing w:before="40" w:after="40"/>
              <w:jc w:val="center"/>
              <w:rPr>
                <w:rFonts w:ascii="Arial" w:hAnsi="Arial" w:cs="Arial"/>
                <w:b/>
                <w:bCs/>
                <w:color w:val="000000"/>
                <w:sz w:val="24"/>
                <w:szCs w:val="24"/>
              </w:rPr>
            </w:pPr>
            <w:r w:rsidRPr="00E563F1">
              <w:rPr>
                <w:rFonts w:ascii="Arial" w:hAnsi="Arial" w:cs="Arial"/>
                <w:b/>
                <w:bCs/>
                <w:color w:val="000000"/>
                <w:sz w:val="24"/>
                <w:szCs w:val="24"/>
              </w:rPr>
              <w:t>Opis</w:t>
            </w:r>
          </w:p>
        </w:tc>
      </w:tr>
      <w:tr w:rsidR="00673715" w:rsidRPr="009D5636" w14:paraId="377FA234" w14:textId="77777777" w:rsidTr="00DA559A">
        <w:trPr>
          <w:trHeight w:val="145"/>
        </w:trPr>
        <w:tc>
          <w:tcPr>
            <w:tcW w:w="3369" w:type="dxa"/>
            <w:vMerge w:val="restart"/>
          </w:tcPr>
          <w:p w14:paraId="6B6BABCA" w14:textId="77777777"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bCs/>
                <w:sz w:val="24"/>
                <w:szCs w:val="24"/>
              </w:rPr>
            </w:pPr>
            <w:r w:rsidRPr="00E563F1">
              <w:rPr>
                <w:rFonts w:ascii="Arial" w:hAnsi="Arial" w:cs="Arial"/>
                <w:sz w:val="24"/>
                <w:szCs w:val="24"/>
              </w:rPr>
              <w:t xml:space="preserve">Wartość projektu </w:t>
            </w:r>
          </w:p>
        </w:tc>
        <w:tc>
          <w:tcPr>
            <w:tcW w:w="1134" w:type="dxa"/>
            <w:vMerge w:val="restart"/>
          </w:tcPr>
          <w:p w14:paraId="1CAA60B1" w14:textId="77777777" w:rsidR="00673715" w:rsidRPr="00E563F1" w:rsidRDefault="0067371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0,35</w:t>
            </w:r>
          </w:p>
        </w:tc>
        <w:tc>
          <w:tcPr>
            <w:tcW w:w="4706" w:type="dxa"/>
          </w:tcPr>
          <w:p w14:paraId="4F4C26F7" w14:textId="77777777" w:rsidR="00673715" w:rsidRPr="00E563F1" w:rsidRDefault="00673715" w:rsidP="00E563F1">
            <w:pPr>
              <w:pStyle w:val="Akapitzlist"/>
              <w:spacing w:after="0"/>
              <w:ind w:left="0"/>
              <w:contextualSpacing w:val="0"/>
              <w:rPr>
                <w:rFonts w:ascii="Arial" w:hAnsi="Arial" w:cs="Arial"/>
                <w:b/>
                <w:sz w:val="24"/>
                <w:szCs w:val="24"/>
              </w:rPr>
            </w:pPr>
            <w:r w:rsidRPr="00E563F1">
              <w:rPr>
                <w:rFonts w:ascii="Arial" w:hAnsi="Arial" w:cs="Arial"/>
                <w:sz w:val="24"/>
                <w:szCs w:val="24"/>
              </w:rPr>
              <w:t>do 40% powyżej średniej wartości projektów objętych kwartalną analizą ryzyka = 1 pkt</w:t>
            </w:r>
          </w:p>
        </w:tc>
      </w:tr>
      <w:tr w:rsidR="00673715" w:rsidRPr="009D5636" w14:paraId="7C4DF5C4" w14:textId="77777777" w:rsidTr="00DA559A">
        <w:trPr>
          <w:trHeight w:val="145"/>
        </w:trPr>
        <w:tc>
          <w:tcPr>
            <w:tcW w:w="3369" w:type="dxa"/>
            <w:vMerge/>
          </w:tcPr>
          <w:p w14:paraId="367E81E1" w14:textId="77777777"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sz w:val="24"/>
                <w:szCs w:val="24"/>
              </w:rPr>
            </w:pPr>
          </w:p>
        </w:tc>
        <w:tc>
          <w:tcPr>
            <w:tcW w:w="1134" w:type="dxa"/>
            <w:vMerge/>
          </w:tcPr>
          <w:p w14:paraId="2E49582D"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4EC87C1B" w14:textId="77777777" w:rsidR="00673715" w:rsidRPr="00E563F1" w:rsidRDefault="00673715" w:rsidP="00E563F1">
            <w:pPr>
              <w:spacing w:after="0"/>
              <w:rPr>
                <w:rFonts w:ascii="Arial" w:hAnsi="Arial" w:cs="Arial"/>
                <w:b/>
                <w:sz w:val="24"/>
                <w:szCs w:val="24"/>
              </w:rPr>
            </w:pPr>
            <w:r w:rsidRPr="00E563F1">
              <w:rPr>
                <w:rFonts w:ascii="Arial" w:hAnsi="Arial" w:cs="Arial"/>
                <w:sz w:val="24"/>
                <w:szCs w:val="24"/>
              </w:rPr>
              <w:t>powyżej 40% do 90% powyżej średniej wartości projektów objętych kwartalną analizą ryzyka = 2 pkt</w:t>
            </w:r>
          </w:p>
        </w:tc>
      </w:tr>
      <w:tr w:rsidR="00673715" w:rsidRPr="009D5636" w14:paraId="6AC51068" w14:textId="77777777" w:rsidTr="00DA559A">
        <w:trPr>
          <w:trHeight w:val="145"/>
        </w:trPr>
        <w:tc>
          <w:tcPr>
            <w:tcW w:w="3369" w:type="dxa"/>
            <w:vMerge/>
          </w:tcPr>
          <w:p w14:paraId="55DA57DD" w14:textId="77777777"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sz w:val="24"/>
                <w:szCs w:val="24"/>
              </w:rPr>
            </w:pPr>
          </w:p>
        </w:tc>
        <w:tc>
          <w:tcPr>
            <w:tcW w:w="1134" w:type="dxa"/>
            <w:vMerge/>
          </w:tcPr>
          <w:p w14:paraId="34699646"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51B6BEDD" w14:textId="77777777" w:rsidR="00673715" w:rsidRPr="00E563F1" w:rsidRDefault="00673715" w:rsidP="00E563F1">
            <w:pPr>
              <w:spacing w:after="0"/>
              <w:rPr>
                <w:rFonts w:ascii="Arial" w:hAnsi="Arial" w:cs="Arial"/>
                <w:b/>
                <w:sz w:val="24"/>
                <w:szCs w:val="24"/>
              </w:rPr>
            </w:pPr>
            <w:r w:rsidRPr="00E563F1">
              <w:rPr>
                <w:rFonts w:ascii="Arial" w:hAnsi="Arial" w:cs="Arial"/>
                <w:sz w:val="24"/>
                <w:szCs w:val="24"/>
              </w:rPr>
              <w:t>powyżej 90% powyżej średniej wartości projektów objętych kwartalną analizą ryzyka = 3 pkt</w:t>
            </w:r>
          </w:p>
        </w:tc>
      </w:tr>
      <w:tr w:rsidR="00673715" w:rsidRPr="009D5636" w14:paraId="0F40C0CB" w14:textId="77777777" w:rsidTr="00DA559A">
        <w:trPr>
          <w:trHeight w:val="332"/>
        </w:trPr>
        <w:tc>
          <w:tcPr>
            <w:tcW w:w="3369" w:type="dxa"/>
            <w:vMerge w:val="restart"/>
          </w:tcPr>
          <w:p w14:paraId="251343BE" w14:textId="6710F6B7"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bCs/>
                <w:color w:val="000000"/>
                <w:sz w:val="24"/>
                <w:szCs w:val="24"/>
              </w:rPr>
            </w:pPr>
            <w:r w:rsidRPr="00E563F1">
              <w:rPr>
                <w:rFonts w:ascii="Arial" w:hAnsi="Arial" w:cs="Arial"/>
                <w:sz w:val="24"/>
                <w:szCs w:val="24"/>
              </w:rPr>
              <w:t xml:space="preserve">Liczba realizowanych przez beneficjenta projektów współfinansowanych w ramach </w:t>
            </w:r>
            <w:r w:rsidR="00E45C24" w:rsidRPr="00E563F1">
              <w:rPr>
                <w:rFonts w:ascii="Arial" w:hAnsi="Arial" w:cs="Arial"/>
                <w:sz w:val="24"/>
                <w:szCs w:val="24"/>
              </w:rPr>
              <w:t xml:space="preserve">FE </w:t>
            </w:r>
            <w:r w:rsidRPr="00E563F1">
              <w:rPr>
                <w:rFonts w:ascii="Arial" w:hAnsi="Arial" w:cs="Arial"/>
                <w:sz w:val="24"/>
                <w:szCs w:val="24"/>
              </w:rPr>
              <w:t xml:space="preserve">SL (dotyczy projektów realizowanych przez danego beneficjenta w perspektywie 2021-2027 - </w:t>
            </w:r>
            <w:r w:rsidRPr="00E563F1">
              <w:rPr>
                <w:rFonts w:ascii="Arial" w:hAnsi="Arial" w:cs="Arial"/>
                <w:bCs/>
                <w:sz w:val="24"/>
                <w:szCs w:val="24"/>
              </w:rPr>
              <w:t>pod warunkiem dostępności danych)</w:t>
            </w:r>
            <w:r w:rsidRPr="00E563F1">
              <w:rPr>
                <w:rFonts w:ascii="Arial" w:hAnsi="Arial" w:cs="Arial"/>
                <w:sz w:val="24"/>
                <w:szCs w:val="24"/>
              </w:rPr>
              <w:t xml:space="preserve"> </w:t>
            </w:r>
          </w:p>
        </w:tc>
        <w:tc>
          <w:tcPr>
            <w:tcW w:w="1134" w:type="dxa"/>
            <w:vMerge w:val="restart"/>
          </w:tcPr>
          <w:p w14:paraId="6F1AA178" w14:textId="77777777" w:rsidR="00673715" w:rsidRPr="00E563F1" w:rsidRDefault="0067371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0,25</w:t>
            </w:r>
          </w:p>
        </w:tc>
        <w:tc>
          <w:tcPr>
            <w:tcW w:w="4706" w:type="dxa"/>
          </w:tcPr>
          <w:p w14:paraId="6BB16370" w14:textId="691C8908"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brak projektów (0) = </w:t>
            </w:r>
            <w:r w:rsidR="007E3BE1" w:rsidRPr="00E563F1">
              <w:rPr>
                <w:rFonts w:ascii="Arial" w:hAnsi="Arial" w:cs="Arial"/>
                <w:sz w:val="24"/>
                <w:szCs w:val="24"/>
              </w:rPr>
              <w:t xml:space="preserve">1 </w:t>
            </w:r>
            <w:r w:rsidRPr="00E563F1">
              <w:rPr>
                <w:rFonts w:ascii="Arial" w:hAnsi="Arial" w:cs="Arial"/>
                <w:sz w:val="24"/>
                <w:szCs w:val="24"/>
              </w:rPr>
              <w:t>pkt</w:t>
            </w:r>
          </w:p>
        </w:tc>
      </w:tr>
      <w:tr w:rsidR="00673715" w:rsidRPr="009D5636" w14:paraId="42BC1C78" w14:textId="77777777" w:rsidTr="00DA559A">
        <w:trPr>
          <w:trHeight w:val="330"/>
        </w:trPr>
        <w:tc>
          <w:tcPr>
            <w:tcW w:w="3369" w:type="dxa"/>
            <w:vMerge/>
          </w:tcPr>
          <w:p w14:paraId="4230DE06" w14:textId="77777777" w:rsidR="00673715" w:rsidRPr="00E563F1" w:rsidRDefault="00673715" w:rsidP="00E563F1">
            <w:pPr>
              <w:pStyle w:val="Akapitzlist"/>
              <w:numPr>
                <w:ilvl w:val="0"/>
                <w:numId w:val="17"/>
              </w:numPr>
              <w:autoSpaceDE w:val="0"/>
              <w:autoSpaceDN w:val="0"/>
              <w:adjustRightInd w:val="0"/>
              <w:spacing w:after="120"/>
              <w:ind w:left="363"/>
              <w:contextualSpacing w:val="0"/>
              <w:rPr>
                <w:rFonts w:ascii="Arial" w:hAnsi="Arial" w:cs="Arial"/>
                <w:sz w:val="24"/>
                <w:szCs w:val="24"/>
              </w:rPr>
            </w:pPr>
          </w:p>
        </w:tc>
        <w:tc>
          <w:tcPr>
            <w:tcW w:w="1134" w:type="dxa"/>
            <w:vMerge/>
          </w:tcPr>
          <w:p w14:paraId="67C26172"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27214761"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od 1 do 5 projektów = 2 pkt</w:t>
            </w:r>
          </w:p>
        </w:tc>
      </w:tr>
      <w:tr w:rsidR="00673715" w:rsidRPr="009D5636" w14:paraId="695A454F" w14:textId="77777777" w:rsidTr="00DA559A">
        <w:trPr>
          <w:trHeight w:val="330"/>
        </w:trPr>
        <w:tc>
          <w:tcPr>
            <w:tcW w:w="3369" w:type="dxa"/>
            <w:vMerge/>
          </w:tcPr>
          <w:p w14:paraId="459D0554" w14:textId="77777777" w:rsidR="00673715" w:rsidRPr="00E563F1" w:rsidRDefault="00673715" w:rsidP="00E563F1">
            <w:pPr>
              <w:pStyle w:val="Akapitzlist"/>
              <w:numPr>
                <w:ilvl w:val="0"/>
                <w:numId w:val="17"/>
              </w:numPr>
              <w:autoSpaceDE w:val="0"/>
              <w:autoSpaceDN w:val="0"/>
              <w:adjustRightInd w:val="0"/>
              <w:spacing w:after="120"/>
              <w:ind w:left="363"/>
              <w:contextualSpacing w:val="0"/>
              <w:rPr>
                <w:rFonts w:ascii="Arial" w:hAnsi="Arial" w:cs="Arial"/>
                <w:sz w:val="24"/>
                <w:szCs w:val="24"/>
              </w:rPr>
            </w:pPr>
          </w:p>
        </w:tc>
        <w:tc>
          <w:tcPr>
            <w:tcW w:w="1134" w:type="dxa"/>
            <w:vMerge/>
          </w:tcPr>
          <w:p w14:paraId="33E24A46"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0B482258" w14:textId="06C1E83A"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sz w:val="24"/>
                <w:szCs w:val="24"/>
              </w:rPr>
              <w:t xml:space="preserve">6 i więcej projektów = </w:t>
            </w:r>
            <w:r w:rsidR="007E3BE1" w:rsidRPr="00E563F1">
              <w:rPr>
                <w:rFonts w:ascii="Arial" w:hAnsi="Arial" w:cs="Arial"/>
                <w:sz w:val="24"/>
                <w:szCs w:val="24"/>
              </w:rPr>
              <w:t xml:space="preserve">3 </w:t>
            </w:r>
            <w:r w:rsidRPr="00E563F1">
              <w:rPr>
                <w:rFonts w:ascii="Arial" w:hAnsi="Arial" w:cs="Arial"/>
                <w:sz w:val="24"/>
                <w:szCs w:val="24"/>
              </w:rPr>
              <w:t>pkt</w:t>
            </w:r>
          </w:p>
        </w:tc>
      </w:tr>
      <w:tr w:rsidR="00673715" w:rsidRPr="009D5636" w14:paraId="40F1AC96" w14:textId="77777777" w:rsidTr="00DA559A">
        <w:trPr>
          <w:trHeight w:val="264"/>
        </w:trPr>
        <w:tc>
          <w:tcPr>
            <w:tcW w:w="3369" w:type="dxa"/>
            <w:vMerge w:val="restart"/>
          </w:tcPr>
          <w:p w14:paraId="4721E282" w14:textId="77777777" w:rsidR="00673715" w:rsidRPr="00E563F1" w:rsidRDefault="00673715" w:rsidP="00E563F1">
            <w:pPr>
              <w:pStyle w:val="Akapitzlist"/>
              <w:numPr>
                <w:ilvl w:val="0"/>
                <w:numId w:val="17"/>
              </w:numPr>
              <w:autoSpaceDE w:val="0"/>
              <w:autoSpaceDN w:val="0"/>
              <w:adjustRightInd w:val="0"/>
              <w:spacing w:after="0"/>
              <w:ind w:left="363"/>
              <w:contextualSpacing w:val="0"/>
              <w:rPr>
                <w:rFonts w:ascii="Arial" w:hAnsi="Arial" w:cs="Arial"/>
                <w:bCs/>
                <w:color w:val="000000"/>
                <w:sz w:val="24"/>
                <w:szCs w:val="24"/>
              </w:rPr>
            </w:pPr>
            <w:r w:rsidRPr="00E563F1">
              <w:rPr>
                <w:rFonts w:ascii="Arial" w:hAnsi="Arial" w:cs="Arial"/>
                <w:bCs/>
                <w:sz w:val="24"/>
                <w:szCs w:val="24"/>
              </w:rPr>
              <w:t xml:space="preserve">Możliwość wystąpienia podwójnego finansowania w ramach </w:t>
            </w:r>
            <w:r w:rsidRPr="00E563F1">
              <w:rPr>
                <w:rFonts w:ascii="Arial" w:hAnsi="Arial" w:cs="Arial"/>
                <w:sz w:val="24"/>
                <w:szCs w:val="24"/>
              </w:rPr>
              <w:t>projektów współfinansowanych z FE SL – pod warunkiem dostępności danych</w:t>
            </w:r>
          </w:p>
        </w:tc>
        <w:tc>
          <w:tcPr>
            <w:tcW w:w="1134" w:type="dxa"/>
            <w:vMerge w:val="restart"/>
          </w:tcPr>
          <w:p w14:paraId="79FB63E6" w14:textId="77777777" w:rsidR="00673715" w:rsidRPr="00E563F1" w:rsidRDefault="0067371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0,2</w:t>
            </w:r>
          </w:p>
        </w:tc>
        <w:tc>
          <w:tcPr>
            <w:tcW w:w="4706" w:type="dxa"/>
          </w:tcPr>
          <w:p w14:paraId="3C34641E" w14:textId="35BA58F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ON – okres realizacji innego/ych projektu/ów </w:t>
            </w:r>
            <w:r w:rsidRPr="00E563F1">
              <w:rPr>
                <w:rFonts w:ascii="Arial" w:hAnsi="Arial" w:cs="Arial"/>
                <w:sz w:val="24"/>
                <w:szCs w:val="24"/>
                <w:u w:val="single"/>
              </w:rPr>
              <w:t>nie</w:t>
            </w:r>
            <w:r w:rsidRPr="00E563F1">
              <w:rPr>
                <w:rFonts w:ascii="Arial" w:hAnsi="Arial" w:cs="Arial"/>
                <w:sz w:val="24"/>
                <w:szCs w:val="24"/>
              </w:rPr>
              <w:t xml:space="preserve"> nakłada/ją się z projektem poddanym analizie ryzyka (co</w:t>
            </w:r>
            <w:r w:rsidR="00DA559A" w:rsidRPr="00E563F1">
              <w:rPr>
                <w:rFonts w:ascii="Arial" w:hAnsi="Arial" w:cs="Arial"/>
                <w:sz w:val="24"/>
                <w:szCs w:val="24"/>
              </w:rPr>
              <w:t xml:space="preserve"> </w:t>
            </w:r>
            <w:r w:rsidRPr="00E563F1">
              <w:rPr>
                <w:rFonts w:ascii="Arial" w:hAnsi="Arial" w:cs="Arial"/>
                <w:sz w:val="24"/>
                <w:szCs w:val="24"/>
              </w:rPr>
              <w:t>najmniej o miesiąc) = 1 pkt</w:t>
            </w:r>
          </w:p>
        </w:tc>
      </w:tr>
      <w:tr w:rsidR="00673715" w:rsidRPr="009D5636" w14:paraId="0300B16A" w14:textId="77777777" w:rsidTr="00DA559A">
        <w:trPr>
          <w:trHeight w:val="262"/>
        </w:trPr>
        <w:tc>
          <w:tcPr>
            <w:tcW w:w="3369" w:type="dxa"/>
            <w:vMerge/>
          </w:tcPr>
          <w:p w14:paraId="1276E098" w14:textId="77777777" w:rsidR="00673715" w:rsidRPr="00E563F1" w:rsidRDefault="00673715" w:rsidP="00E563F1">
            <w:pPr>
              <w:pStyle w:val="Akapitzlist"/>
              <w:numPr>
                <w:ilvl w:val="0"/>
                <w:numId w:val="17"/>
              </w:numPr>
              <w:autoSpaceDE w:val="0"/>
              <w:autoSpaceDN w:val="0"/>
              <w:adjustRightInd w:val="0"/>
              <w:spacing w:after="0"/>
              <w:ind w:left="363"/>
              <w:contextualSpacing w:val="0"/>
              <w:rPr>
                <w:rFonts w:ascii="Arial" w:hAnsi="Arial" w:cs="Arial"/>
                <w:bCs/>
                <w:sz w:val="24"/>
                <w:szCs w:val="24"/>
              </w:rPr>
            </w:pPr>
          </w:p>
        </w:tc>
        <w:tc>
          <w:tcPr>
            <w:tcW w:w="1134" w:type="dxa"/>
            <w:vMerge/>
          </w:tcPr>
          <w:p w14:paraId="7592E27C"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1F07A2E3" w14:textId="5A22C936" w:rsidR="00673715" w:rsidRPr="00E563F1" w:rsidRDefault="00673715" w:rsidP="00E563F1">
            <w:pPr>
              <w:spacing w:after="0"/>
              <w:rPr>
                <w:rFonts w:ascii="Arial" w:hAnsi="Arial" w:cs="Arial"/>
                <w:sz w:val="24"/>
                <w:szCs w:val="24"/>
              </w:rPr>
            </w:pPr>
            <w:r w:rsidRPr="00E563F1">
              <w:rPr>
                <w:rFonts w:ascii="Arial" w:hAnsi="Arial" w:cs="Arial"/>
                <w:sz w:val="24"/>
                <w:szCs w:val="24"/>
              </w:rPr>
              <w:t>OP – okres realizacji jednego projektu nakłada się z</w:t>
            </w:r>
            <w:r w:rsidR="00DA559A" w:rsidRPr="00E563F1">
              <w:rPr>
                <w:rFonts w:ascii="Arial" w:hAnsi="Arial" w:cs="Arial"/>
                <w:sz w:val="24"/>
                <w:szCs w:val="24"/>
              </w:rPr>
              <w:t xml:space="preserve"> </w:t>
            </w:r>
            <w:r w:rsidRPr="00E563F1">
              <w:rPr>
                <w:rFonts w:ascii="Arial" w:hAnsi="Arial" w:cs="Arial"/>
                <w:sz w:val="24"/>
                <w:szCs w:val="24"/>
              </w:rPr>
              <w:t>projektem poddanym analizie ryzyka (co najmniej o</w:t>
            </w:r>
            <w:r w:rsidR="00DA559A" w:rsidRPr="00E563F1">
              <w:rPr>
                <w:rFonts w:ascii="Arial" w:hAnsi="Arial" w:cs="Arial"/>
                <w:sz w:val="24"/>
                <w:szCs w:val="24"/>
              </w:rPr>
              <w:t xml:space="preserve"> </w:t>
            </w:r>
            <w:r w:rsidRPr="00E563F1">
              <w:rPr>
                <w:rFonts w:ascii="Arial" w:hAnsi="Arial" w:cs="Arial"/>
                <w:sz w:val="24"/>
                <w:szCs w:val="24"/>
              </w:rPr>
              <w:t>miesiąc) = 2 pkt</w:t>
            </w:r>
          </w:p>
        </w:tc>
      </w:tr>
      <w:tr w:rsidR="00673715" w:rsidRPr="009D5636" w14:paraId="00773ABB" w14:textId="77777777" w:rsidTr="00DA559A">
        <w:trPr>
          <w:trHeight w:val="262"/>
        </w:trPr>
        <w:tc>
          <w:tcPr>
            <w:tcW w:w="3369" w:type="dxa"/>
            <w:vMerge/>
          </w:tcPr>
          <w:p w14:paraId="4CA2E5E8" w14:textId="77777777" w:rsidR="00673715" w:rsidRPr="00E563F1" w:rsidRDefault="00673715" w:rsidP="00E563F1">
            <w:pPr>
              <w:pStyle w:val="Akapitzlist"/>
              <w:numPr>
                <w:ilvl w:val="0"/>
                <w:numId w:val="17"/>
              </w:numPr>
              <w:autoSpaceDE w:val="0"/>
              <w:autoSpaceDN w:val="0"/>
              <w:adjustRightInd w:val="0"/>
              <w:spacing w:after="0"/>
              <w:ind w:left="363"/>
              <w:contextualSpacing w:val="0"/>
              <w:rPr>
                <w:rFonts w:ascii="Arial" w:hAnsi="Arial" w:cs="Arial"/>
                <w:bCs/>
                <w:sz w:val="24"/>
                <w:szCs w:val="24"/>
              </w:rPr>
            </w:pPr>
          </w:p>
        </w:tc>
        <w:tc>
          <w:tcPr>
            <w:tcW w:w="1134" w:type="dxa"/>
            <w:vMerge/>
          </w:tcPr>
          <w:p w14:paraId="205ACA2E"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560B0979"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ODP – okres realizacji dwóch i więcej projektów nakłada się z projektem </w:t>
            </w:r>
            <w:r w:rsidRPr="00E563F1">
              <w:rPr>
                <w:rFonts w:ascii="Arial" w:hAnsi="Arial" w:cs="Arial"/>
                <w:sz w:val="24"/>
                <w:szCs w:val="24"/>
              </w:rPr>
              <w:lastRenderedPageBreak/>
              <w:t>poddanym analizie ryzyka (co najmniej o miesiąc) = 3 pkt</w:t>
            </w:r>
          </w:p>
        </w:tc>
      </w:tr>
      <w:tr w:rsidR="00673715" w:rsidRPr="009D5636" w14:paraId="0518D072" w14:textId="77777777" w:rsidTr="00DA559A">
        <w:trPr>
          <w:trHeight w:val="178"/>
        </w:trPr>
        <w:tc>
          <w:tcPr>
            <w:tcW w:w="3369" w:type="dxa"/>
            <w:vMerge w:val="restart"/>
          </w:tcPr>
          <w:p w14:paraId="7914CE41" w14:textId="2EE1560A" w:rsidR="00673715" w:rsidRPr="00E563F1" w:rsidRDefault="00673715" w:rsidP="00E563F1">
            <w:pPr>
              <w:pStyle w:val="Akapitzlist"/>
              <w:numPr>
                <w:ilvl w:val="0"/>
                <w:numId w:val="17"/>
              </w:numPr>
              <w:autoSpaceDE w:val="0"/>
              <w:autoSpaceDN w:val="0"/>
              <w:adjustRightInd w:val="0"/>
              <w:spacing w:after="0"/>
              <w:ind w:left="363" w:hanging="357"/>
              <w:contextualSpacing w:val="0"/>
              <w:rPr>
                <w:rFonts w:ascii="Arial" w:hAnsi="Arial" w:cs="Arial"/>
                <w:bCs/>
                <w:color w:val="000000"/>
                <w:sz w:val="24"/>
                <w:szCs w:val="24"/>
              </w:rPr>
            </w:pPr>
            <w:r w:rsidRPr="00E563F1">
              <w:rPr>
                <w:rFonts w:ascii="Arial" w:hAnsi="Arial" w:cs="Arial"/>
                <w:sz w:val="24"/>
                <w:szCs w:val="24"/>
              </w:rPr>
              <w:lastRenderedPageBreak/>
              <w:t>Fakt złożenia skargi na realizację projektu (na podstawie rejestru skarg prowadzonego przez IP FE SL - WUP Katowice) - w perspektywie finansowej 20</w:t>
            </w:r>
            <w:r w:rsidR="007E3BE1" w:rsidRPr="00E563F1">
              <w:rPr>
                <w:rFonts w:ascii="Arial" w:hAnsi="Arial" w:cs="Arial"/>
                <w:sz w:val="24"/>
                <w:szCs w:val="24"/>
              </w:rPr>
              <w:t>2</w:t>
            </w:r>
            <w:r w:rsidRPr="00E563F1">
              <w:rPr>
                <w:rFonts w:ascii="Arial" w:hAnsi="Arial" w:cs="Arial"/>
                <w:sz w:val="24"/>
                <w:szCs w:val="24"/>
              </w:rPr>
              <w:t>1-202</w:t>
            </w:r>
            <w:r w:rsidR="007E3BE1" w:rsidRPr="00E563F1">
              <w:rPr>
                <w:rFonts w:ascii="Arial" w:hAnsi="Arial" w:cs="Arial"/>
                <w:sz w:val="24"/>
                <w:szCs w:val="24"/>
              </w:rPr>
              <w:t>7</w:t>
            </w:r>
          </w:p>
        </w:tc>
        <w:tc>
          <w:tcPr>
            <w:tcW w:w="1134" w:type="dxa"/>
            <w:vMerge w:val="restart"/>
          </w:tcPr>
          <w:p w14:paraId="2E3987E8" w14:textId="77777777" w:rsidR="00673715" w:rsidRPr="00E563F1" w:rsidRDefault="0067371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0,2</w:t>
            </w:r>
          </w:p>
        </w:tc>
        <w:tc>
          <w:tcPr>
            <w:tcW w:w="4706" w:type="dxa"/>
          </w:tcPr>
          <w:p w14:paraId="701F8AB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brak skarg (0) = 1 pkt</w:t>
            </w:r>
          </w:p>
        </w:tc>
      </w:tr>
      <w:tr w:rsidR="00673715" w:rsidRPr="009D5636" w14:paraId="6AC22EB0" w14:textId="77777777" w:rsidTr="00DA559A">
        <w:trPr>
          <w:trHeight w:val="176"/>
        </w:trPr>
        <w:tc>
          <w:tcPr>
            <w:tcW w:w="3369" w:type="dxa"/>
            <w:vMerge/>
          </w:tcPr>
          <w:p w14:paraId="2401499B" w14:textId="77777777" w:rsidR="00673715" w:rsidRPr="00E563F1" w:rsidRDefault="00673715" w:rsidP="00E563F1">
            <w:pPr>
              <w:pStyle w:val="Akapitzlist"/>
              <w:numPr>
                <w:ilvl w:val="0"/>
                <w:numId w:val="17"/>
              </w:numPr>
              <w:autoSpaceDE w:val="0"/>
              <w:autoSpaceDN w:val="0"/>
              <w:adjustRightInd w:val="0"/>
              <w:spacing w:after="120"/>
              <w:ind w:left="363"/>
              <w:contextualSpacing w:val="0"/>
              <w:rPr>
                <w:rFonts w:ascii="Arial" w:hAnsi="Arial" w:cs="Arial"/>
                <w:sz w:val="24"/>
                <w:szCs w:val="24"/>
              </w:rPr>
            </w:pPr>
          </w:p>
        </w:tc>
        <w:tc>
          <w:tcPr>
            <w:tcW w:w="1134" w:type="dxa"/>
            <w:vMerge/>
          </w:tcPr>
          <w:p w14:paraId="60718EE1"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7F834A31"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 skarga = 2 pkt</w:t>
            </w:r>
          </w:p>
        </w:tc>
      </w:tr>
      <w:tr w:rsidR="00673715" w:rsidRPr="009D5636" w14:paraId="5DFD07CB" w14:textId="77777777" w:rsidTr="00DA559A">
        <w:trPr>
          <w:trHeight w:val="176"/>
        </w:trPr>
        <w:tc>
          <w:tcPr>
            <w:tcW w:w="3369" w:type="dxa"/>
            <w:vMerge/>
          </w:tcPr>
          <w:p w14:paraId="3685FD90" w14:textId="77777777" w:rsidR="00673715" w:rsidRPr="00E563F1" w:rsidRDefault="00673715" w:rsidP="00E563F1">
            <w:pPr>
              <w:pStyle w:val="Akapitzlist"/>
              <w:numPr>
                <w:ilvl w:val="0"/>
                <w:numId w:val="17"/>
              </w:numPr>
              <w:autoSpaceDE w:val="0"/>
              <w:autoSpaceDN w:val="0"/>
              <w:adjustRightInd w:val="0"/>
              <w:spacing w:after="120"/>
              <w:ind w:left="363"/>
              <w:contextualSpacing w:val="0"/>
              <w:rPr>
                <w:rFonts w:ascii="Arial" w:hAnsi="Arial" w:cs="Arial"/>
                <w:sz w:val="24"/>
                <w:szCs w:val="24"/>
              </w:rPr>
            </w:pPr>
          </w:p>
        </w:tc>
        <w:tc>
          <w:tcPr>
            <w:tcW w:w="1134" w:type="dxa"/>
            <w:vMerge/>
          </w:tcPr>
          <w:p w14:paraId="4D5D5F2B" w14:textId="77777777" w:rsidR="00673715" w:rsidRPr="00E563F1" w:rsidRDefault="00673715" w:rsidP="00E563F1">
            <w:pPr>
              <w:autoSpaceDE w:val="0"/>
              <w:autoSpaceDN w:val="0"/>
              <w:adjustRightInd w:val="0"/>
              <w:spacing w:after="120"/>
              <w:rPr>
                <w:rFonts w:ascii="Arial" w:hAnsi="Arial" w:cs="Arial"/>
                <w:bCs/>
                <w:color w:val="000000"/>
                <w:sz w:val="24"/>
                <w:szCs w:val="24"/>
              </w:rPr>
            </w:pPr>
          </w:p>
        </w:tc>
        <w:tc>
          <w:tcPr>
            <w:tcW w:w="4706" w:type="dxa"/>
          </w:tcPr>
          <w:p w14:paraId="1218D701" w14:textId="77777777"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sz w:val="24"/>
                <w:szCs w:val="24"/>
              </w:rPr>
              <w:t>2 i więcej skarg = 3 pkt</w:t>
            </w:r>
          </w:p>
        </w:tc>
      </w:tr>
    </w:tbl>
    <w:p w14:paraId="4F20ED0F" w14:textId="77777777" w:rsidR="00673715" w:rsidRPr="00E563F1" w:rsidRDefault="00673715" w:rsidP="00E563F1">
      <w:pPr>
        <w:pStyle w:val="Akapitzlist"/>
        <w:autoSpaceDE w:val="0"/>
        <w:autoSpaceDN w:val="0"/>
        <w:adjustRightInd w:val="0"/>
        <w:spacing w:after="120"/>
        <w:ind w:left="0"/>
        <w:contextualSpacing w:val="0"/>
        <w:rPr>
          <w:rFonts w:ascii="Arial" w:hAnsi="Arial" w:cs="Arial"/>
          <w:b/>
          <w:sz w:val="24"/>
          <w:szCs w:val="24"/>
        </w:rPr>
      </w:pPr>
    </w:p>
    <w:p w14:paraId="472C4488" w14:textId="45F6192F" w:rsidR="001263F5" w:rsidRPr="00E563F1" w:rsidRDefault="001263F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2) </w:t>
      </w:r>
      <w:r w:rsidR="00673715" w:rsidRPr="00E563F1">
        <w:rPr>
          <w:rFonts w:ascii="Arial" w:hAnsi="Arial" w:cs="Arial"/>
          <w:sz w:val="24"/>
          <w:szCs w:val="24"/>
        </w:rPr>
        <w:t xml:space="preserve">Po przyznaniu punktacji na podstawie w/w czynników wszystkie projekty zostaną poddane analizie w ramach </w:t>
      </w:r>
      <w:r w:rsidR="00673715" w:rsidRPr="00E563F1">
        <w:rPr>
          <w:rFonts w:ascii="Arial" w:hAnsi="Arial" w:cs="Arial"/>
          <w:sz w:val="24"/>
          <w:szCs w:val="24"/>
          <w:u w:val="single"/>
        </w:rPr>
        <w:t>drugiego etapu</w:t>
      </w:r>
      <w:r w:rsidR="00673715" w:rsidRPr="00E563F1">
        <w:rPr>
          <w:rFonts w:ascii="Arial" w:hAnsi="Arial" w:cs="Arial"/>
          <w:sz w:val="24"/>
          <w:szCs w:val="24"/>
        </w:rPr>
        <w:t xml:space="preserve">. </w:t>
      </w:r>
    </w:p>
    <w:p w14:paraId="3D332B05" w14:textId="3C3FCBBF" w:rsidR="00673715" w:rsidRPr="00E563F1" w:rsidRDefault="001263F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3) </w:t>
      </w:r>
      <w:r w:rsidRPr="00E563F1">
        <w:rPr>
          <w:rFonts w:ascii="Arial" w:hAnsi="Arial" w:cs="Arial"/>
          <w:b/>
          <w:sz w:val="24"/>
          <w:szCs w:val="24"/>
        </w:rPr>
        <w:t>W ramach drugiego etapu</w:t>
      </w:r>
      <w:r w:rsidRPr="00E563F1">
        <w:rPr>
          <w:rFonts w:ascii="Arial" w:hAnsi="Arial" w:cs="Arial"/>
          <w:sz w:val="24"/>
          <w:szCs w:val="24"/>
        </w:rPr>
        <w:t xml:space="preserve"> projektom będą przyznawane punkty od 0 do 3 na podstawie informacji uzyskanych z Wydziału Obsługi Projektów FE oraz na podstawie wyników kontroli przeprowadzonych u danego beneficjenta przez IP w</w:t>
      </w:r>
      <w:r w:rsidR="006C66D2" w:rsidRPr="009D5636">
        <w:rPr>
          <w:rFonts w:ascii="Arial" w:hAnsi="Arial" w:cs="Arial"/>
          <w:sz w:val="24"/>
          <w:szCs w:val="24"/>
        </w:rPr>
        <w:t> </w:t>
      </w:r>
      <w:r w:rsidRPr="00E563F1">
        <w:rPr>
          <w:rFonts w:ascii="Arial" w:hAnsi="Arial" w:cs="Arial"/>
          <w:sz w:val="24"/>
          <w:szCs w:val="24"/>
        </w:rPr>
        <w:t>ramach projektów realizowanych w FE SL oraz na podstawie informacji, które wpłynęły od organów ścigania.</w:t>
      </w:r>
    </w:p>
    <w:p w14:paraId="6F063F19" w14:textId="77777777"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Punkty będą przyznawane w następujący sposób.</w:t>
      </w:r>
    </w:p>
    <w:p w14:paraId="5DAF8B94" w14:textId="77777777" w:rsidR="00673715" w:rsidRPr="00E563F1" w:rsidRDefault="00673715" w:rsidP="00E563F1">
      <w:pPr>
        <w:pStyle w:val="Akapitzlist"/>
        <w:numPr>
          <w:ilvl w:val="0"/>
          <w:numId w:val="18"/>
        </w:numPr>
        <w:autoSpaceDE w:val="0"/>
        <w:autoSpaceDN w:val="0"/>
        <w:adjustRightInd w:val="0"/>
        <w:spacing w:after="0"/>
        <w:ind w:left="709" w:hanging="425"/>
        <w:contextualSpacing w:val="0"/>
        <w:rPr>
          <w:rFonts w:ascii="Arial" w:hAnsi="Arial" w:cs="Arial"/>
          <w:sz w:val="24"/>
          <w:szCs w:val="24"/>
        </w:rPr>
      </w:pPr>
      <w:r w:rsidRPr="00E563F1">
        <w:rPr>
          <w:rFonts w:ascii="Arial" w:hAnsi="Arial" w:cs="Arial"/>
          <w:sz w:val="24"/>
          <w:szCs w:val="24"/>
        </w:rPr>
        <w:t>0 pkt. – żaden projekt realizowany przez danego beneficjenta w ramach FE SL (dotyczy kontroli prowadzonych przez WUP) nie podlegał kontroli na miejscu lub wszystkie kontrolowane projekty uzyskały pozytywną ocenę (stwierdzone uchybienia mają charakter wyłącznie formalny lub nie wynikają z celowego działania beneficjenta) oraz brak uwag ze strony Wydziału Obsługi Projektów FE w odniesieniu do danego projektu podlegającego analizie;</w:t>
      </w:r>
    </w:p>
    <w:p w14:paraId="328AA361" w14:textId="77777777" w:rsidR="00673715" w:rsidRPr="00E563F1" w:rsidRDefault="00673715" w:rsidP="00E563F1">
      <w:pPr>
        <w:pStyle w:val="Akapitzlist"/>
        <w:numPr>
          <w:ilvl w:val="0"/>
          <w:numId w:val="18"/>
        </w:numPr>
        <w:autoSpaceDE w:val="0"/>
        <w:autoSpaceDN w:val="0"/>
        <w:adjustRightInd w:val="0"/>
        <w:spacing w:after="0"/>
        <w:ind w:left="709" w:hanging="425"/>
        <w:contextualSpacing w:val="0"/>
        <w:rPr>
          <w:rFonts w:ascii="Arial" w:hAnsi="Arial" w:cs="Arial"/>
          <w:sz w:val="24"/>
          <w:szCs w:val="24"/>
        </w:rPr>
      </w:pPr>
      <w:r w:rsidRPr="00E563F1">
        <w:rPr>
          <w:rFonts w:ascii="Arial" w:hAnsi="Arial" w:cs="Arial"/>
          <w:sz w:val="24"/>
          <w:szCs w:val="24"/>
        </w:rPr>
        <w:t>1 pkt. – w ramach kontroli któregokolwiek projektu realizowanego przez danego beneficjenta w ramach FE SL (dotyczy kontroli prowadzonych przez WUP) w przypadku kontroli, gdzie dokonano ostatecznych ustaleń, stwierdzono zastrzeżenia mające wpływ na merytoryczną realizację projektu i/ lub stwierdzono wydatki niekwalifikowalne i / lub Wydział Obsługi Projektów FE zgłasza uwagi związane z realizacją danego projektu podlegającego analizie mające wpływ na rozliczanie projektu;</w:t>
      </w:r>
    </w:p>
    <w:p w14:paraId="0BAA8853" w14:textId="77777777" w:rsidR="00673715" w:rsidRPr="00E563F1" w:rsidRDefault="00673715" w:rsidP="00E563F1">
      <w:pPr>
        <w:pStyle w:val="Akapitzlist"/>
        <w:numPr>
          <w:ilvl w:val="0"/>
          <w:numId w:val="18"/>
        </w:numPr>
        <w:autoSpaceDE w:val="0"/>
        <w:autoSpaceDN w:val="0"/>
        <w:adjustRightInd w:val="0"/>
        <w:spacing w:after="0"/>
        <w:ind w:left="709" w:hanging="425"/>
        <w:contextualSpacing w:val="0"/>
        <w:rPr>
          <w:rFonts w:ascii="Arial" w:eastAsiaTheme="minorEastAsia" w:hAnsi="Arial" w:cs="Arial"/>
          <w:sz w:val="24"/>
          <w:szCs w:val="24"/>
        </w:rPr>
      </w:pPr>
      <w:r w:rsidRPr="00E563F1">
        <w:rPr>
          <w:rFonts w:ascii="Arial" w:hAnsi="Arial" w:cs="Arial"/>
          <w:sz w:val="24"/>
          <w:szCs w:val="24"/>
        </w:rPr>
        <w:t>2 pkt. – w ramach kontroli któregokolwiek projektu realizowanego przez danego beneficjenta w ramach FE SL (dotyczy kontroli prowadzonych przez WUP) w przypadku kontroli, gdzie dokonano ostatecznych ustaleń, stwierdzono istotne zastrzeżenia mające wpływ na merytoryczną realizację projektu i/ lub stwierdzono wydatki niekwalifikowalne i/ lub Wydział Obsługi Projektów FE zgłasza szereg uwag związanych z realizacją danego projektu podlegającego analizie mających istotny wpływ na rozliczanie projektu;</w:t>
      </w:r>
    </w:p>
    <w:p w14:paraId="283C8197" w14:textId="2EE2156C" w:rsidR="00673715" w:rsidRPr="00E563F1" w:rsidRDefault="00673715" w:rsidP="00E563F1">
      <w:pPr>
        <w:pStyle w:val="Akapitzlist"/>
        <w:numPr>
          <w:ilvl w:val="0"/>
          <w:numId w:val="18"/>
        </w:numPr>
        <w:spacing w:after="120"/>
        <w:ind w:left="709" w:hanging="425"/>
        <w:rPr>
          <w:rFonts w:ascii="Arial" w:eastAsiaTheme="minorEastAsia" w:hAnsi="Arial" w:cs="Arial"/>
          <w:sz w:val="24"/>
          <w:szCs w:val="24"/>
        </w:rPr>
      </w:pPr>
      <w:r w:rsidRPr="00E563F1">
        <w:rPr>
          <w:rFonts w:ascii="Arial" w:hAnsi="Arial" w:cs="Arial"/>
          <w:sz w:val="24"/>
          <w:szCs w:val="24"/>
        </w:rPr>
        <w:t xml:space="preserve">3 pkt. – w ramach kontroli któregokolwiek projektu realizowanego przez danego beneficjenta w ramach FE SL (dotyczy kontroli prowadzonych przez WUP) w przypadku kontroli, gdzie dokonano ostatecznych ustaleń, stwierdzono kluczowe nieprawidłowości lub podjęto decyzję o rozwiązaniu umowy/ w przypadku kontroli trwających stwierdzono okoliczności uzasadniające z dużym prawdopodobieństwem, iż w projekcie mogą wystąpić wydatki niekwalifikowalne o znacznej wartości i/lub nadużycia finansowe (w </w:t>
      </w:r>
      <w:r w:rsidR="006C66D2" w:rsidRPr="009D5636">
        <w:rPr>
          <w:rFonts w:ascii="Arial" w:hAnsi="Arial" w:cs="Arial"/>
          <w:sz w:val="24"/>
          <w:szCs w:val="24"/>
        </w:rPr>
        <w:t> </w:t>
      </w:r>
      <w:r w:rsidRPr="00E563F1">
        <w:rPr>
          <w:rFonts w:ascii="Arial" w:hAnsi="Arial" w:cs="Arial"/>
          <w:sz w:val="24"/>
          <w:szCs w:val="24"/>
        </w:rPr>
        <w:t xml:space="preserve">przypadku, gdy nie została jeszcze sporządzona Informacja pokontrolna </w:t>
      </w:r>
      <w:r w:rsidRPr="00E563F1">
        <w:rPr>
          <w:rFonts w:ascii="Arial" w:hAnsi="Arial" w:cs="Arial"/>
          <w:sz w:val="24"/>
          <w:szCs w:val="24"/>
        </w:rPr>
        <w:lastRenderedPageBreak/>
        <w:t>dokumentem będącym podstawą ustaleń będzie notatka zespołu kontrolującego zatwierdzona przez Naczelnika) i/lub Wydział Obsługi Projektów FE zgłasza szereg kluczowych uwag związanych z realizacją danego projektu podlegającego analizie mających zasadniczy wpływ na możliwość rozliczania projektu i/lub WUP dysponuje oficjalnymi informacjami o prowadzonych postępowaniach przez organy ścigania wobec danego Beneficjenta.</w:t>
      </w:r>
    </w:p>
    <w:p w14:paraId="3444427E" w14:textId="77777777" w:rsidR="00673715" w:rsidRPr="00E563F1" w:rsidRDefault="00673715" w:rsidP="00E563F1">
      <w:pPr>
        <w:spacing w:after="120"/>
        <w:rPr>
          <w:rFonts w:ascii="Arial" w:hAnsi="Arial" w:cs="Arial"/>
          <w:sz w:val="24"/>
          <w:szCs w:val="24"/>
        </w:rPr>
      </w:pPr>
      <w:r w:rsidRPr="00E563F1">
        <w:rPr>
          <w:rFonts w:ascii="Arial" w:hAnsi="Arial" w:cs="Arial"/>
          <w:sz w:val="24"/>
          <w:szCs w:val="24"/>
        </w:rPr>
        <w:t xml:space="preserve">Łącznie w wyniku przeprowadzenia obydwu etapów analizy ryzyka projekt może uzyskać maksymalnie </w:t>
      </w:r>
      <w:r w:rsidRPr="00E563F1">
        <w:rPr>
          <w:rFonts w:ascii="Arial" w:hAnsi="Arial" w:cs="Arial"/>
          <w:b/>
          <w:sz w:val="24"/>
          <w:szCs w:val="24"/>
        </w:rPr>
        <w:t>6 pkt</w:t>
      </w:r>
      <w:r w:rsidRPr="00E563F1">
        <w:rPr>
          <w:rFonts w:ascii="Arial" w:hAnsi="Arial" w:cs="Arial"/>
          <w:sz w:val="24"/>
          <w:szCs w:val="24"/>
        </w:rPr>
        <w:t>.</w:t>
      </w:r>
    </w:p>
    <w:p w14:paraId="39B79DF0" w14:textId="77777777" w:rsidR="00673715" w:rsidRPr="00E563F1" w:rsidRDefault="00673715" w:rsidP="00E563F1">
      <w:pPr>
        <w:spacing w:after="120"/>
        <w:rPr>
          <w:rFonts w:ascii="Arial" w:hAnsi="Arial" w:cs="Arial"/>
          <w:sz w:val="24"/>
          <w:szCs w:val="24"/>
        </w:rPr>
      </w:pPr>
      <w:r w:rsidRPr="00E563F1">
        <w:rPr>
          <w:rFonts w:ascii="Arial" w:hAnsi="Arial" w:cs="Arial"/>
          <w:sz w:val="24"/>
          <w:szCs w:val="24"/>
        </w:rPr>
        <w:t>Do kontroli wybrane zostaną projekty najbardziej ryzykowne (</w:t>
      </w:r>
      <w:r w:rsidRPr="00E563F1">
        <w:rPr>
          <w:rFonts w:ascii="Arial" w:hAnsi="Arial" w:cs="Arial"/>
          <w:b/>
          <w:sz w:val="24"/>
          <w:szCs w:val="24"/>
        </w:rPr>
        <w:t>25% projektów</w:t>
      </w:r>
      <w:r w:rsidRPr="00E563F1">
        <w:rPr>
          <w:rFonts w:ascii="Arial" w:hAnsi="Arial" w:cs="Arial"/>
          <w:sz w:val="24"/>
          <w:szCs w:val="24"/>
        </w:rPr>
        <w:t xml:space="preserve">), które uzyskały największą liczbę punktów w wyniku dokonanej analizy ryzyka. Pozostałe </w:t>
      </w:r>
      <w:r w:rsidRPr="00E563F1">
        <w:rPr>
          <w:rFonts w:ascii="Arial" w:hAnsi="Arial" w:cs="Arial"/>
          <w:b/>
          <w:sz w:val="24"/>
          <w:szCs w:val="24"/>
        </w:rPr>
        <w:t>5% projektów objętych próbą</w:t>
      </w:r>
      <w:r w:rsidRPr="00E563F1">
        <w:rPr>
          <w:rFonts w:ascii="Arial" w:hAnsi="Arial" w:cs="Arial"/>
          <w:sz w:val="24"/>
          <w:szCs w:val="24"/>
        </w:rPr>
        <w:t xml:space="preserve"> </w:t>
      </w:r>
      <w:r w:rsidRPr="00E563F1">
        <w:rPr>
          <w:rFonts w:ascii="Arial" w:hAnsi="Arial" w:cs="Arial"/>
          <w:b/>
          <w:sz w:val="24"/>
          <w:szCs w:val="24"/>
        </w:rPr>
        <w:t>będzie dobieranych w sposób losowy</w:t>
      </w:r>
      <w:r w:rsidRPr="00E563F1">
        <w:rPr>
          <w:rFonts w:ascii="Arial" w:hAnsi="Arial" w:cs="Arial"/>
          <w:sz w:val="24"/>
          <w:szCs w:val="24"/>
        </w:rPr>
        <w:t xml:space="preserve"> (z wykorzystaniem programu EXCEL) z puli projektów niewybranych jako najbardziej ryzykowne.</w:t>
      </w:r>
    </w:p>
    <w:p w14:paraId="5432C293" w14:textId="2EFC89C9" w:rsidR="00673715" w:rsidRDefault="00673715" w:rsidP="00E563F1">
      <w:pPr>
        <w:spacing w:after="240"/>
        <w:rPr>
          <w:rFonts w:ascii="Arial" w:hAnsi="Arial" w:cs="Arial"/>
          <w:sz w:val="24"/>
          <w:szCs w:val="24"/>
        </w:rPr>
      </w:pPr>
      <w:r w:rsidRPr="00E563F1">
        <w:rPr>
          <w:rFonts w:ascii="Arial" w:hAnsi="Arial" w:cs="Arial"/>
          <w:sz w:val="24"/>
          <w:szCs w:val="24"/>
        </w:rPr>
        <w:t>W przypadku projektów, które uzyskały w wyniku analizy ryzyka taką samą ilość punktów - w pierwszej kolejności są wybierane do kontroli projekty o najwyższej wartości (dotyczy próby 25% projektów).</w:t>
      </w:r>
    </w:p>
    <w:p w14:paraId="3A5F58B2" w14:textId="56A28AB0" w:rsidR="00673715" w:rsidRDefault="00673715" w:rsidP="00E563F1">
      <w:pPr>
        <w:tabs>
          <w:tab w:val="left" w:pos="5387"/>
          <w:tab w:val="left" w:pos="7655"/>
        </w:tabs>
        <w:spacing w:after="120"/>
        <w:rPr>
          <w:rFonts w:ascii="Arial" w:eastAsia="Times New Roman" w:hAnsi="Arial" w:cs="Arial"/>
          <w:sz w:val="24"/>
          <w:szCs w:val="24"/>
        </w:rPr>
      </w:pPr>
      <w:r w:rsidRPr="00E563F1">
        <w:rPr>
          <w:rFonts w:ascii="Arial" w:eastAsia="Times New Roman" w:hAnsi="Arial" w:cs="Arial"/>
          <w:sz w:val="24"/>
          <w:szCs w:val="24"/>
          <w:u w:val="single"/>
        </w:rPr>
        <w:t>Analiza ryzyka projektów niekonkurencyjnych będzie uwzględniać w szczególności następujące czynniki ryzyka</w:t>
      </w:r>
      <w:r w:rsidRPr="00E563F1">
        <w:rPr>
          <w:rFonts w:ascii="Arial" w:eastAsia="Times New Roman" w:hAnsi="Arial" w:cs="Arial"/>
          <w:sz w:val="24"/>
          <w:szCs w:val="24"/>
        </w:rPr>
        <w:t>:</w:t>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4791"/>
      </w:tblGrid>
      <w:tr w:rsidR="00673715" w:rsidRPr="009D5636" w14:paraId="1B4A03A4" w14:textId="77777777" w:rsidTr="00E563F1">
        <w:trPr>
          <w:trHeight w:val="353"/>
        </w:trPr>
        <w:tc>
          <w:tcPr>
            <w:tcW w:w="3686" w:type="dxa"/>
            <w:shd w:val="clear" w:color="auto" w:fill="D9D9D9" w:themeFill="background1" w:themeFillShade="D9"/>
            <w:vAlign w:val="center"/>
          </w:tcPr>
          <w:p w14:paraId="76DA6F97" w14:textId="77777777" w:rsidR="00673715" w:rsidRPr="00E563F1" w:rsidRDefault="00673715" w:rsidP="00E563F1">
            <w:pPr>
              <w:autoSpaceDE w:val="0"/>
              <w:autoSpaceDN w:val="0"/>
              <w:adjustRightInd w:val="0"/>
              <w:spacing w:after="0"/>
              <w:rPr>
                <w:rFonts w:ascii="Arial" w:eastAsia="Times New Roman" w:hAnsi="Arial" w:cs="Arial"/>
                <w:b/>
                <w:bCs/>
                <w:sz w:val="24"/>
                <w:szCs w:val="24"/>
              </w:rPr>
            </w:pPr>
            <w:r w:rsidRPr="00E563F1">
              <w:rPr>
                <w:rFonts w:ascii="Arial" w:eastAsia="Times New Roman" w:hAnsi="Arial" w:cs="Arial"/>
                <w:b/>
                <w:bCs/>
                <w:sz w:val="24"/>
                <w:szCs w:val="24"/>
              </w:rPr>
              <w:t>Czynniki ryzyka</w:t>
            </w:r>
          </w:p>
        </w:tc>
        <w:tc>
          <w:tcPr>
            <w:tcW w:w="1276" w:type="dxa"/>
            <w:shd w:val="clear" w:color="auto" w:fill="D9D9D9" w:themeFill="background1" w:themeFillShade="D9"/>
            <w:vAlign w:val="center"/>
          </w:tcPr>
          <w:p w14:paraId="34F7E646" w14:textId="77777777" w:rsidR="00673715" w:rsidRPr="00E563F1" w:rsidRDefault="00673715" w:rsidP="00E563F1">
            <w:pPr>
              <w:autoSpaceDE w:val="0"/>
              <w:autoSpaceDN w:val="0"/>
              <w:adjustRightInd w:val="0"/>
              <w:spacing w:after="0"/>
              <w:rPr>
                <w:rFonts w:ascii="Arial" w:eastAsia="Times New Roman" w:hAnsi="Arial" w:cs="Arial"/>
                <w:b/>
                <w:bCs/>
                <w:color w:val="000000"/>
                <w:sz w:val="24"/>
                <w:szCs w:val="24"/>
              </w:rPr>
            </w:pPr>
            <w:r w:rsidRPr="00E563F1">
              <w:rPr>
                <w:rFonts w:ascii="Arial" w:eastAsia="Times New Roman" w:hAnsi="Arial" w:cs="Arial"/>
                <w:b/>
                <w:bCs/>
                <w:color w:val="000000"/>
                <w:sz w:val="24"/>
                <w:szCs w:val="24"/>
              </w:rPr>
              <w:t>Waga czynnika</w:t>
            </w:r>
          </w:p>
        </w:tc>
        <w:tc>
          <w:tcPr>
            <w:tcW w:w="4791" w:type="dxa"/>
            <w:shd w:val="clear" w:color="auto" w:fill="D9D9D9" w:themeFill="background1" w:themeFillShade="D9"/>
            <w:vAlign w:val="center"/>
          </w:tcPr>
          <w:p w14:paraId="2549CCFE" w14:textId="77777777" w:rsidR="00673715" w:rsidRPr="00E563F1" w:rsidRDefault="00673715" w:rsidP="00E563F1">
            <w:pPr>
              <w:autoSpaceDE w:val="0"/>
              <w:autoSpaceDN w:val="0"/>
              <w:adjustRightInd w:val="0"/>
              <w:spacing w:after="0"/>
              <w:jc w:val="center"/>
              <w:rPr>
                <w:rFonts w:ascii="Arial" w:eastAsia="Times New Roman" w:hAnsi="Arial" w:cs="Arial"/>
                <w:b/>
                <w:bCs/>
                <w:color w:val="000000"/>
                <w:sz w:val="24"/>
                <w:szCs w:val="24"/>
              </w:rPr>
            </w:pPr>
            <w:r w:rsidRPr="00E563F1">
              <w:rPr>
                <w:rFonts w:ascii="Arial" w:eastAsia="Times New Roman" w:hAnsi="Arial" w:cs="Arial"/>
                <w:b/>
                <w:bCs/>
                <w:color w:val="000000"/>
                <w:sz w:val="24"/>
                <w:szCs w:val="24"/>
              </w:rPr>
              <w:t>Opis</w:t>
            </w:r>
          </w:p>
        </w:tc>
      </w:tr>
      <w:tr w:rsidR="00673715" w:rsidRPr="009D5636" w14:paraId="5F9D3FA9" w14:textId="77777777" w:rsidTr="00E563F1">
        <w:trPr>
          <w:trHeight w:val="145"/>
        </w:trPr>
        <w:tc>
          <w:tcPr>
            <w:tcW w:w="3686" w:type="dxa"/>
            <w:vMerge w:val="restart"/>
          </w:tcPr>
          <w:p w14:paraId="017A7C7B" w14:textId="77777777"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r w:rsidRPr="00E563F1">
              <w:rPr>
                <w:rFonts w:ascii="Arial" w:eastAsia="Times New Roman" w:hAnsi="Arial" w:cs="Arial"/>
                <w:sz w:val="24"/>
                <w:szCs w:val="24"/>
              </w:rPr>
              <w:t xml:space="preserve">Wartość projektu </w:t>
            </w:r>
          </w:p>
        </w:tc>
        <w:tc>
          <w:tcPr>
            <w:tcW w:w="1276" w:type="dxa"/>
            <w:vMerge w:val="restart"/>
          </w:tcPr>
          <w:p w14:paraId="53061C40"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0,25</w:t>
            </w:r>
          </w:p>
        </w:tc>
        <w:tc>
          <w:tcPr>
            <w:tcW w:w="4791" w:type="dxa"/>
          </w:tcPr>
          <w:p w14:paraId="2C76AB7A" w14:textId="77777777" w:rsidR="00673715" w:rsidRPr="00E563F1" w:rsidRDefault="00673715" w:rsidP="00E563F1">
            <w:pPr>
              <w:spacing w:after="0"/>
              <w:rPr>
                <w:rFonts w:ascii="Arial" w:eastAsia="Times New Roman" w:hAnsi="Arial" w:cs="Arial"/>
                <w:b/>
                <w:sz w:val="24"/>
                <w:szCs w:val="24"/>
              </w:rPr>
            </w:pPr>
            <w:r w:rsidRPr="00E563F1">
              <w:rPr>
                <w:rFonts w:ascii="Arial" w:eastAsia="Times New Roman" w:hAnsi="Arial" w:cs="Arial"/>
                <w:sz w:val="24"/>
                <w:szCs w:val="24"/>
              </w:rPr>
              <w:t>do 40% powyżej średniej wartości projektów objętych kwartalną analizą ryzyka = 1 pkt</w:t>
            </w:r>
          </w:p>
        </w:tc>
      </w:tr>
      <w:tr w:rsidR="00673715" w:rsidRPr="009D5636" w14:paraId="01FD2CCB" w14:textId="77777777" w:rsidTr="00E563F1">
        <w:trPr>
          <w:trHeight w:val="145"/>
        </w:trPr>
        <w:tc>
          <w:tcPr>
            <w:tcW w:w="3686" w:type="dxa"/>
            <w:vMerge/>
          </w:tcPr>
          <w:p w14:paraId="2EA01627"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4E7EB540"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6DFC4558" w14:textId="77777777" w:rsidR="00673715" w:rsidRPr="00E563F1" w:rsidRDefault="00673715" w:rsidP="00E563F1">
            <w:pPr>
              <w:spacing w:after="0"/>
              <w:rPr>
                <w:rFonts w:ascii="Arial" w:eastAsia="Times New Roman" w:hAnsi="Arial" w:cs="Arial"/>
                <w:b/>
                <w:sz w:val="24"/>
                <w:szCs w:val="24"/>
              </w:rPr>
            </w:pPr>
            <w:r w:rsidRPr="00E563F1">
              <w:rPr>
                <w:rFonts w:ascii="Arial" w:eastAsia="Times New Roman" w:hAnsi="Arial" w:cs="Arial"/>
                <w:sz w:val="24"/>
                <w:szCs w:val="24"/>
              </w:rPr>
              <w:t>powyżej 40% do 90% powyżej średniej wartości projektów objętych kwartalną analizą ryzyka = 2 pkt</w:t>
            </w:r>
          </w:p>
        </w:tc>
      </w:tr>
      <w:tr w:rsidR="00673715" w:rsidRPr="009D5636" w14:paraId="7CA92BC0" w14:textId="77777777" w:rsidTr="00E563F1">
        <w:trPr>
          <w:trHeight w:val="145"/>
        </w:trPr>
        <w:tc>
          <w:tcPr>
            <w:tcW w:w="3686" w:type="dxa"/>
            <w:vMerge/>
          </w:tcPr>
          <w:p w14:paraId="68AC29E8"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2FD09209"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6F7F2B33" w14:textId="77777777" w:rsidR="00673715" w:rsidRPr="00E563F1" w:rsidRDefault="00673715" w:rsidP="00E563F1">
            <w:pPr>
              <w:spacing w:after="0"/>
              <w:rPr>
                <w:rFonts w:ascii="Arial" w:eastAsia="Times New Roman" w:hAnsi="Arial" w:cs="Arial"/>
                <w:b/>
                <w:sz w:val="24"/>
                <w:szCs w:val="24"/>
              </w:rPr>
            </w:pPr>
            <w:r w:rsidRPr="00E563F1">
              <w:rPr>
                <w:rFonts w:ascii="Arial" w:eastAsia="Times New Roman" w:hAnsi="Arial" w:cs="Arial"/>
                <w:sz w:val="24"/>
                <w:szCs w:val="24"/>
              </w:rPr>
              <w:t>powyżej 90% powyżej średniej wartości projektów objętych kwartalną analizą ryzyka = 3 pkt</w:t>
            </w:r>
          </w:p>
        </w:tc>
      </w:tr>
      <w:tr w:rsidR="00673715" w:rsidRPr="009D5636" w14:paraId="062A66E2" w14:textId="77777777" w:rsidTr="00E563F1">
        <w:trPr>
          <w:trHeight w:val="332"/>
        </w:trPr>
        <w:tc>
          <w:tcPr>
            <w:tcW w:w="3686" w:type="dxa"/>
            <w:vMerge w:val="restart"/>
          </w:tcPr>
          <w:p w14:paraId="01005812" w14:textId="63D0C754"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r w:rsidRPr="00E563F1">
              <w:rPr>
                <w:rFonts w:ascii="Arial" w:eastAsia="Times New Roman" w:hAnsi="Arial" w:cs="Arial"/>
                <w:bCs/>
                <w:sz w:val="24"/>
                <w:szCs w:val="24"/>
              </w:rPr>
              <w:t>Liczba realizowanych przez beneficjenta projektów współfinansowanych w ramach FE SL (dotyczy projektów realizowanych przez danego beneficjenta w perspektywie 20</w:t>
            </w:r>
            <w:r w:rsidR="00896064" w:rsidRPr="00E563F1">
              <w:rPr>
                <w:rFonts w:ascii="Arial" w:eastAsia="Times New Roman" w:hAnsi="Arial" w:cs="Arial"/>
                <w:bCs/>
                <w:sz w:val="24"/>
                <w:szCs w:val="24"/>
              </w:rPr>
              <w:t>21</w:t>
            </w:r>
            <w:r w:rsidRPr="00E563F1">
              <w:rPr>
                <w:rFonts w:ascii="Arial" w:eastAsia="Times New Roman" w:hAnsi="Arial" w:cs="Arial"/>
                <w:bCs/>
                <w:sz w:val="24"/>
                <w:szCs w:val="24"/>
              </w:rPr>
              <w:t>-202</w:t>
            </w:r>
            <w:r w:rsidR="00896064" w:rsidRPr="00E563F1">
              <w:rPr>
                <w:rFonts w:ascii="Arial" w:eastAsia="Times New Roman" w:hAnsi="Arial" w:cs="Arial"/>
                <w:bCs/>
                <w:sz w:val="24"/>
                <w:szCs w:val="24"/>
              </w:rPr>
              <w:t>7</w:t>
            </w:r>
            <w:r w:rsidRPr="00E563F1">
              <w:rPr>
                <w:rFonts w:ascii="Arial" w:eastAsia="Times New Roman" w:hAnsi="Arial" w:cs="Arial"/>
                <w:bCs/>
                <w:sz w:val="24"/>
                <w:szCs w:val="24"/>
              </w:rPr>
              <w:t xml:space="preserve"> - pod warunkiem dostępności danych) </w:t>
            </w:r>
          </w:p>
        </w:tc>
        <w:tc>
          <w:tcPr>
            <w:tcW w:w="1276" w:type="dxa"/>
            <w:vMerge w:val="restart"/>
          </w:tcPr>
          <w:p w14:paraId="053F4CA3"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0,1</w:t>
            </w:r>
          </w:p>
        </w:tc>
        <w:tc>
          <w:tcPr>
            <w:tcW w:w="4791" w:type="dxa"/>
          </w:tcPr>
          <w:p w14:paraId="686BAF21"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brak projektów (0) = 1 pkt</w:t>
            </w:r>
          </w:p>
        </w:tc>
      </w:tr>
      <w:tr w:rsidR="00673715" w:rsidRPr="009D5636" w14:paraId="7ABB418B" w14:textId="77777777" w:rsidTr="00E563F1">
        <w:trPr>
          <w:trHeight w:val="330"/>
        </w:trPr>
        <w:tc>
          <w:tcPr>
            <w:tcW w:w="3686" w:type="dxa"/>
            <w:vMerge/>
          </w:tcPr>
          <w:p w14:paraId="23B990D2"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20F57BEB"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049F9F9F"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od 1 do 5 projektów = 2 pkt</w:t>
            </w:r>
          </w:p>
        </w:tc>
      </w:tr>
      <w:tr w:rsidR="00673715" w:rsidRPr="009D5636" w14:paraId="27E89259" w14:textId="77777777" w:rsidTr="00E563F1">
        <w:trPr>
          <w:trHeight w:val="579"/>
        </w:trPr>
        <w:tc>
          <w:tcPr>
            <w:tcW w:w="3686" w:type="dxa"/>
            <w:vMerge/>
          </w:tcPr>
          <w:p w14:paraId="7CCE66D5"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154BE49B"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1B8DBF17"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sz w:val="24"/>
                <w:szCs w:val="24"/>
              </w:rPr>
              <w:t>6 i więcej projektów = 3 pkt</w:t>
            </w:r>
          </w:p>
        </w:tc>
      </w:tr>
      <w:tr w:rsidR="00673715" w:rsidRPr="009D5636" w14:paraId="0B248F75" w14:textId="77777777" w:rsidTr="00E563F1">
        <w:trPr>
          <w:trHeight w:val="196"/>
        </w:trPr>
        <w:tc>
          <w:tcPr>
            <w:tcW w:w="3686" w:type="dxa"/>
            <w:vMerge w:val="restart"/>
          </w:tcPr>
          <w:p w14:paraId="204334A1" w14:textId="77777777"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r w:rsidRPr="00E563F1">
              <w:rPr>
                <w:rFonts w:ascii="Arial" w:eastAsia="Times New Roman" w:hAnsi="Arial" w:cs="Arial"/>
                <w:bCs/>
                <w:sz w:val="24"/>
                <w:szCs w:val="24"/>
              </w:rPr>
              <w:t>Możliwość wystąpienia podwójnego finansowania w ramach projektów współfinansowanych z FE SL</w:t>
            </w:r>
          </w:p>
        </w:tc>
        <w:tc>
          <w:tcPr>
            <w:tcW w:w="1276" w:type="dxa"/>
            <w:vMerge w:val="restart"/>
          </w:tcPr>
          <w:p w14:paraId="4D46C53A"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0,15</w:t>
            </w:r>
          </w:p>
        </w:tc>
        <w:tc>
          <w:tcPr>
            <w:tcW w:w="4791" w:type="dxa"/>
          </w:tcPr>
          <w:p w14:paraId="2F091983"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ON – okres realizacji innego/ych projektu/ów </w:t>
            </w:r>
            <w:r w:rsidRPr="00E563F1">
              <w:rPr>
                <w:rFonts w:ascii="Arial" w:eastAsia="Times New Roman" w:hAnsi="Arial" w:cs="Arial"/>
                <w:sz w:val="24"/>
                <w:szCs w:val="24"/>
                <w:u w:val="single"/>
              </w:rPr>
              <w:t>nie</w:t>
            </w:r>
            <w:r w:rsidRPr="00E563F1">
              <w:rPr>
                <w:rFonts w:ascii="Arial" w:eastAsia="Times New Roman" w:hAnsi="Arial" w:cs="Arial"/>
                <w:sz w:val="24"/>
                <w:szCs w:val="24"/>
              </w:rPr>
              <w:t xml:space="preserve"> nakłada/ją się z projektem poddanym analizie ryzyka (co najmniej o miesiąc) = 1 pkt</w:t>
            </w:r>
          </w:p>
        </w:tc>
      </w:tr>
      <w:tr w:rsidR="00673715" w:rsidRPr="009D5636" w14:paraId="2DDF8AB5" w14:textId="77777777" w:rsidTr="00E563F1">
        <w:trPr>
          <w:trHeight w:val="194"/>
        </w:trPr>
        <w:tc>
          <w:tcPr>
            <w:tcW w:w="3686" w:type="dxa"/>
            <w:vMerge/>
          </w:tcPr>
          <w:p w14:paraId="14A03F51" w14:textId="77777777"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p>
        </w:tc>
        <w:tc>
          <w:tcPr>
            <w:tcW w:w="1276" w:type="dxa"/>
            <w:vMerge/>
          </w:tcPr>
          <w:p w14:paraId="62A9C8A9"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2683EB1D"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 xml:space="preserve">OP – okres realizacji jednego projektu nakłada się z projektem poddanym </w:t>
            </w:r>
            <w:r w:rsidRPr="00E563F1">
              <w:rPr>
                <w:rFonts w:ascii="Arial" w:eastAsia="Times New Roman" w:hAnsi="Arial" w:cs="Arial"/>
                <w:sz w:val="24"/>
                <w:szCs w:val="24"/>
              </w:rPr>
              <w:lastRenderedPageBreak/>
              <w:t>analizie ryzyka (co najmniej o miesiąc) = 2 pkt</w:t>
            </w:r>
          </w:p>
        </w:tc>
      </w:tr>
      <w:tr w:rsidR="00673715" w:rsidRPr="009D5636" w14:paraId="156CBE3C" w14:textId="77777777" w:rsidTr="00E563F1">
        <w:trPr>
          <w:trHeight w:val="194"/>
        </w:trPr>
        <w:tc>
          <w:tcPr>
            <w:tcW w:w="3686" w:type="dxa"/>
            <w:vMerge/>
          </w:tcPr>
          <w:p w14:paraId="73D90D0E" w14:textId="77777777"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p>
        </w:tc>
        <w:tc>
          <w:tcPr>
            <w:tcW w:w="1276" w:type="dxa"/>
            <w:vMerge/>
          </w:tcPr>
          <w:p w14:paraId="68D6C0FA"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11B6306F"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ODP – okres realizacji dwóch i więcej projektów nakłada się z projektem poddanym analizie ryzyka (co najmniej o miesiąc) = 3 pkt</w:t>
            </w:r>
          </w:p>
        </w:tc>
      </w:tr>
      <w:tr w:rsidR="00673715" w:rsidRPr="009D5636" w14:paraId="1C624DCC" w14:textId="77777777" w:rsidTr="00E563F1">
        <w:trPr>
          <w:trHeight w:val="332"/>
        </w:trPr>
        <w:tc>
          <w:tcPr>
            <w:tcW w:w="3686" w:type="dxa"/>
            <w:vMerge w:val="restart"/>
          </w:tcPr>
          <w:p w14:paraId="07CAC836" w14:textId="33466F92"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sz w:val="24"/>
                <w:szCs w:val="24"/>
              </w:rPr>
            </w:pPr>
            <w:r w:rsidRPr="00E563F1">
              <w:rPr>
                <w:rFonts w:ascii="Arial" w:eastAsia="Times New Roman" w:hAnsi="Arial" w:cs="Arial"/>
                <w:bCs/>
                <w:sz w:val="24"/>
                <w:szCs w:val="24"/>
              </w:rPr>
              <w:t xml:space="preserve">Wyniki poprzednio przeprowadzonych kontroli projektu/ów danego beneficjenta w bieżącym okresie programowania (ocena uchybień i/lub nieprawidłowości na podstawie wyników kontroli przeprowadzonych przez WUP) </w:t>
            </w:r>
          </w:p>
        </w:tc>
        <w:tc>
          <w:tcPr>
            <w:tcW w:w="1276" w:type="dxa"/>
            <w:vMerge w:val="restart"/>
          </w:tcPr>
          <w:p w14:paraId="096F6CE1"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0,4</w:t>
            </w:r>
          </w:p>
        </w:tc>
        <w:tc>
          <w:tcPr>
            <w:tcW w:w="4791" w:type="dxa"/>
          </w:tcPr>
          <w:p w14:paraId="12B09C21"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PU – w wyniku przeprowadzonych kontroli stwierdzono, iż projekt/y realizowany/e jest/są poprawnie, brak uchybień i nieprawidłowości bądź kontrola wykazała uchybienia nie mające wpływu na kwalifikowalność wydatków/wydatki niekwalifikowane stanowiące mniej niż 10% wartości zweryfikowanych wydatków = 1 pkt</w:t>
            </w:r>
          </w:p>
        </w:tc>
      </w:tr>
      <w:tr w:rsidR="00673715" w:rsidRPr="009D5636" w14:paraId="28F68FC6" w14:textId="77777777" w:rsidTr="00E563F1">
        <w:trPr>
          <w:trHeight w:val="330"/>
        </w:trPr>
        <w:tc>
          <w:tcPr>
            <w:tcW w:w="3686" w:type="dxa"/>
            <w:vMerge/>
          </w:tcPr>
          <w:p w14:paraId="024F3A3E"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347A19AA"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4B3770FE"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PN – kontrola wykazała wydatki niekwalifikowalne stanowiące co najmniej 10% wartości zweryfikowanych wydatków = 2 pkt</w:t>
            </w:r>
          </w:p>
        </w:tc>
      </w:tr>
      <w:tr w:rsidR="00673715" w:rsidRPr="009D5636" w14:paraId="4115B274" w14:textId="77777777" w:rsidTr="00E563F1">
        <w:trPr>
          <w:trHeight w:val="330"/>
        </w:trPr>
        <w:tc>
          <w:tcPr>
            <w:tcW w:w="3686" w:type="dxa"/>
            <w:vMerge/>
          </w:tcPr>
          <w:p w14:paraId="15F66E0F"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29E8E1BC"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6628AA2F"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PB – nie przeprowadzono kontroli projektu/ów danego beneficjenta = 3 pkt</w:t>
            </w:r>
          </w:p>
        </w:tc>
      </w:tr>
      <w:tr w:rsidR="00673715" w:rsidRPr="009D5636" w14:paraId="382E286F" w14:textId="77777777" w:rsidTr="00E563F1">
        <w:trPr>
          <w:trHeight w:val="178"/>
        </w:trPr>
        <w:tc>
          <w:tcPr>
            <w:tcW w:w="3686" w:type="dxa"/>
            <w:vMerge w:val="restart"/>
          </w:tcPr>
          <w:p w14:paraId="786BDCC3" w14:textId="4DBE2366" w:rsidR="00673715" w:rsidRPr="00E563F1" w:rsidRDefault="00673715" w:rsidP="00E563F1">
            <w:pPr>
              <w:numPr>
                <w:ilvl w:val="0"/>
                <w:numId w:val="19"/>
              </w:numPr>
              <w:autoSpaceDE w:val="0"/>
              <w:autoSpaceDN w:val="0"/>
              <w:adjustRightInd w:val="0"/>
              <w:spacing w:after="0"/>
              <w:ind w:left="426" w:hanging="284"/>
              <w:rPr>
                <w:rFonts w:ascii="Arial" w:eastAsia="Times New Roman" w:hAnsi="Arial" w:cs="Arial"/>
                <w:bCs/>
                <w:color w:val="000000"/>
                <w:sz w:val="24"/>
                <w:szCs w:val="24"/>
              </w:rPr>
            </w:pPr>
            <w:r w:rsidRPr="00E563F1">
              <w:rPr>
                <w:rFonts w:ascii="Arial" w:eastAsia="Times New Roman" w:hAnsi="Arial" w:cs="Arial"/>
                <w:sz w:val="24"/>
                <w:szCs w:val="24"/>
              </w:rPr>
              <w:t xml:space="preserve">Fakt złożenia skargi na realizację projektu (na podstawie rejestru skarg prowadzonego przez </w:t>
            </w:r>
            <w:r w:rsidR="00E45C24" w:rsidRPr="00E563F1">
              <w:rPr>
                <w:rFonts w:ascii="Arial" w:eastAsia="Times New Roman" w:hAnsi="Arial" w:cs="Arial"/>
                <w:sz w:val="24"/>
                <w:szCs w:val="24"/>
              </w:rPr>
              <w:t xml:space="preserve">IP </w:t>
            </w:r>
            <w:r w:rsidRPr="00E563F1">
              <w:rPr>
                <w:rFonts w:ascii="Arial" w:eastAsia="Times New Roman" w:hAnsi="Arial" w:cs="Arial"/>
                <w:sz w:val="24"/>
                <w:szCs w:val="24"/>
              </w:rPr>
              <w:t>WUP Katowice) – w</w:t>
            </w:r>
            <w:r w:rsidR="00B42C28" w:rsidRPr="00E563F1">
              <w:rPr>
                <w:rFonts w:ascii="Arial" w:eastAsia="Times New Roman" w:hAnsi="Arial" w:cs="Arial"/>
                <w:sz w:val="24"/>
                <w:szCs w:val="24"/>
              </w:rPr>
              <w:t xml:space="preserve"> </w:t>
            </w:r>
            <w:r w:rsidRPr="00E563F1">
              <w:rPr>
                <w:rFonts w:ascii="Arial" w:eastAsia="Times New Roman" w:hAnsi="Arial" w:cs="Arial"/>
                <w:sz w:val="24"/>
                <w:szCs w:val="24"/>
              </w:rPr>
              <w:t>perspektywie finansowej 20</w:t>
            </w:r>
            <w:r w:rsidR="00DA5727" w:rsidRPr="00E563F1">
              <w:rPr>
                <w:rFonts w:ascii="Arial" w:eastAsia="Times New Roman" w:hAnsi="Arial" w:cs="Arial"/>
                <w:sz w:val="24"/>
                <w:szCs w:val="24"/>
              </w:rPr>
              <w:t>21</w:t>
            </w:r>
            <w:r w:rsidRPr="00E563F1">
              <w:rPr>
                <w:rFonts w:ascii="Arial" w:eastAsia="Times New Roman" w:hAnsi="Arial" w:cs="Arial"/>
                <w:sz w:val="24"/>
                <w:szCs w:val="24"/>
              </w:rPr>
              <w:t>-202</w:t>
            </w:r>
            <w:r w:rsidR="00DA5727" w:rsidRPr="00E563F1">
              <w:rPr>
                <w:rFonts w:ascii="Arial" w:eastAsia="Times New Roman" w:hAnsi="Arial" w:cs="Arial"/>
                <w:sz w:val="24"/>
                <w:szCs w:val="24"/>
              </w:rPr>
              <w:t>7</w:t>
            </w:r>
          </w:p>
        </w:tc>
        <w:tc>
          <w:tcPr>
            <w:tcW w:w="1276" w:type="dxa"/>
            <w:vMerge w:val="restart"/>
          </w:tcPr>
          <w:p w14:paraId="5D010FC3"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bCs/>
                <w:color w:val="000000"/>
                <w:sz w:val="24"/>
                <w:szCs w:val="24"/>
              </w:rPr>
              <w:t>0,1</w:t>
            </w:r>
          </w:p>
        </w:tc>
        <w:tc>
          <w:tcPr>
            <w:tcW w:w="4791" w:type="dxa"/>
          </w:tcPr>
          <w:p w14:paraId="0CC68D7A"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brak skarg (0) = 1 pkt</w:t>
            </w:r>
          </w:p>
        </w:tc>
      </w:tr>
      <w:tr w:rsidR="00673715" w:rsidRPr="009D5636" w14:paraId="6F20AD5C" w14:textId="77777777" w:rsidTr="00E563F1">
        <w:trPr>
          <w:trHeight w:val="176"/>
        </w:trPr>
        <w:tc>
          <w:tcPr>
            <w:tcW w:w="3686" w:type="dxa"/>
            <w:vMerge/>
          </w:tcPr>
          <w:p w14:paraId="5DD1FD1E"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5BE85D16"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7C47F220" w14:textId="77777777" w:rsidR="00673715" w:rsidRPr="00E563F1" w:rsidRDefault="00673715" w:rsidP="00E563F1">
            <w:pPr>
              <w:spacing w:after="0"/>
              <w:rPr>
                <w:rFonts w:ascii="Arial" w:eastAsia="Times New Roman" w:hAnsi="Arial" w:cs="Arial"/>
                <w:sz w:val="24"/>
                <w:szCs w:val="24"/>
              </w:rPr>
            </w:pPr>
            <w:r w:rsidRPr="00E563F1">
              <w:rPr>
                <w:rFonts w:ascii="Arial" w:eastAsia="Times New Roman" w:hAnsi="Arial" w:cs="Arial"/>
                <w:sz w:val="24"/>
                <w:szCs w:val="24"/>
              </w:rPr>
              <w:t>1 skarga = 2 pkt</w:t>
            </w:r>
          </w:p>
        </w:tc>
      </w:tr>
      <w:tr w:rsidR="00673715" w:rsidRPr="009D5636" w14:paraId="0F910661" w14:textId="77777777" w:rsidTr="00E563F1">
        <w:trPr>
          <w:trHeight w:val="176"/>
        </w:trPr>
        <w:tc>
          <w:tcPr>
            <w:tcW w:w="3686" w:type="dxa"/>
            <w:vMerge/>
          </w:tcPr>
          <w:p w14:paraId="53A78673" w14:textId="77777777" w:rsidR="00673715" w:rsidRPr="00E563F1" w:rsidRDefault="00673715" w:rsidP="00E563F1">
            <w:pPr>
              <w:numPr>
                <w:ilvl w:val="0"/>
                <w:numId w:val="19"/>
              </w:numPr>
              <w:autoSpaceDE w:val="0"/>
              <w:autoSpaceDN w:val="0"/>
              <w:adjustRightInd w:val="0"/>
              <w:spacing w:after="0"/>
              <w:rPr>
                <w:rFonts w:ascii="Arial" w:eastAsia="Times New Roman" w:hAnsi="Arial" w:cs="Arial"/>
                <w:sz w:val="24"/>
                <w:szCs w:val="24"/>
              </w:rPr>
            </w:pPr>
          </w:p>
        </w:tc>
        <w:tc>
          <w:tcPr>
            <w:tcW w:w="1276" w:type="dxa"/>
            <w:vMerge/>
          </w:tcPr>
          <w:p w14:paraId="5CDDD67F"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p>
        </w:tc>
        <w:tc>
          <w:tcPr>
            <w:tcW w:w="4791" w:type="dxa"/>
          </w:tcPr>
          <w:p w14:paraId="457AB57B" w14:textId="77777777" w:rsidR="00673715" w:rsidRPr="00E563F1" w:rsidRDefault="00673715" w:rsidP="00E563F1">
            <w:pPr>
              <w:autoSpaceDE w:val="0"/>
              <w:autoSpaceDN w:val="0"/>
              <w:adjustRightInd w:val="0"/>
              <w:spacing w:after="0"/>
              <w:rPr>
                <w:rFonts w:ascii="Arial" w:eastAsia="Times New Roman" w:hAnsi="Arial" w:cs="Arial"/>
                <w:bCs/>
                <w:color w:val="000000"/>
                <w:sz w:val="24"/>
                <w:szCs w:val="24"/>
              </w:rPr>
            </w:pPr>
            <w:r w:rsidRPr="00E563F1">
              <w:rPr>
                <w:rFonts w:ascii="Arial" w:eastAsia="Times New Roman" w:hAnsi="Arial" w:cs="Arial"/>
                <w:sz w:val="24"/>
                <w:szCs w:val="24"/>
              </w:rPr>
              <w:t>2 i więcej skarg = 3 pkt</w:t>
            </w:r>
          </w:p>
        </w:tc>
      </w:tr>
    </w:tbl>
    <w:p w14:paraId="442995AD" w14:textId="77777777" w:rsidR="00673715" w:rsidRPr="00E563F1" w:rsidRDefault="00673715" w:rsidP="00E563F1">
      <w:pPr>
        <w:autoSpaceDE w:val="0"/>
        <w:autoSpaceDN w:val="0"/>
        <w:adjustRightInd w:val="0"/>
        <w:spacing w:before="120" w:after="120"/>
        <w:rPr>
          <w:rFonts w:ascii="Arial" w:eastAsia="Times New Roman" w:hAnsi="Arial" w:cs="Arial"/>
          <w:sz w:val="24"/>
          <w:szCs w:val="24"/>
        </w:rPr>
      </w:pPr>
      <w:r w:rsidRPr="00E563F1">
        <w:rPr>
          <w:rFonts w:ascii="Arial" w:eastAsia="Times New Roman" w:hAnsi="Arial" w:cs="Arial"/>
          <w:sz w:val="24"/>
          <w:szCs w:val="24"/>
        </w:rPr>
        <w:t xml:space="preserve">W związku z powyższym maksymalna liczba możliwych do uzyskania punktów wynosi: </w:t>
      </w:r>
      <w:r w:rsidRPr="00E563F1">
        <w:rPr>
          <w:rFonts w:ascii="Arial" w:eastAsia="Times New Roman" w:hAnsi="Arial" w:cs="Arial"/>
          <w:b/>
          <w:sz w:val="24"/>
          <w:szCs w:val="24"/>
        </w:rPr>
        <w:t>3 pkt.</w:t>
      </w:r>
      <w:r w:rsidRPr="00E563F1">
        <w:rPr>
          <w:rFonts w:ascii="Arial" w:eastAsia="Times New Roman" w:hAnsi="Arial" w:cs="Arial"/>
          <w:sz w:val="24"/>
          <w:szCs w:val="24"/>
        </w:rPr>
        <w:t xml:space="preserve"> </w:t>
      </w:r>
    </w:p>
    <w:p w14:paraId="0A5FF2B4" w14:textId="08D50ED9" w:rsidR="00673715" w:rsidRPr="00E563F1" w:rsidRDefault="00673715" w:rsidP="00E563F1">
      <w:pPr>
        <w:tabs>
          <w:tab w:val="left" w:pos="900"/>
          <w:tab w:val="left" w:pos="5387"/>
          <w:tab w:val="left" w:pos="7655"/>
        </w:tabs>
        <w:spacing w:after="0"/>
        <w:rPr>
          <w:rFonts w:ascii="Arial" w:eastAsia="Times New Roman" w:hAnsi="Arial" w:cs="Arial"/>
          <w:sz w:val="24"/>
          <w:szCs w:val="24"/>
        </w:rPr>
      </w:pPr>
      <w:r w:rsidRPr="00E563F1">
        <w:rPr>
          <w:rFonts w:ascii="Arial" w:eastAsia="Times New Roman" w:hAnsi="Arial" w:cs="Arial"/>
          <w:sz w:val="24"/>
          <w:szCs w:val="24"/>
        </w:rPr>
        <w:t xml:space="preserve">Do kontroli wybrane zostaną projekty </w:t>
      </w:r>
      <w:r w:rsidRPr="00E563F1">
        <w:rPr>
          <w:rFonts w:ascii="Arial" w:eastAsia="Times New Roman" w:hAnsi="Arial" w:cs="Arial"/>
          <w:b/>
          <w:sz w:val="24"/>
          <w:szCs w:val="24"/>
        </w:rPr>
        <w:t xml:space="preserve">najbardziej ryzykowne (5%), które uzyskały największą liczbę punktów w wyniku dokonanej analizy ryzyka. </w:t>
      </w:r>
      <w:r w:rsidRPr="00E563F1">
        <w:rPr>
          <w:rFonts w:ascii="Arial" w:eastAsia="Times New Roman" w:hAnsi="Arial" w:cs="Arial"/>
          <w:sz w:val="24"/>
          <w:szCs w:val="24"/>
        </w:rPr>
        <w:t>Po określeniu wartości dla danego czynnika ryzyka, nastąpi przemnożenie wartości nadanej</w:t>
      </w:r>
      <w:r w:rsidR="006C66D2" w:rsidRPr="009D5636">
        <w:rPr>
          <w:rFonts w:ascii="Arial" w:eastAsia="Times New Roman" w:hAnsi="Arial" w:cs="Arial"/>
          <w:sz w:val="24"/>
          <w:szCs w:val="24"/>
        </w:rPr>
        <w:t xml:space="preserve"> </w:t>
      </w:r>
      <w:r w:rsidRPr="00E563F1">
        <w:rPr>
          <w:rFonts w:ascii="Arial" w:eastAsia="Times New Roman" w:hAnsi="Arial" w:cs="Arial"/>
          <w:sz w:val="24"/>
          <w:szCs w:val="24"/>
        </w:rPr>
        <w:t>danemu czynnikowi ryzyka przez jego wagę. W wyniku powyższego każdy projekt uzyska adekwatną liczbę punktów. Niemniej jednak, w sytuacji gdy dany czynnik ryzyka będzie w</w:t>
      </w:r>
      <w:r w:rsidR="00623140" w:rsidRPr="00E563F1">
        <w:rPr>
          <w:rFonts w:ascii="Arial" w:eastAsia="Times New Roman" w:hAnsi="Arial" w:cs="Arial"/>
          <w:sz w:val="24"/>
          <w:szCs w:val="24"/>
        </w:rPr>
        <w:t> </w:t>
      </w:r>
      <w:r w:rsidRPr="00E563F1">
        <w:rPr>
          <w:rFonts w:ascii="Arial" w:eastAsia="Times New Roman" w:hAnsi="Arial" w:cs="Arial"/>
          <w:sz w:val="24"/>
          <w:szCs w:val="24"/>
        </w:rPr>
        <w:t>danej sytuacji nieadekwatny nie zostanie uwzględniony w danej analizie ryzyka.</w:t>
      </w:r>
    </w:p>
    <w:p w14:paraId="1DEEA99A" w14:textId="70A75F3D" w:rsidR="00673715" w:rsidRPr="00E563F1" w:rsidRDefault="00673715" w:rsidP="00E563F1">
      <w:pPr>
        <w:tabs>
          <w:tab w:val="left" w:pos="900"/>
          <w:tab w:val="left" w:pos="5387"/>
          <w:tab w:val="left" w:pos="7655"/>
        </w:tabs>
        <w:spacing w:after="120"/>
        <w:rPr>
          <w:rFonts w:ascii="Arial" w:eastAsia="Times New Roman" w:hAnsi="Arial" w:cs="Arial"/>
          <w:sz w:val="24"/>
          <w:szCs w:val="24"/>
        </w:rPr>
      </w:pPr>
      <w:r w:rsidRPr="00E563F1">
        <w:rPr>
          <w:rFonts w:ascii="Arial" w:eastAsia="Times New Roman" w:hAnsi="Arial" w:cs="Arial"/>
          <w:sz w:val="24"/>
          <w:szCs w:val="24"/>
        </w:rPr>
        <w:t>W przypadku projektów, które uzyskały w wyniku analizy ryzyka taką samą ilość</w:t>
      </w:r>
      <w:r w:rsidR="006C66D2" w:rsidRPr="009D5636">
        <w:rPr>
          <w:rFonts w:ascii="Arial" w:eastAsia="Times New Roman" w:hAnsi="Arial" w:cs="Arial"/>
          <w:sz w:val="24"/>
          <w:szCs w:val="24"/>
        </w:rPr>
        <w:t xml:space="preserve"> </w:t>
      </w:r>
      <w:r w:rsidRPr="00E563F1">
        <w:rPr>
          <w:rFonts w:ascii="Arial" w:eastAsia="Times New Roman" w:hAnsi="Arial" w:cs="Arial"/>
          <w:sz w:val="24"/>
          <w:szCs w:val="24"/>
        </w:rPr>
        <w:t>punktów - w pierwszej kolejności są wybierane do kontroli projekty o najwyższej wartości.</w:t>
      </w:r>
    </w:p>
    <w:p w14:paraId="67ED33FD" w14:textId="77777777" w:rsidR="00673715" w:rsidRPr="00E563F1" w:rsidRDefault="00673715" w:rsidP="00E563F1">
      <w:pPr>
        <w:tabs>
          <w:tab w:val="left" w:pos="900"/>
          <w:tab w:val="left" w:pos="5387"/>
          <w:tab w:val="left" w:pos="7655"/>
        </w:tabs>
        <w:spacing w:after="120"/>
        <w:rPr>
          <w:rFonts w:ascii="Arial" w:eastAsia="Times New Roman" w:hAnsi="Arial" w:cs="Arial"/>
          <w:sz w:val="24"/>
          <w:szCs w:val="24"/>
        </w:rPr>
      </w:pPr>
      <w:r w:rsidRPr="00E563F1">
        <w:rPr>
          <w:rFonts w:ascii="Arial" w:eastAsia="Times New Roman" w:hAnsi="Arial" w:cs="Arial"/>
          <w:b/>
          <w:sz w:val="24"/>
          <w:szCs w:val="24"/>
        </w:rPr>
        <w:t>Pozostałe 5% projektów objętych próbą</w:t>
      </w:r>
      <w:r w:rsidRPr="00E563F1">
        <w:rPr>
          <w:rFonts w:ascii="Arial" w:eastAsia="Times New Roman" w:hAnsi="Arial" w:cs="Arial"/>
          <w:sz w:val="24"/>
          <w:szCs w:val="24"/>
        </w:rPr>
        <w:t xml:space="preserve"> będzie dobieranych w sposób losowy (z wykorzystaniem programu EXCEL) z puli projektów niewybranych jako najbardziej ryzykowne.</w:t>
      </w:r>
    </w:p>
    <w:p w14:paraId="11F04FD9" w14:textId="4F50E76C" w:rsidR="00673715" w:rsidRPr="00E563F1" w:rsidRDefault="00F22E05" w:rsidP="00E563F1">
      <w:pPr>
        <w:autoSpaceDE w:val="0"/>
        <w:autoSpaceDN w:val="0"/>
        <w:adjustRightInd w:val="0"/>
        <w:spacing w:after="0"/>
        <w:rPr>
          <w:rFonts w:ascii="Arial" w:eastAsia="Times New Roman" w:hAnsi="Arial" w:cs="Arial"/>
          <w:sz w:val="24"/>
          <w:szCs w:val="24"/>
        </w:rPr>
      </w:pPr>
      <w:r w:rsidRPr="00E563F1">
        <w:rPr>
          <w:rFonts w:ascii="Arial" w:eastAsia="Times New Roman" w:hAnsi="Arial" w:cs="Arial"/>
          <w:sz w:val="24"/>
          <w:szCs w:val="24"/>
        </w:rPr>
        <w:t>C</w:t>
      </w:r>
      <w:r w:rsidR="00673715" w:rsidRPr="00E563F1">
        <w:rPr>
          <w:rFonts w:ascii="Arial" w:eastAsia="Times New Roman" w:hAnsi="Arial" w:cs="Arial"/>
          <w:sz w:val="24"/>
          <w:szCs w:val="24"/>
        </w:rPr>
        <w:t xml:space="preserve">ztery razy w ciągu roku obrachunkowego (tj. na koniec lipca, października, stycznia oraz kwietnia) dokonywana będzie aktualizacja analizy ryzyka, w oparciu o aktualne dane na temat podpisywanych z beneficjentami umów oraz projekty, w ramach </w:t>
      </w:r>
      <w:r w:rsidR="00673715" w:rsidRPr="00E563F1">
        <w:rPr>
          <w:rFonts w:ascii="Arial" w:eastAsia="Times New Roman" w:hAnsi="Arial" w:cs="Arial"/>
          <w:sz w:val="24"/>
          <w:szCs w:val="24"/>
        </w:rPr>
        <w:lastRenderedPageBreak/>
        <w:t xml:space="preserve">których złożono co najmniej jeden </w:t>
      </w:r>
      <w:r w:rsidR="000A50C2"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00673715" w:rsidRPr="00E563F1">
        <w:rPr>
          <w:rFonts w:ascii="Arial" w:eastAsia="Times New Roman" w:hAnsi="Arial" w:cs="Arial"/>
          <w:sz w:val="24"/>
          <w:szCs w:val="24"/>
        </w:rPr>
        <w:t xml:space="preserve"> rozliczający wydatki (dotyczy projektów, dla których umowy przewidują złożenie więcej niż jednego </w:t>
      </w:r>
      <w:r w:rsidR="000A50C2" w:rsidRPr="00E563F1">
        <w:rPr>
          <w:rFonts w:ascii="Arial" w:eastAsia="Times New Roman" w:hAnsi="Arial" w:cs="Arial"/>
          <w:sz w:val="24"/>
          <w:szCs w:val="24"/>
        </w:rPr>
        <w:t>WNP</w:t>
      </w:r>
      <w:r w:rsidR="00862A62" w:rsidRPr="00E563F1">
        <w:rPr>
          <w:rFonts w:ascii="Arial" w:eastAsia="Times New Roman" w:hAnsi="Arial" w:cs="Arial"/>
          <w:sz w:val="24"/>
          <w:szCs w:val="24"/>
        </w:rPr>
        <w:t xml:space="preserve"> </w:t>
      </w:r>
      <w:r w:rsidR="00673715" w:rsidRPr="00E563F1">
        <w:rPr>
          <w:rFonts w:ascii="Arial" w:eastAsia="Times New Roman" w:hAnsi="Arial" w:cs="Arial"/>
          <w:sz w:val="24"/>
          <w:szCs w:val="24"/>
        </w:rPr>
        <w:t>). Dodatkowo weryfikowane będą wyniki kontroli projektów, w</w:t>
      </w:r>
      <w:r w:rsidR="00E945ED" w:rsidRPr="00E563F1">
        <w:rPr>
          <w:rFonts w:ascii="Arial" w:eastAsia="Times New Roman" w:hAnsi="Arial" w:cs="Arial"/>
          <w:sz w:val="24"/>
          <w:szCs w:val="24"/>
        </w:rPr>
        <w:t xml:space="preserve"> </w:t>
      </w:r>
      <w:r w:rsidR="00673715" w:rsidRPr="00E563F1">
        <w:rPr>
          <w:rFonts w:ascii="Arial" w:eastAsia="Times New Roman" w:hAnsi="Arial" w:cs="Arial"/>
          <w:sz w:val="24"/>
          <w:szCs w:val="24"/>
        </w:rPr>
        <w:t>przypadku których na dzień sporządzenia poprzedniej analizy ryzyka trwało postępowanie kontrolne.</w:t>
      </w:r>
    </w:p>
    <w:p w14:paraId="4B33F0A1" w14:textId="5FFDA124" w:rsidR="00673715" w:rsidRPr="00E563F1" w:rsidRDefault="00673715" w:rsidP="00E563F1">
      <w:pPr>
        <w:tabs>
          <w:tab w:val="left" w:pos="5387"/>
          <w:tab w:val="left" w:pos="7655"/>
        </w:tabs>
        <w:spacing w:after="120"/>
        <w:rPr>
          <w:rFonts w:ascii="Arial" w:eastAsia="Times New Roman" w:hAnsi="Arial" w:cs="Arial"/>
          <w:sz w:val="24"/>
          <w:szCs w:val="24"/>
        </w:rPr>
      </w:pPr>
      <w:r w:rsidRPr="00E563F1">
        <w:rPr>
          <w:rFonts w:ascii="Arial" w:eastAsia="Times New Roman" w:hAnsi="Arial" w:cs="Arial"/>
          <w:sz w:val="24"/>
          <w:szCs w:val="24"/>
        </w:rPr>
        <w:t>Aktualizacja analizy ryzyka będzie sporządzana przez wyznaczonego pracownika Zespołu ds. Kontroli w Katowicach we współpracy z Zespołami ds. Kontroli w</w:t>
      </w:r>
      <w:r w:rsidR="006C66D2" w:rsidRPr="009D5636">
        <w:rPr>
          <w:rFonts w:ascii="Arial" w:eastAsia="Times New Roman" w:hAnsi="Arial" w:cs="Arial"/>
          <w:sz w:val="24"/>
          <w:szCs w:val="24"/>
        </w:rPr>
        <w:t> </w:t>
      </w:r>
      <w:r w:rsidRPr="00E563F1">
        <w:rPr>
          <w:rFonts w:ascii="Arial" w:eastAsia="Times New Roman" w:hAnsi="Arial" w:cs="Arial"/>
          <w:sz w:val="24"/>
          <w:szCs w:val="24"/>
        </w:rPr>
        <w:t>Częstochowie i w Bielsku-Białej, akceptowana przez Kierownika Zespołu ds. Kontroli w Katowicach, Naczelnika Wydziału Kontroli FE oraz zatwierdzana przez Dyrektora/ Wicedyrektora WUP. Sporządzane będą również zestawienia projektów wybranych do kontroli na podstawie kwartalnej analizy ryzyka.</w:t>
      </w:r>
    </w:p>
    <w:p w14:paraId="2DB3C1A8" w14:textId="6D16A29A" w:rsidR="002235F1" w:rsidRPr="00E563F1" w:rsidRDefault="00673715" w:rsidP="00E563F1">
      <w:pPr>
        <w:tabs>
          <w:tab w:val="left" w:pos="5387"/>
          <w:tab w:val="left" w:pos="7655"/>
        </w:tabs>
        <w:autoSpaceDE w:val="0"/>
        <w:autoSpaceDN w:val="0"/>
        <w:adjustRightInd w:val="0"/>
        <w:spacing w:after="0"/>
        <w:rPr>
          <w:rFonts w:ascii="Arial" w:eastAsia="Times New Roman" w:hAnsi="Arial" w:cs="Arial"/>
          <w:b/>
          <w:sz w:val="24"/>
          <w:szCs w:val="24"/>
        </w:rPr>
      </w:pPr>
      <w:bookmarkStart w:id="137" w:name="_Hlk69378708"/>
      <w:r w:rsidRPr="00E563F1">
        <w:rPr>
          <w:rFonts w:ascii="Arial" w:eastAsia="Times New Roman" w:hAnsi="Arial" w:cs="Arial"/>
          <w:sz w:val="24"/>
          <w:szCs w:val="24"/>
        </w:rPr>
        <w:t xml:space="preserve">Ponadto, dla zapewnienia właściwej kontroli zgodności z prawem działań realizowanych w ramach projektu, WUP będzie dokonywał okresowych </w:t>
      </w:r>
      <w:r w:rsidRPr="00E563F1">
        <w:rPr>
          <w:rFonts w:ascii="Arial" w:eastAsia="Times New Roman" w:hAnsi="Arial" w:cs="Arial"/>
          <w:b/>
          <w:sz w:val="24"/>
          <w:szCs w:val="24"/>
        </w:rPr>
        <w:t>(co najmniej raz w roku) przeglądów stosowanej metody doboru projektów do kontroli.</w:t>
      </w:r>
    </w:p>
    <w:p w14:paraId="1868EBD4" w14:textId="0C2BDD7D" w:rsidR="00970C5F" w:rsidRPr="00E563F1" w:rsidRDefault="00970C5F" w:rsidP="00E563F1">
      <w:pPr>
        <w:tabs>
          <w:tab w:val="left" w:pos="5387"/>
          <w:tab w:val="left" w:pos="7655"/>
        </w:tabs>
        <w:autoSpaceDE w:val="0"/>
        <w:autoSpaceDN w:val="0"/>
        <w:adjustRightInd w:val="0"/>
        <w:spacing w:after="0"/>
        <w:rPr>
          <w:rFonts w:ascii="Arial" w:eastAsia="Times New Roman" w:hAnsi="Arial" w:cs="Arial"/>
          <w:b/>
          <w:sz w:val="24"/>
          <w:szCs w:val="24"/>
        </w:rPr>
      </w:pPr>
    </w:p>
    <w:p w14:paraId="09DCC41A" w14:textId="06A1BB2B" w:rsidR="00970C5F" w:rsidRPr="00E563F1" w:rsidRDefault="00970C5F" w:rsidP="00E563F1">
      <w:pPr>
        <w:shd w:val="clear" w:color="auto" w:fill="FFFFFF" w:themeFill="background1"/>
        <w:tabs>
          <w:tab w:val="left" w:pos="5387"/>
          <w:tab w:val="left" w:pos="7655"/>
        </w:tabs>
        <w:autoSpaceDE w:val="0"/>
        <w:autoSpaceDN w:val="0"/>
        <w:adjustRightInd w:val="0"/>
        <w:spacing w:after="0"/>
        <w:rPr>
          <w:rFonts w:ascii="Arial" w:eastAsia="Times New Roman" w:hAnsi="Arial" w:cs="Arial"/>
          <w:b/>
          <w:sz w:val="24"/>
          <w:szCs w:val="24"/>
        </w:rPr>
      </w:pPr>
      <w:r w:rsidRPr="00E563F1">
        <w:rPr>
          <w:rFonts w:ascii="Arial" w:eastAsia="Times New Roman" w:hAnsi="Arial" w:cs="Arial"/>
          <w:b/>
          <w:sz w:val="24"/>
          <w:szCs w:val="24"/>
        </w:rPr>
        <w:t>Kontrole projektu PSF</w:t>
      </w:r>
    </w:p>
    <w:p w14:paraId="37818677" w14:textId="6DCB0262" w:rsidR="00970C5F" w:rsidRPr="00E563F1" w:rsidRDefault="00970C5F" w:rsidP="00E563F1">
      <w:pPr>
        <w:rPr>
          <w:rFonts w:ascii="Arial" w:hAnsi="Arial" w:cs="Arial"/>
          <w:sz w:val="24"/>
          <w:szCs w:val="24"/>
        </w:rPr>
      </w:pPr>
      <w:r w:rsidRPr="00E563F1">
        <w:rPr>
          <w:rFonts w:ascii="Arial" w:hAnsi="Arial" w:cs="Arial"/>
          <w:sz w:val="24"/>
          <w:szCs w:val="24"/>
        </w:rPr>
        <w:t xml:space="preserve">Kontrole projektu PSF w siedzibie Operatora będą prowadzone na podstawie dokumentów rozliczeniowych dostarczonych przez przedsiębiorcę/ uczestnika (m.in. dokumentów finansowych, zaświadczeń o ukończeniu usługi rozwojowej) i będą polegały głównie na sprawdzeniu, czy usługi rozwojowe zostały zrealizowane i rozliczone zgodnie z warunkami umowy. </w:t>
      </w:r>
      <w:r w:rsidRPr="00E563F1">
        <w:rPr>
          <w:rFonts w:ascii="Arial" w:hAnsi="Arial" w:cs="Arial"/>
          <w:iCs/>
          <w:spacing w:val="4"/>
          <w:sz w:val="24"/>
          <w:szCs w:val="24"/>
        </w:rPr>
        <w:t>Wybór próby projektów PSF do kontroli, zostanie przeprowadzony zgodnie z</w:t>
      </w:r>
      <w:r w:rsidR="00862A62" w:rsidRPr="00E563F1">
        <w:rPr>
          <w:rFonts w:ascii="Arial" w:hAnsi="Arial" w:cs="Arial"/>
          <w:iCs/>
          <w:spacing w:val="4"/>
          <w:sz w:val="24"/>
          <w:szCs w:val="24"/>
        </w:rPr>
        <w:t> </w:t>
      </w:r>
      <w:r w:rsidRPr="00E563F1">
        <w:rPr>
          <w:rFonts w:ascii="Arial" w:hAnsi="Arial" w:cs="Arial"/>
          <w:iCs/>
          <w:spacing w:val="4"/>
          <w:sz w:val="24"/>
          <w:szCs w:val="24"/>
        </w:rPr>
        <w:t xml:space="preserve">metodyką </w:t>
      </w:r>
      <w:r w:rsidR="008F0197" w:rsidRPr="00E563F1">
        <w:rPr>
          <w:rFonts w:ascii="Arial" w:hAnsi="Arial" w:cs="Arial"/>
          <w:iCs/>
          <w:spacing w:val="4"/>
          <w:sz w:val="24"/>
          <w:szCs w:val="24"/>
        </w:rPr>
        <w:t>opisaną wyżej</w:t>
      </w:r>
      <w:r w:rsidRPr="00E563F1">
        <w:rPr>
          <w:rFonts w:ascii="Arial" w:hAnsi="Arial" w:cs="Arial"/>
          <w:iCs/>
          <w:spacing w:val="4"/>
          <w:sz w:val="24"/>
          <w:szCs w:val="24"/>
        </w:rPr>
        <w:t xml:space="preserve"> (30% projektów </w:t>
      </w:r>
      <w:r w:rsidR="00896064" w:rsidRPr="00E563F1">
        <w:rPr>
          <w:rFonts w:ascii="Arial" w:hAnsi="Arial" w:cs="Arial"/>
          <w:iCs/>
          <w:spacing w:val="4"/>
          <w:sz w:val="24"/>
          <w:szCs w:val="24"/>
        </w:rPr>
        <w:t>konkurencyjnych</w:t>
      </w:r>
      <w:r w:rsidRPr="00E563F1">
        <w:rPr>
          <w:rFonts w:ascii="Arial" w:hAnsi="Arial" w:cs="Arial"/>
          <w:iCs/>
          <w:spacing w:val="4"/>
          <w:sz w:val="24"/>
          <w:szCs w:val="24"/>
        </w:rPr>
        <w:t xml:space="preserve">). </w:t>
      </w:r>
    </w:p>
    <w:p w14:paraId="7F1062DF" w14:textId="77777777" w:rsidR="00970C5F" w:rsidRPr="00E563F1" w:rsidRDefault="00970C5F" w:rsidP="00E563F1">
      <w:pPr>
        <w:rPr>
          <w:rFonts w:ascii="Arial" w:hAnsi="Arial" w:cs="Arial"/>
          <w:sz w:val="24"/>
          <w:szCs w:val="24"/>
        </w:rPr>
      </w:pPr>
      <w:r w:rsidRPr="00E563F1">
        <w:rPr>
          <w:rFonts w:ascii="Arial" w:hAnsi="Arial" w:cs="Arial"/>
          <w:sz w:val="24"/>
          <w:szCs w:val="24"/>
        </w:rPr>
        <w:t xml:space="preserve">Istotnym elementem kontroli projektów PSF jest wizyta monitoringowa na miejscu realizacji usługi rozwojowej prowadzona przez Operatorów. </w:t>
      </w:r>
    </w:p>
    <w:p w14:paraId="32AE133A" w14:textId="77777777" w:rsidR="00970C5F" w:rsidRPr="00E563F1" w:rsidRDefault="00970C5F" w:rsidP="00E563F1">
      <w:pPr>
        <w:rPr>
          <w:rFonts w:ascii="Arial" w:hAnsi="Arial" w:cs="Arial"/>
          <w:sz w:val="24"/>
          <w:szCs w:val="24"/>
        </w:rPr>
      </w:pPr>
      <w:r w:rsidRPr="00E563F1">
        <w:rPr>
          <w:rFonts w:ascii="Arial" w:hAnsi="Arial" w:cs="Arial"/>
          <w:sz w:val="24"/>
          <w:szCs w:val="24"/>
        </w:rPr>
        <w:t xml:space="preserve">W danym roku obrachunkowym każdy z Operatorów zobowiązany jest do monitorowania co najmniej 5% uczestników / MŚP (w formie wizyt monitoringowych), z którymi zawarł umowy o dofinansowanie usług rozwojowych. Wyboru podmiotów podlegających monitoringowi Operator dokona na podstawie ustanowionych przez siebie kryteriów wyboru, które pozwolą na wybór reprezentatywnej próby podlegającej weryfikacji. Przyjęta metodyka wyboru próby do kontroli zapewni odpowiednią wielkość próby oraz uwzględni odpowiedni poziom ryzyka w celu osiągnięcia wystarczającej pewności w zakresie zgodności z prawem i prawidłowości transakcji będących podstawą dokonywanych wydatków. </w:t>
      </w:r>
    </w:p>
    <w:p w14:paraId="5B24689E" w14:textId="3B4673D3" w:rsidR="00970C5F" w:rsidRPr="00E563F1" w:rsidRDefault="00970C5F" w:rsidP="00E563F1">
      <w:pPr>
        <w:pStyle w:val="Akapitzlist"/>
        <w:numPr>
          <w:ilvl w:val="0"/>
          <w:numId w:val="46"/>
        </w:numPr>
        <w:rPr>
          <w:rFonts w:ascii="Arial" w:hAnsi="Arial" w:cs="Arial"/>
          <w:sz w:val="24"/>
          <w:szCs w:val="24"/>
        </w:rPr>
      </w:pPr>
      <w:r w:rsidRPr="00E563F1">
        <w:rPr>
          <w:rFonts w:ascii="Arial" w:hAnsi="Arial" w:cs="Arial"/>
          <w:sz w:val="24"/>
          <w:szCs w:val="24"/>
        </w:rPr>
        <w:t>Metodologia doboru próby do wizyty zostanie opracowana przez IP FESL WUP w</w:t>
      </w:r>
      <w:r w:rsidR="008F0197" w:rsidRPr="00E563F1">
        <w:rPr>
          <w:rFonts w:ascii="Arial" w:hAnsi="Arial" w:cs="Arial"/>
          <w:sz w:val="24"/>
          <w:szCs w:val="24"/>
        </w:rPr>
        <w:t> </w:t>
      </w:r>
      <w:r w:rsidRPr="00E563F1">
        <w:rPr>
          <w:rFonts w:ascii="Arial" w:hAnsi="Arial" w:cs="Arial"/>
          <w:sz w:val="24"/>
          <w:szCs w:val="24"/>
        </w:rPr>
        <w:t xml:space="preserve">porozumieniu z Operatorami i zatwierdzona przez </w:t>
      </w:r>
      <w:r w:rsidR="00896064" w:rsidRPr="00E563F1">
        <w:rPr>
          <w:rFonts w:ascii="Arial" w:hAnsi="Arial" w:cs="Arial"/>
          <w:sz w:val="24"/>
          <w:szCs w:val="24"/>
        </w:rPr>
        <w:t xml:space="preserve"> IP FE SL -WUP</w:t>
      </w:r>
    </w:p>
    <w:p w14:paraId="1ECE595B" w14:textId="1CCB2797" w:rsidR="00970C5F" w:rsidRPr="00E563F1" w:rsidRDefault="00970C5F" w:rsidP="00E563F1">
      <w:pPr>
        <w:pStyle w:val="Akapitzlist"/>
        <w:numPr>
          <w:ilvl w:val="0"/>
          <w:numId w:val="46"/>
        </w:numPr>
        <w:rPr>
          <w:rFonts w:ascii="Arial" w:hAnsi="Arial" w:cs="Arial"/>
          <w:sz w:val="24"/>
          <w:szCs w:val="24"/>
        </w:rPr>
      </w:pPr>
      <w:r w:rsidRPr="00E563F1">
        <w:rPr>
          <w:rFonts w:ascii="Arial" w:hAnsi="Arial" w:cs="Arial"/>
          <w:sz w:val="24"/>
          <w:szCs w:val="24"/>
        </w:rPr>
        <w:t xml:space="preserve">Szczegółowe kwestie związane z realizacją monitoringu </w:t>
      </w:r>
      <w:r w:rsidR="00896064" w:rsidRPr="00E563F1">
        <w:rPr>
          <w:rFonts w:ascii="Arial" w:hAnsi="Arial" w:cs="Arial"/>
          <w:sz w:val="24"/>
          <w:szCs w:val="24"/>
        </w:rPr>
        <w:t>zostaną ustalone w</w:t>
      </w:r>
      <w:r w:rsidR="006C66D2" w:rsidRPr="009D5636">
        <w:rPr>
          <w:rFonts w:ascii="Arial" w:hAnsi="Arial" w:cs="Arial"/>
          <w:sz w:val="24"/>
          <w:szCs w:val="24"/>
        </w:rPr>
        <w:t> </w:t>
      </w:r>
      <w:r w:rsidR="00896064" w:rsidRPr="00E563F1">
        <w:rPr>
          <w:rFonts w:ascii="Arial" w:hAnsi="Arial" w:cs="Arial"/>
          <w:sz w:val="24"/>
          <w:szCs w:val="24"/>
        </w:rPr>
        <w:t>ramach roboczej współpracy pomiędzy przedstawicielami IP FESL – WUP oraz Operatorów</w:t>
      </w:r>
      <w:r w:rsidR="00896064" w:rsidRPr="00E563F1" w:rsidDel="00896064">
        <w:rPr>
          <w:rFonts w:ascii="Arial" w:hAnsi="Arial" w:cs="Arial"/>
          <w:sz w:val="24"/>
          <w:szCs w:val="24"/>
        </w:rPr>
        <w:t xml:space="preserve"> </w:t>
      </w:r>
    </w:p>
    <w:p w14:paraId="6BF31F97" w14:textId="7E0CC2F0" w:rsidR="00DD39F9" w:rsidRPr="00E563F1" w:rsidRDefault="00DD39F9" w:rsidP="00E563F1">
      <w:pPr>
        <w:rPr>
          <w:rFonts w:ascii="Arial" w:hAnsi="Arial" w:cs="Arial"/>
          <w:bCs/>
          <w:sz w:val="24"/>
          <w:szCs w:val="24"/>
        </w:rPr>
      </w:pPr>
      <w:r w:rsidRPr="00E563F1">
        <w:rPr>
          <w:rFonts w:ascii="Arial" w:hAnsi="Arial" w:cs="Arial"/>
          <w:sz w:val="24"/>
          <w:szCs w:val="24"/>
        </w:rPr>
        <w:t xml:space="preserve">Ogólne zasady realizacji projektów PSF regulują m.in. Zasady wdrażania projektów z zakresu KOD FESL 2021-2027oraz </w:t>
      </w:r>
      <w:bookmarkStart w:id="138" w:name="_Hlk141768324"/>
      <w:bookmarkEnd w:id="138"/>
      <w:r w:rsidRPr="00E563F1">
        <w:rPr>
          <w:rFonts w:ascii="Arial" w:hAnsi="Arial" w:cs="Arial"/>
          <w:bCs/>
          <w:sz w:val="24"/>
          <w:szCs w:val="24"/>
        </w:rPr>
        <w:t>Zasady wdrażania projektów z zakresu usług rozwojowych dla przedsiębiorców w FESL 2021-2027 (URP FESL 2021-2027),</w:t>
      </w:r>
      <w:r w:rsidR="00456EA9" w:rsidRPr="00207BBC">
        <w:rPr>
          <w:rFonts w:ascii="Arial" w:hAnsi="Arial" w:cs="Arial"/>
          <w:bCs/>
          <w:sz w:val="24"/>
          <w:szCs w:val="24"/>
        </w:rPr>
        <w:t>przyjęte przez Zarząd Województwa w</w:t>
      </w:r>
      <w:r w:rsidR="00652A3B" w:rsidRPr="00207BBC">
        <w:rPr>
          <w:rFonts w:ascii="Arial" w:hAnsi="Arial" w:cs="Arial"/>
          <w:bCs/>
          <w:sz w:val="24"/>
          <w:szCs w:val="24"/>
        </w:rPr>
        <w:t xml:space="preserve"> drodze uchwały.</w:t>
      </w:r>
    </w:p>
    <w:p w14:paraId="18C0FB7F" w14:textId="79A7661E" w:rsidR="00970C5F" w:rsidRPr="00E563F1" w:rsidRDefault="00970C5F" w:rsidP="00E563F1">
      <w:pPr>
        <w:rPr>
          <w:rFonts w:ascii="Arial" w:hAnsi="Arial" w:cs="Arial"/>
          <w:sz w:val="24"/>
          <w:szCs w:val="24"/>
        </w:rPr>
      </w:pPr>
      <w:r w:rsidRPr="00E563F1">
        <w:rPr>
          <w:rFonts w:ascii="Arial" w:hAnsi="Arial" w:cs="Arial"/>
          <w:sz w:val="24"/>
          <w:szCs w:val="24"/>
        </w:rPr>
        <w:t xml:space="preserve">Jednocześnie WUP </w:t>
      </w:r>
      <w:r w:rsidR="00896064" w:rsidRPr="00E563F1">
        <w:rPr>
          <w:rFonts w:ascii="Arial" w:hAnsi="Arial" w:cs="Arial"/>
          <w:sz w:val="24"/>
          <w:szCs w:val="24"/>
        </w:rPr>
        <w:t>przepro</w:t>
      </w:r>
      <w:r w:rsidRPr="00E563F1">
        <w:rPr>
          <w:rFonts w:ascii="Arial" w:hAnsi="Arial" w:cs="Arial"/>
          <w:sz w:val="24"/>
          <w:szCs w:val="24"/>
        </w:rPr>
        <w:t>wa</w:t>
      </w:r>
      <w:r w:rsidR="00896064" w:rsidRPr="00E563F1">
        <w:rPr>
          <w:rFonts w:ascii="Arial" w:hAnsi="Arial" w:cs="Arial"/>
          <w:sz w:val="24"/>
          <w:szCs w:val="24"/>
        </w:rPr>
        <w:t>dza</w:t>
      </w:r>
      <w:r w:rsidRPr="00E563F1">
        <w:rPr>
          <w:rFonts w:ascii="Arial" w:hAnsi="Arial" w:cs="Arial"/>
          <w:sz w:val="24"/>
          <w:szCs w:val="24"/>
        </w:rPr>
        <w:t xml:space="preserve">ć będzie </w:t>
      </w:r>
      <w:r w:rsidR="00896064" w:rsidRPr="00E563F1">
        <w:rPr>
          <w:rFonts w:ascii="Arial" w:hAnsi="Arial" w:cs="Arial"/>
          <w:sz w:val="24"/>
          <w:szCs w:val="24"/>
        </w:rPr>
        <w:t xml:space="preserve">wizyty </w:t>
      </w:r>
      <w:r w:rsidRPr="00E563F1">
        <w:rPr>
          <w:rFonts w:ascii="Arial" w:hAnsi="Arial" w:cs="Arial"/>
          <w:sz w:val="24"/>
          <w:szCs w:val="24"/>
        </w:rPr>
        <w:t>monitoring</w:t>
      </w:r>
      <w:r w:rsidR="00896064" w:rsidRPr="00E563F1">
        <w:rPr>
          <w:rFonts w:ascii="Arial" w:hAnsi="Arial" w:cs="Arial"/>
          <w:sz w:val="24"/>
          <w:szCs w:val="24"/>
        </w:rPr>
        <w:t>owe</w:t>
      </w:r>
      <w:r w:rsidRPr="00E563F1">
        <w:rPr>
          <w:rFonts w:ascii="Arial" w:hAnsi="Arial" w:cs="Arial"/>
          <w:sz w:val="24"/>
          <w:szCs w:val="24"/>
        </w:rPr>
        <w:t xml:space="preserve"> </w:t>
      </w:r>
      <w:r w:rsidR="00FB294C" w:rsidRPr="00E563F1">
        <w:rPr>
          <w:rFonts w:ascii="Arial" w:hAnsi="Arial" w:cs="Arial"/>
          <w:sz w:val="24"/>
          <w:szCs w:val="24"/>
        </w:rPr>
        <w:t xml:space="preserve">w ramach </w:t>
      </w:r>
      <w:r w:rsidR="00A31DA5" w:rsidRPr="00E563F1">
        <w:rPr>
          <w:rFonts w:ascii="Arial" w:hAnsi="Arial" w:cs="Arial"/>
          <w:sz w:val="24"/>
          <w:szCs w:val="24"/>
        </w:rPr>
        <w:t>postępowań kontrolnych poszczególnych projektów w analizie ryzyka</w:t>
      </w:r>
      <w:r w:rsidR="00E311F1" w:rsidRPr="00E563F1">
        <w:rPr>
          <w:rFonts w:ascii="Arial" w:hAnsi="Arial" w:cs="Arial"/>
          <w:sz w:val="24"/>
          <w:szCs w:val="24"/>
        </w:rPr>
        <w:t>.</w:t>
      </w:r>
      <w:r w:rsidRPr="00E563F1">
        <w:rPr>
          <w:rFonts w:ascii="Arial" w:hAnsi="Arial" w:cs="Arial"/>
          <w:sz w:val="24"/>
          <w:szCs w:val="24"/>
        </w:rPr>
        <w:t xml:space="preserve"> </w:t>
      </w:r>
    </w:p>
    <w:p w14:paraId="3E7CE837" w14:textId="77777777" w:rsidR="00970C5F" w:rsidRPr="00E563F1" w:rsidRDefault="00970C5F" w:rsidP="00E563F1">
      <w:pPr>
        <w:spacing w:after="0"/>
        <w:rPr>
          <w:rFonts w:ascii="Arial" w:hAnsi="Arial" w:cs="Arial"/>
          <w:sz w:val="24"/>
          <w:szCs w:val="24"/>
        </w:rPr>
      </w:pPr>
      <w:r w:rsidRPr="00E563F1">
        <w:rPr>
          <w:rFonts w:ascii="Arial" w:hAnsi="Arial" w:cs="Arial"/>
          <w:sz w:val="24"/>
          <w:szCs w:val="24"/>
        </w:rPr>
        <w:lastRenderedPageBreak/>
        <w:t xml:space="preserve">Zakres przeprowadzonej wizyty monitoringowej obejmuje weryfikację faktycznego dostarczenia (realizacji) usługi rozwojowej i jej zgodności ze standardami określonymi, m.in. w Karcie Usługi oraz w umowie zawartej z przedsiębiorcą, w tym w szczególności sprawdzenie: </w:t>
      </w:r>
    </w:p>
    <w:p w14:paraId="58E55ED8"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terminu, miejsca i czasu realizacji usługi rozwojowej; </w:t>
      </w:r>
    </w:p>
    <w:p w14:paraId="72746EA4"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realizacji usługi z harmonogramem; </w:t>
      </w:r>
    </w:p>
    <w:p w14:paraId="77C5722D"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tematu i programu realizacji usługi; </w:t>
      </w:r>
    </w:p>
    <w:p w14:paraId="6CBA1810" w14:textId="38BA88FF"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zgodności liczby osób zgłoszonych z faktyczną liczbą osób obecnych w</w:t>
      </w:r>
      <w:r w:rsidR="009B3BE2" w:rsidRPr="009D5636">
        <w:rPr>
          <w:rFonts w:ascii="Arial" w:hAnsi="Arial" w:cs="Arial"/>
          <w:sz w:val="24"/>
          <w:szCs w:val="24"/>
        </w:rPr>
        <w:t> </w:t>
      </w:r>
      <w:r w:rsidRPr="00E563F1">
        <w:rPr>
          <w:rFonts w:ascii="Arial" w:hAnsi="Arial" w:cs="Arial"/>
          <w:sz w:val="24"/>
          <w:szCs w:val="24"/>
        </w:rPr>
        <w:t xml:space="preserve">momencie prowadzenia wizyty monitoringowej; </w:t>
      </w:r>
    </w:p>
    <w:p w14:paraId="3A3A176C"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tożsamości uczestnika; </w:t>
      </w:r>
    </w:p>
    <w:p w14:paraId="61A15C94"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warunków lokalowych/ organizacyjnych/ technicznych/ logistycznych/ usprawnień dla osób z niepełnosprawnościami; </w:t>
      </w:r>
    </w:p>
    <w:p w14:paraId="06698B83"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zgodności przekazanych uczestnikom materiałów dydaktycznych (jeżeli było to zaplanowane); </w:t>
      </w:r>
    </w:p>
    <w:p w14:paraId="1A19C9BA"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 xml:space="preserve">uzasadnienia zwiększenia poziomu dofinansowania dla konkretnej usługi skierowanej bezpośrednio do pracownika (w przypadku gdy dotyczy); </w:t>
      </w:r>
    </w:p>
    <w:p w14:paraId="6A5CB3B1" w14:textId="77777777" w:rsidR="00970C5F" w:rsidRPr="00E563F1" w:rsidRDefault="00970C5F" w:rsidP="00E563F1">
      <w:pPr>
        <w:pStyle w:val="Akapitzlist"/>
        <w:numPr>
          <w:ilvl w:val="1"/>
          <w:numId w:val="30"/>
        </w:numPr>
        <w:spacing w:after="0"/>
        <w:ind w:left="426" w:hanging="284"/>
        <w:rPr>
          <w:rFonts w:ascii="Arial" w:hAnsi="Arial" w:cs="Arial"/>
          <w:sz w:val="24"/>
          <w:szCs w:val="24"/>
        </w:rPr>
      </w:pPr>
      <w:r w:rsidRPr="00E563F1">
        <w:rPr>
          <w:rFonts w:ascii="Arial" w:hAnsi="Arial" w:cs="Arial"/>
          <w:sz w:val="24"/>
          <w:szCs w:val="24"/>
        </w:rPr>
        <w:t>spełnienia przez osobę uczestniczącą w usłudze rozwojowej warunków udziału w usłudze.</w:t>
      </w:r>
    </w:p>
    <w:p w14:paraId="01668650" w14:textId="77777777" w:rsidR="00970C5F" w:rsidRPr="00E563F1" w:rsidRDefault="00970C5F" w:rsidP="00E563F1">
      <w:pPr>
        <w:pStyle w:val="Akapitzlist"/>
        <w:spacing w:after="0"/>
        <w:ind w:left="426"/>
        <w:rPr>
          <w:rFonts w:ascii="Arial" w:hAnsi="Arial" w:cs="Arial"/>
          <w:sz w:val="24"/>
          <w:szCs w:val="24"/>
        </w:rPr>
      </w:pPr>
    </w:p>
    <w:bookmarkEnd w:id="137"/>
    <w:p w14:paraId="66C9FF23" w14:textId="2A43DCF4" w:rsidR="00673715" w:rsidRPr="00E563F1" w:rsidRDefault="00673715" w:rsidP="00E563F1">
      <w:pPr>
        <w:autoSpaceDE w:val="0"/>
        <w:autoSpaceDN w:val="0"/>
        <w:adjustRightInd w:val="0"/>
        <w:spacing w:after="120"/>
        <w:rPr>
          <w:rFonts w:ascii="Arial" w:hAnsi="Arial" w:cs="Arial"/>
          <w:sz w:val="24"/>
          <w:szCs w:val="24"/>
          <w:u w:val="single"/>
        </w:rPr>
      </w:pPr>
      <w:r w:rsidRPr="00E563F1">
        <w:rPr>
          <w:rFonts w:ascii="Arial" w:hAnsi="Arial" w:cs="Arial"/>
          <w:sz w:val="24"/>
          <w:szCs w:val="24"/>
          <w:u w:val="single"/>
        </w:rPr>
        <w:t xml:space="preserve">Podsumowanie doboru próby projektów do kontroli w ramach </w:t>
      </w:r>
      <w:r w:rsidR="005473A5" w:rsidRPr="00E563F1">
        <w:rPr>
          <w:rFonts w:ascii="Arial" w:hAnsi="Arial" w:cs="Arial"/>
          <w:sz w:val="24"/>
          <w:szCs w:val="24"/>
          <w:u w:val="single"/>
        </w:rPr>
        <w:t>EFS</w:t>
      </w:r>
      <w:r w:rsidRPr="00E563F1">
        <w:rPr>
          <w:rFonts w:ascii="Arial" w:hAnsi="Arial" w:cs="Arial"/>
          <w:sz w:val="24"/>
          <w:szCs w:val="24"/>
          <w:u w:val="single"/>
        </w:rPr>
        <w:t>:</w:t>
      </w:r>
    </w:p>
    <w:tbl>
      <w:tblPr>
        <w:tblStyle w:val="Tabela-Siatka"/>
        <w:tblW w:w="0" w:type="auto"/>
        <w:tblLook w:val="04A0" w:firstRow="1" w:lastRow="0" w:firstColumn="1" w:lastColumn="0" w:noHBand="0" w:noVBand="1"/>
      </w:tblPr>
      <w:tblGrid>
        <w:gridCol w:w="3396"/>
        <w:gridCol w:w="5664"/>
      </w:tblGrid>
      <w:tr w:rsidR="00673715" w:rsidRPr="009D5636" w14:paraId="30495FA6" w14:textId="77777777" w:rsidTr="00E563F1">
        <w:tc>
          <w:tcPr>
            <w:tcW w:w="3396" w:type="dxa"/>
            <w:shd w:val="clear" w:color="auto" w:fill="D9D9D9" w:themeFill="background1" w:themeFillShade="D9"/>
          </w:tcPr>
          <w:p w14:paraId="6E4DCA89" w14:textId="77777777" w:rsidR="00673715" w:rsidRPr="00E563F1" w:rsidRDefault="00673715"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395FEE65" w14:textId="77777777" w:rsidR="00673715" w:rsidRPr="00E563F1" w:rsidRDefault="00673715" w:rsidP="00E563F1">
            <w:pPr>
              <w:spacing w:before="60" w:after="60" w:line="276" w:lineRule="auto"/>
              <w:rPr>
                <w:rFonts w:ascii="Arial" w:hAnsi="Arial" w:cs="Arial"/>
                <w:b/>
                <w:sz w:val="24"/>
                <w:szCs w:val="24"/>
              </w:rPr>
            </w:pPr>
            <w:r w:rsidRPr="00E563F1">
              <w:rPr>
                <w:rFonts w:ascii="Arial" w:hAnsi="Arial" w:cs="Arial"/>
                <w:b/>
                <w:sz w:val="24"/>
                <w:szCs w:val="24"/>
              </w:rPr>
              <w:t>„Projekty realizowane w danym roku”, projekty rozliczne ryczałtowo w drugiej połowie realizacji projektu.</w:t>
            </w:r>
          </w:p>
        </w:tc>
      </w:tr>
      <w:tr w:rsidR="00673715" w:rsidRPr="009D5636" w14:paraId="300FC529" w14:textId="77777777" w:rsidTr="00673715">
        <w:tc>
          <w:tcPr>
            <w:tcW w:w="3396" w:type="dxa"/>
          </w:tcPr>
          <w:p w14:paraId="09E73DAC"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0735A536"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673715" w:rsidRPr="009D5636" w14:paraId="22E051F1" w14:textId="77777777" w:rsidTr="00673715">
        <w:tc>
          <w:tcPr>
            <w:tcW w:w="3396" w:type="dxa"/>
          </w:tcPr>
          <w:p w14:paraId="680B86BD"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1D3D007E"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 xml:space="preserve">30% - projekty konkurencyjne, </w:t>
            </w:r>
          </w:p>
          <w:p w14:paraId="4848909A"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 xml:space="preserve">10% - projekty niekonkurencyjne </w:t>
            </w:r>
          </w:p>
        </w:tc>
      </w:tr>
      <w:tr w:rsidR="00673715" w:rsidRPr="009D5636" w14:paraId="04AEBF13" w14:textId="77777777" w:rsidTr="00673715">
        <w:tc>
          <w:tcPr>
            <w:tcW w:w="3396" w:type="dxa"/>
          </w:tcPr>
          <w:p w14:paraId="12B456E8"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2B76B948" w14:textId="77777777" w:rsidR="00673715" w:rsidRPr="00E563F1" w:rsidRDefault="00673715" w:rsidP="00E563F1">
            <w:pPr>
              <w:spacing w:before="60" w:after="60" w:line="276" w:lineRule="auto"/>
              <w:rPr>
                <w:rFonts w:ascii="Arial" w:hAnsi="Arial" w:cs="Arial"/>
                <w:sz w:val="24"/>
                <w:szCs w:val="24"/>
              </w:rPr>
            </w:pPr>
          </w:p>
        </w:tc>
      </w:tr>
      <w:tr w:rsidR="00673715" w:rsidRPr="009D5636" w14:paraId="60274A6C" w14:textId="77777777" w:rsidTr="00673715">
        <w:tc>
          <w:tcPr>
            <w:tcW w:w="3396" w:type="dxa"/>
          </w:tcPr>
          <w:p w14:paraId="3EE4ED0E" w14:textId="77777777" w:rsidR="00673715" w:rsidRPr="00E563F1" w:rsidRDefault="00673715"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na podstawie ryzyka</w:t>
            </w:r>
          </w:p>
        </w:tc>
        <w:tc>
          <w:tcPr>
            <w:tcW w:w="5664" w:type="dxa"/>
          </w:tcPr>
          <w:p w14:paraId="6F6711EB"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 25% konkurencyjne i 5% niekonkurencyjne</w:t>
            </w:r>
          </w:p>
        </w:tc>
      </w:tr>
      <w:tr w:rsidR="00673715" w:rsidRPr="009D5636" w14:paraId="2431877D" w14:textId="77777777" w:rsidTr="00673715">
        <w:tc>
          <w:tcPr>
            <w:tcW w:w="3396" w:type="dxa"/>
          </w:tcPr>
          <w:p w14:paraId="5E5EFA5B" w14:textId="77777777" w:rsidR="00673715" w:rsidRPr="00E563F1" w:rsidRDefault="00673715"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dobór losowy</w:t>
            </w:r>
          </w:p>
        </w:tc>
        <w:tc>
          <w:tcPr>
            <w:tcW w:w="5664" w:type="dxa"/>
          </w:tcPr>
          <w:p w14:paraId="7CB76F30"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 5% konkurencyjne i 5% niekonkurencyjne</w:t>
            </w:r>
          </w:p>
        </w:tc>
      </w:tr>
      <w:tr w:rsidR="00673715" w:rsidRPr="009D5636" w14:paraId="298B4467" w14:textId="77777777" w:rsidTr="00673715">
        <w:tc>
          <w:tcPr>
            <w:tcW w:w="3396" w:type="dxa"/>
          </w:tcPr>
          <w:p w14:paraId="1B27946A" w14:textId="77777777" w:rsidR="00673715" w:rsidRPr="00E563F1" w:rsidRDefault="00673715"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ocena ekspercka</w:t>
            </w:r>
          </w:p>
        </w:tc>
        <w:tc>
          <w:tcPr>
            <w:tcW w:w="5664" w:type="dxa"/>
          </w:tcPr>
          <w:p w14:paraId="58755D5B"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673715" w:rsidRPr="009D5636" w14:paraId="171D050A" w14:textId="77777777" w:rsidTr="00673715">
        <w:tc>
          <w:tcPr>
            <w:tcW w:w="3396" w:type="dxa"/>
          </w:tcPr>
          <w:p w14:paraId="5ECBDCD0" w14:textId="77777777" w:rsidR="00673715" w:rsidRPr="00E563F1" w:rsidRDefault="00673715" w:rsidP="00E563F1">
            <w:pPr>
              <w:pStyle w:val="Akapitzlist"/>
              <w:numPr>
                <w:ilvl w:val="0"/>
                <w:numId w:val="4"/>
              </w:numPr>
              <w:spacing w:before="60" w:after="60" w:line="276" w:lineRule="auto"/>
              <w:ind w:left="720"/>
              <w:rPr>
                <w:rFonts w:ascii="Arial" w:hAnsi="Arial" w:cs="Arial"/>
                <w:sz w:val="24"/>
                <w:szCs w:val="24"/>
              </w:rPr>
            </w:pPr>
            <w:r w:rsidRPr="00E563F1">
              <w:rPr>
                <w:rFonts w:ascii="Arial" w:hAnsi="Arial" w:cs="Arial"/>
                <w:sz w:val="24"/>
                <w:szCs w:val="24"/>
              </w:rPr>
              <w:t>inny (jaki?)</w:t>
            </w:r>
          </w:p>
        </w:tc>
        <w:tc>
          <w:tcPr>
            <w:tcW w:w="5664" w:type="dxa"/>
          </w:tcPr>
          <w:p w14:paraId="4DE2F6A5"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6CB9D169" w14:textId="77777777" w:rsidR="008B502F" w:rsidRPr="00E563F1" w:rsidRDefault="008B502F" w:rsidP="00E563F1">
      <w:pPr>
        <w:tabs>
          <w:tab w:val="left" w:pos="5387"/>
          <w:tab w:val="left" w:pos="7655"/>
        </w:tabs>
        <w:autoSpaceDE w:val="0"/>
        <w:autoSpaceDN w:val="0"/>
        <w:adjustRightInd w:val="0"/>
        <w:spacing w:after="0"/>
        <w:rPr>
          <w:rFonts w:ascii="Arial" w:hAnsi="Arial" w:cs="Arial"/>
          <w:sz w:val="24"/>
          <w:szCs w:val="24"/>
        </w:rPr>
      </w:pPr>
    </w:p>
    <w:p w14:paraId="617070FA" w14:textId="0A7EDF66" w:rsidR="002235F1" w:rsidRPr="00E563F1" w:rsidRDefault="002235F1" w:rsidP="00E563F1">
      <w:pPr>
        <w:spacing w:before="240" w:after="120"/>
        <w:rPr>
          <w:rFonts w:ascii="Arial" w:eastAsia="Times New Roman" w:hAnsi="Arial" w:cs="Arial"/>
          <w:b/>
          <w:sz w:val="24"/>
          <w:szCs w:val="24"/>
        </w:rPr>
      </w:pPr>
      <w:r w:rsidRPr="00E563F1">
        <w:rPr>
          <w:rFonts w:ascii="Arial" w:eastAsia="Times New Roman" w:hAnsi="Arial" w:cs="Arial"/>
          <w:b/>
          <w:sz w:val="24"/>
          <w:szCs w:val="24"/>
        </w:rPr>
        <w:t>Metodyka doboru próby dokumentów do kontroli w miejscu realizacji projektu</w:t>
      </w:r>
    </w:p>
    <w:p w14:paraId="5AF758CE" w14:textId="202755E0" w:rsidR="00673715" w:rsidRPr="00E563F1" w:rsidRDefault="00673715" w:rsidP="00E563F1">
      <w:pPr>
        <w:tabs>
          <w:tab w:val="left" w:pos="900"/>
          <w:tab w:val="left" w:pos="5387"/>
          <w:tab w:val="left" w:pos="7655"/>
        </w:tabs>
        <w:spacing w:after="0"/>
        <w:rPr>
          <w:rFonts w:ascii="Arial" w:hAnsi="Arial" w:cs="Arial"/>
          <w:b/>
          <w:sz w:val="24"/>
          <w:szCs w:val="24"/>
        </w:rPr>
      </w:pPr>
      <w:r w:rsidRPr="00E563F1">
        <w:rPr>
          <w:rFonts w:ascii="Arial" w:hAnsi="Arial" w:cs="Arial"/>
          <w:sz w:val="24"/>
          <w:szCs w:val="24"/>
        </w:rPr>
        <w:t>Kontrole projektów w siedzibie beneficjenta prowadzone będą na reprezentatywnej próbie dokumentacji finansowej (dokumenty źródłowe i dowody zapłaty) i merytorycznej projektu (kwalifikowalność uczestników projektu, pomoc publiczna, zamówienia publiczne</w:t>
      </w:r>
      <w:r w:rsidR="00AE6EFF" w:rsidRPr="00E563F1">
        <w:rPr>
          <w:rFonts w:ascii="Arial" w:hAnsi="Arial" w:cs="Arial"/>
          <w:sz w:val="24"/>
          <w:szCs w:val="24"/>
        </w:rPr>
        <w:t xml:space="preserve"> (w tym PZP), </w:t>
      </w:r>
      <w:r w:rsidRPr="00E563F1">
        <w:rPr>
          <w:rFonts w:ascii="Arial" w:hAnsi="Arial" w:cs="Arial"/>
          <w:sz w:val="24"/>
          <w:szCs w:val="24"/>
        </w:rPr>
        <w:t xml:space="preserve">itd.) uwzględniającej, np. wartość projektu, liczbę uczestników projektu objętych projektem czy realizowane formy wsparcia, odnoszącej się co do zasady do wydatków certyfikowanych do KE za dany rok obrachunkowy. W trakcie kontroli zweryfikowanych zostanie </w:t>
      </w:r>
      <w:r w:rsidRPr="00E563F1">
        <w:rPr>
          <w:rFonts w:ascii="Arial" w:hAnsi="Arial" w:cs="Arial"/>
          <w:b/>
          <w:sz w:val="24"/>
          <w:szCs w:val="24"/>
        </w:rPr>
        <w:t xml:space="preserve">przynajmniej 5% dokumentów w każdym obszarze realizacji projektu przewidzianego do kontroli. </w:t>
      </w:r>
      <w:r w:rsidRPr="00E563F1">
        <w:rPr>
          <w:rFonts w:ascii="Arial" w:hAnsi="Arial" w:cs="Arial"/>
          <w:sz w:val="24"/>
          <w:szCs w:val="24"/>
        </w:rPr>
        <w:t xml:space="preserve">W przypadku dokumentacji finansowej oraz dokumentacji dotyczącej </w:t>
      </w:r>
      <w:r w:rsidRPr="00E563F1">
        <w:rPr>
          <w:rFonts w:ascii="Arial" w:hAnsi="Arial" w:cs="Arial"/>
          <w:sz w:val="24"/>
          <w:szCs w:val="24"/>
        </w:rPr>
        <w:lastRenderedPageBreak/>
        <w:t>uczestników projektu</w:t>
      </w:r>
      <w:r w:rsidR="00DD39F9" w:rsidRPr="00E563F1">
        <w:rPr>
          <w:rFonts w:ascii="Arial" w:hAnsi="Arial" w:cs="Arial"/>
          <w:sz w:val="24"/>
          <w:szCs w:val="24"/>
        </w:rPr>
        <w:t xml:space="preserve"> kontrola dokonywana będzie na próbie co najmniej 10% dokumentów</w:t>
      </w:r>
      <w:r w:rsidRPr="00E563F1">
        <w:rPr>
          <w:rFonts w:ascii="Arial" w:hAnsi="Arial" w:cs="Arial"/>
          <w:b/>
          <w:sz w:val="24"/>
          <w:szCs w:val="24"/>
        </w:rPr>
        <w:t>.</w:t>
      </w:r>
    </w:p>
    <w:p w14:paraId="5C578C2E" w14:textId="3DCF8A6B" w:rsidR="00DD39F9" w:rsidRPr="00E563F1" w:rsidRDefault="00DD39F9" w:rsidP="00E563F1">
      <w:pPr>
        <w:tabs>
          <w:tab w:val="left" w:pos="900"/>
          <w:tab w:val="left" w:pos="5387"/>
          <w:tab w:val="left" w:pos="7655"/>
        </w:tabs>
        <w:spacing w:after="0"/>
        <w:rPr>
          <w:rFonts w:ascii="Arial" w:hAnsi="Arial" w:cs="Arial"/>
          <w:bCs/>
          <w:sz w:val="24"/>
          <w:szCs w:val="24"/>
        </w:rPr>
      </w:pPr>
      <w:r w:rsidRPr="00E563F1">
        <w:rPr>
          <w:rFonts w:ascii="Arial" w:hAnsi="Arial" w:cs="Arial"/>
          <w:bCs/>
          <w:sz w:val="24"/>
          <w:szCs w:val="24"/>
        </w:rPr>
        <w:t>W przypadku projektów realizowanych w ramach PSF zweryfikowanych zostanie dokumentacja dotycząca 10 osób/ przedsiębiorstw z każdego etapu rekrutacji i</w:t>
      </w:r>
      <w:r w:rsidR="006C66D2" w:rsidRPr="009D5636">
        <w:rPr>
          <w:rFonts w:ascii="Arial" w:hAnsi="Arial" w:cs="Arial"/>
          <w:bCs/>
          <w:sz w:val="24"/>
          <w:szCs w:val="24"/>
        </w:rPr>
        <w:t> </w:t>
      </w:r>
      <w:r w:rsidRPr="00E563F1">
        <w:rPr>
          <w:rFonts w:ascii="Arial" w:hAnsi="Arial" w:cs="Arial"/>
          <w:bCs/>
          <w:sz w:val="24"/>
          <w:szCs w:val="24"/>
        </w:rPr>
        <w:t>realizacji projektu.</w:t>
      </w:r>
    </w:p>
    <w:p w14:paraId="5E16B89E" w14:textId="3F3FF19E" w:rsidR="00673715" w:rsidRPr="00E563F1" w:rsidRDefault="00673715" w:rsidP="00E563F1">
      <w:pPr>
        <w:tabs>
          <w:tab w:val="left" w:pos="-3828"/>
        </w:tabs>
        <w:spacing w:after="0"/>
        <w:rPr>
          <w:rFonts w:ascii="Arial" w:hAnsi="Arial" w:cs="Arial"/>
          <w:sz w:val="24"/>
          <w:szCs w:val="24"/>
        </w:rPr>
      </w:pPr>
      <w:r w:rsidRPr="00E563F1">
        <w:rPr>
          <w:rFonts w:ascii="Arial" w:hAnsi="Arial" w:cs="Arial"/>
          <w:sz w:val="24"/>
          <w:szCs w:val="24"/>
        </w:rPr>
        <w:t>W uzasadnionych przypadkach, próba dla weryfikacji kwalifikowalności uczestników projektu oraz weryfikacja dokumentacji finansowej może zostać ustalona na odpowiednio niższym poziomie.</w:t>
      </w:r>
    </w:p>
    <w:p w14:paraId="3A2482A3" w14:textId="5DFDFCB1" w:rsidR="00DD39F9" w:rsidRPr="00207BBC" w:rsidRDefault="00DD39F9" w:rsidP="00E563F1">
      <w:pPr>
        <w:tabs>
          <w:tab w:val="left" w:pos="-3828"/>
        </w:tabs>
        <w:spacing w:after="0"/>
        <w:rPr>
          <w:rFonts w:ascii="Arial" w:hAnsi="Arial" w:cs="Arial"/>
          <w:sz w:val="24"/>
          <w:szCs w:val="24"/>
        </w:rPr>
      </w:pPr>
      <w:r w:rsidRPr="00E563F1">
        <w:rPr>
          <w:rFonts w:ascii="Arial" w:hAnsi="Arial" w:cs="Arial"/>
          <w:sz w:val="24"/>
          <w:szCs w:val="24"/>
        </w:rPr>
        <w:t>W przypadku zamówień publicznych przeprowadzonych w oparciu o ustawę Pzp, w</w:t>
      </w:r>
      <w:r w:rsidR="006C66D2" w:rsidRPr="009D5636">
        <w:rPr>
          <w:rFonts w:ascii="Arial" w:hAnsi="Arial" w:cs="Arial"/>
          <w:sz w:val="24"/>
          <w:szCs w:val="24"/>
        </w:rPr>
        <w:t> </w:t>
      </w:r>
      <w:r w:rsidRPr="00E563F1">
        <w:rPr>
          <w:rFonts w:ascii="Arial" w:hAnsi="Arial" w:cs="Arial"/>
          <w:sz w:val="24"/>
          <w:szCs w:val="24"/>
        </w:rPr>
        <w:t xml:space="preserve">ramach kontroli na miejscu zweryfikowanych zostanie 3% pozycji zamówień Pzp wybranych metodą osądu eksperckiego oraz 2% zamówień wybranych metodą </w:t>
      </w:r>
      <w:r w:rsidRPr="00207BBC">
        <w:rPr>
          <w:rFonts w:ascii="Arial" w:hAnsi="Arial" w:cs="Arial"/>
          <w:sz w:val="24"/>
          <w:szCs w:val="24"/>
        </w:rPr>
        <w:t>losową z pozostałej puli zamówień Pzp.</w:t>
      </w:r>
    </w:p>
    <w:p w14:paraId="28B560D0" w14:textId="54CD747A" w:rsidR="00673715" w:rsidRPr="00207BBC" w:rsidRDefault="00673715" w:rsidP="00E563F1">
      <w:pPr>
        <w:tabs>
          <w:tab w:val="left" w:pos="900"/>
          <w:tab w:val="left" w:pos="5387"/>
          <w:tab w:val="left" w:pos="7655"/>
        </w:tabs>
        <w:spacing w:after="120"/>
        <w:rPr>
          <w:rFonts w:ascii="Arial" w:hAnsi="Arial" w:cs="Arial"/>
          <w:sz w:val="24"/>
          <w:szCs w:val="24"/>
        </w:rPr>
      </w:pPr>
      <w:r w:rsidRPr="00207BBC">
        <w:rPr>
          <w:rFonts w:ascii="Arial" w:hAnsi="Arial" w:cs="Arial"/>
          <w:sz w:val="24"/>
          <w:szCs w:val="24"/>
        </w:rPr>
        <w:t xml:space="preserve">Próba dokumentów </w:t>
      </w:r>
      <w:r w:rsidR="00CB6BE4" w:rsidRPr="00207BBC">
        <w:rPr>
          <w:rFonts w:ascii="Arial" w:hAnsi="Arial" w:cs="Arial"/>
          <w:sz w:val="24"/>
          <w:szCs w:val="24"/>
        </w:rPr>
        <w:t xml:space="preserve">dotyczących zamówień </w:t>
      </w:r>
      <w:r w:rsidRPr="00207BBC">
        <w:rPr>
          <w:rFonts w:ascii="Arial" w:hAnsi="Arial" w:cs="Arial"/>
          <w:sz w:val="24"/>
          <w:szCs w:val="24"/>
        </w:rPr>
        <w:t xml:space="preserve">będzie wybierana w odniesieniu do dokumentów, które na moment wszczęcia kontroli nie podlegały weryfikacji w ramach kontroli administracyjnej. W przypadku gdy kontrola administracyjna zweryfikowała 100% dokumentów, </w:t>
      </w:r>
      <w:r w:rsidR="001D0781" w:rsidRPr="00207BBC">
        <w:rPr>
          <w:rFonts w:ascii="Arial" w:hAnsi="Arial" w:cs="Arial"/>
          <w:sz w:val="24"/>
          <w:szCs w:val="24"/>
        </w:rPr>
        <w:t xml:space="preserve">dokumentacja w tym obszarze nie podlega ponownej weryfikacji podczas kontroli w miejscu realizacji projektu. </w:t>
      </w:r>
      <w:r w:rsidR="00024583" w:rsidRPr="00207BBC">
        <w:rPr>
          <w:rFonts w:ascii="Arial" w:hAnsi="Arial" w:cs="Arial"/>
          <w:sz w:val="24"/>
          <w:szCs w:val="24"/>
        </w:rPr>
        <w:t>W takiej sytuacji weryfikacji podlegać będzie wyłącznie kwestia zgodności przedłożonej podczas kontroli na miejscu dokumentacji z dokumentacją przedłożoną w ramach kontroli administracyjnej (w szczególności, gdy na potrzeby przeprowadzenia kontroli administracyjnej nie były dostarczone oryginały dokumentów).</w:t>
      </w:r>
    </w:p>
    <w:p w14:paraId="1FC524A5" w14:textId="77777777" w:rsidR="00CE5207" w:rsidRPr="00207BBC" w:rsidRDefault="00CE5207" w:rsidP="00CE5207">
      <w:pPr>
        <w:tabs>
          <w:tab w:val="left" w:pos="900"/>
          <w:tab w:val="left" w:pos="5387"/>
          <w:tab w:val="left" w:pos="7655"/>
        </w:tabs>
        <w:spacing w:after="120"/>
        <w:rPr>
          <w:rFonts w:ascii="Arial" w:hAnsi="Arial" w:cs="Arial"/>
          <w:sz w:val="24"/>
          <w:szCs w:val="24"/>
        </w:rPr>
      </w:pPr>
      <w:r w:rsidRPr="00207BBC">
        <w:rPr>
          <w:rFonts w:ascii="Arial" w:hAnsi="Arial" w:cs="Arial"/>
          <w:sz w:val="24"/>
          <w:szCs w:val="24"/>
        </w:rPr>
        <w:t>Próba dokumentów w pozostałych obszarach, tj. innych niż zamówienia, będzie wybierana w odniesieniu do dokumentów, które na moment wszczęcia kontroli nie podlegały weryfikacji w ramach kontroli administracyjnej. W przypadku gdy kontrola administracyjna zweryfikowała 100% dokumentów, do kontroli zostanie wybrana próba z puli zweryfikowanych dokumentów.</w:t>
      </w:r>
    </w:p>
    <w:p w14:paraId="514FD61E" w14:textId="77777777" w:rsidR="00673715" w:rsidRPr="00207BBC" w:rsidRDefault="00673715" w:rsidP="00E563F1">
      <w:pPr>
        <w:tabs>
          <w:tab w:val="left" w:pos="-3828"/>
        </w:tabs>
        <w:spacing w:after="0"/>
        <w:rPr>
          <w:rFonts w:ascii="Arial" w:hAnsi="Arial" w:cs="Arial"/>
          <w:sz w:val="24"/>
          <w:szCs w:val="24"/>
        </w:rPr>
      </w:pPr>
      <w:r w:rsidRPr="00207BBC">
        <w:rPr>
          <w:rFonts w:ascii="Arial" w:hAnsi="Arial" w:cs="Arial"/>
          <w:sz w:val="24"/>
          <w:szCs w:val="24"/>
        </w:rPr>
        <w:t>W celu doprecyzowania ww. zapisów przyjęto, iż w przypadku:</w:t>
      </w:r>
    </w:p>
    <w:p w14:paraId="7ED60C78" w14:textId="6279087F" w:rsidR="00673715" w:rsidRPr="00207BBC" w:rsidRDefault="00673715" w:rsidP="00E563F1">
      <w:pPr>
        <w:numPr>
          <w:ilvl w:val="0"/>
          <w:numId w:val="21"/>
        </w:numPr>
        <w:spacing w:after="0"/>
        <w:rPr>
          <w:rFonts w:ascii="Arial" w:hAnsi="Arial" w:cs="Arial"/>
          <w:bCs/>
          <w:sz w:val="24"/>
          <w:szCs w:val="24"/>
        </w:rPr>
      </w:pPr>
      <w:r w:rsidRPr="00207BBC">
        <w:rPr>
          <w:rFonts w:ascii="Arial" w:hAnsi="Arial" w:cs="Arial"/>
          <w:b/>
          <w:sz w:val="24"/>
          <w:szCs w:val="24"/>
        </w:rPr>
        <w:t>projektu, w ramach którego liczba uczestników</w:t>
      </w:r>
      <w:r w:rsidRPr="00207BBC">
        <w:rPr>
          <w:rFonts w:ascii="Arial" w:hAnsi="Arial" w:cs="Arial"/>
          <w:sz w:val="24"/>
          <w:szCs w:val="24"/>
        </w:rPr>
        <w:t xml:space="preserve"> wynosi więcej niż 300, minimalna próba może zostać zmniejszona do </w:t>
      </w:r>
      <w:r w:rsidRPr="00207BBC">
        <w:rPr>
          <w:rFonts w:ascii="Arial" w:hAnsi="Arial" w:cs="Arial"/>
          <w:b/>
          <w:sz w:val="24"/>
          <w:szCs w:val="24"/>
        </w:rPr>
        <w:t>30 osób</w:t>
      </w:r>
      <w:r w:rsidRPr="00207BBC">
        <w:rPr>
          <w:rStyle w:val="Odwoanieprzypisudolnego"/>
          <w:rFonts w:ascii="Arial" w:hAnsi="Arial" w:cs="Arial"/>
          <w:sz w:val="24"/>
          <w:szCs w:val="24"/>
        </w:rPr>
        <w:footnoteReference w:id="32"/>
      </w:r>
      <w:r w:rsidR="00CE5207" w:rsidRPr="00207BBC">
        <w:rPr>
          <w:rFonts w:ascii="Arial" w:hAnsi="Arial" w:cs="Arial"/>
          <w:b/>
          <w:sz w:val="24"/>
          <w:szCs w:val="24"/>
        </w:rPr>
        <w:t xml:space="preserve"> </w:t>
      </w:r>
      <w:r w:rsidR="00CE5207" w:rsidRPr="00207BBC">
        <w:rPr>
          <w:rFonts w:ascii="Arial" w:hAnsi="Arial" w:cs="Arial"/>
          <w:bCs/>
          <w:sz w:val="24"/>
          <w:szCs w:val="24"/>
        </w:rPr>
        <w:t xml:space="preserve">(dotyczy </w:t>
      </w:r>
      <w:r w:rsidR="00FA6717" w:rsidRPr="00207BBC">
        <w:rPr>
          <w:rFonts w:ascii="Arial" w:hAnsi="Arial" w:cs="Arial"/>
          <w:bCs/>
          <w:sz w:val="24"/>
          <w:szCs w:val="24"/>
        </w:rPr>
        <w:t>projektów innych niż realizowanych w ramach PSF)</w:t>
      </w:r>
      <w:r w:rsidRPr="00207BBC">
        <w:rPr>
          <w:rFonts w:ascii="Arial" w:hAnsi="Arial" w:cs="Arial"/>
          <w:bCs/>
          <w:sz w:val="24"/>
          <w:szCs w:val="24"/>
        </w:rPr>
        <w:t>;</w:t>
      </w:r>
    </w:p>
    <w:p w14:paraId="74A9540C" w14:textId="3FA32E61" w:rsidR="00673715" w:rsidRPr="00E563F1" w:rsidRDefault="00673715" w:rsidP="00E563F1">
      <w:pPr>
        <w:numPr>
          <w:ilvl w:val="0"/>
          <w:numId w:val="21"/>
        </w:numPr>
        <w:spacing w:after="0"/>
        <w:rPr>
          <w:rFonts w:ascii="Arial" w:hAnsi="Arial" w:cs="Arial"/>
          <w:sz w:val="24"/>
          <w:szCs w:val="24"/>
        </w:rPr>
      </w:pPr>
      <w:r w:rsidRPr="00E563F1">
        <w:rPr>
          <w:rFonts w:ascii="Arial" w:hAnsi="Arial" w:cs="Arial"/>
          <w:b/>
          <w:sz w:val="24"/>
          <w:szCs w:val="24"/>
        </w:rPr>
        <w:t>projektów gdzie przewidziano szkolenia indywidualne</w:t>
      </w:r>
      <w:r w:rsidRPr="00E563F1">
        <w:rPr>
          <w:rFonts w:ascii="Arial" w:hAnsi="Arial" w:cs="Arial"/>
          <w:sz w:val="24"/>
          <w:szCs w:val="24"/>
        </w:rPr>
        <w:t xml:space="preserve">, co do zasady zostaną one objęte </w:t>
      </w:r>
      <w:r w:rsidRPr="00E563F1">
        <w:rPr>
          <w:rFonts w:ascii="Arial" w:hAnsi="Arial" w:cs="Arial"/>
          <w:b/>
          <w:sz w:val="24"/>
          <w:szCs w:val="24"/>
        </w:rPr>
        <w:t>wizytami monitoringowymi</w:t>
      </w:r>
      <w:r w:rsidRPr="00E563F1">
        <w:rPr>
          <w:rFonts w:ascii="Arial" w:hAnsi="Arial" w:cs="Arial"/>
          <w:sz w:val="24"/>
          <w:szCs w:val="24"/>
        </w:rPr>
        <w:t xml:space="preserve">, jeżeli będzie to możliwe z </w:t>
      </w:r>
      <w:r w:rsidR="00E945ED" w:rsidRPr="00E563F1">
        <w:rPr>
          <w:rFonts w:ascii="Arial" w:hAnsi="Arial" w:cs="Arial"/>
          <w:sz w:val="24"/>
          <w:szCs w:val="24"/>
        </w:rPr>
        <w:t xml:space="preserve">uwagi na kwestie proceduralne. </w:t>
      </w:r>
    </w:p>
    <w:p w14:paraId="68124975" w14:textId="77777777" w:rsidR="00673715" w:rsidRPr="00E563F1" w:rsidRDefault="00673715" w:rsidP="00E563F1">
      <w:pPr>
        <w:numPr>
          <w:ilvl w:val="0"/>
          <w:numId w:val="21"/>
        </w:numPr>
        <w:spacing w:after="120"/>
        <w:ind w:left="357" w:hanging="357"/>
        <w:rPr>
          <w:rFonts w:ascii="Arial" w:hAnsi="Arial" w:cs="Arial"/>
          <w:i/>
          <w:iCs/>
          <w:sz w:val="24"/>
          <w:szCs w:val="24"/>
        </w:rPr>
      </w:pPr>
      <w:r w:rsidRPr="00E563F1">
        <w:rPr>
          <w:rFonts w:ascii="Arial" w:hAnsi="Arial" w:cs="Arial"/>
          <w:sz w:val="24"/>
          <w:szCs w:val="24"/>
        </w:rPr>
        <w:t xml:space="preserve">dokumentacji finansowej, kontrola dokonywana będzie na próbie </w:t>
      </w:r>
      <w:r w:rsidRPr="00E563F1">
        <w:rPr>
          <w:rFonts w:ascii="Arial" w:hAnsi="Arial" w:cs="Arial"/>
          <w:b/>
          <w:sz w:val="24"/>
          <w:szCs w:val="24"/>
        </w:rPr>
        <w:t>co najmniej 10% dokumentów, z zastrzeżeniem, iż nie będzie to więcej niż 20 dokumentów księgowych</w:t>
      </w:r>
      <w:r w:rsidRPr="00E563F1">
        <w:rPr>
          <w:rFonts w:ascii="Arial" w:hAnsi="Arial" w:cs="Arial"/>
          <w:sz w:val="24"/>
          <w:szCs w:val="24"/>
        </w:rPr>
        <w:t xml:space="preserve">. </w:t>
      </w:r>
    </w:p>
    <w:p w14:paraId="2098F236" w14:textId="77777777" w:rsidR="00673715" w:rsidRPr="00E563F1" w:rsidRDefault="00673715" w:rsidP="00E563F1">
      <w:pPr>
        <w:spacing w:after="120"/>
        <w:rPr>
          <w:rFonts w:ascii="Arial" w:hAnsi="Arial" w:cs="Arial"/>
          <w:sz w:val="24"/>
          <w:szCs w:val="24"/>
        </w:rPr>
      </w:pPr>
      <w:r w:rsidRPr="00E563F1">
        <w:rPr>
          <w:rFonts w:ascii="Arial" w:hAnsi="Arial" w:cs="Arial"/>
          <w:sz w:val="24"/>
          <w:szCs w:val="24"/>
        </w:rPr>
        <w:t>Powyższe wynika z faktu, iż kontrole dokumentów podczas kontroli na miejscu prowadzone są na reprezentatywnej próbie dokumentów, co zostało opisane w RPK</w:t>
      </w:r>
      <w:r w:rsidRPr="00E563F1">
        <w:rPr>
          <w:rFonts w:ascii="Arial" w:hAnsi="Arial" w:cs="Arial"/>
          <w:i/>
          <w:sz w:val="24"/>
          <w:szCs w:val="24"/>
        </w:rPr>
        <w:t>.</w:t>
      </w:r>
    </w:p>
    <w:p w14:paraId="2690B9E4" w14:textId="4D271C8B" w:rsidR="00673715" w:rsidRPr="00E563F1" w:rsidRDefault="00673715" w:rsidP="00E563F1">
      <w:pPr>
        <w:tabs>
          <w:tab w:val="left" w:pos="5387"/>
          <w:tab w:val="left" w:pos="7655"/>
        </w:tabs>
        <w:autoSpaceDE w:val="0"/>
        <w:autoSpaceDN w:val="0"/>
        <w:adjustRightInd w:val="0"/>
        <w:spacing w:after="120"/>
        <w:rPr>
          <w:rFonts w:ascii="Arial" w:hAnsi="Arial" w:cs="Arial"/>
          <w:sz w:val="24"/>
          <w:szCs w:val="24"/>
        </w:rPr>
      </w:pPr>
      <w:r w:rsidRPr="00E563F1">
        <w:rPr>
          <w:rFonts w:ascii="Arial" w:hAnsi="Arial" w:cs="Arial"/>
          <w:sz w:val="24"/>
          <w:szCs w:val="24"/>
        </w:rPr>
        <w:t xml:space="preserve">W przypadku </w:t>
      </w:r>
      <w:r w:rsidR="00DD39F9" w:rsidRPr="00E563F1">
        <w:rPr>
          <w:rFonts w:ascii="Arial" w:hAnsi="Arial" w:cs="Arial"/>
          <w:sz w:val="24"/>
          <w:szCs w:val="24"/>
        </w:rPr>
        <w:t xml:space="preserve">podejrzenia </w:t>
      </w:r>
      <w:r w:rsidRPr="00E563F1">
        <w:rPr>
          <w:rFonts w:ascii="Arial" w:hAnsi="Arial" w:cs="Arial"/>
          <w:sz w:val="24"/>
          <w:szCs w:val="24"/>
        </w:rPr>
        <w:t xml:space="preserve">– w trakcie kontroli – </w:t>
      </w:r>
      <w:r w:rsidR="00DD39F9" w:rsidRPr="00E563F1">
        <w:rPr>
          <w:rFonts w:ascii="Arial" w:hAnsi="Arial" w:cs="Arial"/>
          <w:sz w:val="24"/>
          <w:szCs w:val="24"/>
        </w:rPr>
        <w:t xml:space="preserve">wystąpienia </w:t>
      </w:r>
      <w:r w:rsidRPr="00E563F1">
        <w:rPr>
          <w:rFonts w:ascii="Arial" w:hAnsi="Arial" w:cs="Arial"/>
          <w:sz w:val="24"/>
          <w:szCs w:val="24"/>
        </w:rPr>
        <w:t xml:space="preserve">poważnych nieprawidłowości, próba dokumentacji finansowej i merytorycznej będzie poszerzona w odpowiednim obszarze </w:t>
      </w:r>
      <w:r w:rsidR="00DD39F9" w:rsidRPr="00E563F1">
        <w:rPr>
          <w:rFonts w:ascii="Arial" w:hAnsi="Arial" w:cs="Arial"/>
          <w:sz w:val="24"/>
          <w:szCs w:val="24"/>
        </w:rPr>
        <w:t>Ponadto w przypadku stwierdzenia uchybień mogących się przekładać na dokumentację nieobjętą próbą do kontroli, IP FE SL-WUP może w</w:t>
      </w:r>
      <w:r w:rsidR="006C66D2" w:rsidRPr="009D5636">
        <w:rPr>
          <w:rFonts w:ascii="Arial" w:hAnsi="Arial" w:cs="Arial"/>
          <w:sz w:val="24"/>
          <w:szCs w:val="24"/>
        </w:rPr>
        <w:t> </w:t>
      </w:r>
      <w:r w:rsidR="00DD39F9" w:rsidRPr="00E563F1">
        <w:rPr>
          <w:rFonts w:ascii="Arial" w:hAnsi="Arial" w:cs="Arial"/>
          <w:sz w:val="24"/>
          <w:szCs w:val="24"/>
        </w:rPr>
        <w:t>uzasadnionych przypadkach zalecić</w:t>
      </w:r>
      <w:r w:rsidRPr="00E563F1">
        <w:rPr>
          <w:rFonts w:ascii="Arial" w:hAnsi="Arial" w:cs="Arial"/>
          <w:sz w:val="24"/>
          <w:szCs w:val="24"/>
        </w:rPr>
        <w:t xml:space="preserve">, aby beneficjent dokonał analizy całości </w:t>
      </w:r>
      <w:r w:rsidRPr="00E563F1">
        <w:rPr>
          <w:rFonts w:ascii="Arial" w:hAnsi="Arial" w:cs="Arial"/>
          <w:sz w:val="24"/>
          <w:szCs w:val="24"/>
        </w:rPr>
        <w:lastRenderedPageBreak/>
        <w:t>dokumentacji dotyczącej zagadnień, w przypadku których stwierdzono uchybienia. Realizacja zaleceń będzie przedmiotem szczegółowej kontroli sprawdzającej w</w:t>
      </w:r>
      <w:r w:rsidR="006C66D2" w:rsidRPr="009D5636">
        <w:rPr>
          <w:rFonts w:ascii="Arial" w:hAnsi="Arial" w:cs="Arial"/>
          <w:sz w:val="24"/>
          <w:szCs w:val="24"/>
        </w:rPr>
        <w:t> </w:t>
      </w:r>
      <w:r w:rsidRPr="00E563F1">
        <w:rPr>
          <w:rFonts w:ascii="Arial" w:hAnsi="Arial" w:cs="Arial"/>
          <w:sz w:val="24"/>
          <w:szCs w:val="24"/>
        </w:rPr>
        <w:t>siedzibie beneficjenta lub na dokumentach. Decyzja o sposobie postępowania zależna będzie od specyfiki stwierdzonych uchybień i podejmowana będzie, biorąc pod uwagę charakter wydanych zaleceń, przez kierownika jednostki kontrolującej.</w:t>
      </w:r>
    </w:p>
    <w:p w14:paraId="1938231E" w14:textId="1D4105AF"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W przypadku kontroli rozliczeń finansowych weryfikacji podlegać będą tylko dokumenty księgowe dokumentujące wydatki poniesione w ramach projektu, które zostały ujęte w zatwierdzonych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oraz są planowane do certyfikacji za dany rok obrachunkowy. Natomiast w przypadku, gdy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nie został jeszcze zatwierdzony, weryfikacji podlegać będą dokumenty księgowe dokumentujące wydatki poniesione w ramach projektu, które zostały ujęte w weryfikowanych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oraz są planowane do certyfikacji za dany rok obrachunkowy. Jeżeli nie został złożony żaden </w:t>
      </w:r>
      <w:r w:rsidR="000A50C2" w:rsidRPr="00E563F1">
        <w:rPr>
          <w:rFonts w:ascii="Arial" w:hAnsi="Arial" w:cs="Arial"/>
          <w:sz w:val="24"/>
          <w:szCs w:val="24"/>
        </w:rPr>
        <w:t>WNP</w:t>
      </w:r>
      <w:r w:rsidR="00862A62" w:rsidRPr="00E563F1">
        <w:rPr>
          <w:rFonts w:ascii="Arial" w:hAnsi="Arial" w:cs="Arial"/>
          <w:sz w:val="24"/>
          <w:szCs w:val="24"/>
        </w:rPr>
        <w:t xml:space="preserve"> </w:t>
      </w:r>
      <w:r w:rsidRPr="00E563F1">
        <w:rPr>
          <w:rFonts w:ascii="Arial" w:hAnsi="Arial" w:cs="Arial"/>
          <w:sz w:val="24"/>
          <w:szCs w:val="24"/>
        </w:rPr>
        <w:t xml:space="preserve"> pośrednią i wniosek o płatność końcową próba dokumentów do</w:t>
      </w:r>
      <w:r w:rsidR="00E945ED" w:rsidRPr="00E563F1">
        <w:rPr>
          <w:rFonts w:ascii="Arial" w:hAnsi="Arial" w:cs="Arial"/>
          <w:sz w:val="24"/>
          <w:szCs w:val="24"/>
        </w:rPr>
        <w:t xml:space="preserve"> </w:t>
      </w:r>
      <w:r w:rsidRPr="00E563F1">
        <w:rPr>
          <w:rFonts w:ascii="Arial" w:hAnsi="Arial" w:cs="Arial"/>
          <w:sz w:val="24"/>
          <w:szCs w:val="24"/>
        </w:rPr>
        <w:t xml:space="preserve">kontroli wybierana jest z całej dokumentacji finansowej dotyczącej projektu. Dobór próby dokumentów do kontroli dokonywany będzie w oparciu o wartość dokumentów. </w:t>
      </w:r>
    </w:p>
    <w:p w14:paraId="5A57920B" w14:textId="712C33FE"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W odniesieniu do każdego weryfikowanego postępowania</w:t>
      </w:r>
      <w:r w:rsidR="00DD39F9" w:rsidRPr="00E563F1">
        <w:rPr>
          <w:rFonts w:ascii="Arial" w:hAnsi="Arial" w:cs="Arial"/>
          <w:sz w:val="24"/>
          <w:szCs w:val="24"/>
        </w:rPr>
        <w:t xml:space="preserve"> w zakresie zamówień publicznych</w:t>
      </w:r>
      <w:r w:rsidRPr="00E563F1">
        <w:rPr>
          <w:rFonts w:ascii="Arial" w:hAnsi="Arial" w:cs="Arial"/>
          <w:sz w:val="24"/>
          <w:szCs w:val="24"/>
        </w:rPr>
        <w:t>, bez względu na wartość, będzie weryfikowane, czy nie zostały naruszone zasady przejrzystości, proporcjonalności, równego traktowania oraz niedyskryminacji.</w:t>
      </w:r>
    </w:p>
    <w:p w14:paraId="6C8AA6E8" w14:textId="707ED649"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Oświadczenia dotyczące powiązań będą weryfikowane w sposób szczególny w</w:t>
      </w:r>
      <w:r w:rsidR="006C66D2" w:rsidRPr="009D5636">
        <w:rPr>
          <w:rFonts w:ascii="Arial" w:hAnsi="Arial" w:cs="Arial"/>
          <w:sz w:val="24"/>
          <w:szCs w:val="24"/>
        </w:rPr>
        <w:t> </w:t>
      </w:r>
      <w:r w:rsidRPr="00E563F1">
        <w:rPr>
          <w:rFonts w:ascii="Arial" w:hAnsi="Arial" w:cs="Arial"/>
          <w:sz w:val="24"/>
          <w:szCs w:val="24"/>
        </w:rPr>
        <w:t>ramach kontroli na miejscu, na podstawie dostępnych źródeł informacji.</w:t>
      </w:r>
    </w:p>
    <w:p w14:paraId="1E31F63D" w14:textId="4CEFADE6" w:rsidR="00673715" w:rsidRPr="009D5636"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Wybór dokumentów do kontroli, będzie dokonywany w oparciu o wszystkie dostępne metody, tj. dobór losowy z interwałem (co najmniej w przypadku dokumentacji uczestników projektu i/lub dokumentacji finansowej), </w:t>
      </w:r>
      <w:r w:rsidR="007702F7" w:rsidRPr="00E563F1">
        <w:rPr>
          <w:rFonts w:ascii="Arial" w:hAnsi="Arial" w:cs="Arial"/>
          <w:sz w:val="24"/>
          <w:szCs w:val="24"/>
        </w:rPr>
        <w:t>dobór losowy (prosty)</w:t>
      </w:r>
      <w:r w:rsidRPr="00E563F1">
        <w:rPr>
          <w:rFonts w:ascii="Arial" w:hAnsi="Arial" w:cs="Arial"/>
          <w:sz w:val="24"/>
          <w:szCs w:val="24"/>
        </w:rPr>
        <w:t xml:space="preserve"> oraz na podstawie osądu eksperckiego. Co do zasady w trakcie każdej kontroli zostaną wykorzystane ww. metody, chyba że będzie to niemożliwe z uwagi na zakres kontrolowanego materiału. W takim przypadku uzasadnienie odstąpienia od zastosowania którejś z metod zostanie przedstawione w treści Informacji pokontrolnej. Wybór danej metody będzie uzależniony w szczególności od liczebności próby w danym obszarze oraz zakresu merytorycznego. W każdym z</w:t>
      </w:r>
      <w:r w:rsidR="006C66D2" w:rsidRPr="009D5636">
        <w:rPr>
          <w:rFonts w:ascii="Arial" w:hAnsi="Arial" w:cs="Arial"/>
          <w:sz w:val="24"/>
          <w:szCs w:val="24"/>
        </w:rPr>
        <w:t> </w:t>
      </w:r>
      <w:r w:rsidRPr="00E563F1">
        <w:rPr>
          <w:rFonts w:ascii="Arial" w:hAnsi="Arial" w:cs="Arial"/>
          <w:sz w:val="24"/>
          <w:szCs w:val="24"/>
        </w:rPr>
        <w:t>obszarów zostanie zastosowana co najmniej jedna metoda, a uzasadnienie jej wyboru zostanie wskazane w informacji pokontrolnej.</w:t>
      </w:r>
    </w:p>
    <w:p w14:paraId="471DC8B7" w14:textId="77777777" w:rsidR="008139D5" w:rsidRPr="00E563F1" w:rsidRDefault="008139D5" w:rsidP="00E563F1">
      <w:pPr>
        <w:tabs>
          <w:tab w:val="left" w:pos="900"/>
          <w:tab w:val="left" w:pos="5387"/>
          <w:tab w:val="left" w:pos="7655"/>
        </w:tabs>
        <w:spacing w:after="120"/>
        <w:rPr>
          <w:rFonts w:ascii="Arial" w:hAnsi="Arial" w:cs="Arial"/>
          <w:sz w:val="24"/>
          <w:szCs w:val="24"/>
        </w:rPr>
      </w:pPr>
    </w:p>
    <w:p w14:paraId="03CE8B15" w14:textId="68A60049" w:rsidR="005473A5" w:rsidRPr="00E563F1" w:rsidRDefault="00714679" w:rsidP="00E563F1">
      <w:pPr>
        <w:spacing w:before="120" w:after="120"/>
        <w:rPr>
          <w:rFonts w:ascii="Arial" w:hAnsi="Arial" w:cs="Arial"/>
          <w:b/>
          <w:sz w:val="24"/>
          <w:szCs w:val="24"/>
          <w:u w:val="single"/>
        </w:rPr>
      </w:pPr>
      <w:r w:rsidRPr="00E563F1">
        <w:rPr>
          <w:rFonts w:ascii="Arial" w:hAnsi="Arial" w:cs="Arial"/>
          <w:b/>
          <w:sz w:val="24"/>
          <w:szCs w:val="24"/>
          <w:u w:val="single"/>
        </w:rPr>
        <w:t xml:space="preserve">B. </w:t>
      </w:r>
      <w:r w:rsidR="005473A5" w:rsidRPr="00E563F1">
        <w:rPr>
          <w:rFonts w:ascii="Arial" w:hAnsi="Arial" w:cs="Arial"/>
          <w:b/>
          <w:sz w:val="24"/>
          <w:szCs w:val="24"/>
          <w:u w:val="single"/>
        </w:rPr>
        <w:t>Metodyka doboru próby projektów do kontroli na miejscu lub</w:t>
      </w:r>
      <w:r w:rsidR="00E945ED" w:rsidRPr="00E563F1">
        <w:rPr>
          <w:rFonts w:ascii="Arial" w:hAnsi="Arial" w:cs="Arial"/>
          <w:b/>
          <w:sz w:val="24"/>
          <w:szCs w:val="24"/>
          <w:u w:val="single"/>
        </w:rPr>
        <w:t xml:space="preserve"> </w:t>
      </w:r>
      <w:r w:rsidR="005473A5" w:rsidRPr="00E563F1">
        <w:rPr>
          <w:rFonts w:ascii="Arial" w:hAnsi="Arial" w:cs="Arial"/>
          <w:b/>
          <w:sz w:val="24"/>
          <w:szCs w:val="24"/>
          <w:u w:val="single"/>
        </w:rPr>
        <w:t>w</w:t>
      </w:r>
      <w:r w:rsidR="00E945ED" w:rsidRPr="00E563F1">
        <w:rPr>
          <w:rFonts w:ascii="Arial" w:hAnsi="Arial" w:cs="Arial"/>
          <w:b/>
          <w:sz w:val="24"/>
          <w:szCs w:val="24"/>
          <w:u w:val="single"/>
        </w:rPr>
        <w:t xml:space="preserve"> </w:t>
      </w:r>
      <w:r w:rsidR="005473A5" w:rsidRPr="00E563F1">
        <w:rPr>
          <w:rFonts w:ascii="Arial" w:hAnsi="Arial" w:cs="Arial"/>
          <w:b/>
          <w:sz w:val="24"/>
          <w:szCs w:val="24"/>
          <w:u w:val="single"/>
        </w:rPr>
        <w:t>siedzibie beneficjenta</w:t>
      </w:r>
      <w:r w:rsidR="005473A5" w:rsidRPr="00E563F1">
        <w:rPr>
          <w:rFonts w:ascii="Arial" w:hAnsi="Arial" w:cs="Arial"/>
          <w:sz w:val="24"/>
          <w:szCs w:val="24"/>
        </w:rPr>
        <w:t xml:space="preserve"> </w:t>
      </w:r>
      <w:r w:rsidR="005473A5" w:rsidRPr="00E563F1">
        <w:rPr>
          <w:rFonts w:ascii="Arial" w:hAnsi="Arial" w:cs="Arial"/>
          <w:b/>
          <w:sz w:val="24"/>
          <w:szCs w:val="24"/>
          <w:u w:val="single"/>
        </w:rPr>
        <w:t>w ramach EFRR</w:t>
      </w:r>
    </w:p>
    <w:p w14:paraId="5F05C595" w14:textId="67A47BA1"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Kontrola realizacji projektu w ramach EFRR zostanie przeprowadzona zgodnie z</w:t>
      </w:r>
      <w:r w:rsidR="006C66D2" w:rsidRPr="009D5636">
        <w:rPr>
          <w:rFonts w:ascii="Arial" w:hAnsi="Arial" w:cs="Arial"/>
          <w:sz w:val="24"/>
          <w:szCs w:val="24"/>
        </w:rPr>
        <w:t> </w:t>
      </w:r>
      <w:r w:rsidRPr="00E563F1">
        <w:rPr>
          <w:rFonts w:ascii="Arial" w:hAnsi="Arial" w:cs="Arial"/>
          <w:sz w:val="24"/>
          <w:szCs w:val="24"/>
        </w:rPr>
        <w:t xml:space="preserve">zasadami </w:t>
      </w:r>
      <w:r w:rsidR="00F43021" w:rsidRPr="00E563F1">
        <w:rPr>
          <w:rFonts w:ascii="Arial" w:hAnsi="Arial" w:cs="Arial"/>
          <w:sz w:val="24"/>
          <w:szCs w:val="24"/>
        </w:rPr>
        <w:t xml:space="preserve">opisanymi wyżej </w:t>
      </w:r>
      <w:r w:rsidRPr="00E563F1">
        <w:rPr>
          <w:rFonts w:ascii="Arial" w:hAnsi="Arial" w:cs="Arial"/>
          <w:sz w:val="24"/>
          <w:szCs w:val="24"/>
        </w:rPr>
        <w:t>z wyjątkiem weryfikacji zamówień.</w:t>
      </w:r>
    </w:p>
    <w:p w14:paraId="7B79D8AA" w14:textId="77777777" w:rsidR="00673715" w:rsidRPr="00E563F1" w:rsidRDefault="00673715" w:rsidP="00E563F1">
      <w:pPr>
        <w:tabs>
          <w:tab w:val="left" w:pos="900"/>
          <w:tab w:val="left" w:pos="5387"/>
          <w:tab w:val="left" w:pos="7655"/>
        </w:tabs>
        <w:spacing w:after="0"/>
        <w:rPr>
          <w:rFonts w:ascii="Arial" w:hAnsi="Arial" w:cs="Arial"/>
          <w:sz w:val="24"/>
          <w:szCs w:val="24"/>
        </w:rPr>
      </w:pPr>
    </w:p>
    <w:p w14:paraId="0C79F569" w14:textId="657F1DB2" w:rsidR="00673715" w:rsidRPr="00E563F1" w:rsidRDefault="00714679" w:rsidP="00E563F1">
      <w:pPr>
        <w:tabs>
          <w:tab w:val="left" w:pos="900"/>
          <w:tab w:val="left" w:pos="5387"/>
          <w:tab w:val="left" w:pos="7655"/>
        </w:tabs>
        <w:spacing w:after="120"/>
        <w:rPr>
          <w:rFonts w:ascii="Arial" w:hAnsi="Arial" w:cs="Arial"/>
          <w:b/>
          <w:sz w:val="24"/>
          <w:szCs w:val="24"/>
        </w:rPr>
      </w:pPr>
      <w:r w:rsidRPr="00E563F1">
        <w:rPr>
          <w:rFonts w:ascii="Arial" w:hAnsi="Arial" w:cs="Arial"/>
          <w:b/>
          <w:sz w:val="24"/>
          <w:szCs w:val="24"/>
        </w:rPr>
        <w:t>K</w:t>
      </w:r>
      <w:r w:rsidR="009A5B53" w:rsidRPr="00E563F1">
        <w:rPr>
          <w:rFonts w:ascii="Arial" w:hAnsi="Arial" w:cs="Arial"/>
          <w:b/>
          <w:sz w:val="24"/>
          <w:szCs w:val="24"/>
        </w:rPr>
        <w:t>ont</w:t>
      </w:r>
      <w:r w:rsidRPr="00E563F1">
        <w:rPr>
          <w:rFonts w:ascii="Arial" w:hAnsi="Arial" w:cs="Arial"/>
          <w:b/>
          <w:sz w:val="24"/>
          <w:szCs w:val="24"/>
        </w:rPr>
        <w:t xml:space="preserve">rola </w:t>
      </w:r>
      <w:r w:rsidR="00673715" w:rsidRPr="00E563F1">
        <w:rPr>
          <w:rFonts w:ascii="Arial" w:hAnsi="Arial" w:cs="Arial"/>
          <w:b/>
          <w:sz w:val="24"/>
          <w:szCs w:val="24"/>
        </w:rPr>
        <w:t>zamówień realizowanych w ramach EFRR</w:t>
      </w:r>
    </w:p>
    <w:p w14:paraId="3DC8762A" w14:textId="77777777" w:rsidR="00673715" w:rsidRPr="00E563F1"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Weryfikacja zamówień zostanie przeprowadzona na próbie dokumentów na podstawie analizy ryzyka.</w:t>
      </w:r>
    </w:p>
    <w:p w14:paraId="4E6A0BDD" w14:textId="7609B023" w:rsidR="00673715" w:rsidRPr="00207BBC" w:rsidRDefault="00673715" w:rsidP="00E563F1">
      <w:pPr>
        <w:tabs>
          <w:tab w:val="left" w:pos="900"/>
          <w:tab w:val="left" w:pos="5387"/>
          <w:tab w:val="left" w:pos="7655"/>
        </w:tabs>
        <w:spacing w:after="120"/>
        <w:rPr>
          <w:rFonts w:ascii="Arial" w:hAnsi="Arial" w:cs="Arial"/>
          <w:sz w:val="24"/>
          <w:szCs w:val="24"/>
        </w:rPr>
      </w:pPr>
      <w:r w:rsidRPr="00E563F1">
        <w:rPr>
          <w:rFonts w:ascii="Arial" w:hAnsi="Arial" w:cs="Arial"/>
          <w:sz w:val="24"/>
          <w:szCs w:val="24"/>
        </w:rPr>
        <w:t xml:space="preserve">Dobór próby do kontroli zamówień opierać się będzie na analizie czynników ryzyka zawartych w poniższych tabelach oraz na podstawie doboru losowego. Opracowana </w:t>
      </w:r>
      <w:r w:rsidRPr="00207BBC">
        <w:rPr>
          <w:rFonts w:ascii="Arial" w:hAnsi="Arial" w:cs="Arial"/>
          <w:sz w:val="24"/>
          <w:szCs w:val="24"/>
        </w:rPr>
        <w:t xml:space="preserve">metodyka zapewnia odpowiednią wielkość próby oraz uwzględnia różne typy </w:t>
      </w:r>
      <w:r w:rsidRPr="00207BBC">
        <w:rPr>
          <w:rFonts w:ascii="Arial" w:hAnsi="Arial" w:cs="Arial"/>
          <w:sz w:val="24"/>
          <w:szCs w:val="24"/>
        </w:rPr>
        <w:lastRenderedPageBreak/>
        <w:t xml:space="preserve">zamówienia w odniesieniu do ich wartości. Analiza ryzyka i dobór losowy będzie przeprowadzany odrębnie dla zamówień </w:t>
      </w:r>
      <w:r w:rsidR="00F60C4F" w:rsidRPr="00207BBC">
        <w:rPr>
          <w:rFonts w:ascii="Arial" w:hAnsi="Arial" w:cs="Arial"/>
          <w:sz w:val="24"/>
          <w:szCs w:val="24"/>
        </w:rPr>
        <w:t>poniżej oraz powyżej aktualnego progu określonego w ustawie Pzp.</w:t>
      </w:r>
      <w:r w:rsidRPr="00207BBC">
        <w:rPr>
          <w:rFonts w:ascii="Arial" w:hAnsi="Arial" w:cs="Arial"/>
          <w:sz w:val="24"/>
          <w:szCs w:val="24"/>
        </w:rPr>
        <w:t>.</w:t>
      </w:r>
    </w:p>
    <w:p w14:paraId="5555F89F" w14:textId="26058C81" w:rsidR="00673715" w:rsidRPr="00207BBC" w:rsidRDefault="00673715" w:rsidP="00E563F1">
      <w:pPr>
        <w:pStyle w:val="Tekstkomentarza"/>
        <w:spacing w:after="0" w:line="276" w:lineRule="auto"/>
        <w:rPr>
          <w:rFonts w:ascii="Arial" w:hAnsi="Arial" w:cs="Arial"/>
          <w:sz w:val="24"/>
          <w:szCs w:val="24"/>
        </w:rPr>
      </w:pPr>
      <w:r w:rsidRPr="00207BBC">
        <w:rPr>
          <w:rFonts w:ascii="Arial" w:hAnsi="Arial" w:cs="Arial"/>
          <w:sz w:val="24"/>
          <w:szCs w:val="24"/>
        </w:rPr>
        <w:t xml:space="preserve">Populacją, dla której określa się próbę, będzie liczba zamówień realizowanych przez UM i przedstawionych w zestawieniu zamówień sporządzonym na potrzeby kontroli. Z każdego przedziału wskazanego poniżej, do kontroli zamówień wybranych zostanie </w:t>
      </w:r>
      <w:r w:rsidRPr="00207BBC">
        <w:rPr>
          <w:rFonts w:ascii="Arial" w:hAnsi="Arial" w:cs="Arial"/>
          <w:b/>
          <w:sz w:val="24"/>
          <w:szCs w:val="24"/>
        </w:rPr>
        <w:t xml:space="preserve">10% zamówień, </w:t>
      </w:r>
      <w:r w:rsidRPr="00207BBC">
        <w:rPr>
          <w:rFonts w:ascii="Arial" w:hAnsi="Arial" w:cs="Arial"/>
          <w:sz w:val="24"/>
          <w:szCs w:val="24"/>
        </w:rPr>
        <w:t xml:space="preserve">tj. </w:t>
      </w:r>
      <w:r w:rsidRPr="00207BBC">
        <w:rPr>
          <w:rFonts w:ascii="Arial" w:hAnsi="Arial" w:cs="Arial"/>
          <w:b/>
          <w:sz w:val="24"/>
          <w:szCs w:val="24"/>
        </w:rPr>
        <w:t>5% zamówień, które otrzymały największą liczbę punktów z</w:t>
      </w:r>
      <w:r w:rsidR="00623140" w:rsidRPr="00207BBC">
        <w:rPr>
          <w:rFonts w:ascii="Arial" w:hAnsi="Arial" w:cs="Arial"/>
          <w:b/>
          <w:sz w:val="24"/>
          <w:szCs w:val="24"/>
        </w:rPr>
        <w:t> </w:t>
      </w:r>
      <w:r w:rsidRPr="00207BBC">
        <w:rPr>
          <w:rFonts w:ascii="Arial" w:hAnsi="Arial" w:cs="Arial"/>
          <w:b/>
          <w:sz w:val="24"/>
          <w:szCs w:val="24"/>
        </w:rPr>
        <w:t>analizy ryzyka</w:t>
      </w:r>
      <w:r w:rsidRPr="00207BBC">
        <w:rPr>
          <w:rFonts w:ascii="Arial" w:hAnsi="Arial" w:cs="Arial"/>
          <w:sz w:val="24"/>
          <w:szCs w:val="24"/>
        </w:rPr>
        <w:t xml:space="preserve">, nie mniej niż 1 zamówienie (w przypadku takiej samej liczby punktów decyduje wyższa wartość zamówienia) oraz </w:t>
      </w:r>
      <w:r w:rsidRPr="00207BBC">
        <w:rPr>
          <w:rFonts w:ascii="Arial" w:hAnsi="Arial" w:cs="Arial"/>
          <w:b/>
          <w:sz w:val="24"/>
          <w:szCs w:val="24"/>
        </w:rPr>
        <w:t>5% zamówień wybranych próbą losową</w:t>
      </w:r>
      <w:r w:rsidRPr="00207BBC">
        <w:rPr>
          <w:rFonts w:ascii="Arial" w:hAnsi="Arial" w:cs="Arial"/>
          <w:sz w:val="24"/>
          <w:szCs w:val="24"/>
        </w:rPr>
        <w:t>, nie mniej niż 1</w:t>
      </w:r>
      <w:r w:rsidR="00E945ED" w:rsidRPr="00207BBC">
        <w:rPr>
          <w:rFonts w:ascii="Arial" w:hAnsi="Arial" w:cs="Arial"/>
          <w:sz w:val="24"/>
          <w:szCs w:val="24"/>
        </w:rPr>
        <w:t xml:space="preserve"> </w:t>
      </w:r>
      <w:r w:rsidRPr="00207BBC">
        <w:rPr>
          <w:rFonts w:ascii="Arial" w:hAnsi="Arial" w:cs="Arial"/>
          <w:sz w:val="24"/>
          <w:szCs w:val="24"/>
        </w:rPr>
        <w:t>zamówienie (spośród pozostałych zamówień).</w:t>
      </w:r>
    </w:p>
    <w:p w14:paraId="13A796DB" w14:textId="7719B7BE" w:rsidR="00AB7F22" w:rsidRDefault="00AB7F22" w:rsidP="00AB7F22">
      <w:pPr>
        <w:tabs>
          <w:tab w:val="left" w:pos="900"/>
          <w:tab w:val="left" w:pos="5387"/>
          <w:tab w:val="left" w:pos="7655"/>
        </w:tabs>
        <w:spacing w:after="0"/>
        <w:rPr>
          <w:rFonts w:ascii="Arial" w:hAnsi="Arial" w:cs="Arial"/>
          <w:sz w:val="24"/>
          <w:szCs w:val="24"/>
        </w:rPr>
      </w:pPr>
      <w:r w:rsidRPr="00207BBC">
        <w:rPr>
          <w:rFonts w:ascii="Arial" w:hAnsi="Arial" w:cs="Arial"/>
          <w:sz w:val="24"/>
          <w:szCs w:val="24"/>
        </w:rPr>
        <w:t>Próba dokumentów dotyczących zamówień będzie wybierana w odniesieniu do dokumentów, które na moment wszczęcia kontroli nie podlegały weryfikacji w ramach kontroli administracyjnej. W przypadku gdy kontrola administracyjna zweryfikowała 100% dokumentów, dokumentacja w tym obszarze nie podlega ponownej weryfikacji podczas kontroli w miejscu realizacji projektu.</w:t>
      </w:r>
      <w:r w:rsidR="00052164" w:rsidRPr="00207BBC">
        <w:t xml:space="preserve"> </w:t>
      </w:r>
      <w:r w:rsidR="00052164" w:rsidRPr="00207BBC">
        <w:rPr>
          <w:rFonts w:ascii="Arial" w:hAnsi="Arial" w:cs="Arial"/>
          <w:sz w:val="24"/>
          <w:szCs w:val="24"/>
        </w:rPr>
        <w:t>W takiej sytuacji weryfikacji podlegać będzie wyłącznie kwestia zgodności przedłożonej podczas kontroli na</w:t>
      </w:r>
      <w:r w:rsidR="00052164" w:rsidRPr="00052164">
        <w:rPr>
          <w:rFonts w:ascii="Arial" w:hAnsi="Arial" w:cs="Arial"/>
          <w:sz w:val="24"/>
          <w:szCs w:val="24"/>
        </w:rPr>
        <w:t xml:space="preserve"> miejscu dokumentacji z dokumentacją przedłożoną w ramach kontroli administracyjnej (w szczególności, gdy na potrzeby przeprowadzenia kontroli administracyjnej nie były dostarczone oryginały dokumentów).</w:t>
      </w:r>
    </w:p>
    <w:p w14:paraId="61CC770D" w14:textId="77777777" w:rsidR="00774803" w:rsidRPr="00E563F1" w:rsidRDefault="00774803" w:rsidP="00E563F1">
      <w:pPr>
        <w:tabs>
          <w:tab w:val="left" w:pos="900"/>
          <w:tab w:val="left" w:pos="5387"/>
          <w:tab w:val="left" w:pos="7655"/>
        </w:tabs>
        <w:spacing w:after="0"/>
        <w:rPr>
          <w:rFonts w:ascii="Arial" w:hAnsi="Arial" w:cs="Arial"/>
          <w:sz w:val="24"/>
          <w:szCs w:val="24"/>
        </w:rPr>
      </w:pPr>
    </w:p>
    <w:p w14:paraId="55209DC7" w14:textId="48403F39" w:rsidR="00B55511" w:rsidRPr="00207BBC" w:rsidRDefault="00673715" w:rsidP="00E563F1">
      <w:pPr>
        <w:pStyle w:val="Tekstkomentarza"/>
        <w:spacing w:after="120" w:line="276" w:lineRule="auto"/>
        <w:rPr>
          <w:rFonts w:ascii="Arial" w:hAnsi="Arial" w:cs="Arial"/>
          <w:b/>
          <w:bCs/>
          <w:sz w:val="24"/>
          <w:szCs w:val="24"/>
        </w:rPr>
      </w:pPr>
      <w:r w:rsidRPr="00207BBC">
        <w:rPr>
          <w:rFonts w:ascii="Arial" w:hAnsi="Arial" w:cs="Arial"/>
          <w:b/>
          <w:bCs/>
          <w:sz w:val="24"/>
          <w:szCs w:val="24"/>
        </w:rPr>
        <w:t>Metodyka</w:t>
      </w:r>
      <w:r w:rsidRPr="00207BBC">
        <w:rPr>
          <w:rFonts w:ascii="Arial" w:hAnsi="Arial" w:cs="Arial"/>
          <w:sz w:val="24"/>
          <w:szCs w:val="24"/>
        </w:rPr>
        <w:t xml:space="preserve"> </w:t>
      </w:r>
      <w:r w:rsidRPr="00207BBC">
        <w:rPr>
          <w:rFonts w:ascii="Arial" w:hAnsi="Arial" w:cs="Arial"/>
          <w:b/>
          <w:bCs/>
          <w:sz w:val="24"/>
          <w:szCs w:val="24"/>
        </w:rPr>
        <w:t xml:space="preserve">doboru próby dla zamówień o wartości od </w:t>
      </w:r>
      <w:r w:rsidR="00B55511" w:rsidRPr="00207BBC">
        <w:rPr>
          <w:rFonts w:ascii="Arial" w:hAnsi="Arial" w:cs="Arial"/>
          <w:b/>
          <w:bCs/>
          <w:sz w:val="24"/>
          <w:szCs w:val="24"/>
        </w:rPr>
        <w:t xml:space="preserve">kwoty określonej w ustawie Pzp </w:t>
      </w:r>
    </w:p>
    <w:p w14:paraId="1B425348" w14:textId="77777777" w:rsidR="00673715" w:rsidRPr="00207BBC" w:rsidRDefault="00673715" w:rsidP="00B55511">
      <w:pPr>
        <w:pStyle w:val="Tekstkomentarza"/>
        <w:spacing w:after="120" w:line="276" w:lineRule="auto"/>
        <w:rPr>
          <w:rFonts w:ascii="Arial" w:hAnsi="Arial" w:cs="Arial"/>
          <w:sz w:val="24"/>
          <w:szCs w:val="24"/>
        </w:rPr>
      </w:pPr>
      <w:r w:rsidRPr="00207BBC">
        <w:rPr>
          <w:rFonts w:ascii="Arial" w:hAnsi="Arial" w:cs="Arial"/>
          <w:sz w:val="24"/>
          <w:szCs w:val="24"/>
          <w:u w:val="single"/>
        </w:rPr>
        <w:t>Analiza ryzyka zamówień realizowanych w ramach EFRR będzie uwzględniać w szczególności następujące czynniki ryzyka</w:t>
      </w:r>
      <w:r w:rsidRPr="00207BBC">
        <w:rPr>
          <w:rFonts w:ascii="Arial" w:hAnsi="Arial" w:cs="Arial"/>
          <w:sz w:val="24"/>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992"/>
        <w:gridCol w:w="1843"/>
        <w:gridCol w:w="1559"/>
        <w:gridCol w:w="2127"/>
      </w:tblGrid>
      <w:tr w:rsidR="00673715" w:rsidRPr="00207BBC" w14:paraId="2490A11E" w14:textId="77777777" w:rsidTr="00E563F1">
        <w:trPr>
          <w:trHeight w:val="948"/>
        </w:trPr>
        <w:tc>
          <w:tcPr>
            <w:tcW w:w="709" w:type="dxa"/>
            <w:shd w:val="clear" w:color="auto" w:fill="D9D9D9" w:themeFill="background1" w:themeFillShade="D9"/>
            <w:vAlign w:val="center"/>
          </w:tcPr>
          <w:p w14:paraId="5A81C334" w14:textId="77777777" w:rsidR="00673715" w:rsidRPr="00207BBC" w:rsidRDefault="00673715" w:rsidP="00E563F1">
            <w:pPr>
              <w:spacing w:after="0"/>
              <w:rPr>
                <w:rFonts w:ascii="Arial" w:hAnsi="Arial" w:cs="Arial"/>
                <w:b/>
                <w:sz w:val="24"/>
                <w:szCs w:val="24"/>
              </w:rPr>
            </w:pPr>
            <w:r w:rsidRPr="00207BBC">
              <w:rPr>
                <w:rFonts w:ascii="Arial" w:hAnsi="Arial" w:cs="Arial"/>
                <w:b/>
                <w:sz w:val="24"/>
                <w:szCs w:val="24"/>
              </w:rPr>
              <w:t>Lp.</w:t>
            </w:r>
          </w:p>
        </w:tc>
        <w:tc>
          <w:tcPr>
            <w:tcW w:w="2268" w:type="dxa"/>
            <w:shd w:val="clear" w:color="auto" w:fill="D9D9D9" w:themeFill="background1" w:themeFillShade="D9"/>
            <w:vAlign w:val="center"/>
          </w:tcPr>
          <w:p w14:paraId="3F2A77C2" w14:textId="77777777" w:rsidR="00673715" w:rsidRPr="00207BBC" w:rsidRDefault="00673715" w:rsidP="00E563F1">
            <w:pPr>
              <w:spacing w:after="0"/>
              <w:rPr>
                <w:rFonts w:ascii="Arial" w:hAnsi="Arial" w:cs="Arial"/>
                <w:b/>
                <w:bCs/>
                <w:sz w:val="24"/>
                <w:szCs w:val="24"/>
              </w:rPr>
            </w:pPr>
            <w:r w:rsidRPr="00207BBC">
              <w:rPr>
                <w:rFonts w:ascii="Arial" w:hAnsi="Arial" w:cs="Arial"/>
                <w:b/>
                <w:bCs/>
                <w:sz w:val="24"/>
                <w:szCs w:val="24"/>
              </w:rPr>
              <w:t>Czynniki ryzyka</w:t>
            </w:r>
          </w:p>
        </w:tc>
        <w:tc>
          <w:tcPr>
            <w:tcW w:w="992" w:type="dxa"/>
            <w:shd w:val="clear" w:color="auto" w:fill="D9D9D9" w:themeFill="background1" w:themeFillShade="D9"/>
            <w:vAlign w:val="center"/>
          </w:tcPr>
          <w:p w14:paraId="5B412D75" w14:textId="77777777" w:rsidR="00673715" w:rsidRPr="00207BBC" w:rsidRDefault="00673715" w:rsidP="00E563F1">
            <w:pPr>
              <w:spacing w:after="0"/>
              <w:rPr>
                <w:rFonts w:ascii="Arial" w:hAnsi="Arial" w:cs="Arial"/>
                <w:b/>
                <w:bCs/>
                <w:sz w:val="24"/>
                <w:szCs w:val="24"/>
              </w:rPr>
            </w:pPr>
            <w:r w:rsidRPr="00207BBC">
              <w:rPr>
                <w:rFonts w:ascii="Arial" w:hAnsi="Arial" w:cs="Arial"/>
                <w:b/>
                <w:bCs/>
                <w:sz w:val="24"/>
                <w:szCs w:val="24"/>
              </w:rPr>
              <w:t>Waga</w:t>
            </w:r>
          </w:p>
        </w:tc>
        <w:tc>
          <w:tcPr>
            <w:tcW w:w="1843" w:type="dxa"/>
            <w:shd w:val="clear" w:color="auto" w:fill="D9D9D9" w:themeFill="background1" w:themeFillShade="D9"/>
            <w:vAlign w:val="center"/>
          </w:tcPr>
          <w:p w14:paraId="6E79D57E" w14:textId="77777777" w:rsidR="00673715" w:rsidRPr="00207BBC" w:rsidRDefault="00673715" w:rsidP="00E563F1">
            <w:pPr>
              <w:spacing w:after="120"/>
              <w:rPr>
                <w:rFonts w:ascii="Arial" w:hAnsi="Arial" w:cs="Arial"/>
                <w:b/>
                <w:bCs/>
                <w:sz w:val="24"/>
                <w:szCs w:val="24"/>
              </w:rPr>
            </w:pPr>
            <w:r w:rsidRPr="00207BBC">
              <w:rPr>
                <w:rFonts w:ascii="Arial" w:hAnsi="Arial" w:cs="Arial"/>
                <w:b/>
                <w:bCs/>
                <w:sz w:val="24"/>
                <w:szCs w:val="24"/>
              </w:rPr>
              <w:t>Niskie ryzyko</w:t>
            </w:r>
          </w:p>
          <w:p w14:paraId="53002381" w14:textId="77777777" w:rsidR="00673715" w:rsidRPr="00207BBC" w:rsidRDefault="00673715" w:rsidP="00E563F1">
            <w:pPr>
              <w:spacing w:after="0"/>
              <w:rPr>
                <w:rFonts w:ascii="Arial" w:hAnsi="Arial" w:cs="Arial"/>
                <w:b/>
                <w:bCs/>
                <w:sz w:val="24"/>
                <w:szCs w:val="24"/>
              </w:rPr>
            </w:pPr>
            <w:r w:rsidRPr="00207BBC">
              <w:rPr>
                <w:rFonts w:ascii="Arial" w:hAnsi="Arial" w:cs="Arial"/>
                <w:b/>
                <w:bCs/>
                <w:sz w:val="24"/>
                <w:szCs w:val="24"/>
              </w:rPr>
              <w:t>1 punkt</w:t>
            </w:r>
          </w:p>
        </w:tc>
        <w:tc>
          <w:tcPr>
            <w:tcW w:w="1559" w:type="dxa"/>
            <w:shd w:val="clear" w:color="auto" w:fill="D9D9D9" w:themeFill="background1" w:themeFillShade="D9"/>
            <w:vAlign w:val="center"/>
          </w:tcPr>
          <w:p w14:paraId="475EF8E2" w14:textId="77777777" w:rsidR="00673715" w:rsidRPr="00207BBC" w:rsidRDefault="00673715" w:rsidP="00E563F1">
            <w:pPr>
              <w:spacing w:after="120"/>
              <w:rPr>
                <w:rFonts w:ascii="Arial" w:hAnsi="Arial" w:cs="Arial"/>
                <w:b/>
                <w:bCs/>
                <w:sz w:val="24"/>
                <w:szCs w:val="24"/>
              </w:rPr>
            </w:pPr>
            <w:r w:rsidRPr="00207BBC">
              <w:rPr>
                <w:rFonts w:ascii="Arial" w:hAnsi="Arial" w:cs="Arial"/>
                <w:b/>
                <w:bCs/>
                <w:sz w:val="24"/>
                <w:szCs w:val="24"/>
              </w:rPr>
              <w:t>Średnie ryzyko</w:t>
            </w:r>
          </w:p>
          <w:p w14:paraId="217EDAF5" w14:textId="77777777" w:rsidR="00673715" w:rsidRPr="00207BBC" w:rsidRDefault="00673715" w:rsidP="00E563F1">
            <w:pPr>
              <w:spacing w:after="0"/>
              <w:rPr>
                <w:rFonts w:ascii="Arial" w:hAnsi="Arial" w:cs="Arial"/>
                <w:b/>
                <w:bCs/>
                <w:sz w:val="24"/>
                <w:szCs w:val="24"/>
              </w:rPr>
            </w:pPr>
            <w:r w:rsidRPr="00207BBC">
              <w:rPr>
                <w:rFonts w:ascii="Arial" w:hAnsi="Arial" w:cs="Arial"/>
                <w:b/>
                <w:bCs/>
                <w:sz w:val="24"/>
                <w:szCs w:val="24"/>
              </w:rPr>
              <w:t>2 punkty</w:t>
            </w:r>
          </w:p>
        </w:tc>
        <w:tc>
          <w:tcPr>
            <w:tcW w:w="2127" w:type="dxa"/>
            <w:shd w:val="clear" w:color="auto" w:fill="D9D9D9" w:themeFill="background1" w:themeFillShade="D9"/>
            <w:vAlign w:val="center"/>
          </w:tcPr>
          <w:p w14:paraId="1AA2AF37" w14:textId="77777777" w:rsidR="00673715" w:rsidRPr="00207BBC" w:rsidRDefault="00673715" w:rsidP="00E563F1">
            <w:pPr>
              <w:spacing w:after="120"/>
              <w:rPr>
                <w:rFonts w:ascii="Arial" w:hAnsi="Arial" w:cs="Arial"/>
                <w:b/>
                <w:bCs/>
                <w:sz w:val="24"/>
                <w:szCs w:val="24"/>
              </w:rPr>
            </w:pPr>
            <w:r w:rsidRPr="00207BBC">
              <w:rPr>
                <w:rFonts w:ascii="Arial" w:hAnsi="Arial" w:cs="Arial"/>
                <w:b/>
                <w:bCs/>
                <w:sz w:val="24"/>
                <w:szCs w:val="24"/>
              </w:rPr>
              <w:t>Wysokie ryzyko</w:t>
            </w:r>
          </w:p>
          <w:p w14:paraId="6E288C05" w14:textId="77777777" w:rsidR="00673715" w:rsidRPr="00207BBC" w:rsidRDefault="00673715" w:rsidP="00E563F1">
            <w:pPr>
              <w:spacing w:after="0"/>
              <w:rPr>
                <w:rFonts w:ascii="Arial" w:hAnsi="Arial" w:cs="Arial"/>
                <w:b/>
                <w:bCs/>
                <w:sz w:val="24"/>
                <w:szCs w:val="24"/>
              </w:rPr>
            </w:pPr>
            <w:r w:rsidRPr="00207BBC">
              <w:rPr>
                <w:rFonts w:ascii="Arial" w:hAnsi="Arial" w:cs="Arial"/>
                <w:b/>
                <w:bCs/>
                <w:sz w:val="24"/>
                <w:szCs w:val="24"/>
              </w:rPr>
              <w:t>3 punkty</w:t>
            </w:r>
          </w:p>
        </w:tc>
      </w:tr>
      <w:tr w:rsidR="00673715" w:rsidRPr="009D5636" w14:paraId="34B133E4" w14:textId="77777777" w:rsidTr="00E563F1">
        <w:trPr>
          <w:trHeight w:val="416"/>
        </w:trPr>
        <w:tc>
          <w:tcPr>
            <w:tcW w:w="709" w:type="dxa"/>
            <w:vAlign w:val="center"/>
          </w:tcPr>
          <w:p w14:paraId="5B81B4C5" w14:textId="77777777" w:rsidR="00673715" w:rsidRPr="00207BBC" w:rsidRDefault="00673715" w:rsidP="00E563F1">
            <w:pPr>
              <w:spacing w:after="0"/>
              <w:rPr>
                <w:rFonts w:ascii="Arial" w:hAnsi="Arial" w:cs="Arial"/>
                <w:sz w:val="24"/>
                <w:szCs w:val="24"/>
              </w:rPr>
            </w:pPr>
            <w:r w:rsidRPr="00207BBC">
              <w:rPr>
                <w:rFonts w:ascii="Arial" w:hAnsi="Arial" w:cs="Arial"/>
                <w:sz w:val="24"/>
                <w:szCs w:val="24"/>
              </w:rPr>
              <w:t>1.</w:t>
            </w:r>
          </w:p>
        </w:tc>
        <w:tc>
          <w:tcPr>
            <w:tcW w:w="2268" w:type="dxa"/>
            <w:shd w:val="clear" w:color="auto" w:fill="auto"/>
            <w:vAlign w:val="center"/>
          </w:tcPr>
          <w:p w14:paraId="1A00BE3D" w14:textId="77777777" w:rsidR="00673715" w:rsidRPr="00207BBC" w:rsidRDefault="00673715" w:rsidP="00E563F1">
            <w:pPr>
              <w:spacing w:after="0"/>
              <w:rPr>
                <w:rFonts w:ascii="Arial" w:hAnsi="Arial" w:cs="Arial"/>
                <w:sz w:val="24"/>
                <w:szCs w:val="24"/>
              </w:rPr>
            </w:pPr>
            <w:r w:rsidRPr="00207BBC">
              <w:rPr>
                <w:rFonts w:ascii="Arial" w:hAnsi="Arial" w:cs="Arial"/>
                <w:sz w:val="24"/>
                <w:szCs w:val="24"/>
              </w:rPr>
              <w:t xml:space="preserve">Wartość danego zamówienia wskazanego w sporządzonym zestawieniu </w:t>
            </w:r>
          </w:p>
        </w:tc>
        <w:tc>
          <w:tcPr>
            <w:tcW w:w="992" w:type="dxa"/>
            <w:vAlign w:val="center"/>
          </w:tcPr>
          <w:p w14:paraId="298EE761" w14:textId="77777777" w:rsidR="00673715" w:rsidRPr="00207BBC" w:rsidRDefault="00673715" w:rsidP="00E563F1">
            <w:pPr>
              <w:spacing w:after="0"/>
              <w:rPr>
                <w:rFonts w:ascii="Arial" w:hAnsi="Arial" w:cs="Arial"/>
                <w:sz w:val="24"/>
                <w:szCs w:val="24"/>
              </w:rPr>
            </w:pPr>
            <w:r w:rsidRPr="00207BBC">
              <w:rPr>
                <w:rFonts w:ascii="Arial" w:hAnsi="Arial" w:cs="Arial"/>
                <w:sz w:val="24"/>
                <w:szCs w:val="24"/>
              </w:rPr>
              <w:t>0,5</w:t>
            </w:r>
          </w:p>
        </w:tc>
        <w:tc>
          <w:tcPr>
            <w:tcW w:w="1843" w:type="dxa"/>
            <w:vAlign w:val="center"/>
          </w:tcPr>
          <w:p w14:paraId="6A4F3712" w14:textId="63C63D34" w:rsidR="00673715" w:rsidRPr="00207BBC" w:rsidRDefault="00673715" w:rsidP="00E563F1">
            <w:pPr>
              <w:spacing w:after="0"/>
              <w:rPr>
                <w:rFonts w:ascii="Arial" w:hAnsi="Arial" w:cs="Arial"/>
                <w:sz w:val="24"/>
                <w:szCs w:val="24"/>
              </w:rPr>
            </w:pPr>
            <w:r w:rsidRPr="00207BBC">
              <w:rPr>
                <w:rFonts w:ascii="Arial" w:hAnsi="Arial" w:cs="Arial"/>
                <w:sz w:val="24"/>
                <w:szCs w:val="24"/>
              </w:rPr>
              <w:t xml:space="preserve">Od </w:t>
            </w:r>
            <w:r w:rsidR="007B5F02" w:rsidRPr="00207BBC">
              <w:rPr>
                <w:rFonts w:ascii="Arial" w:hAnsi="Arial" w:cs="Arial"/>
                <w:sz w:val="24"/>
                <w:szCs w:val="24"/>
              </w:rPr>
              <w:t xml:space="preserve">wartości określonej w ustawie PZP </w:t>
            </w:r>
            <w:r w:rsidRPr="00207BBC">
              <w:rPr>
                <w:rFonts w:ascii="Arial" w:hAnsi="Arial" w:cs="Arial"/>
                <w:sz w:val="24"/>
                <w:szCs w:val="24"/>
              </w:rPr>
              <w:t>do 200 000 PLN włącznie</w:t>
            </w:r>
          </w:p>
        </w:tc>
        <w:tc>
          <w:tcPr>
            <w:tcW w:w="1559" w:type="dxa"/>
            <w:vAlign w:val="center"/>
          </w:tcPr>
          <w:p w14:paraId="7C00AEA3" w14:textId="190076C9" w:rsidR="00673715" w:rsidRPr="00207BBC" w:rsidRDefault="00DD39F9" w:rsidP="00E563F1">
            <w:pPr>
              <w:spacing w:after="0"/>
              <w:rPr>
                <w:rFonts w:ascii="Arial" w:hAnsi="Arial" w:cs="Arial"/>
                <w:sz w:val="24"/>
                <w:szCs w:val="24"/>
              </w:rPr>
            </w:pPr>
            <w:r w:rsidRPr="00207BBC">
              <w:rPr>
                <w:rFonts w:ascii="Arial" w:hAnsi="Arial" w:cs="Arial"/>
                <w:sz w:val="24"/>
                <w:szCs w:val="24"/>
              </w:rPr>
              <w:t>Powyżej 200 000 PLN d</w:t>
            </w:r>
            <w:r w:rsidR="00673715" w:rsidRPr="00207BBC">
              <w:rPr>
                <w:rFonts w:ascii="Arial" w:hAnsi="Arial" w:cs="Arial"/>
                <w:sz w:val="24"/>
                <w:szCs w:val="24"/>
              </w:rPr>
              <w:t>o 500 000 PLN włącznie</w:t>
            </w:r>
          </w:p>
        </w:tc>
        <w:tc>
          <w:tcPr>
            <w:tcW w:w="2127" w:type="dxa"/>
            <w:vAlign w:val="center"/>
          </w:tcPr>
          <w:p w14:paraId="4138A225" w14:textId="77777777" w:rsidR="00673715" w:rsidRPr="00E563F1" w:rsidRDefault="00673715" w:rsidP="00E563F1">
            <w:pPr>
              <w:spacing w:after="0"/>
              <w:rPr>
                <w:rFonts w:ascii="Arial" w:hAnsi="Arial" w:cs="Arial"/>
                <w:sz w:val="24"/>
                <w:szCs w:val="24"/>
              </w:rPr>
            </w:pPr>
            <w:r w:rsidRPr="00207BBC">
              <w:rPr>
                <w:rFonts w:ascii="Arial" w:hAnsi="Arial" w:cs="Arial"/>
                <w:sz w:val="24"/>
                <w:szCs w:val="24"/>
              </w:rPr>
              <w:t>Powyżej 500 000 PLN</w:t>
            </w:r>
          </w:p>
        </w:tc>
      </w:tr>
      <w:tr w:rsidR="00673715" w:rsidRPr="009D5636" w14:paraId="79B2E9FF" w14:textId="77777777" w:rsidTr="00E563F1">
        <w:trPr>
          <w:trHeight w:val="948"/>
        </w:trPr>
        <w:tc>
          <w:tcPr>
            <w:tcW w:w="709" w:type="dxa"/>
            <w:vAlign w:val="center"/>
          </w:tcPr>
          <w:p w14:paraId="0D20927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2.</w:t>
            </w:r>
          </w:p>
        </w:tc>
        <w:tc>
          <w:tcPr>
            <w:tcW w:w="2268" w:type="dxa"/>
            <w:shd w:val="clear" w:color="auto" w:fill="auto"/>
            <w:vAlign w:val="center"/>
          </w:tcPr>
          <w:p w14:paraId="35A08506"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Tryb udzielania zamówienia</w:t>
            </w:r>
          </w:p>
        </w:tc>
        <w:tc>
          <w:tcPr>
            <w:tcW w:w="992" w:type="dxa"/>
            <w:vAlign w:val="center"/>
          </w:tcPr>
          <w:p w14:paraId="6A1C192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0,5</w:t>
            </w:r>
          </w:p>
        </w:tc>
        <w:tc>
          <w:tcPr>
            <w:tcW w:w="1843" w:type="dxa"/>
            <w:vAlign w:val="center"/>
          </w:tcPr>
          <w:p w14:paraId="52FF106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Zwolnienie ze stosowania ustawy Pzp</w:t>
            </w:r>
          </w:p>
        </w:tc>
        <w:tc>
          <w:tcPr>
            <w:tcW w:w="1559" w:type="dxa"/>
            <w:vAlign w:val="center"/>
          </w:tcPr>
          <w:p w14:paraId="1E24B0E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Tryb podstawowy z ustawy Pzp</w:t>
            </w:r>
          </w:p>
        </w:tc>
        <w:tc>
          <w:tcPr>
            <w:tcW w:w="2127" w:type="dxa"/>
            <w:vAlign w:val="center"/>
          </w:tcPr>
          <w:p w14:paraId="00A29ECE"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Inny tryb z ustawy Pzp</w:t>
            </w:r>
          </w:p>
        </w:tc>
      </w:tr>
    </w:tbl>
    <w:p w14:paraId="5FC7DF6F" w14:textId="77777777" w:rsidR="00673715" w:rsidRPr="00E563F1" w:rsidRDefault="00673715" w:rsidP="00E563F1">
      <w:pPr>
        <w:tabs>
          <w:tab w:val="left" w:pos="900"/>
          <w:tab w:val="left" w:pos="5387"/>
          <w:tab w:val="left" w:pos="7655"/>
        </w:tabs>
        <w:spacing w:after="0"/>
        <w:rPr>
          <w:rFonts w:ascii="Arial" w:hAnsi="Arial" w:cs="Arial"/>
          <w:sz w:val="24"/>
          <w:szCs w:val="24"/>
        </w:rPr>
      </w:pPr>
    </w:p>
    <w:p w14:paraId="11D39E30" w14:textId="4726E961" w:rsidR="00673715" w:rsidRPr="00207BBC" w:rsidRDefault="00673715" w:rsidP="00E563F1">
      <w:pPr>
        <w:pStyle w:val="Tekstkomentarza"/>
        <w:spacing w:after="120" w:line="276" w:lineRule="auto"/>
        <w:rPr>
          <w:rFonts w:ascii="Arial" w:hAnsi="Arial" w:cs="Arial"/>
          <w:b/>
          <w:bCs/>
          <w:sz w:val="24"/>
          <w:szCs w:val="24"/>
        </w:rPr>
      </w:pPr>
      <w:r w:rsidRPr="00207BBC">
        <w:rPr>
          <w:rFonts w:ascii="Arial" w:hAnsi="Arial" w:cs="Arial"/>
          <w:b/>
          <w:bCs/>
          <w:sz w:val="24"/>
          <w:szCs w:val="24"/>
        </w:rPr>
        <w:t xml:space="preserve">Metodyka doboru próby dla zamówień o wartości poniżej </w:t>
      </w:r>
      <w:r w:rsidR="003919E6" w:rsidRPr="00207BBC">
        <w:rPr>
          <w:rFonts w:ascii="Arial" w:hAnsi="Arial" w:cs="Arial"/>
          <w:b/>
          <w:bCs/>
          <w:sz w:val="24"/>
          <w:szCs w:val="24"/>
        </w:rPr>
        <w:t>progu określonego w ustawie Pzp.</w:t>
      </w:r>
    </w:p>
    <w:p w14:paraId="7E684A63" w14:textId="77777777" w:rsidR="00673715" w:rsidRPr="00207BBC" w:rsidRDefault="00673715" w:rsidP="00E563F1">
      <w:pPr>
        <w:tabs>
          <w:tab w:val="left" w:pos="900"/>
          <w:tab w:val="left" w:pos="5387"/>
          <w:tab w:val="left" w:pos="7655"/>
        </w:tabs>
        <w:spacing w:after="120"/>
        <w:rPr>
          <w:rFonts w:ascii="Arial" w:hAnsi="Arial" w:cs="Arial"/>
          <w:sz w:val="24"/>
          <w:szCs w:val="24"/>
        </w:rPr>
      </w:pPr>
      <w:r w:rsidRPr="00207BBC">
        <w:rPr>
          <w:rFonts w:ascii="Arial" w:hAnsi="Arial" w:cs="Arial"/>
          <w:sz w:val="24"/>
          <w:szCs w:val="24"/>
          <w:u w:val="single"/>
        </w:rPr>
        <w:t>Analiza ryzyka zamówień realizowanych w ramach EFRR będzie uwzględniać w szczególności następujące czynniki ryzyka:</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993"/>
        <w:gridCol w:w="2551"/>
        <w:gridCol w:w="2835"/>
      </w:tblGrid>
      <w:tr w:rsidR="00C02947" w:rsidRPr="00207BBC" w14:paraId="390B81C5" w14:textId="77777777" w:rsidTr="00217982">
        <w:trPr>
          <w:trHeight w:val="810"/>
        </w:trPr>
        <w:tc>
          <w:tcPr>
            <w:tcW w:w="709" w:type="dxa"/>
            <w:shd w:val="clear" w:color="auto" w:fill="D9D9D9" w:themeFill="background1" w:themeFillShade="D9"/>
            <w:vAlign w:val="center"/>
          </w:tcPr>
          <w:p w14:paraId="01FAA597" w14:textId="77777777" w:rsidR="00C02947" w:rsidRPr="00207BBC" w:rsidRDefault="00C02947" w:rsidP="00E563F1">
            <w:pPr>
              <w:spacing w:after="0"/>
              <w:rPr>
                <w:rFonts w:ascii="Arial" w:hAnsi="Arial" w:cs="Arial"/>
                <w:b/>
                <w:bCs/>
                <w:sz w:val="24"/>
                <w:szCs w:val="24"/>
              </w:rPr>
            </w:pPr>
            <w:r w:rsidRPr="00207BBC">
              <w:rPr>
                <w:rFonts w:ascii="Arial" w:hAnsi="Arial" w:cs="Arial"/>
                <w:b/>
                <w:bCs/>
                <w:sz w:val="24"/>
                <w:szCs w:val="24"/>
              </w:rPr>
              <w:lastRenderedPageBreak/>
              <w:t>Lp.</w:t>
            </w:r>
          </w:p>
        </w:tc>
        <w:tc>
          <w:tcPr>
            <w:tcW w:w="2126" w:type="dxa"/>
            <w:shd w:val="clear" w:color="auto" w:fill="D9D9D9" w:themeFill="background1" w:themeFillShade="D9"/>
            <w:vAlign w:val="center"/>
          </w:tcPr>
          <w:p w14:paraId="07AF3B72" w14:textId="77777777" w:rsidR="00C02947" w:rsidRPr="00207BBC" w:rsidRDefault="00C02947" w:rsidP="00E563F1">
            <w:pPr>
              <w:spacing w:after="0"/>
              <w:rPr>
                <w:rFonts w:ascii="Arial" w:hAnsi="Arial" w:cs="Arial"/>
                <w:b/>
                <w:bCs/>
                <w:sz w:val="24"/>
                <w:szCs w:val="24"/>
              </w:rPr>
            </w:pPr>
            <w:r w:rsidRPr="00207BBC">
              <w:rPr>
                <w:rFonts w:ascii="Arial" w:hAnsi="Arial" w:cs="Arial"/>
                <w:b/>
                <w:bCs/>
                <w:sz w:val="24"/>
                <w:szCs w:val="24"/>
              </w:rPr>
              <w:t xml:space="preserve">Czynniki ryzyka </w:t>
            </w:r>
          </w:p>
        </w:tc>
        <w:tc>
          <w:tcPr>
            <w:tcW w:w="993" w:type="dxa"/>
            <w:shd w:val="clear" w:color="auto" w:fill="D9D9D9" w:themeFill="background1" w:themeFillShade="D9"/>
            <w:vAlign w:val="center"/>
          </w:tcPr>
          <w:p w14:paraId="6888309F" w14:textId="77777777" w:rsidR="00C02947" w:rsidRPr="00207BBC" w:rsidRDefault="00C02947" w:rsidP="00E563F1">
            <w:pPr>
              <w:spacing w:after="0"/>
              <w:rPr>
                <w:rFonts w:ascii="Arial" w:hAnsi="Arial" w:cs="Arial"/>
                <w:b/>
                <w:bCs/>
                <w:sz w:val="24"/>
                <w:szCs w:val="24"/>
              </w:rPr>
            </w:pPr>
            <w:r w:rsidRPr="00207BBC">
              <w:rPr>
                <w:rFonts w:ascii="Arial" w:hAnsi="Arial" w:cs="Arial"/>
                <w:b/>
                <w:bCs/>
                <w:sz w:val="24"/>
                <w:szCs w:val="24"/>
              </w:rPr>
              <w:t xml:space="preserve">Waga </w:t>
            </w:r>
          </w:p>
        </w:tc>
        <w:tc>
          <w:tcPr>
            <w:tcW w:w="2551" w:type="dxa"/>
            <w:shd w:val="clear" w:color="auto" w:fill="D9D9D9" w:themeFill="background1" w:themeFillShade="D9"/>
            <w:vAlign w:val="center"/>
          </w:tcPr>
          <w:p w14:paraId="4BBE3B0A" w14:textId="77777777" w:rsidR="00C02947" w:rsidRPr="00207BBC" w:rsidRDefault="00C02947" w:rsidP="00E563F1">
            <w:pPr>
              <w:spacing w:after="120"/>
              <w:rPr>
                <w:rFonts w:ascii="Arial" w:hAnsi="Arial" w:cs="Arial"/>
                <w:b/>
                <w:bCs/>
                <w:sz w:val="24"/>
                <w:szCs w:val="24"/>
              </w:rPr>
            </w:pPr>
            <w:r w:rsidRPr="00207BBC">
              <w:rPr>
                <w:rFonts w:ascii="Arial" w:hAnsi="Arial" w:cs="Arial"/>
                <w:b/>
                <w:bCs/>
                <w:sz w:val="24"/>
                <w:szCs w:val="24"/>
              </w:rPr>
              <w:t>Niskie ryzyko</w:t>
            </w:r>
          </w:p>
          <w:p w14:paraId="5BEBBFC7" w14:textId="77777777" w:rsidR="00C02947" w:rsidRPr="00207BBC" w:rsidRDefault="00C02947" w:rsidP="00E563F1">
            <w:pPr>
              <w:spacing w:after="0"/>
              <w:rPr>
                <w:rFonts w:ascii="Arial" w:hAnsi="Arial" w:cs="Arial"/>
                <w:b/>
                <w:bCs/>
                <w:sz w:val="24"/>
                <w:szCs w:val="24"/>
              </w:rPr>
            </w:pPr>
            <w:r w:rsidRPr="00207BBC">
              <w:rPr>
                <w:rFonts w:ascii="Arial" w:hAnsi="Arial" w:cs="Arial"/>
                <w:b/>
                <w:bCs/>
                <w:sz w:val="24"/>
                <w:szCs w:val="24"/>
              </w:rPr>
              <w:t>1 punkt</w:t>
            </w:r>
          </w:p>
        </w:tc>
        <w:tc>
          <w:tcPr>
            <w:tcW w:w="2835" w:type="dxa"/>
            <w:shd w:val="clear" w:color="auto" w:fill="D9D9D9" w:themeFill="background1" w:themeFillShade="D9"/>
            <w:vAlign w:val="center"/>
          </w:tcPr>
          <w:p w14:paraId="3F8D5685" w14:textId="77777777" w:rsidR="00C02947" w:rsidRPr="00207BBC" w:rsidRDefault="00C02947" w:rsidP="00E563F1">
            <w:pPr>
              <w:spacing w:after="120"/>
              <w:rPr>
                <w:rFonts w:ascii="Arial" w:hAnsi="Arial" w:cs="Arial"/>
                <w:b/>
                <w:bCs/>
                <w:sz w:val="24"/>
                <w:szCs w:val="24"/>
              </w:rPr>
            </w:pPr>
            <w:r w:rsidRPr="00207BBC">
              <w:rPr>
                <w:rFonts w:ascii="Arial" w:hAnsi="Arial" w:cs="Arial"/>
                <w:b/>
                <w:bCs/>
                <w:sz w:val="24"/>
                <w:szCs w:val="24"/>
              </w:rPr>
              <w:t>Wysokie ryzyko</w:t>
            </w:r>
          </w:p>
          <w:p w14:paraId="2C3CF18D" w14:textId="77777777" w:rsidR="00C02947" w:rsidRPr="00207BBC" w:rsidRDefault="00C02947" w:rsidP="00E563F1">
            <w:pPr>
              <w:spacing w:after="0"/>
              <w:rPr>
                <w:rFonts w:ascii="Arial" w:hAnsi="Arial" w:cs="Arial"/>
                <w:b/>
                <w:bCs/>
                <w:sz w:val="24"/>
                <w:szCs w:val="24"/>
              </w:rPr>
            </w:pPr>
            <w:r w:rsidRPr="00207BBC">
              <w:rPr>
                <w:rFonts w:ascii="Arial" w:hAnsi="Arial" w:cs="Arial"/>
                <w:b/>
                <w:bCs/>
                <w:sz w:val="24"/>
                <w:szCs w:val="24"/>
              </w:rPr>
              <w:t>3 punkty</w:t>
            </w:r>
          </w:p>
        </w:tc>
      </w:tr>
      <w:tr w:rsidR="00C02947" w:rsidRPr="00207BBC" w14:paraId="0DBA8942" w14:textId="77777777" w:rsidTr="00217982">
        <w:trPr>
          <w:trHeight w:val="708"/>
        </w:trPr>
        <w:tc>
          <w:tcPr>
            <w:tcW w:w="709" w:type="dxa"/>
            <w:vAlign w:val="center"/>
          </w:tcPr>
          <w:p w14:paraId="097E2A5A" w14:textId="77777777" w:rsidR="00C02947" w:rsidRPr="00207BBC" w:rsidRDefault="00C02947" w:rsidP="00E563F1">
            <w:pPr>
              <w:spacing w:after="0"/>
              <w:rPr>
                <w:rFonts w:ascii="Arial" w:hAnsi="Arial" w:cs="Arial"/>
                <w:sz w:val="24"/>
                <w:szCs w:val="24"/>
              </w:rPr>
            </w:pPr>
            <w:r w:rsidRPr="00207BBC">
              <w:rPr>
                <w:rFonts w:ascii="Arial" w:hAnsi="Arial" w:cs="Arial"/>
                <w:sz w:val="24"/>
                <w:szCs w:val="24"/>
              </w:rPr>
              <w:t>1</w:t>
            </w:r>
          </w:p>
        </w:tc>
        <w:tc>
          <w:tcPr>
            <w:tcW w:w="2126" w:type="dxa"/>
            <w:shd w:val="clear" w:color="auto" w:fill="auto"/>
            <w:vAlign w:val="center"/>
          </w:tcPr>
          <w:p w14:paraId="482B729F" w14:textId="77777777" w:rsidR="00C02947" w:rsidRPr="00207BBC" w:rsidRDefault="00C02947" w:rsidP="00E563F1">
            <w:pPr>
              <w:spacing w:after="0"/>
              <w:rPr>
                <w:rFonts w:ascii="Arial" w:hAnsi="Arial" w:cs="Arial"/>
                <w:sz w:val="24"/>
                <w:szCs w:val="24"/>
              </w:rPr>
            </w:pPr>
            <w:r w:rsidRPr="00207BBC">
              <w:rPr>
                <w:rFonts w:ascii="Arial" w:hAnsi="Arial" w:cs="Arial"/>
                <w:sz w:val="24"/>
                <w:szCs w:val="24"/>
              </w:rPr>
              <w:t>Wartość danego zamówienia wskazanego w sporządzonym zestawieniu</w:t>
            </w:r>
          </w:p>
        </w:tc>
        <w:tc>
          <w:tcPr>
            <w:tcW w:w="993" w:type="dxa"/>
            <w:vAlign w:val="center"/>
          </w:tcPr>
          <w:p w14:paraId="45D912E1" w14:textId="77777777" w:rsidR="00C02947" w:rsidRPr="00207BBC" w:rsidRDefault="00C02947" w:rsidP="00E563F1">
            <w:pPr>
              <w:spacing w:after="0"/>
              <w:rPr>
                <w:rFonts w:ascii="Arial" w:hAnsi="Arial" w:cs="Arial"/>
                <w:sz w:val="24"/>
                <w:szCs w:val="24"/>
              </w:rPr>
            </w:pPr>
            <w:r w:rsidRPr="00207BBC">
              <w:rPr>
                <w:rFonts w:ascii="Arial" w:hAnsi="Arial" w:cs="Arial"/>
                <w:sz w:val="24"/>
                <w:szCs w:val="24"/>
              </w:rPr>
              <w:t>0,5</w:t>
            </w:r>
          </w:p>
        </w:tc>
        <w:tc>
          <w:tcPr>
            <w:tcW w:w="2551" w:type="dxa"/>
            <w:vAlign w:val="center"/>
          </w:tcPr>
          <w:p w14:paraId="33B628C4" w14:textId="3AD400E3" w:rsidR="00C02947" w:rsidRPr="00207BBC" w:rsidRDefault="00C02947" w:rsidP="00E563F1">
            <w:pPr>
              <w:spacing w:after="0"/>
              <w:rPr>
                <w:rFonts w:ascii="Arial" w:hAnsi="Arial" w:cs="Arial"/>
                <w:sz w:val="24"/>
                <w:szCs w:val="24"/>
              </w:rPr>
            </w:pPr>
            <w:r w:rsidRPr="00207BBC">
              <w:rPr>
                <w:rFonts w:ascii="Arial" w:hAnsi="Arial" w:cs="Arial"/>
                <w:sz w:val="24"/>
                <w:szCs w:val="24"/>
              </w:rPr>
              <w:t>Do 80 000 PLN włącznie</w:t>
            </w:r>
          </w:p>
        </w:tc>
        <w:tc>
          <w:tcPr>
            <w:tcW w:w="2835" w:type="dxa"/>
            <w:vAlign w:val="center"/>
          </w:tcPr>
          <w:p w14:paraId="2A0144D6" w14:textId="20C9F313" w:rsidR="00C02947" w:rsidRPr="00207BBC" w:rsidRDefault="00C02947" w:rsidP="00E563F1">
            <w:pPr>
              <w:spacing w:after="0"/>
              <w:rPr>
                <w:rFonts w:ascii="Arial" w:hAnsi="Arial" w:cs="Arial"/>
                <w:sz w:val="24"/>
                <w:szCs w:val="24"/>
              </w:rPr>
            </w:pPr>
            <w:r w:rsidRPr="00207BBC">
              <w:rPr>
                <w:rFonts w:ascii="Arial" w:hAnsi="Arial" w:cs="Arial"/>
                <w:sz w:val="24"/>
                <w:szCs w:val="24"/>
              </w:rPr>
              <w:t>Powyżej 80 000 PLN do wartości określonej w ustawie Pzp</w:t>
            </w:r>
          </w:p>
        </w:tc>
      </w:tr>
      <w:tr w:rsidR="00C02947" w:rsidRPr="009D5636" w14:paraId="71FD7D0B" w14:textId="77777777" w:rsidTr="00217982">
        <w:trPr>
          <w:trHeight w:val="954"/>
        </w:trPr>
        <w:tc>
          <w:tcPr>
            <w:tcW w:w="709" w:type="dxa"/>
            <w:vAlign w:val="center"/>
          </w:tcPr>
          <w:p w14:paraId="48304F57" w14:textId="77777777" w:rsidR="00C02947" w:rsidRPr="00207BBC" w:rsidRDefault="00C02947" w:rsidP="00E563F1">
            <w:pPr>
              <w:spacing w:after="0"/>
              <w:rPr>
                <w:rFonts w:ascii="Arial" w:hAnsi="Arial" w:cs="Arial"/>
                <w:sz w:val="24"/>
                <w:szCs w:val="24"/>
              </w:rPr>
            </w:pPr>
            <w:r w:rsidRPr="00207BBC">
              <w:rPr>
                <w:rFonts w:ascii="Arial" w:hAnsi="Arial" w:cs="Arial"/>
                <w:sz w:val="24"/>
                <w:szCs w:val="24"/>
              </w:rPr>
              <w:t>2</w:t>
            </w:r>
          </w:p>
        </w:tc>
        <w:tc>
          <w:tcPr>
            <w:tcW w:w="2126" w:type="dxa"/>
            <w:shd w:val="clear" w:color="auto" w:fill="auto"/>
            <w:vAlign w:val="center"/>
          </w:tcPr>
          <w:p w14:paraId="00609673" w14:textId="77777777" w:rsidR="00C02947" w:rsidRPr="00207BBC" w:rsidRDefault="00C02947" w:rsidP="00E563F1">
            <w:pPr>
              <w:spacing w:after="0"/>
              <w:rPr>
                <w:rFonts w:ascii="Arial" w:hAnsi="Arial" w:cs="Arial"/>
                <w:sz w:val="24"/>
                <w:szCs w:val="24"/>
              </w:rPr>
            </w:pPr>
            <w:r w:rsidRPr="00207BBC">
              <w:rPr>
                <w:rFonts w:ascii="Arial" w:hAnsi="Arial" w:cs="Arial"/>
                <w:sz w:val="24"/>
                <w:szCs w:val="24"/>
              </w:rPr>
              <w:t>Tryb udzielania zamówienia</w:t>
            </w:r>
          </w:p>
        </w:tc>
        <w:tc>
          <w:tcPr>
            <w:tcW w:w="993" w:type="dxa"/>
            <w:vAlign w:val="center"/>
          </w:tcPr>
          <w:p w14:paraId="14786517" w14:textId="77777777" w:rsidR="00C02947" w:rsidRPr="00207BBC" w:rsidRDefault="00C02947" w:rsidP="00E563F1">
            <w:pPr>
              <w:spacing w:after="0"/>
              <w:rPr>
                <w:rFonts w:ascii="Arial" w:hAnsi="Arial" w:cs="Arial"/>
                <w:sz w:val="24"/>
                <w:szCs w:val="24"/>
              </w:rPr>
            </w:pPr>
            <w:r w:rsidRPr="00207BBC">
              <w:rPr>
                <w:rFonts w:ascii="Arial" w:hAnsi="Arial" w:cs="Arial"/>
                <w:sz w:val="24"/>
                <w:szCs w:val="24"/>
              </w:rPr>
              <w:t>0,5</w:t>
            </w:r>
          </w:p>
        </w:tc>
        <w:tc>
          <w:tcPr>
            <w:tcW w:w="2551" w:type="dxa"/>
            <w:vAlign w:val="center"/>
          </w:tcPr>
          <w:p w14:paraId="69CAD662" w14:textId="77777777" w:rsidR="00C02947" w:rsidRPr="00207BBC" w:rsidRDefault="00C02947" w:rsidP="00E563F1">
            <w:pPr>
              <w:spacing w:after="0"/>
              <w:rPr>
                <w:rFonts w:ascii="Arial" w:hAnsi="Arial" w:cs="Arial"/>
                <w:sz w:val="24"/>
                <w:szCs w:val="24"/>
              </w:rPr>
            </w:pPr>
            <w:r w:rsidRPr="00207BBC">
              <w:rPr>
                <w:rFonts w:ascii="Arial" w:hAnsi="Arial" w:cs="Arial"/>
                <w:sz w:val="24"/>
                <w:szCs w:val="24"/>
              </w:rPr>
              <w:t>Zwolnienie ze stosowania zasady konkurencyjności</w:t>
            </w:r>
          </w:p>
        </w:tc>
        <w:tc>
          <w:tcPr>
            <w:tcW w:w="2835" w:type="dxa"/>
            <w:vAlign w:val="center"/>
          </w:tcPr>
          <w:p w14:paraId="051E2EFE" w14:textId="77777777" w:rsidR="00C02947" w:rsidRPr="00E563F1" w:rsidRDefault="00C02947" w:rsidP="00E563F1">
            <w:pPr>
              <w:spacing w:after="0"/>
              <w:rPr>
                <w:rFonts w:ascii="Arial" w:hAnsi="Arial" w:cs="Arial"/>
                <w:sz w:val="24"/>
                <w:szCs w:val="24"/>
              </w:rPr>
            </w:pPr>
            <w:r w:rsidRPr="00207BBC">
              <w:rPr>
                <w:rFonts w:ascii="Arial" w:hAnsi="Arial" w:cs="Arial"/>
                <w:sz w:val="24"/>
                <w:szCs w:val="24"/>
              </w:rPr>
              <w:t>Zasada konkurencyjności</w:t>
            </w:r>
          </w:p>
        </w:tc>
      </w:tr>
    </w:tbl>
    <w:p w14:paraId="0B43FC4C" w14:textId="58E14E15" w:rsidR="002D12B9" w:rsidRDefault="002D12B9" w:rsidP="00E563F1">
      <w:pPr>
        <w:spacing w:before="120" w:after="120"/>
        <w:ind w:left="720"/>
        <w:contextualSpacing/>
        <w:rPr>
          <w:rFonts w:ascii="Arial" w:hAnsi="Arial" w:cs="Arial"/>
          <w:b/>
          <w:sz w:val="24"/>
          <w:szCs w:val="24"/>
          <w:u w:val="single"/>
        </w:rPr>
      </w:pPr>
    </w:p>
    <w:p w14:paraId="4A32AD33" w14:textId="77777777" w:rsidR="002D12B9" w:rsidRPr="00E563F1" w:rsidRDefault="002D12B9" w:rsidP="00E563F1">
      <w:pPr>
        <w:spacing w:before="120" w:after="120"/>
        <w:rPr>
          <w:rFonts w:ascii="Arial" w:hAnsi="Arial" w:cs="Arial"/>
          <w:b/>
          <w:sz w:val="24"/>
          <w:szCs w:val="24"/>
          <w:u w:val="single"/>
        </w:rPr>
      </w:pPr>
      <w:r w:rsidRPr="00E563F1">
        <w:rPr>
          <w:rFonts w:ascii="Arial" w:hAnsi="Arial" w:cs="Arial"/>
          <w:b/>
          <w:sz w:val="24"/>
          <w:szCs w:val="24"/>
          <w:u w:val="single"/>
        </w:rPr>
        <w:t>Monitorowanie wykonania kontroli</w:t>
      </w:r>
    </w:p>
    <w:p w14:paraId="0246C56D" w14:textId="77C6866B" w:rsidR="00005C29" w:rsidRPr="00E563F1" w:rsidRDefault="00005C29" w:rsidP="00E563F1">
      <w:pPr>
        <w:spacing w:after="0"/>
        <w:rPr>
          <w:rFonts w:ascii="Arial" w:hAnsi="Arial" w:cs="Arial"/>
          <w:sz w:val="24"/>
          <w:szCs w:val="24"/>
        </w:rPr>
      </w:pPr>
      <w:r w:rsidRPr="00E563F1">
        <w:rPr>
          <w:rFonts w:ascii="Arial" w:hAnsi="Arial" w:cs="Arial"/>
          <w:sz w:val="24"/>
          <w:szCs w:val="24"/>
        </w:rPr>
        <w:t xml:space="preserve">Monitorowanie założonej wielkości próby projektów </w:t>
      </w:r>
      <w:r w:rsidR="00BB0A2E" w:rsidRPr="00E563F1">
        <w:rPr>
          <w:rFonts w:ascii="Arial" w:hAnsi="Arial" w:cs="Arial"/>
          <w:sz w:val="24"/>
          <w:szCs w:val="24"/>
        </w:rPr>
        <w:t xml:space="preserve">do kontroli na miejscu lub siedzibie beneficjenta </w:t>
      </w:r>
      <w:r w:rsidRPr="00E563F1">
        <w:rPr>
          <w:rFonts w:ascii="Arial" w:hAnsi="Arial" w:cs="Arial"/>
          <w:sz w:val="24"/>
          <w:szCs w:val="24"/>
        </w:rPr>
        <w:t xml:space="preserve">realizowanych przez WUP </w:t>
      </w:r>
      <w:r w:rsidR="00344105" w:rsidRPr="00E563F1">
        <w:rPr>
          <w:rFonts w:ascii="Arial" w:hAnsi="Arial" w:cs="Arial"/>
          <w:sz w:val="24"/>
          <w:szCs w:val="24"/>
        </w:rPr>
        <w:t xml:space="preserve">odbywać się będzie </w:t>
      </w:r>
      <w:r w:rsidR="00B7486F" w:rsidRPr="00E563F1">
        <w:rPr>
          <w:rFonts w:ascii="Arial" w:hAnsi="Arial" w:cs="Arial"/>
          <w:sz w:val="24"/>
          <w:szCs w:val="24"/>
        </w:rPr>
        <w:t>kwartalnie na podstawie sporządzonego zgodnie z Instrukcjami wykonawczymi</w:t>
      </w:r>
      <w:r w:rsidR="00E34105" w:rsidRPr="00E563F1">
        <w:rPr>
          <w:rFonts w:ascii="Arial" w:hAnsi="Arial" w:cs="Arial"/>
          <w:sz w:val="24"/>
          <w:szCs w:val="24"/>
        </w:rPr>
        <w:t xml:space="preserve"> Kwartalnego podsumowania stopnia wykonania kontroli w ramach FE SL 2021-2027.</w:t>
      </w:r>
    </w:p>
    <w:p w14:paraId="38D136C8" w14:textId="77777777" w:rsidR="00E34105" w:rsidRPr="00E563F1" w:rsidRDefault="00E34105" w:rsidP="00E563F1">
      <w:pPr>
        <w:spacing w:after="0"/>
        <w:rPr>
          <w:rFonts w:ascii="Arial" w:hAnsi="Arial" w:cs="Arial"/>
          <w:sz w:val="24"/>
          <w:szCs w:val="24"/>
        </w:rPr>
      </w:pPr>
    </w:p>
    <w:p w14:paraId="52622F5F" w14:textId="367B150F" w:rsidR="00461C9C" w:rsidRPr="00E563F1" w:rsidRDefault="00461C9C" w:rsidP="00E563F1">
      <w:pPr>
        <w:pStyle w:val="Nagwek4"/>
        <w:spacing w:before="0" w:after="120" w:line="276" w:lineRule="auto"/>
        <w:rPr>
          <w:rFonts w:cs="Arial"/>
          <w:szCs w:val="24"/>
        </w:rPr>
      </w:pPr>
      <w:bookmarkStart w:id="139" w:name="_Toc209081119"/>
      <w:r w:rsidRPr="00E563F1">
        <w:rPr>
          <w:rFonts w:cs="Arial"/>
          <w:szCs w:val="24"/>
        </w:rPr>
        <w:t>3.4.</w:t>
      </w:r>
      <w:r w:rsidR="00716FA8" w:rsidRPr="00E563F1">
        <w:rPr>
          <w:rFonts w:cs="Arial"/>
          <w:szCs w:val="24"/>
        </w:rPr>
        <w:t>2</w:t>
      </w:r>
      <w:r w:rsidRPr="00E563F1">
        <w:rPr>
          <w:rFonts w:cs="Arial"/>
          <w:szCs w:val="24"/>
        </w:rPr>
        <w:t>.</w:t>
      </w:r>
      <w:r w:rsidR="00716FA8" w:rsidRPr="00E563F1">
        <w:rPr>
          <w:rFonts w:cs="Arial"/>
          <w:szCs w:val="24"/>
        </w:rPr>
        <w:t>3</w:t>
      </w:r>
      <w:r w:rsidRPr="00E563F1">
        <w:rPr>
          <w:rFonts w:cs="Arial"/>
          <w:szCs w:val="24"/>
        </w:rPr>
        <w:t xml:space="preserve"> </w:t>
      </w:r>
      <w:r w:rsidR="004B09F6" w:rsidRPr="00E563F1">
        <w:rPr>
          <w:rFonts w:cs="Arial"/>
          <w:szCs w:val="24"/>
        </w:rPr>
        <w:t>Departament Europejskiego Funduszu Rozwoju Regionalnego</w:t>
      </w:r>
      <w:bookmarkEnd w:id="139"/>
    </w:p>
    <w:p w14:paraId="581C9D6B" w14:textId="77777777" w:rsidR="001579A3" w:rsidRPr="00E563F1" w:rsidRDefault="001579A3" w:rsidP="00E563F1">
      <w:pPr>
        <w:spacing w:before="120" w:after="120"/>
        <w:rPr>
          <w:rFonts w:ascii="Arial" w:hAnsi="Arial" w:cs="Arial"/>
          <w:b/>
          <w:sz w:val="24"/>
          <w:szCs w:val="24"/>
        </w:rPr>
      </w:pPr>
      <w:r w:rsidRPr="00E563F1">
        <w:rPr>
          <w:rFonts w:ascii="Arial" w:hAnsi="Arial" w:cs="Arial"/>
          <w:b/>
          <w:sz w:val="24"/>
          <w:szCs w:val="24"/>
          <w:u w:val="single"/>
        </w:rPr>
        <w:t>Metodyka doboru próby projektów do kontroli na miejscu lub w siedzibie beneficjenta</w:t>
      </w:r>
    </w:p>
    <w:p w14:paraId="5CD0094E"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Kontroli podlegać będą projekty wybrane do próby na podstawie:</w:t>
      </w:r>
    </w:p>
    <w:p w14:paraId="3401E3B5"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 xml:space="preserve">analiza ryzyka – projekt kierowany do kontroli na podstawie sporządzonej matrycy ryzyka. IZ zastrzega, że niezależnie od wyników analizy ryzyka FR może skontrolować każdy projekt, </w:t>
      </w:r>
    </w:p>
    <w:p w14:paraId="47895F96"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doboru eksperckiego – projekty wskazane do kontroli np. w rezultacie analizy wyników poprzednich kontroli, w przypadku podejrzenia wystąpienia nieprawidłowości, w wyniku decyzji Kierownika FR-RKPR,</w:t>
      </w:r>
    </w:p>
    <w:p w14:paraId="7C24C63F"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doboru losowego (w tym kwartalnego przeglądu procedur i wyników kontroli) – który stanowi weryfikację metodyki doboru próby do procesu kontroli. Raz na kwartał do kontroli zostanie wybrany w sposób losowy minimum 1 projekt. Populacją są projekty, dla których w danym kwartale sporządzono matrycę ryzyka. Z populacji wyłączone będą projekty, które zostały już wytypowane do kontroli w miejscu realizacji np. na podstawie analizy ryzyka oraz projekty, dla których kontrola jest obligatoryjna.</w:t>
      </w:r>
    </w:p>
    <w:p w14:paraId="29D6470A"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t xml:space="preserve">Analizę ryzyka przeprowadza się dla wszystkich projektów. Oszacowanie ryzyka związanego z rzeczową realizacją projektu i przyporządkowanie go do grupy niskiego lub wysokiego ryzyka następuje na podstawie matryc ryzyka. </w:t>
      </w:r>
      <w:r w:rsidRPr="00E563F1">
        <w:rPr>
          <w:rFonts w:ascii="Arial" w:hAnsi="Arial" w:cs="Arial"/>
          <w:sz w:val="24"/>
          <w:szCs w:val="24"/>
          <w:u w:val="single"/>
        </w:rPr>
        <w:t>Są dwa formularze matrycy:</w:t>
      </w:r>
      <w:r w:rsidRPr="00E563F1">
        <w:rPr>
          <w:rFonts w:ascii="Arial" w:hAnsi="Arial" w:cs="Arial"/>
          <w:sz w:val="24"/>
          <w:szCs w:val="24"/>
        </w:rPr>
        <w:t xml:space="preserve"> </w:t>
      </w:r>
    </w:p>
    <w:p w14:paraId="1C7010B1" w14:textId="77777777" w:rsidR="001579A3" w:rsidRPr="00E563F1" w:rsidRDefault="001579A3" w:rsidP="00E563F1">
      <w:pPr>
        <w:numPr>
          <w:ilvl w:val="1"/>
          <w:numId w:val="7"/>
        </w:numPr>
        <w:spacing w:after="120"/>
        <w:contextualSpacing/>
        <w:rPr>
          <w:rFonts w:ascii="Arial" w:hAnsi="Arial" w:cs="Arial"/>
          <w:b/>
          <w:sz w:val="24"/>
          <w:szCs w:val="24"/>
        </w:rPr>
      </w:pPr>
      <w:r w:rsidRPr="00E563F1">
        <w:rPr>
          <w:rFonts w:ascii="Arial" w:hAnsi="Arial" w:cs="Arial"/>
          <w:b/>
          <w:sz w:val="24"/>
          <w:szCs w:val="24"/>
        </w:rPr>
        <w:t xml:space="preserve">matryca - po podpisaniu umowy/decyzji o dofinansowanie projektu, </w:t>
      </w:r>
    </w:p>
    <w:p w14:paraId="123D29C6" w14:textId="14CF76D5" w:rsidR="001579A3" w:rsidRPr="009D5636" w:rsidRDefault="001579A3" w:rsidP="00EC0FB1">
      <w:pPr>
        <w:numPr>
          <w:ilvl w:val="1"/>
          <w:numId w:val="7"/>
        </w:numPr>
        <w:spacing w:after="120"/>
        <w:contextualSpacing/>
        <w:rPr>
          <w:rFonts w:ascii="Arial" w:hAnsi="Arial" w:cs="Arial"/>
          <w:b/>
          <w:sz w:val="24"/>
          <w:szCs w:val="24"/>
        </w:rPr>
      </w:pPr>
      <w:r w:rsidRPr="00E563F1">
        <w:rPr>
          <w:rFonts w:ascii="Arial" w:hAnsi="Arial" w:cs="Arial"/>
          <w:b/>
          <w:sz w:val="24"/>
          <w:szCs w:val="24"/>
        </w:rPr>
        <w:t>matryca - trzy miesiące przed planowanym terminem zakończenia realizacji projektu.</w:t>
      </w:r>
    </w:p>
    <w:p w14:paraId="760E8A1D" w14:textId="77777777" w:rsidR="00774803" w:rsidRPr="00E563F1" w:rsidRDefault="00774803" w:rsidP="00E563F1">
      <w:pPr>
        <w:spacing w:after="120"/>
        <w:ind w:left="360"/>
        <w:contextualSpacing/>
        <w:rPr>
          <w:rFonts w:ascii="Arial" w:hAnsi="Arial" w:cs="Arial"/>
          <w:b/>
          <w:sz w:val="24"/>
          <w:szCs w:val="24"/>
        </w:rPr>
      </w:pPr>
    </w:p>
    <w:p w14:paraId="4F7851BE" w14:textId="77777777" w:rsidR="001579A3" w:rsidRPr="00E563F1" w:rsidRDefault="001579A3" w:rsidP="00E563F1">
      <w:pPr>
        <w:spacing w:after="120"/>
        <w:rPr>
          <w:rFonts w:ascii="Arial" w:hAnsi="Arial" w:cs="Arial"/>
          <w:sz w:val="24"/>
          <w:szCs w:val="24"/>
        </w:rPr>
      </w:pPr>
      <w:r w:rsidRPr="00E563F1">
        <w:rPr>
          <w:rFonts w:ascii="Arial" w:hAnsi="Arial" w:cs="Arial"/>
          <w:sz w:val="24"/>
          <w:szCs w:val="24"/>
        </w:rPr>
        <w:lastRenderedPageBreak/>
        <w:t xml:space="preserve">Matryce ryzyka sporządza pracownik FR-RKPR. Punkty za udzielone odpowiedzi naliczają się automatycznie. O zakwalifikowaniu projektu do grupy niskiego lub wysokiego ryzyka decyduje ilość uzyskanych punktów. Wynik analizy, czyli poziom ryzyka generuje się automatycznie po odpowiedzi na wszystkie pytania. Kontroli będą podlegać projekty wysokiego ryzyka. </w:t>
      </w:r>
    </w:p>
    <w:p w14:paraId="55E4C46F" w14:textId="32B9ABF5" w:rsidR="001579A3" w:rsidRPr="00E563F1" w:rsidRDefault="001579A3" w:rsidP="00E563F1">
      <w:pPr>
        <w:spacing w:after="120"/>
        <w:rPr>
          <w:rFonts w:ascii="Arial" w:hAnsi="Arial" w:cs="Arial"/>
          <w:sz w:val="24"/>
          <w:szCs w:val="24"/>
        </w:rPr>
      </w:pPr>
      <w:r w:rsidRPr="00E563F1">
        <w:rPr>
          <w:rFonts w:ascii="Arial" w:hAnsi="Arial" w:cs="Arial"/>
          <w:sz w:val="24"/>
          <w:szCs w:val="24"/>
        </w:rPr>
        <w:t>Analizie podlegają następujące czynniki ryzyka:</w:t>
      </w:r>
    </w:p>
    <w:p w14:paraId="4450AB11" w14:textId="77777777" w:rsidR="001579A3" w:rsidRPr="00E563F1" w:rsidRDefault="001579A3" w:rsidP="00E563F1">
      <w:pPr>
        <w:numPr>
          <w:ilvl w:val="0"/>
          <w:numId w:val="54"/>
        </w:numPr>
        <w:spacing w:after="120"/>
        <w:contextualSpacing/>
        <w:rPr>
          <w:rFonts w:ascii="Arial" w:hAnsi="Arial" w:cs="Arial"/>
          <w:b/>
          <w:sz w:val="24"/>
          <w:szCs w:val="24"/>
        </w:rPr>
      </w:pPr>
      <w:r w:rsidRPr="00E563F1">
        <w:rPr>
          <w:rFonts w:ascii="Arial" w:hAnsi="Arial" w:cs="Arial"/>
          <w:b/>
          <w:sz w:val="24"/>
          <w:szCs w:val="24"/>
        </w:rPr>
        <w:t>matryca - po podpisaniu umowy/decyzji o dofinansowanie projektu</w:t>
      </w:r>
    </w:p>
    <w:tbl>
      <w:tblPr>
        <w:tblStyle w:val="Tabela-Siatka12"/>
        <w:tblW w:w="0" w:type="auto"/>
        <w:tblLook w:val="04A0" w:firstRow="1" w:lastRow="0" w:firstColumn="1" w:lastColumn="0" w:noHBand="0" w:noVBand="1"/>
      </w:tblPr>
      <w:tblGrid>
        <w:gridCol w:w="2376"/>
        <w:gridCol w:w="4849"/>
        <w:gridCol w:w="1835"/>
      </w:tblGrid>
      <w:tr w:rsidR="001579A3" w:rsidRPr="009D5636" w14:paraId="249BD1E6" w14:textId="77777777" w:rsidTr="00E563F1">
        <w:tc>
          <w:tcPr>
            <w:tcW w:w="2376" w:type="dxa"/>
            <w:shd w:val="clear" w:color="auto" w:fill="D9D9D9" w:themeFill="background1" w:themeFillShade="D9"/>
            <w:vAlign w:val="center"/>
          </w:tcPr>
          <w:p w14:paraId="65BF95B9"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Czynniki ryzyka</w:t>
            </w:r>
          </w:p>
        </w:tc>
        <w:tc>
          <w:tcPr>
            <w:tcW w:w="4849" w:type="dxa"/>
            <w:shd w:val="clear" w:color="auto" w:fill="D9D9D9" w:themeFill="background1" w:themeFillShade="D9"/>
            <w:vAlign w:val="center"/>
          </w:tcPr>
          <w:p w14:paraId="01DFBF4A"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Opis</w:t>
            </w:r>
          </w:p>
        </w:tc>
        <w:tc>
          <w:tcPr>
            <w:tcW w:w="1835" w:type="dxa"/>
            <w:shd w:val="clear" w:color="auto" w:fill="D9D9D9" w:themeFill="background1" w:themeFillShade="D9"/>
            <w:vAlign w:val="center"/>
          </w:tcPr>
          <w:p w14:paraId="7FBA2EA1" w14:textId="77777777" w:rsidR="001579A3" w:rsidRPr="00E563F1" w:rsidRDefault="001579A3" w:rsidP="00E563F1">
            <w:pPr>
              <w:spacing w:line="276" w:lineRule="auto"/>
              <w:jc w:val="center"/>
              <w:rPr>
                <w:rFonts w:ascii="Arial" w:hAnsi="Arial" w:cs="Arial"/>
                <w:b/>
                <w:sz w:val="24"/>
                <w:szCs w:val="24"/>
              </w:rPr>
            </w:pPr>
            <w:r w:rsidRPr="00E563F1">
              <w:rPr>
                <w:rFonts w:ascii="Arial" w:hAnsi="Arial" w:cs="Arial"/>
                <w:b/>
                <w:sz w:val="24"/>
                <w:szCs w:val="24"/>
              </w:rPr>
              <w:t>Punkty</w:t>
            </w:r>
          </w:p>
        </w:tc>
      </w:tr>
      <w:tr w:rsidR="001579A3" w:rsidRPr="009D5636" w14:paraId="49DE22D6" w14:textId="77777777" w:rsidTr="00E563F1">
        <w:trPr>
          <w:trHeight w:val="294"/>
        </w:trPr>
        <w:tc>
          <w:tcPr>
            <w:tcW w:w="2376" w:type="dxa"/>
            <w:vMerge w:val="restart"/>
            <w:vAlign w:val="center"/>
          </w:tcPr>
          <w:p w14:paraId="08D0354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Wartość projektu</w:t>
            </w:r>
          </w:p>
        </w:tc>
        <w:tc>
          <w:tcPr>
            <w:tcW w:w="4849" w:type="dxa"/>
            <w:vAlign w:val="center"/>
          </w:tcPr>
          <w:p w14:paraId="3697CA2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 xml:space="preserve">Poniżej 0,5 wartości mediany </w:t>
            </w:r>
          </w:p>
        </w:tc>
        <w:tc>
          <w:tcPr>
            <w:tcW w:w="1835" w:type="dxa"/>
            <w:vAlign w:val="center"/>
          </w:tcPr>
          <w:p w14:paraId="7832A483"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76E6AE7A" w14:textId="77777777" w:rsidTr="00E563F1">
        <w:trPr>
          <w:trHeight w:val="271"/>
        </w:trPr>
        <w:tc>
          <w:tcPr>
            <w:tcW w:w="2376" w:type="dxa"/>
            <w:vMerge/>
            <w:vAlign w:val="center"/>
          </w:tcPr>
          <w:p w14:paraId="69EB3F49" w14:textId="77777777" w:rsidR="001579A3" w:rsidRPr="00E563F1" w:rsidRDefault="001579A3" w:rsidP="00E563F1">
            <w:pPr>
              <w:spacing w:line="276" w:lineRule="auto"/>
              <w:rPr>
                <w:rFonts w:ascii="Arial" w:hAnsi="Arial" w:cs="Arial"/>
                <w:bCs/>
                <w:sz w:val="24"/>
                <w:szCs w:val="24"/>
              </w:rPr>
            </w:pPr>
          </w:p>
        </w:tc>
        <w:tc>
          <w:tcPr>
            <w:tcW w:w="4849" w:type="dxa"/>
            <w:vAlign w:val="center"/>
          </w:tcPr>
          <w:p w14:paraId="00E7C1AB"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Od 0,5 do 1,2 wartości mediany włącznie</w:t>
            </w:r>
          </w:p>
        </w:tc>
        <w:tc>
          <w:tcPr>
            <w:tcW w:w="1835" w:type="dxa"/>
            <w:vAlign w:val="center"/>
          </w:tcPr>
          <w:p w14:paraId="55FD710C"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23AD0F1D" w14:textId="77777777" w:rsidTr="00E563F1">
        <w:trPr>
          <w:trHeight w:val="417"/>
        </w:trPr>
        <w:tc>
          <w:tcPr>
            <w:tcW w:w="2376" w:type="dxa"/>
            <w:vMerge/>
            <w:vAlign w:val="center"/>
          </w:tcPr>
          <w:p w14:paraId="0AC070D0" w14:textId="77777777" w:rsidR="001579A3" w:rsidRPr="00E563F1" w:rsidRDefault="001579A3" w:rsidP="00E563F1">
            <w:pPr>
              <w:spacing w:line="276" w:lineRule="auto"/>
              <w:rPr>
                <w:rFonts w:ascii="Arial" w:hAnsi="Arial" w:cs="Arial"/>
                <w:bCs/>
                <w:sz w:val="24"/>
                <w:szCs w:val="24"/>
              </w:rPr>
            </w:pPr>
          </w:p>
        </w:tc>
        <w:tc>
          <w:tcPr>
            <w:tcW w:w="4849" w:type="dxa"/>
            <w:vAlign w:val="center"/>
          </w:tcPr>
          <w:p w14:paraId="13B4A405"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Powyżej 1,2 wartości mediany</w:t>
            </w:r>
          </w:p>
        </w:tc>
        <w:tc>
          <w:tcPr>
            <w:tcW w:w="1835" w:type="dxa"/>
            <w:vAlign w:val="center"/>
          </w:tcPr>
          <w:p w14:paraId="14052019"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33914B9F" w14:textId="77777777" w:rsidTr="00E563F1">
        <w:tc>
          <w:tcPr>
            <w:tcW w:w="2376" w:type="dxa"/>
            <w:vMerge w:val="restart"/>
            <w:vAlign w:val="center"/>
          </w:tcPr>
          <w:p w14:paraId="41298F9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 xml:space="preserve">Typ beneficjenta </w:t>
            </w:r>
          </w:p>
        </w:tc>
        <w:tc>
          <w:tcPr>
            <w:tcW w:w="4849" w:type="dxa"/>
            <w:vAlign w:val="center"/>
          </w:tcPr>
          <w:p w14:paraId="7275AB2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Jednostki samorządu terytorialnego i związki metropolitalne</w:t>
            </w:r>
          </w:p>
        </w:tc>
        <w:tc>
          <w:tcPr>
            <w:tcW w:w="1835" w:type="dxa"/>
            <w:vAlign w:val="center"/>
          </w:tcPr>
          <w:p w14:paraId="2734E711"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56D37C65" w14:textId="77777777" w:rsidTr="00E563F1">
        <w:tc>
          <w:tcPr>
            <w:tcW w:w="2376" w:type="dxa"/>
            <w:vMerge/>
            <w:vAlign w:val="center"/>
          </w:tcPr>
          <w:p w14:paraId="680EE16F"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1DEB54E4"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Inne</w:t>
            </w:r>
          </w:p>
        </w:tc>
        <w:tc>
          <w:tcPr>
            <w:tcW w:w="1835" w:type="dxa"/>
            <w:vAlign w:val="center"/>
          </w:tcPr>
          <w:p w14:paraId="68246214"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450D767F" w14:textId="77777777" w:rsidTr="00E563F1">
        <w:tc>
          <w:tcPr>
            <w:tcW w:w="2376" w:type="dxa"/>
            <w:vMerge/>
            <w:vAlign w:val="center"/>
          </w:tcPr>
          <w:p w14:paraId="0A581473"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70152683"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Klastry</w:t>
            </w:r>
          </w:p>
        </w:tc>
        <w:tc>
          <w:tcPr>
            <w:tcW w:w="1835" w:type="dxa"/>
            <w:vAlign w:val="center"/>
          </w:tcPr>
          <w:p w14:paraId="76736C44"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0BD38F8B" w14:textId="77777777" w:rsidTr="00E563F1">
        <w:tc>
          <w:tcPr>
            <w:tcW w:w="2376" w:type="dxa"/>
            <w:vMerge w:val="restart"/>
            <w:vAlign w:val="center"/>
          </w:tcPr>
          <w:p w14:paraId="3087C17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Rodzaj projektu</w:t>
            </w:r>
          </w:p>
        </w:tc>
        <w:tc>
          <w:tcPr>
            <w:tcW w:w="4849" w:type="dxa"/>
            <w:vAlign w:val="center"/>
          </w:tcPr>
          <w:p w14:paraId="631628E7"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Klaster</w:t>
            </w:r>
          </w:p>
        </w:tc>
        <w:tc>
          <w:tcPr>
            <w:tcW w:w="1835" w:type="dxa"/>
            <w:vAlign w:val="center"/>
          </w:tcPr>
          <w:p w14:paraId="642C1FF9"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4</w:t>
            </w:r>
          </w:p>
        </w:tc>
      </w:tr>
      <w:tr w:rsidR="001579A3" w:rsidRPr="009D5636" w14:paraId="1D8A9561" w14:textId="77777777" w:rsidTr="00E563F1">
        <w:tc>
          <w:tcPr>
            <w:tcW w:w="2376" w:type="dxa"/>
            <w:vMerge/>
            <w:vAlign w:val="center"/>
          </w:tcPr>
          <w:p w14:paraId="4E36732E"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19ED8195"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Grant</w:t>
            </w:r>
          </w:p>
        </w:tc>
        <w:tc>
          <w:tcPr>
            <w:tcW w:w="1835" w:type="dxa"/>
            <w:vAlign w:val="center"/>
          </w:tcPr>
          <w:p w14:paraId="4790EAC0"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737CDAD3" w14:textId="77777777" w:rsidTr="00E563F1">
        <w:tc>
          <w:tcPr>
            <w:tcW w:w="2376" w:type="dxa"/>
            <w:vMerge/>
            <w:vAlign w:val="center"/>
          </w:tcPr>
          <w:p w14:paraId="6891649B"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2CCD7B4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Parasol</w:t>
            </w:r>
          </w:p>
        </w:tc>
        <w:tc>
          <w:tcPr>
            <w:tcW w:w="1835" w:type="dxa"/>
            <w:vAlign w:val="center"/>
          </w:tcPr>
          <w:p w14:paraId="61FE4A7F"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5C30E53B" w14:textId="77777777" w:rsidTr="00E563F1">
        <w:tc>
          <w:tcPr>
            <w:tcW w:w="2376" w:type="dxa"/>
            <w:vMerge/>
            <w:vAlign w:val="center"/>
          </w:tcPr>
          <w:p w14:paraId="17E3D80D" w14:textId="77777777" w:rsidR="001579A3" w:rsidRPr="00E563F1" w:rsidDel="00B678B0" w:rsidRDefault="001579A3" w:rsidP="00E563F1">
            <w:pPr>
              <w:spacing w:line="276" w:lineRule="auto"/>
              <w:rPr>
                <w:rFonts w:ascii="Arial" w:hAnsi="Arial" w:cs="Arial"/>
                <w:bCs/>
                <w:sz w:val="24"/>
                <w:szCs w:val="24"/>
              </w:rPr>
            </w:pPr>
          </w:p>
        </w:tc>
        <w:tc>
          <w:tcPr>
            <w:tcW w:w="4849" w:type="dxa"/>
            <w:vAlign w:val="center"/>
          </w:tcPr>
          <w:p w14:paraId="1AE426E5"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Pozostałe rodzaje projektów</w:t>
            </w:r>
          </w:p>
        </w:tc>
        <w:tc>
          <w:tcPr>
            <w:tcW w:w="1835" w:type="dxa"/>
            <w:vAlign w:val="center"/>
          </w:tcPr>
          <w:p w14:paraId="3DB4CD33"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3E897D25" w14:textId="77777777" w:rsidTr="00E563F1">
        <w:tc>
          <w:tcPr>
            <w:tcW w:w="2376" w:type="dxa"/>
            <w:vMerge w:val="restart"/>
            <w:vAlign w:val="center"/>
          </w:tcPr>
          <w:p w14:paraId="5AD7021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 xml:space="preserve">Partnerzy w projekcie </w:t>
            </w:r>
          </w:p>
        </w:tc>
        <w:tc>
          <w:tcPr>
            <w:tcW w:w="4849" w:type="dxa"/>
          </w:tcPr>
          <w:p w14:paraId="05791224" w14:textId="77777777" w:rsidR="001579A3" w:rsidRPr="00E563F1" w:rsidRDefault="001579A3" w:rsidP="00E563F1">
            <w:pPr>
              <w:spacing w:line="276" w:lineRule="auto"/>
              <w:rPr>
                <w:rFonts w:ascii="Arial" w:hAnsi="Arial" w:cs="Arial"/>
                <w:bCs/>
                <w:sz w:val="24"/>
                <w:szCs w:val="24"/>
              </w:rPr>
            </w:pPr>
            <w:r w:rsidRPr="00E563F1">
              <w:rPr>
                <w:rFonts w:ascii="Arial" w:hAnsi="Arial" w:cs="Arial"/>
                <w:sz w:val="24"/>
                <w:szCs w:val="24"/>
              </w:rPr>
              <w:t>Jeżeli jest brak partnerów w projekcie - nie dotyczy</w:t>
            </w:r>
          </w:p>
        </w:tc>
        <w:tc>
          <w:tcPr>
            <w:tcW w:w="1835" w:type="dxa"/>
            <w:vAlign w:val="center"/>
          </w:tcPr>
          <w:p w14:paraId="10B9AF5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136A6B78" w14:textId="77777777" w:rsidTr="00E563F1">
        <w:tc>
          <w:tcPr>
            <w:tcW w:w="2376" w:type="dxa"/>
            <w:vMerge/>
            <w:vAlign w:val="center"/>
          </w:tcPr>
          <w:p w14:paraId="3B92BFAC" w14:textId="77777777" w:rsidR="001579A3" w:rsidRPr="00E563F1" w:rsidDel="00B678B0" w:rsidRDefault="001579A3" w:rsidP="00E563F1">
            <w:pPr>
              <w:spacing w:line="276" w:lineRule="auto"/>
              <w:rPr>
                <w:rFonts w:ascii="Arial" w:hAnsi="Arial" w:cs="Arial"/>
                <w:bCs/>
                <w:sz w:val="24"/>
                <w:szCs w:val="24"/>
              </w:rPr>
            </w:pPr>
          </w:p>
        </w:tc>
        <w:tc>
          <w:tcPr>
            <w:tcW w:w="4849" w:type="dxa"/>
          </w:tcPr>
          <w:p w14:paraId="07CFEB0D"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sz w:val="24"/>
                <w:szCs w:val="24"/>
              </w:rPr>
              <w:t>Jeżeli w projekcie jest od 1 do 3 partnerów</w:t>
            </w:r>
          </w:p>
        </w:tc>
        <w:tc>
          <w:tcPr>
            <w:tcW w:w="1835" w:type="dxa"/>
            <w:vAlign w:val="center"/>
          </w:tcPr>
          <w:p w14:paraId="4E7902BA"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09B5792E" w14:textId="77777777" w:rsidTr="00E563F1">
        <w:tc>
          <w:tcPr>
            <w:tcW w:w="2376" w:type="dxa"/>
            <w:vMerge/>
            <w:vAlign w:val="center"/>
          </w:tcPr>
          <w:p w14:paraId="74A9A286" w14:textId="77777777" w:rsidR="001579A3" w:rsidRPr="00E563F1" w:rsidDel="00B678B0" w:rsidRDefault="001579A3" w:rsidP="00E563F1">
            <w:pPr>
              <w:spacing w:line="276" w:lineRule="auto"/>
              <w:rPr>
                <w:rFonts w:ascii="Arial" w:hAnsi="Arial" w:cs="Arial"/>
                <w:bCs/>
                <w:sz w:val="24"/>
                <w:szCs w:val="24"/>
              </w:rPr>
            </w:pPr>
          </w:p>
        </w:tc>
        <w:tc>
          <w:tcPr>
            <w:tcW w:w="4849" w:type="dxa"/>
          </w:tcPr>
          <w:p w14:paraId="2ACCD6E8"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bCs/>
                <w:sz w:val="24"/>
                <w:szCs w:val="24"/>
              </w:rPr>
              <w:t>Jeżeli w projekcie jest 4 i więcej partnerów</w:t>
            </w:r>
          </w:p>
        </w:tc>
        <w:tc>
          <w:tcPr>
            <w:tcW w:w="1835" w:type="dxa"/>
            <w:vAlign w:val="center"/>
          </w:tcPr>
          <w:p w14:paraId="0F5D4F3C" w14:textId="77777777" w:rsidR="001579A3" w:rsidRPr="00E563F1" w:rsidDel="00ED334C"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7DCE0DCB" w14:textId="77777777" w:rsidTr="00E563F1">
        <w:tc>
          <w:tcPr>
            <w:tcW w:w="2376" w:type="dxa"/>
            <w:vMerge w:val="restart"/>
            <w:vAlign w:val="center"/>
          </w:tcPr>
          <w:p w14:paraId="11F69F0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Podmiot realizujący projekt</w:t>
            </w:r>
          </w:p>
        </w:tc>
        <w:tc>
          <w:tcPr>
            <w:tcW w:w="4849" w:type="dxa"/>
            <w:vAlign w:val="center"/>
          </w:tcPr>
          <w:p w14:paraId="3D3F5D55" w14:textId="77777777" w:rsidR="001579A3" w:rsidRPr="00E563F1" w:rsidRDefault="001579A3" w:rsidP="00E563F1">
            <w:pPr>
              <w:spacing w:line="276" w:lineRule="auto"/>
              <w:rPr>
                <w:rFonts w:ascii="Arial" w:hAnsi="Arial" w:cs="Arial"/>
                <w:bCs/>
                <w:sz w:val="24"/>
                <w:szCs w:val="24"/>
              </w:rPr>
            </w:pPr>
            <w:r w:rsidRPr="00E563F1">
              <w:rPr>
                <w:rFonts w:ascii="Arial" w:hAnsi="Arial" w:cs="Arial"/>
                <w:sz w:val="24"/>
                <w:szCs w:val="24"/>
              </w:rPr>
              <w:t>Jeżeli beneficjent samodzielnie realizuje projekt</w:t>
            </w:r>
          </w:p>
        </w:tc>
        <w:tc>
          <w:tcPr>
            <w:tcW w:w="1835" w:type="dxa"/>
            <w:vAlign w:val="center"/>
          </w:tcPr>
          <w:p w14:paraId="42EC498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sz w:val="24"/>
                <w:szCs w:val="24"/>
              </w:rPr>
              <w:t>1</w:t>
            </w:r>
          </w:p>
        </w:tc>
      </w:tr>
      <w:tr w:rsidR="001579A3" w:rsidRPr="009D5636" w14:paraId="6794BFEE" w14:textId="77777777" w:rsidTr="00E563F1">
        <w:tc>
          <w:tcPr>
            <w:tcW w:w="2376" w:type="dxa"/>
            <w:vMerge/>
            <w:vAlign w:val="center"/>
          </w:tcPr>
          <w:p w14:paraId="64F41CB4" w14:textId="77777777" w:rsidR="001579A3" w:rsidRPr="00E563F1" w:rsidRDefault="001579A3" w:rsidP="00E563F1">
            <w:pPr>
              <w:spacing w:line="276" w:lineRule="auto"/>
              <w:rPr>
                <w:rFonts w:ascii="Arial" w:hAnsi="Arial" w:cs="Arial"/>
                <w:bCs/>
                <w:sz w:val="24"/>
                <w:szCs w:val="24"/>
              </w:rPr>
            </w:pPr>
          </w:p>
        </w:tc>
        <w:tc>
          <w:tcPr>
            <w:tcW w:w="4849" w:type="dxa"/>
            <w:vAlign w:val="center"/>
          </w:tcPr>
          <w:p w14:paraId="03FE1E41" w14:textId="77777777" w:rsidR="001579A3" w:rsidRPr="00E563F1" w:rsidDel="00ED334C" w:rsidRDefault="001579A3" w:rsidP="00E563F1">
            <w:pPr>
              <w:spacing w:line="276" w:lineRule="auto"/>
              <w:rPr>
                <w:rFonts w:ascii="Arial" w:hAnsi="Arial" w:cs="Arial"/>
                <w:bCs/>
                <w:sz w:val="24"/>
                <w:szCs w:val="24"/>
              </w:rPr>
            </w:pPr>
            <w:r w:rsidRPr="00E563F1">
              <w:rPr>
                <w:rFonts w:ascii="Arial" w:hAnsi="Arial" w:cs="Arial"/>
                <w:sz w:val="24"/>
                <w:szCs w:val="24"/>
              </w:rPr>
              <w:t>Jeżeli w projekcie występuje realizator</w:t>
            </w:r>
          </w:p>
        </w:tc>
        <w:tc>
          <w:tcPr>
            <w:tcW w:w="1835" w:type="dxa"/>
            <w:vAlign w:val="center"/>
          </w:tcPr>
          <w:p w14:paraId="46DB5690" w14:textId="77777777" w:rsidR="001579A3" w:rsidRPr="00E563F1" w:rsidDel="00ED334C" w:rsidRDefault="001579A3" w:rsidP="00E563F1">
            <w:pPr>
              <w:spacing w:line="276" w:lineRule="auto"/>
              <w:jc w:val="center"/>
              <w:rPr>
                <w:rFonts w:ascii="Arial" w:hAnsi="Arial" w:cs="Arial"/>
                <w:sz w:val="24"/>
                <w:szCs w:val="24"/>
              </w:rPr>
            </w:pPr>
            <w:r w:rsidRPr="00E563F1">
              <w:rPr>
                <w:rFonts w:ascii="Arial" w:hAnsi="Arial" w:cs="Arial"/>
                <w:sz w:val="24"/>
                <w:szCs w:val="24"/>
              </w:rPr>
              <w:t>2</w:t>
            </w:r>
          </w:p>
        </w:tc>
      </w:tr>
    </w:tbl>
    <w:p w14:paraId="509403B2" w14:textId="64B5E602" w:rsidR="001579A3" w:rsidRDefault="001579A3" w:rsidP="00EC0FB1">
      <w:pPr>
        <w:tabs>
          <w:tab w:val="left" w:pos="1134"/>
        </w:tabs>
        <w:spacing w:before="120" w:after="120"/>
        <w:rPr>
          <w:rFonts w:ascii="Arial" w:hAnsi="Arial" w:cs="Arial"/>
          <w:sz w:val="24"/>
          <w:szCs w:val="24"/>
        </w:rPr>
      </w:pPr>
      <w:r w:rsidRPr="00E563F1">
        <w:rPr>
          <w:rFonts w:ascii="Arial" w:hAnsi="Arial" w:cs="Arial"/>
          <w:sz w:val="24"/>
          <w:szCs w:val="24"/>
        </w:rPr>
        <w:t xml:space="preserve">Projektami wysokiego ryzyka (podlegającymi kontroli) będą te, które w wyniku analizy uzyskały 8 i więcej punktów (rekomendacja do dalszej kontroli). Projekty, które uzyskały mniej niż 8 punktów będą projektami niskiego ryzyka i nie będą podlegały kontroli (brak rekomendacji do dalszej kontroli). </w:t>
      </w:r>
    </w:p>
    <w:p w14:paraId="3145C7F9" w14:textId="77777777" w:rsidR="008139D5" w:rsidRPr="009D5636" w:rsidRDefault="008139D5" w:rsidP="00E563F1">
      <w:pPr>
        <w:tabs>
          <w:tab w:val="left" w:pos="1134"/>
        </w:tabs>
        <w:spacing w:before="120" w:after="120"/>
        <w:rPr>
          <w:rFonts w:ascii="Arial" w:hAnsi="Arial" w:cs="Arial"/>
          <w:sz w:val="24"/>
          <w:szCs w:val="24"/>
        </w:rPr>
      </w:pPr>
    </w:p>
    <w:p w14:paraId="595EB5A1" w14:textId="77777777" w:rsidR="001579A3" w:rsidRPr="00E563F1" w:rsidRDefault="001579A3" w:rsidP="00E563F1">
      <w:pPr>
        <w:numPr>
          <w:ilvl w:val="0"/>
          <w:numId w:val="54"/>
        </w:numPr>
        <w:tabs>
          <w:tab w:val="left" w:pos="1134"/>
        </w:tabs>
        <w:spacing w:before="120" w:after="120"/>
        <w:contextualSpacing/>
        <w:rPr>
          <w:rFonts w:ascii="Arial" w:hAnsi="Arial" w:cs="Arial"/>
          <w:b/>
          <w:sz w:val="24"/>
          <w:szCs w:val="24"/>
        </w:rPr>
      </w:pPr>
      <w:r w:rsidRPr="00E563F1">
        <w:rPr>
          <w:rFonts w:ascii="Arial" w:hAnsi="Arial" w:cs="Arial"/>
          <w:b/>
          <w:sz w:val="24"/>
          <w:szCs w:val="24"/>
        </w:rPr>
        <w:t>matryca – trzy miesiące przed planowanym terminem zakończenia realizacji projektu.</w:t>
      </w:r>
    </w:p>
    <w:tbl>
      <w:tblPr>
        <w:tblW w:w="90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5103"/>
        <w:gridCol w:w="1533"/>
      </w:tblGrid>
      <w:tr w:rsidR="001579A3" w:rsidRPr="009D5636" w14:paraId="06E0B0D6" w14:textId="77777777" w:rsidTr="006476E1">
        <w:trPr>
          <w:trHeight w:val="300"/>
        </w:trPr>
        <w:tc>
          <w:tcPr>
            <w:tcW w:w="2410" w:type="dxa"/>
          </w:tcPr>
          <w:p w14:paraId="216AC5E5" w14:textId="77777777" w:rsidR="001579A3" w:rsidRPr="00E563F1" w:rsidRDefault="001579A3" w:rsidP="00E563F1">
            <w:pPr>
              <w:tabs>
                <w:tab w:val="left" w:pos="1134"/>
              </w:tabs>
              <w:spacing w:before="120" w:after="120"/>
              <w:rPr>
                <w:rFonts w:ascii="Arial" w:hAnsi="Arial" w:cs="Arial"/>
                <w:b/>
                <w:sz w:val="24"/>
                <w:szCs w:val="24"/>
              </w:rPr>
            </w:pPr>
            <w:r w:rsidRPr="00E563F1">
              <w:rPr>
                <w:rFonts w:ascii="Arial" w:hAnsi="Arial" w:cs="Arial"/>
                <w:b/>
                <w:sz w:val="24"/>
                <w:szCs w:val="24"/>
              </w:rPr>
              <w:t>Czynniki ryzyka</w:t>
            </w:r>
          </w:p>
        </w:tc>
        <w:tc>
          <w:tcPr>
            <w:tcW w:w="5103" w:type="dxa"/>
          </w:tcPr>
          <w:p w14:paraId="1836A4F5" w14:textId="77777777" w:rsidR="001579A3" w:rsidRPr="00E563F1" w:rsidRDefault="001579A3" w:rsidP="00E563F1">
            <w:pPr>
              <w:tabs>
                <w:tab w:val="left" w:pos="1134"/>
              </w:tabs>
              <w:spacing w:before="120" w:after="120"/>
              <w:rPr>
                <w:rFonts w:ascii="Arial" w:hAnsi="Arial" w:cs="Arial"/>
                <w:b/>
                <w:sz w:val="24"/>
                <w:szCs w:val="24"/>
              </w:rPr>
            </w:pPr>
            <w:r w:rsidRPr="00E563F1">
              <w:rPr>
                <w:rFonts w:ascii="Arial" w:hAnsi="Arial" w:cs="Arial"/>
                <w:b/>
                <w:sz w:val="24"/>
                <w:szCs w:val="24"/>
              </w:rPr>
              <w:t>Opis</w:t>
            </w:r>
          </w:p>
        </w:tc>
        <w:tc>
          <w:tcPr>
            <w:tcW w:w="1533" w:type="dxa"/>
          </w:tcPr>
          <w:p w14:paraId="0362F86A" w14:textId="77777777" w:rsidR="001579A3" w:rsidRPr="00E563F1" w:rsidRDefault="001579A3" w:rsidP="00E563F1">
            <w:pPr>
              <w:tabs>
                <w:tab w:val="left" w:pos="1134"/>
              </w:tabs>
              <w:spacing w:before="120" w:after="120"/>
              <w:jc w:val="center"/>
              <w:rPr>
                <w:rFonts w:ascii="Arial" w:hAnsi="Arial" w:cs="Arial"/>
                <w:b/>
                <w:sz w:val="24"/>
                <w:szCs w:val="24"/>
              </w:rPr>
            </w:pPr>
            <w:r w:rsidRPr="00E563F1">
              <w:rPr>
                <w:rFonts w:ascii="Arial" w:hAnsi="Arial" w:cs="Arial"/>
                <w:b/>
                <w:sz w:val="24"/>
                <w:szCs w:val="24"/>
              </w:rPr>
              <w:t>Punkty</w:t>
            </w:r>
          </w:p>
        </w:tc>
      </w:tr>
      <w:tr w:rsidR="001579A3" w:rsidRPr="009D5636" w14:paraId="7D259552" w14:textId="77777777" w:rsidTr="006476E1">
        <w:trPr>
          <w:trHeight w:val="123"/>
        </w:trPr>
        <w:tc>
          <w:tcPr>
            <w:tcW w:w="2410" w:type="dxa"/>
          </w:tcPr>
          <w:p w14:paraId="74ECA94D"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Wynik matrycy ryzyka po podpisaniu umowy/decyzji o dofinansowanie projektu.</w:t>
            </w:r>
          </w:p>
        </w:tc>
        <w:tc>
          <w:tcPr>
            <w:tcW w:w="5103" w:type="dxa"/>
          </w:tcPr>
          <w:p w14:paraId="3627EB94"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 rubryce „punkty” należy wpisać wynik pierwszej matrycy ryzyka.</w:t>
            </w:r>
          </w:p>
        </w:tc>
        <w:tc>
          <w:tcPr>
            <w:tcW w:w="1533" w:type="dxa"/>
          </w:tcPr>
          <w:p w14:paraId="3485694E" w14:textId="77777777" w:rsidR="001579A3" w:rsidRPr="00E563F1" w:rsidRDefault="001579A3" w:rsidP="00E563F1">
            <w:pPr>
              <w:tabs>
                <w:tab w:val="left" w:pos="1134"/>
              </w:tabs>
              <w:spacing w:after="0"/>
              <w:jc w:val="center"/>
              <w:rPr>
                <w:rFonts w:ascii="Arial" w:hAnsi="Arial" w:cs="Arial"/>
                <w:sz w:val="24"/>
                <w:szCs w:val="24"/>
              </w:rPr>
            </w:pPr>
          </w:p>
        </w:tc>
      </w:tr>
      <w:tr w:rsidR="001579A3" w:rsidRPr="009D5636" w14:paraId="29379906" w14:textId="77777777" w:rsidTr="006476E1">
        <w:trPr>
          <w:trHeight w:val="348"/>
        </w:trPr>
        <w:tc>
          <w:tcPr>
            <w:tcW w:w="2410" w:type="dxa"/>
            <w:vMerge w:val="restart"/>
          </w:tcPr>
          <w:p w14:paraId="25DE6FA4" w14:textId="2647CDDA"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 xml:space="preserve">Czy Beneficjent </w:t>
            </w:r>
            <w:r w:rsidR="000A63ED" w:rsidRPr="00E563F1">
              <w:rPr>
                <w:rFonts w:ascii="Arial" w:hAnsi="Arial" w:cs="Arial"/>
                <w:sz w:val="24"/>
                <w:szCs w:val="24"/>
              </w:rPr>
              <w:t xml:space="preserve">zmieniał </w:t>
            </w:r>
            <w:r w:rsidRPr="00E563F1">
              <w:rPr>
                <w:rFonts w:ascii="Arial" w:hAnsi="Arial" w:cs="Arial"/>
                <w:sz w:val="24"/>
                <w:szCs w:val="24"/>
              </w:rPr>
              <w:t>termin realizacji projektu?</w:t>
            </w:r>
          </w:p>
        </w:tc>
        <w:tc>
          <w:tcPr>
            <w:tcW w:w="5103" w:type="dxa"/>
          </w:tcPr>
          <w:p w14:paraId="616D9C00" w14:textId="2BB0F32C" w:rsidR="001579A3" w:rsidRPr="00E563F1" w:rsidRDefault="00A3202C" w:rsidP="00E563F1">
            <w:pPr>
              <w:tabs>
                <w:tab w:val="left" w:pos="1134"/>
              </w:tabs>
              <w:spacing w:after="0"/>
              <w:rPr>
                <w:rFonts w:ascii="Arial" w:hAnsi="Arial" w:cs="Arial"/>
                <w:sz w:val="24"/>
                <w:szCs w:val="24"/>
              </w:rPr>
            </w:pPr>
            <w:r>
              <w:rPr>
                <w:rFonts w:ascii="Arial" w:hAnsi="Arial" w:cs="Arial"/>
                <w:sz w:val="24"/>
                <w:szCs w:val="24"/>
              </w:rPr>
              <w:t>T</w:t>
            </w:r>
            <w:r w:rsidR="00837FFB">
              <w:rPr>
                <w:rFonts w:ascii="Arial" w:hAnsi="Arial" w:cs="Arial"/>
                <w:sz w:val="24"/>
                <w:szCs w:val="24"/>
              </w:rPr>
              <w:t>ak</w:t>
            </w:r>
          </w:p>
        </w:tc>
        <w:tc>
          <w:tcPr>
            <w:tcW w:w="1533" w:type="dxa"/>
          </w:tcPr>
          <w:p w14:paraId="45069965" w14:textId="3E6DA3B2" w:rsidR="001579A3" w:rsidRPr="00E563F1" w:rsidRDefault="00A3202C" w:rsidP="00E563F1">
            <w:pPr>
              <w:tabs>
                <w:tab w:val="left" w:pos="1134"/>
              </w:tabs>
              <w:spacing w:after="0"/>
              <w:jc w:val="center"/>
              <w:rPr>
                <w:rFonts w:ascii="Arial" w:hAnsi="Arial" w:cs="Arial"/>
                <w:sz w:val="24"/>
                <w:szCs w:val="24"/>
              </w:rPr>
            </w:pPr>
            <w:r>
              <w:rPr>
                <w:rFonts w:ascii="Arial" w:hAnsi="Arial" w:cs="Arial"/>
                <w:sz w:val="24"/>
                <w:szCs w:val="24"/>
              </w:rPr>
              <w:t>4</w:t>
            </w:r>
          </w:p>
        </w:tc>
      </w:tr>
      <w:tr w:rsidR="000A63ED" w:rsidRPr="009D5636" w14:paraId="6E13F7A0" w14:textId="77777777" w:rsidTr="008A59AC">
        <w:trPr>
          <w:trHeight w:val="1230"/>
        </w:trPr>
        <w:tc>
          <w:tcPr>
            <w:tcW w:w="2410" w:type="dxa"/>
            <w:vMerge/>
          </w:tcPr>
          <w:p w14:paraId="54F65325" w14:textId="77777777" w:rsidR="000A63ED" w:rsidRPr="00E563F1" w:rsidRDefault="000A63ED" w:rsidP="00E563F1">
            <w:pPr>
              <w:tabs>
                <w:tab w:val="left" w:pos="1134"/>
              </w:tabs>
              <w:spacing w:after="0"/>
              <w:rPr>
                <w:rFonts w:ascii="Arial" w:hAnsi="Arial" w:cs="Arial"/>
                <w:sz w:val="24"/>
                <w:szCs w:val="24"/>
              </w:rPr>
            </w:pPr>
          </w:p>
        </w:tc>
        <w:tc>
          <w:tcPr>
            <w:tcW w:w="5103" w:type="dxa"/>
          </w:tcPr>
          <w:p w14:paraId="41804E36" w14:textId="0F2DACCC" w:rsidR="000A63ED" w:rsidRPr="00E563F1" w:rsidRDefault="000A63ED" w:rsidP="00E563F1">
            <w:pPr>
              <w:tabs>
                <w:tab w:val="left" w:pos="1134"/>
              </w:tabs>
              <w:spacing w:after="0"/>
              <w:rPr>
                <w:rFonts w:ascii="Arial" w:hAnsi="Arial" w:cs="Arial"/>
                <w:sz w:val="24"/>
                <w:szCs w:val="24"/>
              </w:rPr>
            </w:pPr>
            <w:r w:rsidRPr="00E563F1">
              <w:rPr>
                <w:rFonts w:ascii="Arial" w:hAnsi="Arial" w:cs="Arial"/>
                <w:sz w:val="24"/>
                <w:szCs w:val="24"/>
              </w:rPr>
              <w:t>Nie</w:t>
            </w:r>
          </w:p>
          <w:p w14:paraId="72454A60" w14:textId="664ACC5F" w:rsidR="000A63ED" w:rsidRPr="00E563F1" w:rsidRDefault="000A63ED" w:rsidP="00E563F1">
            <w:pPr>
              <w:tabs>
                <w:tab w:val="left" w:pos="1134"/>
              </w:tabs>
              <w:spacing w:after="0"/>
              <w:rPr>
                <w:rFonts w:ascii="Arial" w:hAnsi="Arial" w:cs="Arial"/>
                <w:sz w:val="24"/>
                <w:szCs w:val="24"/>
              </w:rPr>
            </w:pPr>
          </w:p>
          <w:p w14:paraId="67434021" w14:textId="5E8F568A" w:rsidR="000A63ED" w:rsidRPr="00E563F1" w:rsidRDefault="000A63ED" w:rsidP="00E563F1">
            <w:pPr>
              <w:tabs>
                <w:tab w:val="left" w:pos="1134"/>
              </w:tabs>
              <w:spacing w:after="0"/>
              <w:rPr>
                <w:rFonts w:ascii="Arial" w:hAnsi="Arial" w:cs="Arial"/>
                <w:sz w:val="24"/>
                <w:szCs w:val="24"/>
              </w:rPr>
            </w:pPr>
          </w:p>
          <w:p w14:paraId="08E095BA" w14:textId="3BF7D9E7" w:rsidR="000A63ED" w:rsidRPr="00E563F1" w:rsidRDefault="000A63ED" w:rsidP="00E563F1">
            <w:pPr>
              <w:tabs>
                <w:tab w:val="left" w:pos="1134"/>
              </w:tabs>
              <w:spacing w:after="0"/>
              <w:rPr>
                <w:rFonts w:ascii="Arial" w:hAnsi="Arial" w:cs="Arial"/>
                <w:sz w:val="24"/>
                <w:szCs w:val="24"/>
              </w:rPr>
            </w:pPr>
          </w:p>
        </w:tc>
        <w:tc>
          <w:tcPr>
            <w:tcW w:w="1533" w:type="dxa"/>
          </w:tcPr>
          <w:p w14:paraId="34696748" w14:textId="2E6F50BB" w:rsidR="000A63ED" w:rsidRPr="00E563F1" w:rsidRDefault="000A63ED" w:rsidP="00E563F1">
            <w:pPr>
              <w:tabs>
                <w:tab w:val="left" w:pos="1134"/>
              </w:tabs>
              <w:spacing w:after="0"/>
              <w:jc w:val="center"/>
              <w:rPr>
                <w:rFonts w:ascii="Arial" w:hAnsi="Arial" w:cs="Arial"/>
                <w:sz w:val="24"/>
                <w:szCs w:val="24"/>
              </w:rPr>
            </w:pPr>
            <w:r w:rsidRPr="00E563F1">
              <w:rPr>
                <w:rFonts w:ascii="Arial" w:hAnsi="Arial" w:cs="Arial"/>
                <w:sz w:val="24"/>
                <w:szCs w:val="24"/>
              </w:rPr>
              <w:lastRenderedPageBreak/>
              <w:t>0</w:t>
            </w:r>
          </w:p>
          <w:p w14:paraId="4AAC167D" w14:textId="7F78D94A" w:rsidR="000A63ED" w:rsidRPr="00E563F1" w:rsidRDefault="000A63ED" w:rsidP="00E563F1">
            <w:pPr>
              <w:tabs>
                <w:tab w:val="left" w:pos="1134"/>
              </w:tabs>
              <w:spacing w:after="0"/>
              <w:jc w:val="center"/>
              <w:rPr>
                <w:rFonts w:ascii="Arial" w:hAnsi="Arial" w:cs="Arial"/>
                <w:sz w:val="24"/>
                <w:szCs w:val="24"/>
              </w:rPr>
            </w:pPr>
          </w:p>
          <w:p w14:paraId="46E79160" w14:textId="5A34F766" w:rsidR="000A63ED" w:rsidRPr="00E563F1" w:rsidRDefault="000A63ED" w:rsidP="00E563F1">
            <w:pPr>
              <w:tabs>
                <w:tab w:val="left" w:pos="1134"/>
              </w:tabs>
              <w:spacing w:after="0"/>
              <w:jc w:val="center"/>
              <w:rPr>
                <w:rFonts w:ascii="Arial" w:hAnsi="Arial" w:cs="Arial"/>
                <w:sz w:val="24"/>
                <w:szCs w:val="24"/>
              </w:rPr>
            </w:pPr>
          </w:p>
          <w:p w14:paraId="2ADCA789" w14:textId="3D03E649" w:rsidR="000A63ED" w:rsidRPr="00E563F1" w:rsidRDefault="000A63ED" w:rsidP="00E563F1">
            <w:pPr>
              <w:tabs>
                <w:tab w:val="left" w:pos="1134"/>
              </w:tabs>
              <w:spacing w:after="0"/>
              <w:jc w:val="center"/>
              <w:rPr>
                <w:rFonts w:ascii="Arial" w:hAnsi="Arial" w:cs="Arial"/>
                <w:sz w:val="24"/>
                <w:szCs w:val="24"/>
              </w:rPr>
            </w:pPr>
          </w:p>
        </w:tc>
      </w:tr>
      <w:tr w:rsidR="001579A3" w:rsidRPr="009D5636" w14:paraId="10B3454D" w14:textId="77777777" w:rsidTr="006476E1">
        <w:trPr>
          <w:trHeight w:val="300"/>
        </w:trPr>
        <w:tc>
          <w:tcPr>
            <w:tcW w:w="2410" w:type="dxa"/>
            <w:vMerge w:val="restart"/>
          </w:tcPr>
          <w:p w14:paraId="3B72A7FC"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lastRenderedPageBreak/>
              <w:t>Czy były sygnały lub podejrzenia nieprawidłowości?</w:t>
            </w:r>
          </w:p>
        </w:tc>
        <w:tc>
          <w:tcPr>
            <w:tcW w:w="5103" w:type="dxa"/>
          </w:tcPr>
          <w:p w14:paraId="38A336C7"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Nie dotyczy</w:t>
            </w:r>
          </w:p>
        </w:tc>
        <w:tc>
          <w:tcPr>
            <w:tcW w:w="1533" w:type="dxa"/>
          </w:tcPr>
          <w:p w14:paraId="68794E07"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0</w:t>
            </w:r>
          </w:p>
        </w:tc>
      </w:tr>
      <w:tr w:rsidR="001579A3" w:rsidRPr="009D5636" w14:paraId="61F825B0" w14:textId="77777777" w:rsidTr="006476E1">
        <w:trPr>
          <w:trHeight w:val="300"/>
        </w:trPr>
        <w:tc>
          <w:tcPr>
            <w:tcW w:w="2410" w:type="dxa"/>
            <w:vMerge/>
          </w:tcPr>
          <w:p w14:paraId="48765DE2"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7FFC88CE"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Były sygnały/podejrzenia, ale niezasadne</w:t>
            </w:r>
          </w:p>
        </w:tc>
        <w:tc>
          <w:tcPr>
            <w:tcW w:w="1533" w:type="dxa"/>
          </w:tcPr>
          <w:p w14:paraId="161941A5"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1</w:t>
            </w:r>
          </w:p>
        </w:tc>
      </w:tr>
      <w:tr w:rsidR="001579A3" w:rsidRPr="009D5636" w14:paraId="5F98175E" w14:textId="77777777" w:rsidTr="006476E1">
        <w:trPr>
          <w:trHeight w:val="300"/>
        </w:trPr>
        <w:tc>
          <w:tcPr>
            <w:tcW w:w="2410" w:type="dxa"/>
            <w:vMerge/>
          </w:tcPr>
          <w:p w14:paraId="07CACD79"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0A394A17"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Były sygnały/podejrzenia, ale niezweryfikowane</w:t>
            </w:r>
          </w:p>
        </w:tc>
        <w:tc>
          <w:tcPr>
            <w:tcW w:w="1533" w:type="dxa"/>
          </w:tcPr>
          <w:p w14:paraId="52DC117F"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2</w:t>
            </w:r>
          </w:p>
        </w:tc>
      </w:tr>
      <w:tr w:rsidR="001579A3" w:rsidRPr="009D5636" w14:paraId="0C1D5821" w14:textId="77777777" w:rsidTr="006476E1">
        <w:trPr>
          <w:trHeight w:val="300"/>
        </w:trPr>
        <w:tc>
          <w:tcPr>
            <w:tcW w:w="2410" w:type="dxa"/>
            <w:vMerge/>
          </w:tcPr>
          <w:p w14:paraId="68C55001"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749B34EA"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Były sygnały/podejrzenia i były zasadne</w:t>
            </w:r>
          </w:p>
        </w:tc>
        <w:tc>
          <w:tcPr>
            <w:tcW w:w="1533" w:type="dxa"/>
          </w:tcPr>
          <w:p w14:paraId="0149ED32"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3</w:t>
            </w:r>
          </w:p>
        </w:tc>
      </w:tr>
      <w:tr w:rsidR="001579A3" w:rsidRPr="009D5636" w14:paraId="1C17972A" w14:textId="77777777" w:rsidTr="006476E1">
        <w:trPr>
          <w:trHeight w:val="300"/>
        </w:trPr>
        <w:tc>
          <w:tcPr>
            <w:tcW w:w="2410" w:type="dxa"/>
            <w:vMerge w:val="restart"/>
          </w:tcPr>
          <w:p w14:paraId="5CCAAFF9"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Czy w miejscu realizacji projektu była przeprowadzona wizyta monitoringowa?</w:t>
            </w:r>
          </w:p>
        </w:tc>
        <w:tc>
          <w:tcPr>
            <w:tcW w:w="5103" w:type="dxa"/>
          </w:tcPr>
          <w:p w14:paraId="66CDBB75"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 xml:space="preserve">Miała być i się odbyła </w:t>
            </w:r>
          </w:p>
        </w:tc>
        <w:tc>
          <w:tcPr>
            <w:tcW w:w="1533" w:type="dxa"/>
          </w:tcPr>
          <w:p w14:paraId="7D9D717C"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0</w:t>
            </w:r>
          </w:p>
        </w:tc>
      </w:tr>
      <w:tr w:rsidR="001579A3" w:rsidRPr="009D5636" w14:paraId="2837528A" w14:textId="77777777" w:rsidTr="006476E1">
        <w:trPr>
          <w:trHeight w:val="300"/>
        </w:trPr>
        <w:tc>
          <w:tcPr>
            <w:tcW w:w="2410" w:type="dxa"/>
            <w:vMerge/>
          </w:tcPr>
          <w:p w14:paraId="500ED623"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6439D92D"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Miała być i się nie odbyła</w:t>
            </w:r>
          </w:p>
        </w:tc>
        <w:tc>
          <w:tcPr>
            <w:tcW w:w="1533" w:type="dxa"/>
          </w:tcPr>
          <w:p w14:paraId="1A4D72BC"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2</w:t>
            </w:r>
          </w:p>
        </w:tc>
      </w:tr>
      <w:tr w:rsidR="001579A3" w:rsidRPr="009D5636" w14:paraId="10961126" w14:textId="77777777" w:rsidTr="006476E1">
        <w:trPr>
          <w:trHeight w:val="629"/>
        </w:trPr>
        <w:tc>
          <w:tcPr>
            <w:tcW w:w="2410" w:type="dxa"/>
            <w:vMerge/>
          </w:tcPr>
          <w:p w14:paraId="6D665378"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099D0C8C"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Brak rekomendacji do odbycia wizyty monitoringowej</w:t>
            </w:r>
          </w:p>
        </w:tc>
        <w:tc>
          <w:tcPr>
            <w:tcW w:w="1533" w:type="dxa"/>
          </w:tcPr>
          <w:p w14:paraId="68F70457"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1</w:t>
            </w:r>
          </w:p>
          <w:p w14:paraId="676E6142" w14:textId="77777777" w:rsidR="001579A3" w:rsidRPr="00E563F1" w:rsidRDefault="001579A3" w:rsidP="00E563F1">
            <w:pPr>
              <w:tabs>
                <w:tab w:val="left" w:pos="1134"/>
              </w:tabs>
              <w:spacing w:after="0"/>
              <w:jc w:val="center"/>
              <w:rPr>
                <w:rFonts w:ascii="Arial" w:hAnsi="Arial" w:cs="Arial"/>
                <w:sz w:val="24"/>
                <w:szCs w:val="24"/>
              </w:rPr>
            </w:pPr>
          </w:p>
        </w:tc>
      </w:tr>
      <w:tr w:rsidR="001579A3" w:rsidRPr="009D5636" w14:paraId="148ADE4A" w14:textId="77777777" w:rsidTr="006476E1">
        <w:trPr>
          <w:trHeight w:val="300"/>
        </w:trPr>
        <w:tc>
          <w:tcPr>
            <w:tcW w:w="2410" w:type="dxa"/>
            <w:vMerge w:val="restart"/>
          </w:tcPr>
          <w:p w14:paraId="681C8F0E"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Wynik wizyty monitoringowej.</w:t>
            </w:r>
          </w:p>
        </w:tc>
        <w:tc>
          <w:tcPr>
            <w:tcW w:w="5103" w:type="dxa"/>
          </w:tcPr>
          <w:p w14:paraId="2AA90B64"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Wynik pozytywny</w:t>
            </w:r>
          </w:p>
        </w:tc>
        <w:tc>
          <w:tcPr>
            <w:tcW w:w="1533" w:type="dxa"/>
          </w:tcPr>
          <w:p w14:paraId="3226C61C"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-2</w:t>
            </w:r>
          </w:p>
        </w:tc>
      </w:tr>
      <w:tr w:rsidR="001579A3" w:rsidRPr="009D5636" w14:paraId="7C192963" w14:textId="77777777" w:rsidTr="006476E1">
        <w:trPr>
          <w:trHeight w:val="525"/>
        </w:trPr>
        <w:tc>
          <w:tcPr>
            <w:tcW w:w="2410" w:type="dxa"/>
            <w:vMerge/>
          </w:tcPr>
          <w:p w14:paraId="2E7E869D"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46FF04AF"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Nie było rekomendacji do wizyty monitoringowej</w:t>
            </w:r>
          </w:p>
        </w:tc>
        <w:tc>
          <w:tcPr>
            <w:tcW w:w="1533" w:type="dxa"/>
          </w:tcPr>
          <w:p w14:paraId="40638AA3" w14:textId="77777777" w:rsidR="001579A3" w:rsidRPr="00E563F1" w:rsidRDefault="001579A3" w:rsidP="00E563F1">
            <w:pPr>
              <w:tabs>
                <w:tab w:val="left" w:pos="1134"/>
              </w:tabs>
              <w:spacing w:after="0"/>
              <w:jc w:val="center"/>
              <w:rPr>
                <w:rFonts w:ascii="Arial" w:hAnsi="Arial" w:cs="Arial"/>
                <w:sz w:val="24"/>
                <w:szCs w:val="24"/>
              </w:rPr>
            </w:pPr>
          </w:p>
          <w:p w14:paraId="45CA599E"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1</w:t>
            </w:r>
          </w:p>
          <w:p w14:paraId="7EDCEA65" w14:textId="77777777" w:rsidR="001579A3" w:rsidRPr="00E563F1" w:rsidRDefault="001579A3" w:rsidP="00E563F1">
            <w:pPr>
              <w:tabs>
                <w:tab w:val="left" w:pos="1134"/>
              </w:tabs>
              <w:spacing w:after="0"/>
              <w:jc w:val="center"/>
              <w:rPr>
                <w:rFonts w:ascii="Arial" w:hAnsi="Arial" w:cs="Arial"/>
                <w:sz w:val="24"/>
                <w:szCs w:val="24"/>
              </w:rPr>
            </w:pPr>
          </w:p>
        </w:tc>
      </w:tr>
      <w:tr w:rsidR="001579A3" w:rsidRPr="009D5636" w14:paraId="608C88DB" w14:textId="77777777" w:rsidTr="006476E1">
        <w:trPr>
          <w:trHeight w:val="209"/>
        </w:trPr>
        <w:tc>
          <w:tcPr>
            <w:tcW w:w="2410" w:type="dxa"/>
            <w:vMerge/>
          </w:tcPr>
          <w:p w14:paraId="6C55AF2D"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2E2E4710" w14:textId="77777777" w:rsidR="001579A3" w:rsidRPr="00E563F1" w:rsidRDefault="001579A3" w:rsidP="00E563F1">
            <w:pPr>
              <w:tabs>
                <w:tab w:val="left" w:pos="1134"/>
              </w:tabs>
              <w:spacing w:after="0"/>
              <w:rPr>
                <w:rFonts w:ascii="Arial" w:hAnsi="Arial" w:cs="Arial"/>
                <w:sz w:val="24"/>
                <w:szCs w:val="24"/>
              </w:rPr>
            </w:pPr>
            <w:r w:rsidRPr="00E563F1">
              <w:rPr>
                <w:rFonts w:ascii="Arial" w:hAnsi="Arial" w:cs="Arial"/>
                <w:sz w:val="24"/>
                <w:szCs w:val="24"/>
              </w:rPr>
              <w:t>Wynik negatywny</w:t>
            </w:r>
          </w:p>
          <w:p w14:paraId="4068F213" w14:textId="77777777" w:rsidR="001579A3" w:rsidRPr="00E563F1" w:rsidRDefault="001579A3" w:rsidP="00E563F1">
            <w:pPr>
              <w:tabs>
                <w:tab w:val="left" w:pos="1134"/>
              </w:tabs>
              <w:spacing w:after="0"/>
              <w:rPr>
                <w:rFonts w:ascii="Arial" w:hAnsi="Arial" w:cs="Arial"/>
                <w:sz w:val="24"/>
                <w:szCs w:val="24"/>
              </w:rPr>
            </w:pPr>
          </w:p>
        </w:tc>
        <w:tc>
          <w:tcPr>
            <w:tcW w:w="1533" w:type="dxa"/>
          </w:tcPr>
          <w:p w14:paraId="151BA4C3" w14:textId="77777777" w:rsidR="001579A3" w:rsidRPr="00E563F1" w:rsidRDefault="001579A3" w:rsidP="00E563F1">
            <w:pPr>
              <w:tabs>
                <w:tab w:val="left" w:pos="1134"/>
              </w:tabs>
              <w:spacing w:after="0"/>
              <w:jc w:val="center"/>
              <w:rPr>
                <w:rFonts w:ascii="Arial" w:hAnsi="Arial" w:cs="Arial"/>
                <w:sz w:val="24"/>
                <w:szCs w:val="24"/>
              </w:rPr>
            </w:pPr>
            <w:r w:rsidRPr="00E563F1">
              <w:rPr>
                <w:rFonts w:ascii="Arial" w:hAnsi="Arial" w:cs="Arial"/>
                <w:sz w:val="24"/>
                <w:szCs w:val="24"/>
              </w:rPr>
              <w:t>4</w:t>
            </w:r>
          </w:p>
        </w:tc>
      </w:tr>
      <w:tr w:rsidR="001579A3" w:rsidRPr="009D5636" w14:paraId="38E98FE5" w14:textId="77777777" w:rsidTr="006476E1">
        <w:trPr>
          <w:trHeight w:val="288"/>
        </w:trPr>
        <w:tc>
          <w:tcPr>
            <w:tcW w:w="2410" w:type="dxa"/>
            <w:vMerge/>
          </w:tcPr>
          <w:p w14:paraId="0A6B265C" w14:textId="77777777" w:rsidR="001579A3" w:rsidRPr="00E563F1" w:rsidRDefault="001579A3" w:rsidP="00E563F1">
            <w:pPr>
              <w:tabs>
                <w:tab w:val="left" w:pos="1134"/>
              </w:tabs>
              <w:spacing w:after="0"/>
              <w:rPr>
                <w:rFonts w:ascii="Arial" w:hAnsi="Arial" w:cs="Arial"/>
                <w:sz w:val="24"/>
                <w:szCs w:val="24"/>
              </w:rPr>
            </w:pPr>
          </w:p>
        </w:tc>
        <w:tc>
          <w:tcPr>
            <w:tcW w:w="5103" w:type="dxa"/>
          </w:tcPr>
          <w:p w14:paraId="4BAB4102" w14:textId="5447D387" w:rsidR="001579A3" w:rsidRPr="00E563F1" w:rsidRDefault="0094783F" w:rsidP="00E563F1">
            <w:pPr>
              <w:tabs>
                <w:tab w:val="left" w:pos="1134"/>
              </w:tabs>
              <w:spacing w:after="0"/>
              <w:rPr>
                <w:rFonts w:ascii="Arial" w:hAnsi="Arial" w:cs="Arial"/>
                <w:sz w:val="24"/>
                <w:szCs w:val="24"/>
              </w:rPr>
            </w:pPr>
            <w:r w:rsidRPr="0094783F">
              <w:rPr>
                <w:rFonts w:ascii="Arial" w:hAnsi="Arial" w:cs="Arial"/>
                <w:sz w:val="24"/>
                <w:szCs w:val="24"/>
              </w:rPr>
              <w:t>Jeśli</w:t>
            </w:r>
            <w:r w:rsidR="001579A3" w:rsidRPr="00E563F1">
              <w:rPr>
                <w:rFonts w:ascii="Arial" w:hAnsi="Arial" w:cs="Arial"/>
                <w:sz w:val="24"/>
                <w:szCs w:val="24"/>
              </w:rPr>
              <w:t xml:space="preserve"> wybierzesz odpowiedź „miała być </w:t>
            </w:r>
            <w:r w:rsidR="00A33DAC">
              <w:rPr>
                <w:rFonts w:ascii="Arial" w:hAnsi="Arial" w:cs="Arial"/>
                <w:sz w:val="24"/>
                <w:szCs w:val="24"/>
              </w:rPr>
              <w:t>i</w:t>
            </w:r>
            <w:r w:rsidR="00A33DAC" w:rsidRPr="00E563F1">
              <w:rPr>
                <w:rFonts w:ascii="Arial" w:hAnsi="Arial" w:cs="Arial"/>
                <w:sz w:val="24"/>
                <w:szCs w:val="24"/>
              </w:rPr>
              <w:t xml:space="preserve"> </w:t>
            </w:r>
            <w:r w:rsidR="001579A3" w:rsidRPr="00E563F1">
              <w:rPr>
                <w:rFonts w:ascii="Arial" w:hAnsi="Arial" w:cs="Arial"/>
                <w:sz w:val="24"/>
                <w:szCs w:val="24"/>
              </w:rPr>
              <w:t>się nie odbyła”)</w:t>
            </w:r>
          </w:p>
        </w:tc>
        <w:tc>
          <w:tcPr>
            <w:tcW w:w="1533" w:type="dxa"/>
          </w:tcPr>
          <w:p w14:paraId="03E9BC4D" w14:textId="628AD4E8" w:rsidR="001579A3" w:rsidRPr="00E563F1" w:rsidRDefault="000A63ED" w:rsidP="00E563F1">
            <w:pPr>
              <w:tabs>
                <w:tab w:val="left" w:pos="1134"/>
              </w:tabs>
              <w:spacing w:after="0"/>
              <w:jc w:val="center"/>
              <w:rPr>
                <w:rFonts w:ascii="Arial" w:hAnsi="Arial" w:cs="Arial"/>
                <w:sz w:val="24"/>
                <w:szCs w:val="24"/>
              </w:rPr>
            </w:pPr>
            <w:r w:rsidRPr="00E563F1">
              <w:rPr>
                <w:rFonts w:ascii="Arial" w:hAnsi="Arial" w:cs="Arial"/>
                <w:sz w:val="24"/>
                <w:szCs w:val="24"/>
              </w:rPr>
              <w:t>2</w:t>
            </w:r>
          </w:p>
        </w:tc>
      </w:tr>
    </w:tbl>
    <w:p w14:paraId="73420753"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Projektami wysokiego ryzyka (podlegającymi kontroli) będą te, które w wyniku analizy uzyskały 9 i więcej punktów. Projekty, które uzyskały mniej niż 9 punktów będą projektami niskiego ryzyka i nie będą podlegały kontroli.</w:t>
      </w:r>
    </w:p>
    <w:p w14:paraId="7FD4DE30" w14:textId="77777777" w:rsidR="008139D5" w:rsidRDefault="008139D5" w:rsidP="00EC0FB1">
      <w:pPr>
        <w:tabs>
          <w:tab w:val="left" w:pos="1134"/>
        </w:tabs>
        <w:spacing w:before="120" w:after="120"/>
        <w:rPr>
          <w:rFonts w:ascii="Arial" w:hAnsi="Arial" w:cs="Arial"/>
          <w:b/>
          <w:bCs/>
          <w:sz w:val="24"/>
          <w:szCs w:val="24"/>
        </w:rPr>
      </w:pPr>
    </w:p>
    <w:p w14:paraId="471FF1C4" w14:textId="0316B395"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b/>
          <w:bCs/>
          <w:sz w:val="24"/>
          <w:szCs w:val="24"/>
        </w:rPr>
        <w:t xml:space="preserve">Wyjątek: </w:t>
      </w:r>
      <w:r w:rsidRPr="00E563F1">
        <w:rPr>
          <w:rFonts w:ascii="Arial" w:hAnsi="Arial" w:cs="Arial"/>
          <w:sz w:val="24"/>
          <w:szCs w:val="24"/>
        </w:rPr>
        <w:t>Kontrole obligatoryjne</w:t>
      </w:r>
      <w:r w:rsidRPr="00E563F1">
        <w:rPr>
          <w:rFonts w:ascii="Arial" w:hAnsi="Arial" w:cs="Arial"/>
          <w:b/>
          <w:bCs/>
          <w:sz w:val="24"/>
          <w:szCs w:val="24"/>
        </w:rPr>
        <w:t xml:space="preserve"> - </w:t>
      </w:r>
      <w:r w:rsidRPr="00E563F1">
        <w:rPr>
          <w:rFonts w:ascii="Arial" w:hAnsi="Arial" w:cs="Arial"/>
          <w:sz w:val="24"/>
          <w:szCs w:val="24"/>
        </w:rPr>
        <w:t xml:space="preserve">z doboru próby wyłączone są </w:t>
      </w:r>
      <w:r w:rsidRPr="00E563F1">
        <w:rPr>
          <w:rFonts w:ascii="Arial" w:eastAsia="Times New Roman" w:hAnsi="Arial" w:cs="Arial"/>
          <w:sz w:val="24"/>
          <w:szCs w:val="24"/>
        </w:rPr>
        <w:t>projekty</w:t>
      </w:r>
      <w:r w:rsidRPr="00E563F1">
        <w:rPr>
          <w:rFonts w:ascii="Arial" w:hAnsi="Arial" w:cs="Arial"/>
          <w:sz w:val="24"/>
          <w:szCs w:val="24"/>
        </w:rPr>
        <w:t>, których beneficjentem jest Województwo Śląskie. Projekty takie automatycznie zaliczane są do projektów wysokiego ryzyka i zostaną objęte obligatoryjną kontrolą</w:t>
      </w:r>
      <w:r w:rsidRPr="00E563F1">
        <w:rPr>
          <w:rFonts w:ascii="Arial" w:eastAsia="Times New Roman" w:hAnsi="Arial" w:cs="Arial"/>
          <w:sz w:val="24"/>
          <w:szCs w:val="24"/>
        </w:rPr>
        <w:t xml:space="preserve"> w miejscu realizacji projektu lub w siedzibie podmiotu kontrolowanego. Informacja o kontroli obligatoryjnej zawarta jest w metryce matrycy po podpisaniu umowy/decyzji o</w:t>
      </w:r>
      <w:r w:rsidR="006C66D2" w:rsidRPr="009D5636">
        <w:rPr>
          <w:rFonts w:ascii="Arial" w:eastAsia="Times New Roman" w:hAnsi="Arial" w:cs="Arial"/>
          <w:sz w:val="24"/>
          <w:szCs w:val="24"/>
        </w:rPr>
        <w:t> </w:t>
      </w:r>
      <w:r w:rsidRPr="00E563F1">
        <w:rPr>
          <w:rFonts w:ascii="Arial" w:eastAsia="Times New Roman" w:hAnsi="Arial" w:cs="Arial"/>
          <w:sz w:val="24"/>
          <w:szCs w:val="24"/>
        </w:rPr>
        <w:t>dofinansowanie projektu. Dla tych projektów nie przeprowadza się analizy ryzyk. IZ przeprowadza minimum jedną kontrolę w miejscu realizacji projektu</w:t>
      </w:r>
      <w:r w:rsidRPr="00E563F1">
        <w:rPr>
          <w:rFonts w:ascii="Arial" w:hAnsi="Arial" w:cs="Arial"/>
          <w:sz w:val="24"/>
          <w:szCs w:val="24"/>
        </w:rPr>
        <w:t xml:space="preserve"> </w:t>
      </w:r>
      <w:r w:rsidRPr="00E563F1">
        <w:rPr>
          <w:rFonts w:ascii="Arial" w:eastAsia="Times New Roman" w:hAnsi="Arial" w:cs="Arial"/>
          <w:sz w:val="24"/>
          <w:szCs w:val="24"/>
        </w:rPr>
        <w:t xml:space="preserve">lub w siedzibie podmiotu kontrolowanego (wizyta monitoringowa i/lub kontrola planowa realizacji rzeczowej projektu). </w:t>
      </w:r>
    </w:p>
    <w:p w14:paraId="2F8AB45C"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IZ może odstąpić od kontroli realizacji rzeczowej projektów wysokiego ryzyka:</w:t>
      </w:r>
    </w:p>
    <w:p w14:paraId="77360430"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w których nie zaistniało podejrzenie wystąpienia uchybień skutkujących finansowo - po uzyskaniu pozytywnej opinii FR-RKP 1 i 2, FR-RMKT i FR-RRW,</w:t>
      </w:r>
    </w:p>
    <w:p w14:paraId="6E4B8C50"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w:t>
      </w:r>
      <w:r w:rsidRPr="00E563F1">
        <w:rPr>
          <w:rFonts w:ascii="Arial" w:hAnsi="Arial" w:cs="Arial"/>
          <w:sz w:val="24"/>
          <w:szCs w:val="24"/>
        </w:rPr>
        <w:tab/>
        <w:t>wcześniej skontrolowanych przez Instytucję Audytową lub inne organy kontroli.</w:t>
      </w:r>
    </w:p>
    <w:p w14:paraId="6352C209" w14:textId="77777777"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rPr>
        <w:t>W okresie wdrażania Programu każde działanie wchodzące w skład poszczególnych priorytetów zostanie objęte przynajmniej 1 kontrolą</w:t>
      </w:r>
    </w:p>
    <w:p w14:paraId="1D5F1BB0" w14:textId="77777777" w:rsidR="008139D5" w:rsidRDefault="008139D5" w:rsidP="00EC0FB1">
      <w:pPr>
        <w:tabs>
          <w:tab w:val="left" w:pos="1134"/>
        </w:tabs>
        <w:spacing w:before="120" w:after="120"/>
        <w:rPr>
          <w:rFonts w:ascii="Arial" w:hAnsi="Arial" w:cs="Arial"/>
          <w:sz w:val="24"/>
          <w:szCs w:val="24"/>
          <w:u w:val="single"/>
        </w:rPr>
      </w:pPr>
    </w:p>
    <w:p w14:paraId="60C2FD07" w14:textId="6CCD5C69" w:rsidR="001579A3" w:rsidRPr="00E563F1" w:rsidRDefault="001579A3" w:rsidP="00E563F1">
      <w:pPr>
        <w:tabs>
          <w:tab w:val="left" w:pos="1134"/>
        </w:tabs>
        <w:spacing w:before="120" w:after="120"/>
        <w:rPr>
          <w:rFonts w:ascii="Arial" w:hAnsi="Arial" w:cs="Arial"/>
          <w:sz w:val="24"/>
          <w:szCs w:val="24"/>
        </w:rPr>
      </w:pPr>
      <w:r w:rsidRPr="00E563F1">
        <w:rPr>
          <w:rFonts w:ascii="Arial" w:hAnsi="Arial" w:cs="Arial"/>
          <w:sz w:val="24"/>
          <w:szCs w:val="24"/>
          <w:u w:val="single"/>
        </w:rPr>
        <w:lastRenderedPageBreak/>
        <w:t>Podsumowanie doboru próby projektów do kontroli:</w:t>
      </w:r>
    </w:p>
    <w:tbl>
      <w:tblPr>
        <w:tblStyle w:val="Tabela-Siatka12"/>
        <w:tblW w:w="0" w:type="auto"/>
        <w:tblLook w:val="04A0" w:firstRow="1" w:lastRow="0" w:firstColumn="1" w:lastColumn="0" w:noHBand="0" w:noVBand="1"/>
      </w:tblPr>
      <w:tblGrid>
        <w:gridCol w:w="3396"/>
        <w:gridCol w:w="5664"/>
      </w:tblGrid>
      <w:tr w:rsidR="001579A3" w:rsidRPr="009D5636" w14:paraId="2CE155FA" w14:textId="77777777" w:rsidTr="00E563F1">
        <w:tc>
          <w:tcPr>
            <w:tcW w:w="3396" w:type="dxa"/>
            <w:shd w:val="clear" w:color="auto" w:fill="D9D9D9" w:themeFill="background1" w:themeFillShade="D9"/>
          </w:tcPr>
          <w:p w14:paraId="3371E4F6" w14:textId="77777777" w:rsidR="001579A3" w:rsidRPr="00E563F1" w:rsidRDefault="001579A3"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33698F07" w14:textId="2848B474" w:rsidR="001579A3" w:rsidRPr="00E563F1" w:rsidRDefault="001579A3" w:rsidP="00E563F1">
            <w:pPr>
              <w:spacing w:before="60" w:after="60" w:line="276" w:lineRule="auto"/>
              <w:rPr>
                <w:rFonts w:ascii="Arial" w:hAnsi="Arial" w:cs="Arial"/>
                <w:b/>
                <w:sz w:val="24"/>
                <w:szCs w:val="24"/>
              </w:rPr>
            </w:pPr>
            <w:r w:rsidRPr="00E563F1">
              <w:rPr>
                <w:rFonts w:ascii="Arial" w:hAnsi="Arial" w:cs="Arial"/>
                <w:b/>
                <w:sz w:val="24"/>
                <w:szCs w:val="24"/>
              </w:rPr>
              <w:t>W okresie wdrażania Programu każde działanie wchodzące w skład poszczególnych priorytetów zostanie objęte przynajmniej 1 kontrolą. Projekty w</w:t>
            </w:r>
            <w:r w:rsidR="006C66D2" w:rsidRPr="00E563F1">
              <w:rPr>
                <w:rFonts w:ascii="Arial" w:hAnsi="Arial" w:cs="Arial"/>
                <w:b/>
                <w:sz w:val="24"/>
                <w:szCs w:val="24"/>
              </w:rPr>
              <w:t> </w:t>
            </w:r>
            <w:r w:rsidRPr="00E563F1">
              <w:rPr>
                <w:rFonts w:ascii="Arial" w:hAnsi="Arial" w:cs="Arial"/>
                <w:b/>
                <w:sz w:val="24"/>
                <w:szCs w:val="24"/>
              </w:rPr>
              <w:t xml:space="preserve">trakcie realizacji, dla których wykonano matryce ryzyka: </w:t>
            </w:r>
          </w:p>
          <w:p w14:paraId="73A0DB54" w14:textId="083FA048" w:rsidR="001579A3" w:rsidRPr="00E563F1" w:rsidRDefault="001579A3" w:rsidP="00E563F1">
            <w:pPr>
              <w:numPr>
                <w:ilvl w:val="0"/>
                <w:numId w:val="55"/>
              </w:numPr>
              <w:spacing w:before="60" w:after="60" w:line="276" w:lineRule="auto"/>
              <w:contextualSpacing/>
              <w:rPr>
                <w:rFonts w:ascii="Arial" w:hAnsi="Arial" w:cs="Arial"/>
                <w:b/>
                <w:sz w:val="24"/>
                <w:szCs w:val="24"/>
              </w:rPr>
            </w:pPr>
            <w:r w:rsidRPr="00E563F1">
              <w:rPr>
                <w:rFonts w:ascii="Arial" w:hAnsi="Arial" w:cs="Arial"/>
                <w:b/>
                <w:sz w:val="24"/>
                <w:szCs w:val="24"/>
              </w:rPr>
              <w:t>matryca - po podpisaniu umowy/decyzji o</w:t>
            </w:r>
            <w:r w:rsidR="006C66D2" w:rsidRPr="00E563F1">
              <w:rPr>
                <w:rFonts w:ascii="Arial" w:hAnsi="Arial" w:cs="Arial"/>
                <w:b/>
                <w:sz w:val="24"/>
                <w:szCs w:val="24"/>
              </w:rPr>
              <w:t> </w:t>
            </w:r>
            <w:r w:rsidRPr="00E563F1">
              <w:rPr>
                <w:rFonts w:ascii="Arial" w:hAnsi="Arial" w:cs="Arial"/>
                <w:b/>
                <w:sz w:val="24"/>
                <w:szCs w:val="24"/>
              </w:rPr>
              <w:t xml:space="preserve">dofinansowanie, </w:t>
            </w:r>
          </w:p>
          <w:p w14:paraId="7D0B12E8" w14:textId="77777777" w:rsidR="001579A3" w:rsidRPr="00E563F1" w:rsidRDefault="001579A3" w:rsidP="00E563F1">
            <w:pPr>
              <w:pStyle w:val="Akapitzlist"/>
              <w:numPr>
                <w:ilvl w:val="0"/>
                <w:numId w:val="55"/>
              </w:numPr>
              <w:spacing w:before="60" w:after="60"/>
              <w:rPr>
                <w:rFonts w:ascii="Arial" w:hAnsi="Arial" w:cs="Arial"/>
                <w:b/>
                <w:sz w:val="24"/>
                <w:szCs w:val="24"/>
              </w:rPr>
            </w:pPr>
            <w:r w:rsidRPr="00E563F1">
              <w:rPr>
                <w:rFonts w:ascii="Arial" w:hAnsi="Arial" w:cs="Arial"/>
                <w:b/>
                <w:sz w:val="24"/>
                <w:szCs w:val="24"/>
              </w:rPr>
              <w:t>matryca – trzy miesiące przed planowanym terminem zakończenia realizacji projektu.</w:t>
            </w:r>
          </w:p>
        </w:tc>
      </w:tr>
      <w:tr w:rsidR="001579A3" w:rsidRPr="009D5636" w14:paraId="742E6230" w14:textId="77777777" w:rsidTr="00EF6C45">
        <w:tc>
          <w:tcPr>
            <w:tcW w:w="3396" w:type="dxa"/>
          </w:tcPr>
          <w:p w14:paraId="5BAC2FDC"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77B4F52B"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1579A3" w:rsidRPr="009D5636" w14:paraId="7ECF0E77" w14:textId="77777777" w:rsidTr="00EF6C45">
        <w:tc>
          <w:tcPr>
            <w:tcW w:w="3396" w:type="dxa"/>
          </w:tcPr>
          <w:p w14:paraId="3279B71C"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027287C4"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w:t>
            </w:r>
          </w:p>
        </w:tc>
      </w:tr>
      <w:tr w:rsidR="001579A3" w:rsidRPr="009D5636" w14:paraId="23C19F23" w14:textId="77777777" w:rsidTr="00EF6C45">
        <w:tc>
          <w:tcPr>
            <w:tcW w:w="3396" w:type="dxa"/>
          </w:tcPr>
          <w:p w14:paraId="686AE823"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68586FB0" w14:textId="77777777" w:rsidR="001579A3" w:rsidRPr="00E563F1" w:rsidRDefault="001579A3" w:rsidP="00E563F1">
            <w:pPr>
              <w:spacing w:before="60" w:after="60" w:line="276" w:lineRule="auto"/>
              <w:rPr>
                <w:rFonts w:ascii="Arial" w:hAnsi="Arial" w:cs="Arial"/>
                <w:sz w:val="24"/>
                <w:szCs w:val="24"/>
              </w:rPr>
            </w:pPr>
          </w:p>
        </w:tc>
      </w:tr>
      <w:tr w:rsidR="001579A3" w:rsidRPr="009D5636" w14:paraId="42FE352A" w14:textId="77777777" w:rsidTr="00EF6C45">
        <w:tc>
          <w:tcPr>
            <w:tcW w:w="3396" w:type="dxa"/>
          </w:tcPr>
          <w:p w14:paraId="5602C047"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664" w:type="dxa"/>
          </w:tcPr>
          <w:p w14:paraId="42975755"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 - brak możliwości oszacowania udziału</w:t>
            </w:r>
          </w:p>
        </w:tc>
      </w:tr>
      <w:tr w:rsidR="001579A3" w:rsidRPr="009D5636" w14:paraId="6E5A5D85" w14:textId="77777777" w:rsidTr="00EF6C45">
        <w:tc>
          <w:tcPr>
            <w:tcW w:w="3396" w:type="dxa"/>
          </w:tcPr>
          <w:p w14:paraId="2D4A6B91"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664" w:type="dxa"/>
          </w:tcPr>
          <w:p w14:paraId="1B0D7551"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 - brak możliwości oszacowania udziału</w:t>
            </w:r>
          </w:p>
        </w:tc>
      </w:tr>
      <w:tr w:rsidR="001579A3" w:rsidRPr="009D5636" w14:paraId="5160CA30" w14:textId="77777777" w:rsidTr="00EF6C45">
        <w:tc>
          <w:tcPr>
            <w:tcW w:w="3396" w:type="dxa"/>
          </w:tcPr>
          <w:p w14:paraId="1BC2A0E5"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664" w:type="dxa"/>
          </w:tcPr>
          <w:p w14:paraId="14A3221F"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FAKULTATYWNIE - brak możliwości oszacowania udziału</w:t>
            </w:r>
          </w:p>
        </w:tc>
      </w:tr>
      <w:tr w:rsidR="001579A3" w:rsidRPr="009D5636" w14:paraId="2EC970C2" w14:textId="77777777" w:rsidTr="00EF6C45">
        <w:tc>
          <w:tcPr>
            <w:tcW w:w="3396" w:type="dxa"/>
          </w:tcPr>
          <w:p w14:paraId="093985DB"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inny (jaki?)</w:t>
            </w:r>
          </w:p>
        </w:tc>
        <w:tc>
          <w:tcPr>
            <w:tcW w:w="5664" w:type="dxa"/>
          </w:tcPr>
          <w:p w14:paraId="7ED0E40B"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 – kontrola obligatoryjna projektów, których beneficjentem jest Województwo Śląskie oraz tych o wartości powyżej 30 mln zł, brak możliwości oszacowania udziału</w:t>
            </w:r>
          </w:p>
        </w:tc>
      </w:tr>
    </w:tbl>
    <w:p w14:paraId="00F79893" w14:textId="28F13B1B" w:rsidR="001579A3" w:rsidRDefault="001579A3" w:rsidP="00E563F1">
      <w:pPr>
        <w:autoSpaceDE w:val="0"/>
        <w:spacing w:after="120"/>
        <w:rPr>
          <w:rFonts w:ascii="Arial" w:hAnsi="Arial" w:cs="Arial"/>
          <w:b/>
          <w:sz w:val="24"/>
          <w:szCs w:val="24"/>
          <w:u w:val="single"/>
        </w:rPr>
      </w:pPr>
    </w:p>
    <w:p w14:paraId="35A4E791" w14:textId="77777777" w:rsidR="001579A3" w:rsidRPr="00E563F1" w:rsidRDefault="001579A3" w:rsidP="00E563F1">
      <w:pPr>
        <w:autoSpaceDE w:val="0"/>
        <w:spacing w:after="120"/>
        <w:rPr>
          <w:rFonts w:ascii="Arial" w:hAnsi="Arial" w:cs="Arial"/>
          <w:b/>
          <w:bCs/>
          <w:sz w:val="24"/>
          <w:szCs w:val="24"/>
        </w:rPr>
      </w:pPr>
      <w:r w:rsidRPr="00E563F1">
        <w:rPr>
          <w:rFonts w:ascii="Arial" w:hAnsi="Arial" w:cs="Arial"/>
          <w:b/>
          <w:bCs/>
          <w:sz w:val="24"/>
          <w:szCs w:val="24"/>
        </w:rPr>
        <w:t>Kontrola zamówień w projekcie</w:t>
      </w:r>
    </w:p>
    <w:p w14:paraId="125466F1"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Skontrolowane zostaną zamówienia wybrane do próby. Próba określona jest na podstawie analizy ryzyka. Metodyka doboru próby do procesu kontroli jest weryfikowana podczas kwartalnego przeglądu procedur i wyników kontroli. Niezależnie od wyniku analizy ryzyka FR może skontrolować każde zamówienie.</w:t>
      </w:r>
    </w:p>
    <w:p w14:paraId="4AFDF282" w14:textId="77777777" w:rsidR="001579A3" w:rsidRPr="00E563F1" w:rsidRDefault="001579A3" w:rsidP="00E563F1">
      <w:pPr>
        <w:autoSpaceDE w:val="0"/>
        <w:spacing w:after="0"/>
        <w:rPr>
          <w:rFonts w:ascii="Arial" w:hAnsi="Arial" w:cs="Arial"/>
          <w:sz w:val="24"/>
          <w:szCs w:val="24"/>
        </w:rPr>
      </w:pPr>
      <w:r w:rsidRPr="00E563F1">
        <w:rPr>
          <w:rFonts w:ascii="Arial" w:hAnsi="Arial" w:cs="Arial"/>
          <w:sz w:val="24"/>
          <w:szCs w:val="24"/>
        </w:rPr>
        <w:t>Analizę ryzyka przeprowadza się dla określonej populacji, to jest dla zamówień, dla których:</w:t>
      </w:r>
    </w:p>
    <w:p w14:paraId="0B4D3F98" w14:textId="77777777"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sz w:val="24"/>
          <w:szCs w:val="24"/>
        </w:rPr>
        <w:t>wartość szacunkowa przekracza 50 000,00 zł netto/ 80 000,00 zł netto</w:t>
      </w:r>
      <w:r w:rsidRPr="00E563F1">
        <w:rPr>
          <w:rFonts w:ascii="Arial" w:hAnsi="Arial" w:cs="Arial"/>
          <w:sz w:val="24"/>
          <w:szCs w:val="24"/>
          <w:vertAlign w:val="superscript"/>
        </w:rPr>
        <w:footnoteReference w:id="33"/>
      </w:r>
      <w:r w:rsidRPr="00E563F1">
        <w:rPr>
          <w:rFonts w:ascii="Arial" w:hAnsi="Arial" w:cs="Arial"/>
          <w:sz w:val="24"/>
          <w:szCs w:val="24"/>
        </w:rPr>
        <w:t>,</w:t>
      </w:r>
    </w:p>
    <w:p w14:paraId="2D8D5FF2" w14:textId="6283BD99"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sz w:val="24"/>
          <w:szCs w:val="24"/>
        </w:rPr>
        <w:t>beneficjent przedstawił wydatki w WNP</w:t>
      </w:r>
      <w:r w:rsidR="00862A62" w:rsidRPr="00E563F1">
        <w:rPr>
          <w:rFonts w:ascii="Arial" w:hAnsi="Arial" w:cs="Arial"/>
          <w:sz w:val="24"/>
          <w:szCs w:val="24"/>
        </w:rPr>
        <w:t xml:space="preserve"> </w:t>
      </w:r>
      <w:r w:rsidRPr="00E563F1">
        <w:rPr>
          <w:rFonts w:ascii="Arial" w:hAnsi="Arial" w:cs="Arial"/>
          <w:sz w:val="24"/>
          <w:szCs w:val="24"/>
        </w:rPr>
        <w:t>.</w:t>
      </w:r>
    </w:p>
    <w:p w14:paraId="23A68375"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sz w:val="24"/>
          <w:szCs w:val="24"/>
        </w:rPr>
        <w:t>Zamówienia o wartości szacunkowej nieprzekraczającej 50 000,00 zł netto/ 80 000,00 zł netto</w:t>
      </w:r>
      <w:r w:rsidRPr="00E563F1">
        <w:rPr>
          <w:rFonts w:ascii="Arial" w:hAnsi="Arial" w:cs="Arial"/>
          <w:sz w:val="24"/>
          <w:szCs w:val="24"/>
          <w:vertAlign w:val="superscript"/>
        </w:rPr>
        <w:footnoteReference w:id="34"/>
      </w:r>
      <w:r w:rsidRPr="00E563F1">
        <w:rPr>
          <w:rFonts w:ascii="Arial" w:hAnsi="Arial" w:cs="Arial"/>
          <w:sz w:val="24"/>
          <w:szCs w:val="24"/>
        </w:rPr>
        <w:t xml:space="preserve"> nie podlegają kontroli.</w:t>
      </w:r>
    </w:p>
    <w:p w14:paraId="460DF05A" w14:textId="77777777" w:rsidR="001579A3" w:rsidRPr="00E563F1" w:rsidRDefault="001579A3" w:rsidP="00E563F1">
      <w:pPr>
        <w:autoSpaceDE w:val="0"/>
        <w:spacing w:after="0"/>
        <w:rPr>
          <w:rFonts w:ascii="Arial" w:hAnsi="Arial" w:cs="Arial"/>
          <w:bCs/>
          <w:iCs/>
          <w:sz w:val="24"/>
          <w:szCs w:val="24"/>
        </w:rPr>
      </w:pPr>
      <w:r w:rsidRPr="00E563F1">
        <w:rPr>
          <w:rFonts w:ascii="Arial" w:hAnsi="Arial" w:cs="Arial"/>
          <w:sz w:val="24"/>
          <w:szCs w:val="24"/>
        </w:rPr>
        <w:t>Ponadto</w:t>
      </w:r>
      <w:r w:rsidRPr="00E563F1">
        <w:rPr>
          <w:rFonts w:ascii="Arial" w:hAnsi="Arial" w:cs="Arial"/>
          <w:bCs/>
          <w:iCs/>
          <w:sz w:val="24"/>
          <w:szCs w:val="24"/>
        </w:rPr>
        <w:t>, bez względu na wynik analizy ryzyka zamówienia mogą zostać wybrane do kontroli:</w:t>
      </w:r>
    </w:p>
    <w:p w14:paraId="1FCA8629" w14:textId="77777777"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sz w:val="24"/>
          <w:szCs w:val="24"/>
        </w:rPr>
        <w:t>na podstawie doboru eksperckiego – np. w rezultacie analizy wyników poprzednich kontroli, w przypadku podejrzenia wystąpienia nieprawidłowości, itd.,</w:t>
      </w:r>
    </w:p>
    <w:p w14:paraId="3789A817" w14:textId="77777777"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bCs/>
          <w:iCs/>
          <w:sz w:val="24"/>
          <w:szCs w:val="24"/>
        </w:rPr>
        <w:lastRenderedPageBreak/>
        <w:t xml:space="preserve">na </w:t>
      </w:r>
      <w:r w:rsidRPr="00E563F1">
        <w:rPr>
          <w:rFonts w:ascii="Arial" w:hAnsi="Arial" w:cs="Arial"/>
          <w:sz w:val="24"/>
          <w:szCs w:val="24"/>
        </w:rPr>
        <w:t>podstawie doboru losowego,</w:t>
      </w:r>
    </w:p>
    <w:p w14:paraId="370241FD" w14:textId="77777777" w:rsidR="001579A3" w:rsidRPr="00E563F1" w:rsidRDefault="001579A3" w:rsidP="00E563F1">
      <w:pPr>
        <w:numPr>
          <w:ilvl w:val="0"/>
          <w:numId w:val="9"/>
        </w:numPr>
        <w:tabs>
          <w:tab w:val="left" w:pos="1134"/>
        </w:tabs>
        <w:spacing w:after="120"/>
        <w:ind w:hanging="218"/>
        <w:contextualSpacing/>
        <w:rPr>
          <w:rFonts w:ascii="Arial" w:hAnsi="Arial" w:cs="Arial"/>
          <w:sz w:val="24"/>
          <w:szCs w:val="24"/>
        </w:rPr>
      </w:pPr>
      <w:r w:rsidRPr="00E563F1">
        <w:rPr>
          <w:rFonts w:ascii="Arial" w:hAnsi="Arial" w:cs="Arial"/>
          <w:sz w:val="24"/>
          <w:szCs w:val="24"/>
        </w:rPr>
        <w:t>w wyniku kwartalnego przeglądu procedur i wyników kontroli.</w:t>
      </w:r>
    </w:p>
    <w:p w14:paraId="6CAA5342"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bCs/>
          <w:iCs/>
          <w:sz w:val="24"/>
          <w:szCs w:val="24"/>
        </w:rPr>
        <w:t xml:space="preserve">FR </w:t>
      </w:r>
      <w:r w:rsidRPr="00E563F1">
        <w:rPr>
          <w:rFonts w:ascii="Arial" w:hAnsi="Arial" w:cs="Arial"/>
          <w:sz w:val="24"/>
          <w:szCs w:val="24"/>
        </w:rPr>
        <w:t>może</w:t>
      </w:r>
      <w:r w:rsidRPr="00E563F1">
        <w:rPr>
          <w:rFonts w:ascii="Arial" w:hAnsi="Arial" w:cs="Arial"/>
          <w:bCs/>
          <w:iCs/>
          <w:sz w:val="24"/>
          <w:szCs w:val="24"/>
        </w:rPr>
        <w:t xml:space="preserve"> odstąpić od kontroli zamówienia i uwzględnić wyniki kontroli zamówień przeprowadzonych wcześniej przez organy kontroli, o których mowa w art. 596 ustawy z  11 września 2019 r. Prawo Zamówień Publicznych (</w:t>
      </w:r>
      <w:r w:rsidRPr="00E563F1">
        <w:rPr>
          <w:rFonts w:ascii="Arial" w:hAnsi="Arial" w:cs="Arial"/>
          <w:sz w:val="24"/>
          <w:szCs w:val="24"/>
        </w:rPr>
        <w:t>t.j. Dz.U. z 2024 r. poz. 1320 ze zmianami)</w:t>
      </w:r>
      <w:r w:rsidRPr="00E563F1">
        <w:rPr>
          <w:rFonts w:ascii="Arial" w:hAnsi="Arial" w:cs="Arial"/>
          <w:bCs/>
          <w:iCs/>
          <w:sz w:val="24"/>
          <w:szCs w:val="24"/>
        </w:rPr>
        <w:t xml:space="preserve"> lub Instytucję Audytową lub inne organy kontroli.</w:t>
      </w:r>
    </w:p>
    <w:p w14:paraId="5D490EB3"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sz w:val="24"/>
          <w:szCs w:val="24"/>
        </w:rPr>
        <w:t>Analiza</w:t>
      </w:r>
      <w:r w:rsidRPr="00E563F1">
        <w:rPr>
          <w:rFonts w:ascii="Arial" w:hAnsi="Arial" w:cs="Arial"/>
          <w:bCs/>
          <w:iCs/>
          <w:sz w:val="24"/>
          <w:szCs w:val="24"/>
        </w:rPr>
        <w:t xml:space="preserve"> ryzyka – dobór próby</w:t>
      </w:r>
    </w:p>
    <w:p w14:paraId="56C5CF74"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Oszacowanie ryzyka związanego z zamówieniem i przyporządkowanie go do grupy niskiego lub wysokiego ryzyka następuje na podstawie matrycy ryzyka. Są dwa formularze matrycy – jeden dla zamówień udzielonych na podstawie przepisów ustawy Pzp i drugi dla zamówień:</w:t>
      </w:r>
    </w:p>
    <w:p w14:paraId="7DB47A97" w14:textId="77777777" w:rsidR="001579A3" w:rsidRPr="00E563F1" w:rsidRDefault="001579A3" w:rsidP="00E563F1">
      <w:pPr>
        <w:numPr>
          <w:ilvl w:val="0"/>
          <w:numId w:val="9"/>
        </w:numPr>
        <w:tabs>
          <w:tab w:val="left" w:pos="1134"/>
        </w:tabs>
        <w:spacing w:after="120"/>
        <w:contextualSpacing/>
        <w:rPr>
          <w:rFonts w:ascii="Arial" w:hAnsi="Arial" w:cs="Arial"/>
          <w:sz w:val="24"/>
          <w:szCs w:val="24"/>
        </w:rPr>
      </w:pPr>
      <w:r w:rsidRPr="00E563F1">
        <w:rPr>
          <w:rFonts w:ascii="Arial" w:hAnsi="Arial" w:cs="Arial"/>
          <w:bCs/>
          <w:iCs/>
          <w:sz w:val="24"/>
          <w:szCs w:val="24"/>
        </w:rPr>
        <w:t xml:space="preserve">o </w:t>
      </w:r>
      <w:r w:rsidRPr="00E563F1">
        <w:rPr>
          <w:rFonts w:ascii="Arial" w:hAnsi="Arial" w:cs="Arial"/>
          <w:sz w:val="24"/>
          <w:szCs w:val="24"/>
        </w:rPr>
        <w:t>wartości szacunkowej powyżej 50 000,00 zł netto/ 80 000,00 zł netto</w:t>
      </w:r>
      <w:r w:rsidRPr="00E563F1">
        <w:rPr>
          <w:rFonts w:ascii="Arial" w:hAnsi="Arial" w:cs="Arial"/>
          <w:sz w:val="24"/>
          <w:szCs w:val="24"/>
          <w:vertAlign w:val="superscript"/>
        </w:rPr>
        <w:footnoteReference w:id="35"/>
      </w:r>
      <w:r w:rsidRPr="00E563F1">
        <w:rPr>
          <w:rFonts w:ascii="Arial" w:hAnsi="Arial" w:cs="Arial"/>
          <w:sz w:val="24"/>
          <w:szCs w:val="24"/>
        </w:rPr>
        <w:t>, udzielonego przez podmiot zobowiązany do stosowania ustawy Pzp (do progów stosowania ustawy);</w:t>
      </w:r>
    </w:p>
    <w:p w14:paraId="0FCFF0D0" w14:textId="77777777" w:rsidR="001579A3" w:rsidRPr="00E563F1" w:rsidRDefault="001579A3" w:rsidP="00E563F1">
      <w:pPr>
        <w:numPr>
          <w:ilvl w:val="0"/>
          <w:numId w:val="9"/>
        </w:numPr>
        <w:tabs>
          <w:tab w:val="left" w:pos="1134"/>
        </w:tabs>
        <w:spacing w:after="120"/>
        <w:contextualSpacing/>
        <w:rPr>
          <w:rFonts w:ascii="Arial" w:hAnsi="Arial" w:cs="Arial"/>
          <w:bCs/>
          <w:iCs/>
          <w:sz w:val="24"/>
          <w:szCs w:val="24"/>
        </w:rPr>
      </w:pPr>
      <w:r w:rsidRPr="00E563F1">
        <w:rPr>
          <w:rFonts w:ascii="Arial" w:hAnsi="Arial" w:cs="Arial"/>
          <w:sz w:val="24"/>
          <w:szCs w:val="24"/>
        </w:rPr>
        <w:t>o wa</w:t>
      </w:r>
      <w:r w:rsidRPr="00E563F1">
        <w:rPr>
          <w:rFonts w:ascii="Arial" w:hAnsi="Arial" w:cs="Arial"/>
          <w:bCs/>
          <w:iCs/>
          <w:sz w:val="24"/>
          <w:szCs w:val="24"/>
        </w:rPr>
        <w:t xml:space="preserve">rtości szacunkowej powyżej 50 000,00 zł netto/ </w:t>
      </w:r>
      <w:r w:rsidRPr="00E563F1">
        <w:rPr>
          <w:rFonts w:ascii="Arial" w:hAnsi="Arial" w:cs="Arial"/>
          <w:sz w:val="24"/>
          <w:szCs w:val="24"/>
        </w:rPr>
        <w:t>80 000,00 zł netto</w:t>
      </w:r>
      <w:r w:rsidRPr="00E563F1">
        <w:rPr>
          <w:rFonts w:ascii="Arial" w:hAnsi="Arial" w:cs="Arial"/>
          <w:sz w:val="24"/>
          <w:szCs w:val="24"/>
          <w:vertAlign w:val="superscript"/>
        </w:rPr>
        <w:footnoteReference w:id="36"/>
      </w:r>
      <w:r w:rsidRPr="00E563F1">
        <w:rPr>
          <w:rFonts w:ascii="Arial" w:hAnsi="Arial" w:cs="Arial"/>
          <w:bCs/>
          <w:iCs/>
          <w:sz w:val="24"/>
          <w:szCs w:val="24"/>
        </w:rPr>
        <w:t>, udzielonego przez podmiot, który nie podlega ustawie Pzp.</w:t>
      </w:r>
    </w:p>
    <w:p w14:paraId="37561C14"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Formularz matrycy wypełnia Beneficjent. Punkty za udzielone odpowiedzi naliczają się automatycznie. O zakwalifikowaniu zamówienia do grupy niskiego lub wysokiego ryzyka decyduje ilość uzyskanych punktów. Wynik analizy, czyli poziom ryzyka (WYSOKI/NISKI) generuje się automatycznie po odpowiedzi na wszystkie pytania. Wypełniona i podpisana matryca stanowi obowiązkowy załącznik do zamówienia utworzonego i przesłanego w systemie CST2021.</w:t>
      </w:r>
    </w:p>
    <w:p w14:paraId="7D7FEDCC"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bCs/>
          <w:iCs/>
          <w:sz w:val="24"/>
          <w:szCs w:val="24"/>
        </w:rPr>
        <w:t xml:space="preserve">Co </w:t>
      </w:r>
      <w:r w:rsidRPr="00E563F1">
        <w:rPr>
          <w:rFonts w:ascii="Arial" w:hAnsi="Arial" w:cs="Arial"/>
          <w:sz w:val="24"/>
          <w:szCs w:val="24"/>
        </w:rPr>
        <w:t>do</w:t>
      </w:r>
      <w:r w:rsidRPr="00E563F1">
        <w:rPr>
          <w:rFonts w:ascii="Arial" w:hAnsi="Arial" w:cs="Arial"/>
          <w:bCs/>
          <w:iCs/>
          <w:sz w:val="24"/>
          <w:szCs w:val="24"/>
        </w:rPr>
        <w:t xml:space="preserve"> zasady kontrolowane będą zamówienia wysokiego ryzyka.</w:t>
      </w:r>
    </w:p>
    <w:p w14:paraId="2FD2B6B4"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bCs/>
          <w:iCs/>
          <w:sz w:val="24"/>
          <w:szCs w:val="24"/>
        </w:rPr>
        <w:t>FR może poprosić Beneficjenta o aktualizację matrycy na każdym etapie realizacji projektu</w:t>
      </w:r>
    </w:p>
    <w:p w14:paraId="41B7DA27" w14:textId="77777777" w:rsidR="001579A3" w:rsidRPr="00E563F1" w:rsidRDefault="001579A3" w:rsidP="00E563F1">
      <w:pPr>
        <w:autoSpaceDE w:val="0"/>
        <w:spacing w:after="120"/>
        <w:rPr>
          <w:rFonts w:ascii="Arial" w:hAnsi="Arial" w:cs="Arial"/>
          <w:bCs/>
          <w:iCs/>
          <w:sz w:val="24"/>
          <w:szCs w:val="24"/>
        </w:rPr>
      </w:pPr>
      <w:r w:rsidRPr="00E563F1">
        <w:rPr>
          <w:rFonts w:ascii="Arial" w:hAnsi="Arial" w:cs="Arial"/>
          <w:sz w:val="24"/>
          <w:szCs w:val="24"/>
        </w:rPr>
        <w:t>Analizie</w:t>
      </w:r>
      <w:r w:rsidRPr="00E563F1">
        <w:rPr>
          <w:rFonts w:ascii="Arial" w:hAnsi="Arial" w:cs="Arial"/>
          <w:bCs/>
          <w:iCs/>
          <w:sz w:val="24"/>
          <w:szCs w:val="24"/>
        </w:rPr>
        <w:t xml:space="preserve"> podlegają następujące ryzyka:</w:t>
      </w:r>
    </w:p>
    <w:p w14:paraId="4538DDF0" w14:textId="008D7C06" w:rsidR="001579A3" w:rsidRDefault="001579A3" w:rsidP="00E563F1">
      <w:pPr>
        <w:numPr>
          <w:ilvl w:val="0"/>
          <w:numId w:val="9"/>
        </w:numPr>
        <w:tabs>
          <w:tab w:val="left" w:pos="1134"/>
        </w:tabs>
        <w:spacing w:after="120"/>
        <w:ind w:left="357" w:hanging="357"/>
        <w:rPr>
          <w:rFonts w:ascii="Arial" w:hAnsi="Arial" w:cs="Arial"/>
          <w:b/>
          <w:bCs/>
          <w:iCs/>
          <w:sz w:val="24"/>
          <w:szCs w:val="24"/>
        </w:rPr>
      </w:pPr>
      <w:r w:rsidRPr="00E563F1">
        <w:rPr>
          <w:rFonts w:ascii="Arial" w:hAnsi="Arial" w:cs="Arial"/>
          <w:b/>
          <w:sz w:val="24"/>
          <w:szCs w:val="24"/>
        </w:rPr>
        <w:t>matryca</w:t>
      </w:r>
      <w:r w:rsidRPr="00E563F1">
        <w:rPr>
          <w:rFonts w:ascii="Arial" w:hAnsi="Arial" w:cs="Arial"/>
          <w:b/>
          <w:bCs/>
          <w:iCs/>
          <w:sz w:val="24"/>
          <w:szCs w:val="24"/>
        </w:rPr>
        <w:t xml:space="preserve"> dla zamówień udzielonych na podstawie Pzp</w:t>
      </w:r>
    </w:p>
    <w:tbl>
      <w:tblPr>
        <w:tblStyle w:val="Tabela-Siatka12"/>
        <w:tblW w:w="0" w:type="auto"/>
        <w:tblLook w:val="04A0" w:firstRow="1" w:lastRow="0" w:firstColumn="1" w:lastColumn="0" w:noHBand="0" w:noVBand="1"/>
      </w:tblPr>
      <w:tblGrid>
        <w:gridCol w:w="3529"/>
        <w:gridCol w:w="4516"/>
        <w:gridCol w:w="1015"/>
      </w:tblGrid>
      <w:tr w:rsidR="001579A3" w:rsidRPr="009D5636" w14:paraId="1FDF1D85" w14:textId="77777777" w:rsidTr="00E563F1">
        <w:trPr>
          <w:trHeight w:val="252"/>
        </w:trPr>
        <w:tc>
          <w:tcPr>
            <w:tcW w:w="3537" w:type="dxa"/>
            <w:shd w:val="clear" w:color="auto" w:fill="D9D9D9" w:themeFill="background1" w:themeFillShade="D9"/>
            <w:noWrap/>
            <w:vAlign w:val="center"/>
            <w:hideMark/>
          </w:tcPr>
          <w:p w14:paraId="31A71CE0"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Czynnik ryzyka</w:t>
            </w:r>
          </w:p>
        </w:tc>
        <w:tc>
          <w:tcPr>
            <w:tcW w:w="4526" w:type="dxa"/>
            <w:shd w:val="clear" w:color="auto" w:fill="D9D9D9" w:themeFill="background1" w:themeFillShade="D9"/>
            <w:noWrap/>
            <w:vAlign w:val="center"/>
            <w:hideMark/>
          </w:tcPr>
          <w:p w14:paraId="730B8B4C"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Opis</w:t>
            </w:r>
          </w:p>
        </w:tc>
        <w:tc>
          <w:tcPr>
            <w:tcW w:w="997" w:type="dxa"/>
            <w:shd w:val="clear" w:color="auto" w:fill="D9D9D9" w:themeFill="background1" w:themeFillShade="D9"/>
            <w:noWrap/>
            <w:vAlign w:val="center"/>
            <w:hideMark/>
          </w:tcPr>
          <w:p w14:paraId="1CEBDF38" w14:textId="52F27000" w:rsidR="001579A3" w:rsidRPr="00E563F1" w:rsidRDefault="000818CA" w:rsidP="00E563F1">
            <w:pPr>
              <w:spacing w:line="276" w:lineRule="auto"/>
              <w:rPr>
                <w:rFonts w:ascii="Arial" w:hAnsi="Arial" w:cs="Arial"/>
                <w:b/>
                <w:bCs/>
                <w:sz w:val="24"/>
                <w:szCs w:val="24"/>
              </w:rPr>
            </w:pPr>
            <w:r w:rsidRPr="00E563F1">
              <w:rPr>
                <w:rFonts w:ascii="Arial" w:hAnsi="Arial" w:cs="Arial"/>
                <w:b/>
                <w:bCs/>
                <w:sz w:val="24"/>
                <w:szCs w:val="24"/>
              </w:rPr>
              <w:t>P</w:t>
            </w:r>
            <w:r w:rsidR="001579A3" w:rsidRPr="00E563F1">
              <w:rPr>
                <w:rFonts w:ascii="Arial" w:hAnsi="Arial" w:cs="Arial"/>
                <w:b/>
                <w:bCs/>
                <w:sz w:val="24"/>
                <w:szCs w:val="24"/>
              </w:rPr>
              <w:t>unkty</w:t>
            </w:r>
          </w:p>
        </w:tc>
      </w:tr>
      <w:tr w:rsidR="001579A3" w:rsidRPr="009D5636" w14:paraId="4B21FB6D" w14:textId="77777777" w:rsidTr="00EF6C45">
        <w:trPr>
          <w:trHeight w:val="344"/>
        </w:trPr>
        <w:tc>
          <w:tcPr>
            <w:tcW w:w="3537" w:type="dxa"/>
            <w:vMerge w:val="restart"/>
            <w:vAlign w:val="center"/>
            <w:hideMark/>
          </w:tcPr>
          <w:p w14:paraId="4D7C374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Rodzaj zamawiającego</w:t>
            </w:r>
          </w:p>
        </w:tc>
        <w:tc>
          <w:tcPr>
            <w:tcW w:w="4526" w:type="dxa"/>
            <w:noWrap/>
            <w:vAlign w:val="center"/>
            <w:hideMark/>
          </w:tcPr>
          <w:p w14:paraId="316289D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Jednostki samorządu terytorialnego</w:t>
            </w:r>
          </w:p>
        </w:tc>
        <w:tc>
          <w:tcPr>
            <w:tcW w:w="997" w:type="dxa"/>
            <w:noWrap/>
            <w:vAlign w:val="center"/>
            <w:hideMark/>
          </w:tcPr>
          <w:p w14:paraId="2C4E1901"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66110316" w14:textId="77777777" w:rsidTr="00EF6C45">
        <w:trPr>
          <w:trHeight w:val="329"/>
        </w:trPr>
        <w:tc>
          <w:tcPr>
            <w:tcW w:w="3537" w:type="dxa"/>
            <w:vMerge/>
            <w:vAlign w:val="center"/>
            <w:hideMark/>
          </w:tcPr>
          <w:p w14:paraId="71B76A0C"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246C4C5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Pozostali Zamawiający</w:t>
            </w:r>
          </w:p>
        </w:tc>
        <w:tc>
          <w:tcPr>
            <w:tcW w:w="997" w:type="dxa"/>
            <w:vAlign w:val="center"/>
            <w:hideMark/>
          </w:tcPr>
          <w:p w14:paraId="69B87FF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27037295" w14:textId="77777777" w:rsidTr="00EF6C45">
        <w:trPr>
          <w:trHeight w:val="329"/>
        </w:trPr>
        <w:tc>
          <w:tcPr>
            <w:tcW w:w="3537" w:type="dxa"/>
            <w:vMerge w:val="restart"/>
            <w:vAlign w:val="center"/>
            <w:hideMark/>
          </w:tcPr>
          <w:p w14:paraId="35B04839"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Podmiot przeprowadzający postępowanie o udzielenie zamówienia</w:t>
            </w:r>
          </w:p>
        </w:tc>
        <w:tc>
          <w:tcPr>
            <w:tcW w:w="4526" w:type="dxa"/>
            <w:vAlign w:val="center"/>
            <w:hideMark/>
          </w:tcPr>
          <w:p w14:paraId="46CF7565"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Beneficjent</w:t>
            </w:r>
          </w:p>
        </w:tc>
        <w:tc>
          <w:tcPr>
            <w:tcW w:w="997" w:type="dxa"/>
            <w:vAlign w:val="center"/>
            <w:hideMark/>
          </w:tcPr>
          <w:p w14:paraId="1FD7707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3CF99231" w14:textId="77777777" w:rsidTr="00EF6C45">
        <w:trPr>
          <w:trHeight w:val="329"/>
        </w:trPr>
        <w:tc>
          <w:tcPr>
            <w:tcW w:w="3537" w:type="dxa"/>
            <w:vMerge/>
            <w:vAlign w:val="center"/>
            <w:hideMark/>
          </w:tcPr>
          <w:p w14:paraId="4A4F8BAE"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68AE6BF9"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Realizator</w:t>
            </w:r>
          </w:p>
        </w:tc>
        <w:tc>
          <w:tcPr>
            <w:tcW w:w="997" w:type="dxa"/>
            <w:vAlign w:val="center"/>
            <w:hideMark/>
          </w:tcPr>
          <w:p w14:paraId="06712087"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20526570" w14:textId="77777777" w:rsidTr="00EF6C45">
        <w:trPr>
          <w:trHeight w:val="329"/>
        </w:trPr>
        <w:tc>
          <w:tcPr>
            <w:tcW w:w="3537" w:type="dxa"/>
            <w:vMerge w:val="restart"/>
            <w:vAlign w:val="center"/>
            <w:hideMark/>
          </w:tcPr>
          <w:p w14:paraId="4D6A2FA7"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Przeprowadzenie postępowania w trybie konkurencyjnym</w:t>
            </w:r>
          </w:p>
        </w:tc>
        <w:tc>
          <w:tcPr>
            <w:tcW w:w="4526" w:type="dxa"/>
            <w:vAlign w:val="center"/>
            <w:hideMark/>
          </w:tcPr>
          <w:p w14:paraId="7DB2E8F0"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539F462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2EE37188" w14:textId="77777777" w:rsidTr="00EF6C45">
        <w:trPr>
          <w:trHeight w:val="329"/>
        </w:trPr>
        <w:tc>
          <w:tcPr>
            <w:tcW w:w="3537" w:type="dxa"/>
            <w:vMerge/>
            <w:vAlign w:val="center"/>
            <w:hideMark/>
          </w:tcPr>
          <w:p w14:paraId="140A406C"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685634B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4E3052C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4</w:t>
            </w:r>
          </w:p>
        </w:tc>
      </w:tr>
      <w:tr w:rsidR="001579A3" w:rsidRPr="009D5636" w14:paraId="4C72713D" w14:textId="77777777" w:rsidTr="00EF6C45">
        <w:trPr>
          <w:trHeight w:val="329"/>
        </w:trPr>
        <w:tc>
          <w:tcPr>
            <w:tcW w:w="3537" w:type="dxa"/>
            <w:vMerge w:val="restart"/>
            <w:vAlign w:val="center"/>
            <w:hideMark/>
          </w:tcPr>
          <w:p w14:paraId="668749D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Zmiany SWZ lub opisu potrzeb i wymagań lub ogłoszenia o zamówieniu</w:t>
            </w:r>
          </w:p>
        </w:tc>
        <w:tc>
          <w:tcPr>
            <w:tcW w:w="4526" w:type="dxa"/>
            <w:vAlign w:val="center"/>
            <w:hideMark/>
          </w:tcPr>
          <w:p w14:paraId="6F27C7D7"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642A790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6E5F69B2" w14:textId="77777777" w:rsidTr="00EF6C45">
        <w:trPr>
          <w:trHeight w:val="329"/>
        </w:trPr>
        <w:tc>
          <w:tcPr>
            <w:tcW w:w="3537" w:type="dxa"/>
            <w:vMerge/>
            <w:vAlign w:val="center"/>
            <w:hideMark/>
          </w:tcPr>
          <w:p w14:paraId="5D6F0D9F"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086A6C2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75C3AA0B"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7D2872CE" w14:textId="77777777" w:rsidTr="00EF6C45">
        <w:trPr>
          <w:trHeight w:val="329"/>
        </w:trPr>
        <w:tc>
          <w:tcPr>
            <w:tcW w:w="3537" w:type="dxa"/>
            <w:vMerge/>
            <w:vAlign w:val="center"/>
            <w:hideMark/>
          </w:tcPr>
          <w:p w14:paraId="5D66BBB0"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493B29AD"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 DOTYCZY (TRYB NIEKONKURENCYJNY)</w:t>
            </w:r>
          </w:p>
        </w:tc>
        <w:tc>
          <w:tcPr>
            <w:tcW w:w="997" w:type="dxa"/>
            <w:vAlign w:val="center"/>
            <w:hideMark/>
          </w:tcPr>
          <w:p w14:paraId="7DBAAA69"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5DAA6FA0" w14:textId="77777777" w:rsidTr="00EF6C45">
        <w:trPr>
          <w:trHeight w:val="329"/>
        </w:trPr>
        <w:tc>
          <w:tcPr>
            <w:tcW w:w="3537" w:type="dxa"/>
            <w:vMerge w:val="restart"/>
            <w:vAlign w:val="center"/>
            <w:hideMark/>
          </w:tcPr>
          <w:p w14:paraId="13C941FF" w14:textId="78152696"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lastRenderedPageBreak/>
              <w:t>Wydłużenie termin</w:t>
            </w:r>
            <w:r w:rsidR="000A63ED" w:rsidRPr="00E563F1">
              <w:rPr>
                <w:rFonts w:ascii="Arial" w:hAnsi="Arial" w:cs="Arial"/>
                <w:bCs/>
                <w:sz w:val="24"/>
                <w:szCs w:val="24"/>
              </w:rPr>
              <w:t>u</w:t>
            </w:r>
            <w:r w:rsidRPr="00E563F1">
              <w:rPr>
                <w:rFonts w:ascii="Arial" w:hAnsi="Arial" w:cs="Arial"/>
                <w:bCs/>
                <w:sz w:val="24"/>
                <w:szCs w:val="24"/>
              </w:rPr>
              <w:t xml:space="preserve"> na składanie ofert</w:t>
            </w:r>
          </w:p>
        </w:tc>
        <w:tc>
          <w:tcPr>
            <w:tcW w:w="4526" w:type="dxa"/>
            <w:vAlign w:val="center"/>
            <w:hideMark/>
          </w:tcPr>
          <w:p w14:paraId="2AF5A28A" w14:textId="064575B1" w:rsidR="001579A3" w:rsidRPr="00E563F1" w:rsidRDefault="001579A3" w:rsidP="00E563F1">
            <w:pPr>
              <w:spacing w:line="276" w:lineRule="auto"/>
              <w:rPr>
                <w:rFonts w:ascii="Arial" w:hAnsi="Arial" w:cs="Arial"/>
                <w:sz w:val="24"/>
                <w:szCs w:val="24"/>
              </w:rPr>
            </w:pPr>
            <w:r w:rsidRPr="00E563F1">
              <w:rPr>
                <w:rFonts w:ascii="Arial" w:hAnsi="Arial" w:cs="Arial"/>
                <w:sz w:val="24"/>
                <w:szCs w:val="24"/>
              </w:rPr>
              <w:t xml:space="preserve">TAK - jeżeli </w:t>
            </w:r>
            <w:r w:rsidR="008F22F6" w:rsidRPr="00E563F1">
              <w:rPr>
                <w:rFonts w:ascii="Arial" w:hAnsi="Arial" w:cs="Arial"/>
                <w:sz w:val="24"/>
                <w:szCs w:val="24"/>
              </w:rPr>
              <w:t>wydłużono termin na składanie ofert</w:t>
            </w:r>
          </w:p>
        </w:tc>
        <w:tc>
          <w:tcPr>
            <w:tcW w:w="997" w:type="dxa"/>
            <w:vAlign w:val="center"/>
            <w:hideMark/>
          </w:tcPr>
          <w:p w14:paraId="2C6945E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2153627B" w14:textId="77777777" w:rsidTr="00EF6C45">
        <w:trPr>
          <w:trHeight w:val="329"/>
        </w:trPr>
        <w:tc>
          <w:tcPr>
            <w:tcW w:w="3537" w:type="dxa"/>
            <w:vMerge/>
            <w:vAlign w:val="center"/>
            <w:hideMark/>
          </w:tcPr>
          <w:p w14:paraId="6E893160"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2038316E" w14:textId="31C0C079" w:rsidR="001579A3" w:rsidRPr="00E563F1" w:rsidRDefault="001579A3" w:rsidP="00E563F1">
            <w:pPr>
              <w:spacing w:line="276" w:lineRule="auto"/>
              <w:rPr>
                <w:rFonts w:ascii="Arial" w:hAnsi="Arial" w:cs="Arial"/>
                <w:sz w:val="24"/>
                <w:szCs w:val="24"/>
              </w:rPr>
            </w:pPr>
            <w:r w:rsidRPr="00E563F1">
              <w:rPr>
                <w:rFonts w:ascii="Arial" w:hAnsi="Arial" w:cs="Arial"/>
                <w:sz w:val="24"/>
                <w:szCs w:val="24"/>
              </w:rPr>
              <w:t xml:space="preserve">NIE - </w:t>
            </w:r>
            <w:r w:rsidR="008F22F6" w:rsidRPr="00E563F1">
              <w:rPr>
                <w:rFonts w:ascii="Arial" w:hAnsi="Arial" w:cs="Arial"/>
                <w:sz w:val="24"/>
                <w:szCs w:val="24"/>
              </w:rPr>
              <w:t>jeżeli nie wydłużono terminu na składanie ofert a jednocześnie zmieniono SWZ lub opis potrzeb i wymagań lub ogłoszeni</w:t>
            </w:r>
            <w:r w:rsidR="00A33DAC">
              <w:rPr>
                <w:rFonts w:ascii="Arial" w:hAnsi="Arial" w:cs="Arial"/>
                <w:sz w:val="24"/>
                <w:szCs w:val="24"/>
              </w:rPr>
              <w:t>e</w:t>
            </w:r>
            <w:r w:rsidR="008F22F6" w:rsidRPr="00E563F1">
              <w:rPr>
                <w:rFonts w:ascii="Arial" w:hAnsi="Arial" w:cs="Arial"/>
                <w:sz w:val="24"/>
                <w:szCs w:val="24"/>
              </w:rPr>
              <w:t xml:space="preserve"> o zamówieniu</w:t>
            </w:r>
          </w:p>
        </w:tc>
        <w:tc>
          <w:tcPr>
            <w:tcW w:w="997" w:type="dxa"/>
            <w:vAlign w:val="center"/>
            <w:hideMark/>
          </w:tcPr>
          <w:p w14:paraId="26CCFEB0" w14:textId="77777777" w:rsidR="001579A3" w:rsidRPr="00E563F1" w:rsidRDefault="001579A3" w:rsidP="00E563F1">
            <w:pPr>
              <w:spacing w:line="276" w:lineRule="auto"/>
              <w:jc w:val="center"/>
              <w:rPr>
                <w:rFonts w:ascii="Arial" w:hAnsi="Arial" w:cs="Arial"/>
                <w:sz w:val="24"/>
                <w:szCs w:val="24"/>
              </w:rPr>
            </w:pPr>
            <w:r w:rsidRPr="00E563F1">
              <w:rPr>
                <w:rFonts w:ascii="Arial" w:hAnsi="Arial" w:cs="Arial"/>
                <w:sz w:val="24"/>
                <w:szCs w:val="24"/>
              </w:rPr>
              <w:t>1</w:t>
            </w:r>
          </w:p>
        </w:tc>
      </w:tr>
      <w:tr w:rsidR="001579A3" w:rsidRPr="009D5636" w14:paraId="529FBFF6" w14:textId="77777777" w:rsidTr="00EF6C45">
        <w:trPr>
          <w:trHeight w:val="329"/>
        </w:trPr>
        <w:tc>
          <w:tcPr>
            <w:tcW w:w="3537" w:type="dxa"/>
            <w:vMerge/>
            <w:vAlign w:val="center"/>
            <w:hideMark/>
          </w:tcPr>
          <w:p w14:paraId="16F5D989"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70A70FD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 DOTYCZY (TRYB NIEKONKURENCYJNY)</w:t>
            </w:r>
          </w:p>
        </w:tc>
        <w:tc>
          <w:tcPr>
            <w:tcW w:w="997" w:type="dxa"/>
            <w:vAlign w:val="center"/>
            <w:hideMark/>
          </w:tcPr>
          <w:p w14:paraId="5418B334"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2D4AE4FF" w14:textId="77777777" w:rsidTr="00EF6C45">
        <w:trPr>
          <w:trHeight w:val="329"/>
        </w:trPr>
        <w:tc>
          <w:tcPr>
            <w:tcW w:w="3537" w:type="dxa"/>
            <w:vMerge w:val="restart"/>
            <w:vAlign w:val="center"/>
            <w:hideMark/>
          </w:tcPr>
          <w:p w14:paraId="559413B0"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Ilość złożonych ofert/ofert wstępnych/wniosków o dopuszczenie do udziału w postępowaniu do upływu terminu na ich składanie</w:t>
            </w:r>
          </w:p>
        </w:tc>
        <w:tc>
          <w:tcPr>
            <w:tcW w:w="4526" w:type="dxa"/>
            <w:vAlign w:val="center"/>
            <w:hideMark/>
          </w:tcPr>
          <w:p w14:paraId="2CC4202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1</w:t>
            </w:r>
          </w:p>
        </w:tc>
        <w:tc>
          <w:tcPr>
            <w:tcW w:w="997" w:type="dxa"/>
            <w:vAlign w:val="center"/>
            <w:hideMark/>
          </w:tcPr>
          <w:p w14:paraId="7B1344F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2BA53AA6" w14:textId="77777777" w:rsidTr="00EF6C45">
        <w:trPr>
          <w:trHeight w:val="329"/>
        </w:trPr>
        <w:tc>
          <w:tcPr>
            <w:tcW w:w="3537" w:type="dxa"/>
            <w:vMerge/>
            <w:vAlign w:val="center"/>
            <w:hideMark/>
          </w:tcPr>
          <w:p w14:paraId="2D3FD5F1"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04FF471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więcej niż 1</w:t>
            </w:r>
          </w:p>
        </w:tc>
        <w:tc>
          <w:tcPr>
            <w:tcW w:w="997" w:type="dxa"/>
            <w:vAlign w:val="center"/>
            <w:hideMark/>
          </w:tcPr>
          <w:p w14:paraId="5056C3E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2CCE8655" w14:textId="77777777" w:rsidTr="00EF6C45">
        <w:trPr>
          <w:trHeight w:val="329"/>
        </w:trPr>
        <w:tc>
          <w:tcPr>
            <w:tcW w:w="3537" w:type="dxa"/>
            <w:vMerge w:val="restart"/>
            <w:vAlign w:val="center"/>
            <w:hideMark/>
          </w:tcPr>
          <w:p w14:paraId="7CC7B6B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Wniesienie środków ochrony prawnej</w:t>
            </w:r>
          </w:p>
        </w:tc>
        <w:tc>
          <w:tcPr>
            <w:tcW w:w="4526" w:type="dxa"/>
            <w:vAlign w:val="center"/>
            <w:hideMark/>
          </w:tcPr>
          <w:p w14:paraId="14B95E1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265BDA3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6250276F" w14:textId="77777777" w:rsidTr="00EF6C45">
        <w:trPr>
          <w:trHeight w:val="329"/>
        </w:trPr>
        <w:tc>
          <w:tcPr>
            <w:tcW w:w="3537" w:type="dxa"/>
            <w:vMerge/>
            <w:vAlign w:val="center"/>
            <w:hideMark/>
          </w:tcPr>
          <w:p w14:paraId="0A044060"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6026600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3B3E5BA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4FF16AF5" w14:textId="77777777" w:rsidTr="00EF6C45">
        <w:trPr>
          <w:trHeight w:val="329"/>
        </w:trPr>
        <w:tc>
          <w:tcPr>
            <w:tcW w:w="3537" w:type="dxa"/>
            <w:vMerge w:val="restart"/>
            <w:vAlign w:val="center"/>
            <w:hideMark/>
          </w:tcPr>
          <w:p w14:paraId="3805A58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Suma wartości kontraktów brutto zawartych w wyniku postępowania</w:t>
            </w:r>
          </w:p>
        </w:tc>
        <w:tc>
          <w:tcPr>
            <w:tcW w:w="4526" w:type="dxa"/>
            <w:vAlign w:val="center"/>
            <w:hideMark/>
          </w:tcPr>
          <w:p w14:paraId="4BAB8AC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&lt; 499.999,99</w:t>
            </w:r>
          </w:p>
        </w:tc>
        <w:tc>
          <w:tcPr>
            <w:tcW w:w="997" w:type="dxa"/>
            <w:vAlign w:val="center"/>
            <w:hideMark/>
          </w:tcPr>
          <w:p w14:paraId="0EF7B54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0CA3FD9F" w14:textId="77777777" w:rsidTr="00EF6C45">
        <w:trPr>
          <w:trHeight w:val="329"/>
        </w:trPr>
        <w:tc>
          <w:tcPr>
            <w:tcW w:w="3537" w:type="dxa"/>
            <w:vMerge/>
            <w:vAlign w:val="center"/>
            <w:hideMark/>
          </w:tcPr>
          <w:p w14:paraId="7BA12BDE"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711CCEF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500.000,00 &lt; 1.999.999,99</w:t>
            </w:r>
          </w:p>
        </w:tc>
        <w:tc>
          <w:tcPr>
            <w:tcW w:w="997" w:type="dxa"/>
            <w:vAlign w:val="center"/>
            <w:hideMark/>
          </w:tcPr>
          <w:p w14:paraId="793BF7F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2F582504" w14:textId="77777777" w:rsidTr="00EF6C45">
        <w:trPr>
          <w:trHeight w:val="329"/>
        </w:trPr>
        <w:tc>
          <w:tcPr>
            <w:tcW w:w="3537" w:type="dxa"/>
            <w:vMerge/>
            <w:vAlign w:val="center"/>
            <w:hideMark/>
          </w:tcPr>
          <w:p w14:paraId="0A45763C"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25D59B7D"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2.000.000,00 &lt;</w:t>
            </w:r>
          </w:p>
        </w:tc>
        <w:tc>
          <w:tcPr>
            <w:tcW w:w="997" w:type="dxa"/>
            <w:vAlign w:val="center"/>
            <w:hideMark/>
          </w:tcPr>
          <w:p w14:paraId="0EBACD0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77AB3F41" w14:textId="77777777" w:rsidTr="00EF6C45">
        <w:trPr>
          <w:trHeight w:val="329"/>
        </w:trPr>
        <w:tc>
          <w:tcPr>
            <w:tcW w:w="3537" w:type="dxa"/>
            <w:vMerge w:val="restart"/>
            <w:vAlign w:val="center"/>
            <w:hideMark/>
          </w:tcPr>
          <w:p w14:paraId="6390C90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Zmiana wartości kontraktu zawartego w wyniku postępowania</w:t>
            </w:r>
          </w:p>
        </w:tc>
        <w:tc>
          <w:tcPr>
            <w:tcW w:w="4526" w:type="dxa"/>
            <w:vAlign w:val="center"/>
            <w:hideMark/>
          </w:tcPr>
          <w:p w14:paraId="447C91F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79F99A8E"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17C57650" w14:textId="77777777" w:rsidTr="00EF6C45">
        <w:trPr>
          <w:trHeight w:val="329"/>
        </w:trPr>
        <w:tc>
          <w:tcPr>
            <w:tcW w:w="3537" w:type="dxa"/>
            <w:vMerge/>
            <w:vAlign w:val="center"/>
            <w:hideMark/>
          </w:tcPr>
          <w:p w14:paraId="7FA6A29C"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36B9409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7BEEEB4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7347B72B" w14:textId="77777777" w:rsidTr="00EF6C45">
        <w:trPr>
          <w:trHeight w:val="329"/>
        </w:trPr>
        <w:tc>
          <w:tcPr>
            <w:tcW w:w="3537" w:type="dxa"/>
            <w:vMerge w:val="restart"/>
            <w:vAlign w:val="center"/>
            <w:hideMark/>
          </w:tcPr>
          <w:p w14:paraId="0D589B6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Wydłużenie terminu realizacji kontraktu</w:t>
            </w:r>
          </w:p>
        </w:tc>
        <w:tc>
          <w:tcPr>
            <w:tcW w:w="4526" w:type="dxa"/>
            <w:vAlign w:val="center"/>
            <w:hideMark/>
          </w:tcPr>
          <w:p w14:paraId="1B4F7F90"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997" w:type="dxa"/>
            <w:vAlign w:val="center"/>
            <w:hideMark/>
          </w:tcPr>
          <w:p w14:paraId="53DD7E6B"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01FF0D65" w14:textId="77777777" w:rsidTr="00EF6C45">
        <w:trPr>
          <w:trHeight w:val="329"/>
        </w:trPr>
        <w:tc>
          <w:tcPr>
            <w:tcW w:w="3537" w:type="dxa"/>
            <w:vMerge/>
            <w:vAlign w:val="center"/>
            <w:hideMark/>
          </w:tcPr>
          <w:p w14:paraId="214AE6D5" w14:textId="77777777" w:rsidR="001579A3" w:rsidRPr="00E563F1" w:rsidRDefault="001579A3" w:rsidP="00E563F1">
            <w:pPr>
              <w:spacing w:line="276" w:lineRule="auto"/>
              <w:rPr>
                <w:rFonts w:ascii="Arial" w:hAnsi="Arial" w:cs="Arial"/>
                <w:bCs/>
                <w:sz w:val="24"/>
                <w:szCs w:val="24"/>
              </w:rPr>
            </w:pPr>
          </w:p>
        </w:tc>
        <w:tc>
          <w:tcPr>
            <w:tcW w:w="4526" w:type="dxa"/>
            <w:vAlign w:val="center"/>
            <w:hideMark/>
          </w:tcPr>
          <w:p w14:paraId="518636BF"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997" w:type="dxa"/>
            <w:vAlign w:val="center"/>
            <w:hideMark/>
          </w:tcPr>
          <w:p w14:paraId="24EF0E29"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bl>
    <w:p w14:paraId="30B18EA5" w14:textId="4AA4AC23" w:rsidR="001579A3" w:rsidRPr="00E563F1" w:rsidRDefault="001579A3" w:rsidP="00E563F1">
      <w:pPr>
        <w:autoSpaceDE w:val="0"/>
        <w:spacing w:before="120" w:after="120"/>
        <w:rPr>
          <w:rFonts w:ascii="Arial" w:hAnsi="Arial" w:cs="Arial"/>
          <w:sz w:val="24"/>
          <w:szCs w:val="24"/>
        </w:rPr>
      </w:pPr>
      <w:r w:rsidRPr="00E563F1">
        <w:rPr>
          <w:rFonts w:ascii="Arial" w:hAnsi="Arial" w:cs="Arial"/>
          <w:sz w:val="24"/>
          <w:szCs w:val="24"/>
        </w:rPr>
        <w:t>Zamówieniami wysokiego ryzyka (podlegającymi kontroli) będą zamówienia, które w wyniku analizy uzyskały 8 (słownie osiem) i więcej punktów. Zamówienia, które uzyskały mniej niż 8 (słownie osiem) punktów będą zamówieniami niskiego ryzyka i</w:t>
      </w:r>
      <w:r w:rsidR="006C66D2" w:rsidRPr="009D5636">
        <w:rPr>
          <w:rFonts w:ascii="Arial" w:hAnsi="Arial" w:cs="Arial"/>
          <w:sz w:val="24"/>
          <w:szCs w:val="24"/>
        </w:rPr>
        <w:t> </w:t>
      </w:r>
      <w:r w:rsidRPr="00E563F1">
        <w:rPr>
          <w:rFonts w:ascii="Arial" w:hAnsi="Arial" w:cs="Arial"/>
          <w:sz w:val="24"/>
          <w:szCs w:val="24"/>
        </w:rPr>
        <w:t>nie będą podlegały kontroli.</w:t>
      </w:r>
    </w:p>
    <w:p w14:paraId="26BA1734" w14:textId="59248A16" w:rsidR="001579A3" w:rsidRDefault="001579A3" w:rsidP="00E563F1">
      <w:pPr>
        <w:numPr>
          <w:ilvl w:val="0"/>
          <w:numId w:val="9"/>
        </w:numPr>
        <w:tabs>
          <w:tab w:val="left" w:pos="1134"/>
        </w:tabs>
        <w:spacing w:after="120"/>
        <w:ind w:left="357" w:hanging="357"/>
        <w:rPr>
          <w:rFonts w:ascii="Arial" w:hAnsi="Arial" w:cs="Arial"/>
          <w:b/>
          <w:bCs/>
          <w:iCs/>
          <w:sz w:val="24"/>
          <w:szCs w:val="24"/>
        </w:rPr>
      </w:pPr>
      <w:r w:rsidRPr="00E563F1">
        <w:rPr>
          <w:rFonts w:ascii="Arial" w:hAnsi="Arial" w:cs="Arial"/>
          <w:b/>
          <w:bCs/>
          <w:iCs/>
          <w:sz w:val="24"/>
          <w:szCs w:val="24"/>
        </w:rPr>
        <w:t>matryca dla zamówień</w:t>
      </w:r>
      <w:r w:rsidRPr="00E563F1">
        <w:rPr>
          <w:rFonts w:ascii="Arial" w:hAnsi="Arial" w:cs="Arial"/>
          <w:b/>
          <w:sz w:val="24"/>
          <w:szCs w:val="24"/>
        </w:rPr>
        <w:t xml:space="preserve"> </w:t>
      </w:r>
      <w:r w:rsidRPr="00E563F1">
        <w:rPr>
          <w:rFonts w:ascii="Arial" w:hAnsi="Arial" w:cs="Arial"/>
          <w:b/>
          <w:bCs/>
          <w:iCs/>
          <w:sz w:val="24"/>
          <w:szCs w:val="24"/>
        </w:rPr>
        <w:t xml:space="preserve">o wartości powyżej 50.000,00 zł netto/ </w:t>
      </w:r>
      <w:r w:rsidRPr="00E563F1">
        <w:rPr>
          <w:rFonts w:ascii="Arial" w:hAnsi="Arial" w:cs="Arial"/>
          <w:b/>
          <w:bCs/>
          <w:sz w:val="24"/>
          <w:szCs w:val="24"/>
        </w:rPr>
        <w:t>80.000,00 zł netto</w:t>
      </w:r>
      <w:r w:rsidRPr="00E563F1">
        <w:rPr>
          <w:rFonts w:ascii="Arial" w:hAnsi="Arial" w:cs="Arial"/>
          <w:b/>
          <w:bCs/>
          <w:sz w:val="24"/>
          <w:szCs w:val="24"/>
          <w:vertAlign w:val="superscript"/>
        </w:rPr>
        <w:footnoteReference w:id="37"/>
      </w:r>
      <w:r w:rsidRPr="00E563F1">
        <w:rPr>
          <w:rFonts w:ascii="Arial" w:hAnsi="Arial" w:cs="Arial"/>
          <w:b/>
          <w:bCs/>
          <w:iCs/>
          <w:sz w:val="24"/>
          <w:szCs w:val="24"/>
        </w:rPr>
        <w:t xml:space="preserve">, udzielonych przez podmiot </w:t>
      </w:r>
      <w:r w:rsidRPr="00E563F1">
        <w:rPr>
          <w:rFonts w:ascii="Arial" w:hAnsi="Arial" w:cs="Arial"/>
          <w:b/>
          <w:sz w:val="24"/>
          <w:szCs w:val="24"/>
        </w:rPr>
        <w:t>zobowiązany</w:t>
      </w:r>
      <w:r w:rsidRPr="00E563F1">
        <w:rPr>
          <w:rFonts w:ascii="Arial" w:hAnsi="Arial" w:cs="Arial"/>
          <w:b/>
          <w:bCs/>
          <w:iCs/>
          <w:sz w:val="24"/>
          <w:szCs w:val="24"/>
        </w:rPr>
        <w:t xml:space="preserve"> do stosowania ustawy Pzp (do progów stosowania ustawy) lub udzielonych przez podmiot, który nie podlega ustawie Pzp.</w:t>
      </w:r>
    </w:p>
    <w:tbl>
      <w:tblPr>
        <w:tblStyle w:val="Tabela-Siatka12"/>
        <w:tblW w:w="0" w:type="auto"/>
        <w:tblLook w:val="04A0" w:firstRow="1" w:lastRow="0" w:firstColumn="1" w:lastColumn="0" w:noHBand="0" w:noVBand="1"/>
      </w:tblPr>
      <w:tblGrid>
        <w:gridCol w:w="3651"/>
        <w:gridCol w:w="4282"/>
        <w:gridCol w:w="1127"/>
      </w:tblGrid>
      <w:tr w:rsidR="001579A3" w:rsidRPr="009D5636" w14:paraId="0AD36DCC" w14:textId="77777777" w:rsidTr="00E563F1">
        <w:trPr>
          <w:trHeight w:val="293"/>
        </w:trPr>
        <w:tc>
          <w:tcPr>
            <w:tcW w:w="3651" w:type="dxa"/>
            <w:shd w:val="clear" w:color="auto" w:fill="D9D9D9" w:themeFill="background1" w:themeFillShade="D9"/>
            <w:noWrap/>
            <w:vAlign w:val="center"/>
            <w:hideMark/>
          </w:tcPr>
          <w:p w14:paraId="4C18E667"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Czynnik ryzyka</w:t>
            </w:r>
          </w:p>
        </w:tc>
        <w:tc>
          <w:tcPr>
            <w:tcW w:w="4282" w:type="dxa"/>
            <w:shd w:val="clear" w:color="auto" w:fill="D9D9D9" w:themeFill="background1" w:themeFillShade="D9"/>
            <w:noWrap/>
            <w:vAlign w:val="center"/>
            <w:hideMark/>
          </w:tcPr>
          <w:p w14:paraId="724BE651" w14:textId="77777777" w:rsidR="001579A3" w:rsidRPr="00E563F1" w:rsidRDefault="001579A3" w:rsidP="00E563F1">
            <w:pPr>
              <w:spacing w:line="276" w:lineRule="auto"/>
              <w:rPr>
                <w:rFonts w:ascii="Arial" w:hAnsi="Arial" w:cs="Arial"/>
                <w:b/>
                <w:sz w:val="24"/>
                <w:szCs w:val="24"/>
              </w:rPr>
            </w:pPr>
            <w:r w:rsidRPr="00E563F1">
              <w:rPr>
                <w:rFonts w:ascii="Arial" w:hAnsi="Arial" w:cs="Arial"/>
                <w:b/>
                <w:sz w:val="24"/>
                <w:szCs w:val="24"/>
              </w:rPr>
              <w:t>Opis</w:t>
            </w:r>
          </w:p>
        </w:tc>
        <w:tc>
          <w:tcPr>
            <w:tcW w:w="1127" w:type="dxa"/>
            <w:shd w:val="clear" w:color="auto" w:fill="D9D9D9" w:themeFill="background1" w:themeFillShade="D9"/>
            <w:noWrap/>
            <w:vAlign w:val="center"/>
            <w:hideMark/>
          </w:tcPr>
          <w:p w14:paraId="64CF96A7" w14:textId="25F2CC35" w:rsidR="001579A3" w:rsidRPr="00E563F1" w:rsidRDefault="000818CA" w:rsidP="00E563F1">
            <w:pPr>
              <w:spacing w:line="276" w:lineRule="auto"/>
              <w:rPr>
                <w:rFonts w:ascii="Arial" w:hAnsi="Arial" w:cs="Arial"/>
                <w:b/>
                <w:sz w:val="24"/>
                <w:szCs w:val="24"/>
              </w:rPr>
            </w:pPr>
            <w:r w:rsidRPr="00E563F1">
              <w:rPr>
                <w:rFonts w:ascii="Arial" w:hAnsi="Arial" w:cs="Arial"/>
                <w:b/>
                <w:sz w:val="24"/>
                <w:szCs w:val="24"/>
              </w:rPr>
              <w:t>P</w:t>
            </w:r>
            <w:r w:rsidR="001579A3" w:rsidRPr="00E563F1">
              <w:rPr>
                <w:rFonts w:ascii="Arial" w:hAnsi="Arial" w:cs="Arial"/>
                <w:b/>
                <w:sz w:val="24"/>
                <w:szCs w:val="24"/>
              </w:rPr>
              <w:t>unkty</w:t>
            </w:r>
          </w:p>
        </w:tc>
      </w:tr>
      <w:tr w:rsidR="001579A3" w:rsidRPr="009D5636" w14:paraId="0B5943FB" w14:textId="77777777" w:rsidTr="00EF6C45">
        <w:trPr>
          <w:trHeight w:val="510"/>
        </w:trPr>
        <w:tc>
          <w:tcPr>
            <w:tcW w:w="3651" w:type="dxa"/>
            <w:vMerge w:val="restart"/>
            <w:vAlign w:val="center"/>
            <w:hideMark/>
          </w:tcPr>
          <w:p w14:paraId="6C27D883"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Obowiązek stosowania ustawy Pzp</w:t>
            </w:r>
          </w:p>
        </w:tc>
        <w:tc>
          <w:tcPr>
            <w:tcW w:w="4282" w:type="dxa"/>
            <w:vAlign w:val="center"/>
            <w:hideMark/>
          </w:tcPr>
          <w:p w14:paraId="4FAA1CA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noWrap/>
            <w:vAlign w:val="center"/>
            <w:hideMark/>
          </w:tcPr>
          <w:p w14:paraId="4C198D94"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605C0596" w14:textId="77777777" w:rsidTr="00EF6C45">
        <w:trPr>
          <w:trHeight w:val="487"/>
        </w:trPr>
        <w:tc>
          <w:tcPr>
            <w:tcW w:w="3651" w:type="dxa"/>
            <w:vMerge/>
            <w:vAlign w:val="center"/>
            <w:hideMark/>
          </w:tcPr>
          <w:p w14:paraId="7A91A628"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40A052A7"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618FAFE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73B3189E" w14:textId="77777777" w:rsidTr="00EF6C45">
        <w:trPr>
          <w:trHeight w:val="510"/>
        </w:trPr>
        <w:tc>
          <w:tcPr>
            <w:tcW w:w="3651" w:type="dxa"/>
            <w:vMerge w:val="restart"/>
            <w:vAlign w:val="center"/>
            <w:hideMark/>
          </w:tcPr>
          <w:p w14:paraId="454F2F1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Rodzaj zamawiającego</w:t>
            </w:r>
          </w:p>
        </w:tc>
        <w:tc>
          <w:tcPr>
            <w:tcW w:w="4282" w:type="dxa"/>
            <w:noWrap/>
            <w:vAlign w:val="center"/>
            <w:hideMark/>
          </w:tcPr>
          <w:p w14:paraId="09CDAEB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Jednostki samorządu terytorialnego</w:t>
            </w:r>
          </w:p>
        </w:tc>
        <w:tc>
          <w:tcPr>
            <w:tcW w:w="1127" w:type="dxa"/>
            <w:noWrap/>
            <w:vAlign w:val="center"/>
            <w:hideMark/>
          </w:tcPr>
          <w:p w14:paraId="32B5636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49AFB246" w14:textId="77777777" w:rsidTr="00EF6C45">
        <w:trPr>
          <w:trHeight w:val="487"/>
        </w:trPr>
        <w:tc>
          <w:tcPr>
            <w:tcW w:w="3651" w:type="dxa"/>
            <w:vMerge/>
            <w:vAlign w:val="center"/>
            <w:hideMark/>
          </w:tcPr>
          <w:p w14:paraId="38C45A10"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5FBFEA9B"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Pozostali Zamawiający</w:t>
            </w:r>
          </w:p>
        </w:tc>
        <w:tc>
          <w:tcPr>
            <w:tcW w:w="1127" w:type="dxa"/>
            <w:vAlign w:val="center"/>
            <w:hideMark/>
          </w:tcPr>
          <w:p w14:paraId="6098317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6810A2E7" w14:textId="77777777" w:rsidTr="00EF6C45">
        <w:trPr>
          <w:trHeight w:val="487"/>
        </w:trPr>
        <w:tc>
          <w:tcPr>
            <w:tcW w:w="3651" w:type="dxa"/>
            <w:vMerge w:val="restart"/>
            <w:vAlign w:val="center"/>
            <w:hideMark/>
          </w:tcPr>
          <w:p w14:paraId="7456F8CD"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Podmiot przeprowadzający postępowanie o udzielenie zamówienia</w:t>
            </w:r>
          </w:p>
        </w:tc>
        <w:tc>
          <w:tcPr>
            <w:tcW w:w="4282" w:type="dxa"/>
            <w:vAlign w:val="center"/>
            <w:hideMark/>
          </w:tcPr>
          <w:p w14:paraId="4793B45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Beneficjent</w:t>
            </w:r>
          </w:p>
        </w:tc>
        <w:tc>
          <w:tcPr>
            <w:tcW w:w="1127" w:type="dxa"/>
            <w:vAlign w:val="center"/>
            <w:hideMark/>
          </w:tcPr>
          <w:p w14:paraId="087ABF7C"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147281AA" w14:textId="77777777" w:rsidTr="00EF6C45">
        <w:trPr>
          <w:trHeight w:val="487"/>
        </w:trPr>
        <w:tc>
          <w:tcPr>
            <w:tcW w:w="3651" w:type="dxa"/>
            <w:vMerge/>
            <w:vAlign w:val="center"/>
            <w:hideMark/>
          </w:tcPr>
          <w:p w14:paraId="61467439"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66E595A8"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Realizator</w:t>
            </w:r>
          </w:p>
        </w:tc>
        <w:tc>
          <w:tcPr>
            <w:tcW w:w="1127" w:type="dxa"/>
            <w:vAlign w:val="center"/>
            <w:hideMark/>
          </w:tcPr>
          <w:p w14:paraId="10AB3DE7"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5B1A7905" w14:textId="77777777" w:rsidTr="00EF6C45">
        <w:trPr>
          <w:trHeight w:val="487"/>
        </w:trPr>
        <w:tc>
          <w:tcPr>
            <w:tcW w:w="3651" w:type="dxa"/>
            <w:vMerge w:val="restart"/>
            <w:vAlign w:val="center"/>
            <w:hideMark/>
          </w:tcPr>
          <w:p w14:paraId="07E519D3"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lastRenderedPageBreak/>
              <w:t>Zamieszczenie zapytania ofertowego w Bazie konkurencyjności</w:t>
            </w:r>
          </w:p>
        </w:tc>
        <w:tc>
          <w:tcPr>
            <w:tcW w:w="4282" w:type="dxa"/>
            <w:vAlign w:val="center"/>
            <w:hideMark/>
          </w:tcPr>
          <w:p w14:paraId="7B1C569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vAlign w:val="center"/>
            <w:hideMark/>
          </w:tcPr>
          <w:p w14:paraId="0931EB3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6B3FDFB3" w14:textId="77777777" w:rsidTr="00EF6C45">
        <w:trPr>
          <w:trHeight w:val="487"/>
        </w:trPr>
        <w:tc>
          <w:tcPr>
            <w:tcW w:w="3651" w:type="dxa"/>
            <w:vMerge/>
            <w:vAlign w:val="center"/>
            <w:hideMark/>
          </w:tcPr>
          <w:p w14:paraId="21A1AA4E"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520F44FB"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2ED6387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64CEF9CF" w14:textId="77777777" w:rsidTr="00EF6C45">
        <w:trPr>
          <w:trHeight w:val="487"/>
        </w:trPr>
        <w:tc>
          <w:tcPr>
            <w:tcW w:w="3651" w:type="dxa"/>
            <w:vMerge w:val="restart"/>
            <w:vAlign w:val="center"/>
            <w:hideMark/>
          </w:tcPr>
          <w:p w14:paraId="0C75CD0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Zmiana zapytania ofertowego w trakcie postępowania</w:t>
            </w:r>
          </w:p>
        </w:tc>
        <w:tc>
          <w:tcPr>
            <w:tcW w:w="4282" w:type="dxa"/>
            <w:vAlign w:val="center"/>
            <w:hideMark/>
          </w:tcPr>
          <w:p w14:paraId="1E46D704"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vAlign w:val="center"/>
            <w:hideMark/>
          </w:tcPr>
          <w:p w14:paraId="1EB36FA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3CB1BF93" w14:textId="77777777" w:rsidTr="00EF6C45">
        <w:trPr>
          <w:trHeight w:val="487"/>
        </w:trPr>
        <w:tc>
          <w:tcPr>
            <w:tcW w:w="3651" w:type="dxa"/>
            <w:vMerge/>
            <w:vAlign w:val="center"/>
            <w:hideMark/>
          </w:tcPr>
          <w:p w14:paraId="7352777A"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3DBE7822"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4F139115"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4EFCEBC3" w14:textId="77777777" w:rsidTr="00EF6C45">
        <w:trPr>
          <w:trHeight w:val="487"/>
        </w:trPr>
        <w:tc>
          <w:tcPr>
            <w:tcW w:w="3651" w:type="dxa"/>
            <w:vMerge w:val="restart"/>
            <w:vAlign w:val="center"/>
            <w:hideMark/>
          </w:tcPr>
          <w:p w14:paraId="0A0F484B"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Wydłużenie terminu składania ofert</w:t>
            </w:r>
          </w:p>
        </w:tc>
        <w:tc>
          <w:tcPr>
            <w:tcW w:w="4282" w:type="dxa"/>
            <w:vAlign w:val="center"/>
            <w:hideMark/>
          </w:tcPr>
          <w:p w14:paraId="07550937" w14:textId="6E90E01F" w:rsidR="001579A3" w:rsidRPr="00E563F1" w:rsidRDefault="001579A3" w:rsidP="00E563F1">
            <w:pPr>
              <w:spacing w:line="276" w:lineRule="auto"/>
              <w:rPr>
                <w:rFonts w:ascii="Arial" w:hAnsi="Arial" w:cs="Arial"/>
                <w:sz w:val="24"/>
                <w:szCs w:val="24"/>
              </w:rPr>
            </w:pPr>
            <w:r w:rsidRPr="00E563F1">
              <w:rPr>
                <w:rFonts w:ascii="Arial" w:hAnsi="Arial" w:cs="Arial"/>
                <w:sz w:val="24"/>
                <w:szCs w:val="24"/>
              </w:rPr>
              <w:t xml:space="preserve">TAK - </w:t>
            </w:r>
            <w:r w:rsidR="008F22F6" w:rsidRPr="00E563F1">
              <w:rPr>
                <w:rFonts w:ascii="Arial" w:hAnsi="Arial" w:cs="Arial"/>
                <w:sz w:val="24"/>
                <w:szCs w:val="24"/>
              </w:rPr>
              <w:t>jeżeli wydłużono termin na składanie ofert</w:t>
            </w:r>
          </w:p>
        </w:tc>
        <w:tc>
          <w:tcPr>
            <w:tcW w:w="1127" w:type="dxa"/>
            <w:vAlign w:val="center"/>
            <w:hideMark/>
          </w:tcPr>
          <w:p w14:paraId="644F3DA6"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458E6257" w14:textId="77777777" w:rsidTr="00EF6C45">
        <w:trPr>
          <w:trHeight w:val="487"/>
        </w:trPr>
        <w:tc>
          <w:tcPr>
            <w:tcW w:w="3651" w:type="dxa"/>
            <w:vMerge/>
            <w:vAlign w:val="center"/>
            <w:hideMark/>
          </w:tcPr>
          <w:p w14:paraId="57ED653D"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4951C75A" w14:textId="46F3016B" w:rsidR="001579A3" w:rsidRPr="00E563F1" w:rsidRDefault="001579A3" w:rsidP="00E563F1">
            <w:pPr>
              <w:spacing w:line="276" w:lineRule="auto"/>
              <w:rPr>
                <w:rFonts w:ascii="Arial" w:hAnsi="Arial" w:cs="Arial"/>
                <w:sz w:val="24"/>
                <w:szCs w:val="24"/>
              </w:rPr>
            </w:pPr>
            <w:r w:rsidRPr="00E563F1">
              <w:rPr>
                <w:rFonts w:ascii="Arial" w:hAnsi="Arial" w:cs="Arial"/>
                <w:sz w:val="24"/>
                <w:szCs w:val="24"/>
              </w:rPr>
              <w:t xml:space="preserve">NIE - </w:t>
            </w:r>
            <w:r w:rsidR="008F22F6" w:rsidRPr="00E563F1">
              <w:rPr>
                <w:rFonts w:ascii="Arial" w:hAnsi="Arial" w:cs="Arial"/>
                <w:sz w:val="24"/>
                <w:szCs w:val="24"/>
              </w:rPr>
              <w:t>jeżeli nie wydłużono terminu na składanie ofert a zmieniono zapytanie ofertowe</w:t>
            </w:r>
          </w:p>
        </w:tc>
        <w:tc>
          <w:tcPr>
            <w:tcW w:w="1127" w:type="dxa"/>
            <w:vAlign w:val="center"/>
            <w:hideMark/>
          </w:tcPr>
          <w:p w14:paraId="61599AA4" w14:textId="77777777" w:rsidR="001579A3" w:rsidRPr="00E563F1" w:rsidRDefault="001579A3" w:rsidP="00E563F1">
            <w:pPr>
              <w:spacing w:line="276" w:lineRule="auto"/>
              <w:jc w:val="center"/>
              <w:rPr>
                <w:rFonts w:ascii="Arial" w:hAnsi="Arial" w:cs="Arial"/>
                <w:sz w:val="24"/>
                <w:szCs w:val="24"/>
              </w:rPr>
            </w:pPr>
            <w:r w:rsidRPr="00E563F1">
              <w:rPr>
                <w:rFonts w:ascii="Arial" w:hAnsi="Arial" w:cs="Arial"/>
                <w:sz w:val="24"/>
                <w:szCs w:val="24"/>
              </w:rPr>
              <w:t>1</w:t>
            </w:r>
          </w:p>
        </w:tc>
      </w:tr>
      <w:tr w:rsidR="001579A3" w:rsidRPr="009D5636" w14:paraId="5F552872" w14:textId="77777777" w:rsidTr="00EF6C45">
        <w:trPr>
          <w:trHeight w:val="487"/>
        </w:trPr>
        <w:tc>
          <w:tcPr>
            <w:tcW w:w="3651" w:type="dxa"/>
            <w:vMerge w:val="restart"/>
            <w:vAlign w:val="center"/>
            <w:hideMark/>
          </w:tcPr>
          <w:p w14:paraId="025F7881"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Ilość złożonych ofert/ofert wstępnych/wniosków o dopuszczenie do udziału w postępowaniu do upływu terminu na ich składanie</w:t>
            </w:r>
          </w:p>
        </w:tc>
        <w:tc>
          <w:tcPr>
            <w:tcW w:w="4282" w:type="dxa"/>
            <w:vAlign w:val="center"/>
            <w:hideMark/>
          </w:tcPr>
          <w:p w14:paraId="239E98A0"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1</w:t>
            </w:r>
          </w:p>
        </w:tc>
        <w:tc>
          <w:tcPr>
            <w:tcW w:w="1127" w:type="dxa"/>
            <w:vAlign w:val="center"/>
            <w:hideMark/>
          </w:tcPr>
          <w:p w14:paraId="1651E89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17535744" w14:textId="77777777" w:rsidTr="00EF6C45">
        <w:trPr>
          <w:trHeight w:val="487"/>
        </w:trPr>
        <w:tc>
          <w:tcPr>
            <w:tcW w:w="3651" w:type="dxa"/>
            <w:vMerge/>
            <w:vAlign w:val="center"/>
            <w:hideMark/>
          </w:tcPr>
          <w:p w14:paraId="60FD88B6"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79728C2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więcej niż 1</w:t>
            </w:r>
          </w:p>
        </w:tc>
        <w:tc>
          <w:tcPr>
            <w:tcW w:w="1127" w:type="dxa"/>
            <w:vAlign w:val="center"/>
            <w:hideMark/>
          </w:tcPr>
          <w:p w14:paraId="3A778C6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6E90F66D" w14:textId="77777777" w:rsidTr="00EF6C45">
        <w:trPr>
          <w:trHeight w:val="487"/>
        </w:trPr>
        <w:tc>
          <w:tcPr>
            <w:tcW w:w="3651" w:type="dxa"/>
            <w:vMerge w:val="restart"/>
            <w:vAlign w:val="center"/>
            <w:hideMark/>
          </w:tcPr>
          <w:p w14:paraId="7347967B"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Suma wartości kontraktów brutto zawartych w wyniku postępowania?</w:t>
            </w:r>
          </w:p>
        </w:tc>
        <w:tc>
          <w:tcPr>
            <w:tcW w:w="4282" w:type="dxa"/>
            <w:vAlign w:val="center"/>
            <w:hideMark/>
          </w:tcPr>
          <w:p w14:paraId="1C64D12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&lt; 199.999,99</w:t>
            </w:r>
          </w:p>
        </w:tc>
        <w:tc>
          <w:tcPr>
            <w:tcW w:w="1127" w:type="dxa"/>
            <w:vAlign w:val="center"/>
            <w:hideMark/>
          </w:tcPr>
          <w:p w14:paraId="62B9020F"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3AC48E10" w14:textId="77777777" w:rsidTr="00EF6C45">
        <w:trPr>
          <w:trHeight w:val="487"/>
        </w:trPr>
        <w:tc>
          <w:tcPr>
            <w:tcW w:w="3651" w:type="dxa"/>
            <w:vMerge/>
            <w:vAlign w:val="center"/>
            <w:hideMark/>
          </w:tcPr>
          <w:p w14:paraId="4A4AB2E7"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2EBE12C6"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200.000,00 &lt; 999.999,99</w:t>
            </w:r>
          </w:p>
        </w:tc>
        <w:tc>
          <w:tcPr>
            <w:tcW w:w="1127" w:type="dxa"/>
            <w:vAlign w:val="center"/>
            <w:hideMark/>
          </w:tcPr>
          <w:p w14:paraId="4CE2FB03"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2</w:t>
            </w:r>
          </w:p>
        </w:tc>
      </w:tr>
      <w:tr w:rsidR="001579A3" w:rsidRPr="009D5636" w14:paraId="3165D54D" w14:textId="77777777" w:rsidTr="00EF6C45">
        <w:trPr>
          <w:trHeight w:val="487"/>
        </w:trPr>
        <w:tc>
          <w:tcPr>
            <w:tcW w:w="3651" w:type="dxa"/>
            <w:vMerge/>
            <w:vAlign w:val="center"/>
            <w:hideMark/>
          </w:tcPr>
          <w:p w14:paraId="218ACBD7"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64BAAA48"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1.000.000,00 &lt;</w:t>
            </w:r>
          </w:p>
        </w:tc>
        <w:tc>
          <w:tcPr>
            <w:tcW w:w="1127" w:type="dxa"/>
            <w:vAlign w:val="center"/>
            <w:hideMark/>
          </w:tcPr>
          <w:p w14:paraId="68236851"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3</w:t>
            </w:r>
          </w:p>
        </w:tc>
      </w:tr>
      <w:tr w:rsidR="001579A3" w:rsidRPr="009D5636" w14:paraId="1BBCC055" w14:textId="77777777" w:rsidTr="00EF6C45">
        <w:trPr>
          <w:trHeight w:val="487"/>
        </w:trPr>
        <w:tc>
          <w:tcPr>
            <w:tcW w:w="3651" w:type="dxa"/>
            <w:vMerge w:val="restart"/>
            <w:vAlign w:val="center"/>
            <w:hideMark/>
          </w:tcPr>
          <w:p w14:paraId="2AB4B7B3"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Zmiana wartości kontraktu zawartego w wyniku postępowania</w:t>
            </w:r>
          </w:p>
        </w:tc>
        <w:tc>
          <w:tcPr>
            <w:tcW w:w="4282" w:type="dxa"/>
            <w:vAlign w:val="center"/>
            <w:hideMark/>
          </w:tcPr>
          <w:p w14:paraId="71F827DD"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vAlign w:val="center"/>
            <w:hideMark/>
          </w:tcPr>
          <w:p w14:paraId="581E4152"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190AFBAA" w14:textId="77777777" w:rsidTr="00EF6C45">
        <w:trPr>
          <w:trHeight w:val="487"/>
        </w:trPr>
        <w:tc>
          <w:tcPr>
            <w:tcW w:w="3651" w:type="dxa"/>
            <w:vMerge/>
            <w:vAlign w:val="center"/>
            <w:hideMark/>
          </w:tcPr>
          <w:p w14:paraId="332B32AE"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1B4400B9"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1ADC85F0"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r w:rsidR="001579A3" w:rsidRPr="009D5636" w14:paraId="37CD2A7D" w14:textId="77777777" w:rsidTr="00EF6C45">
        <w:trPr>
          <w:trHeight w:val="487"/>
        </w:trPr>
        <w:tc>
          <w:tcPr>
            <w:tcW w:w="3651" w:type="dxa"/>
            <w:vMerge w:val="restart"/>
            <w:vAlign w:val="center"/>
            <w:hideMark/>
          </w:tcPr>
          <w:p w14:paraId="55657A6E"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Wydłużenie terminu realizacji kontraktu</w:t>
            </w:r>
          </w:p>
        </w:tc>
        <w:tc>
          <w:tcPr>
            <w:tcW w:w="4282" w:type="dxa"/>
            <w:vAlign w:val="center"/>
            <w:hideMark/>
          </w:tcPr>
          <w:p w14:paraId="3116A75A"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TAK</w:t>
            </w:r>
          </w:p>
        </w:tc>
        <w:tc>
          <w:tcPr>
            <w:tcW w:w="1127" w:type="dxa"/>
            <w:vAlign w:val="center"/>
            <w:hideMark/>
          </w:tcPr>
          <w:p w14:paraId="4D1EF5EC"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1</w:t>
            </w:r>
          </w:p>
        </w:tc>
      </w:tr>
      <w:tr w:rsidR="001579A3" w:rsidRPr="009D5636" w14:paraId="06647A58" w14:textId="77777777" w:rsidTr="00EF6C45">
        <w:trPr>
          <w:trHeight w:val="487"/>
        </w:trPr>
        <w:tc>
          <w:tcPr>
            <w:tcW w:w="3651" w:type="dxa"/>
            <w:vMerge/>
            <w:vAlign w:val="center"/>
            <w:hideMark/>
          </w:tcPr>
          <w:p w14:paraId="54E3C963" w14:textId="77777777" w:rsidR="001579A3" w:rsidRPr="00E563F1" w:rsidRDefault="001579A3" w:rsidP="00E563F1">
            <w:pPr>
              <w:spacing w:line="276" w:lineRule="auto"/>
              <w:rPr>
                <w:rFonts w:ascii="Arial" w:hAnsi="Arial" w:cs="Arial"/>
                <w:bCs/>
                <w:sz w:val="24"/>
                <w:szCs w:val="24"/>
              </w:rPr>
            </w:pPr>
          </w:p>
        </w:tc>
        <w:tc>
          <w:tcPr>
            <w:tcW w:w="4282" w:type="dxa"/>
            <w:vAlign w:val="center"/>
            <w:hideMark/>
          </w:tcPr>
          <w:p w14:paraId="41B1BBD9" w14:textId="77777777" w:rsidR="001579A3" w:rsidRPr="00E563F1" w:rsidRDefault="001579A3" w:rsidP="00E563F1">
            <w:pPr>
              <w:spacing w:line="276" w:lineRule="auto"/>
              <w:rPr>
                <w:rFonts w:ascii="Arial" w:hAnsi="Arial" w:cs="Arial"/>
                <w:bCs/>
                <w:sz w:val="24"/>
                <w:szCs w:val="24"/>
              </w:rPr>
            </w:pPr>
            <w:r w:rsidRPr="00E563F1">
              <w:rPr>
                <w:rFonts w:ascii="Arial" w:hAnsi="Arial" w:cs="Arial"/>
                <w:bCs/>
                <w:sz w:val="24"/>
                <w:szCs w:val="24"/>
              </w:rPr>
              <w:t>NIE</w:t>
            </w:r>
          </w:p>
        </w:tc>
        <w:tc>
          <w:tcPr>
            <w:tcW w:w="1127" w:type="dxa"/>
            <w:vAlign w:val="center"/>
            <w:hideMark/>
          </w:tcPr>
          <w:p w14:paraId="5A80485A" w14:textId="77777777" w:rsidR="001579A3" w:rsidRPr="00E563F1" w:rsidRDefault="001579A3" w:rsidP="00E563F1">
            <w:pPr>
              <w:spacing w:line="276" w:lineRule="auto"/>
              <w:jc w:val="center"/>
              <w:rPr>
                <w:rFonts w:ascii="Arial" w:hAnsi="Arial" w:cs="Arial"/>
                <w:bCs/>
                <w:sz w:val="24"/>
                <w:szCs w:val="24"/>
              </w:rPr>
            </w:pPr>
            <w:r w:rsidRPr="00E563F1">
              <w:rPr>
                <w:rFonts w:ascii="Arial" w:hAnsi="Arial" w:cs="Arial"/>
                <w:bCs/>
                <w:sz w:val="24"/>
                <w:szCs w:val="24"/>
              </w:rPr>
              <w:t>0</w:t>
            </w:r>
          </w:p>
        </w:tc>
      </w:tr>
    </w:tbl>
    <w:p w14:paraId="57B626AF" w14:textId="199E3C16" w:rsidR="001579A3" w:rsidRDefault="001579A3" w:rsidP="00E563F1">
      <w:pPr>
        <w:autoSpaceDE w:val="0"/>
        <w:spacing w:before="120" w:after="0"/>
        <w:rPr>
          <w:rFonts w:ascii="Arial" w:hAnsi="Arial" w:cs="Arial"/>
          <w:bCs/>
          <w:iCs/>
          <w:sz w:val="24"/>
          <w:szCs w:val="24"/>
        </w:rPr>
      </w:pPr>
      <w:r w:rsidRPr="00E563F1">
        <w:rPr>
          <w:rFonts w:ascii="Arial" w:hAnsi="Arial" w:cs="Arial"/>
          <w:bCs/>
          <w:iCs/>
          <w:sz w:val="24"/>
          <w:szCs w:val="24"/>
        </w:rPr>
        <w:t xml:space="preserve">Zamówieniami wysokiego ryzyka (podlegającymi kontroli) będą zamówienia, które w wyniku analizy </w:t>
      </w:r>
      <w:r w:rsidRPr="00E563F1">
        <w:rPr>
          <w:rFonts w:ascii="Arial" w:hAnsi="Arial" w:cs="Arial"/>
          <w:sz w:val="24"/>
          <w:szCs w:val="24"/>
        </w:rPr>
        <w:t>uzyskały</w:t>
      </w:r>
      <w:r w:rsidRPr="00E563F1">
        <w:rPr>
          <w:rFonts w:ascii="Arial" w:hAnsi="Arial" w:cs="Arial"/>
          <w:bCs/>
          <w:iCs/>
          <w:sz w:val="24"/>
          <w:szCs w:val="24"/>
        </w:rPr>
        <w:t xml:space="preserve"> 7 (słownie siedem) i więcej punktów. Zamówienia, które</w:t>
      </w:r>
      <w:r w:rsidR="005D5966">
        <w:rPr>
          <w:rFonts w:ascii="Arial" w:hAnsi="Arial" w:cs="Arial"/>
          <w:bCs/>
          <w:iCs/>
          <w:sz w:val="24"/>
          <w:szCs w:val="24"/>
        </w:rPr>
        <w:t xml:space="preserve"> </w:t>
      </w:r>
      <w:r w:rsidRPr="00E563F1">
        <w:rPr>
          <w:rFonts w:ascii="Arial" w:hAnsi="Arial" w:cs="Arial"/>
          <w:bCs/>
          <w:iCs/>
          <w:sz w:val="24"/>
          <w:szCs w:val="24"/>
        </w:rPr>
        <w:t>uzyskały mniej niż 7 (słownie siedem) punktów będą zamówieniami niskiego ryzyka i</w:t>
      </w:r>
      <w:r w:rsidR="006C66D2" w:rsidRPr="009D5636">
        <w:rPr>
          <w:rFonts w:ascii="Arial" w:hAnsi="Arial" w:cs="Arial"/>
          <w:bCs/>
          <w:iCs/>
          <w:sz w:val="24"/>
          <w:szCs w:val="24"/>
        </w:rPr>
        <w:t> </w:t>
      </w:r>
      <w:r w:rsidRPr="00E563F1">
        <w:rPr>
          <w:rFonts w:ascii="Arial" w:hAnsi="Arial" w:cs="Arial"/>
          <w:bCs/>
          <w:iCs/>
          <w:sz w:val="24"/>
          <w:szCs w:val="24"/>
        </w:rPr>
        <w:t>nie będą podlegały kontroli.</w:t>
      </w:r>
    </w:p>
    <w:tbl>
      <w:tblPr>
        <w:tblStyle w:val="Tabela-Siatka12"/>
        <w:tblW w:w="9209" w:type="dxa"/>
        <w:tblLook w:val="04A0" w:firstRow="1" w:lastRow="0" w:firstColumn="1" w:lastColumn="0" w:noHBand="0" w:noVBand="1"/>
      </w:tblPr>
      <w:tblGrid>
        <w:gridCol w:w="3396"/>
        <w:gridCol w:w="5813"/>
      </w:tblGrid>
      <w:tr w:rsidR="001579A3" w:rsidRPr="009D5636" w14:paraId="41B99EE2" w14:textId="77777777" w:rsidTr="00E563F1">
        <w:tc>
          <w:tcPr>
            <w:tcW w:w="3396" w:type="dxa"/>
            <w:shd w:val="clear" w:color="auto" w:fill="D9D9D9" w:themeFill="background1" w:themeFillShade="D9"/>
          </w:tcPr>
          <w:p w14:paraId="01F6E191" w14:textId="77777777" w:rsidR="001579A3" w:rsidRPr="00E563F1" w:rsidRDefault="001579A3"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813" w:type="dxa"/>
            <w:shd w:val="clear" w:color="auto" w:fill="D9D9D9" w:themeFill="background1" w:themeFillShade="D9"/>
          </w:tcPr>
          <w:p w14:paraId="773830EB" w14:textId="730D8B2B" w:rsidR="001579A3" w:rsidRPr="00E563F1" w:rsidRDefault="001579A3" w:rsidP="00E563F1">
            <w:pPr>
              <w:spacing w:before="60" w:after="60" w:line="276" w:lineRule="auto"/>
              <w:rPr>
                <w:rFonts w:ascii="Arial" w:hAnsi="Arial" w:cs="Arial"/>
                <w:b/>
                <w:sz w:val="24"/>
                <w:szCs w:val="24"/>
              </w:rPr>
            </w:pPr>
            <w:r w:rsidRPr="00E563F1">
              <w:rPr>
                <w:rFonts w:ascii="Arial" w:hAnsi="Arial" w:cs="Arial"/>
                <w:b/>
                <w:sz w:val="24"/>
                <w:szCs w:val="24"/>
              </w:rPr>
              <w:t>Zamówienia realizowane w ramach projektów dofinansowanych z FE SL 2021-2027, o wartości szacunkowej powyżej 50.000,00 zł netto/ 80.000 zł netto</w:t>
            </w:r>
            <w:r w:rsidRPr="00E563F1">
              <w:rPr>
                <w:rFonts w:ascii="Arial" w:hAnsi="Arial" w:cs="Arial"/>
                <w:b/>
                <w:sz w:val="24"/>
                <w:szCs w:val="24"/>
                <w:vertAlign w:val="superscript"/>
              </w:rPr>
              <w:footnoteReference w:id="38"/>
            </w:r>
            <w:r w:rsidRPr="00E563F1">
              <w:rPr>
                <w:rFonts w:ascii="Arial" w:hAnsi="Arial" w:cs="Arial"/>
                <w:b/>
                <w:sz w:val="24"/>
                <w:szCs w:val="24"/>
              </w:rPr>
              <w:t>, dla których Beneficjent wykazał wydatki w WNP</w:t>
            </w:r>
            <w:r w:rsidR="00862A62" w:rsidRPr="00E563F1">
              <w:rPr>
                <w:rFonts w:ascii="Arial" w:hAnsi="Arial" w:cs="Arial"/>
                <w:b/>
                <w:sz w:val="24"/>
                <w:szCs w:val="24"/>
              </w:rPr>
              <w:t xml:space="preserve"> </w:t>
            </w:r>
            <w:r w:rsidRPr="00E563F1">
              <w:rPr>
                <w:rFonts w:ascii="Arial" w:hAnsi="Arial" w:cs="Arial"/>
                <w:b/>
                <w:sz w:val="24"/>
                <w:szCs w:val="24"/>
              </w:rPr>
              <w:t xml:space="preserve"> </w:t>
            </w:r>
          </w:p>
        </w:tc>
      </w:tr>
      <w:tr w:rsidR="001579A3" w:rsidRPr="009D5636" w14:paraId="6BBDFE62" w14:textId="77777777" w:rsidTr="00E563F1">
        <w:tc>
          <w:tcPr>
            <w:tcW w:w="3396" w:type="dxa"/>
          </w:tcPr>
          <w:p w14:paraId="09112A15"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813" w:type="dxa"/>
          </w:tcPr>
          <w:p w14:paraId="72882345"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1579A3" w:rsidRPr="009D5636" w14:paraId="1DFF49CD" w14:textId="77777777" w:rsidTr="00E563F1">
        <w:tc>
          <w:tcPr>
            <w:tcW w:w="3396" w:type="dxa"/>
          </w:tcPr>
          <w:p w14:paraId="72D4DA3A"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813" w:type="dxa"/>
          </w:tcPr>
          <w:p w14:paraId="6AC4E12C"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w:t>
            </w:r>
          </w:p>
        </w:tc>
      </w:tr>
      <w:tr w:rsidR="001579A3" w:rsidRPr="009D5636" w14:paraId="563E309B" w14:textId="77777777" w:rsidTr="00E563F1">
        <w:tc>
          <w:tcPr>
            <w:tcW w:w="3396" w:type="dxa"/>
          </w:tcPr>
          <w:p w14:paraId="65BEF7D7"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813" w:type="dxa"/>
          </w:tcPr>
          <w:p w14:paraId="6A36E00D" w14:textId="77777777" w:rsidR="001579A3" w:rsidRPr="00E563F1" w:rsidRDefault="001579A3" w:rsidP="00E563F1">
            <w:pPr>
              <w:spacing w:before="60" w:after="60" w:line="276" w:lineRule="auto"/>
              <w:rPr>
                <w:rFonts w:ascii="Arial" w:hAnsi="Arial" w:cs="Arial"/>
                <w:sz w:val="24"/>
                <w:szCs w:val="24"/>
              </w:rPr>
            </w:pPr>
          </w:p>
        </w:tc>
      </w:tr>
      <w:tr w:rsidR="001579A3" w:rsidRPr="009D5636" w14:paraId="44FD855D" w14:textId="77777777" w:rsidTr="00E563F1">
        <w:tc>
          <w:tcPr>
            <w:tcW w:w="3396" w:type="dxa"/>
          </w:tcPr>
          <w:p w14:paraId="2ADB9B01"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813" w:type="dxa"/>
          </w:tcPr>
          <w:p w14:paraId="45D63008"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TAK, brak możliwości oszacowania udziału</w:t>
            </w:r>
          </w:p>
        </w:tc>
      </w:tr>
      <w:tr w:rsidR="001579A3" w:rsidRPr="009D5636" w14:paraId="794AEAA5" w14:textId="77777777" w:rsidTr="00E563F1">
        <w:tc>
          <w:tcPr>
            <w:tcW w:w="3396" w:type="dxa"/>
          </w:tcPr>
          <w:p w14:paraId="4CF20E30"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lastRenderedPageBreak/>
              <w:t>dobór losowy</w:t>
            </w:r>
          </w:p>
        </w:tc>
        <w:tc>
          <w:tcPr>
            <w:tcW w:w="5813" w:type="dxa"/>
          </w:tcPr>
          <w:p w14:paraId="7D171343"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FAKULTATYWNIE - brak możliwości oszacowania udziału</w:t>
            </w:r>
          </w:p>
        </w:tc>
      </w:tr>
      <w:tr w:rsidR="001579A3" w:rsidRPr="009D5636" w14:paraId="19C6026D" w14:textId="77777777" w:rsidTr="00E563F1">
        <w:tc>
          <w:tcPr>
            <w:tcW w:w="3396" w:type="dxa"/>
          </w:tcPr>
          <w:p w14:paraId="4A18BF24"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813" w:type="dxa"/>
          </w:tcPr>
          <w:p w14:paraId="3269A404"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FAKULTATYWNIE - brak możliwości oszacowania udziału</w:t>
            </w:r>
          </w:p>
        </w:tc>
      </w:tr>
      <w:tr w:rsidR="001579A3" w:rsidRPr="009D5636" w14:paraId="3D2E9AE3" w14:textId="77777777" w:rsidTr="00E563F1">
        <w:tc>
          <w:tcPr>
            <w:tcW w:w="3396" w:type="dxa"/>
          </w:tcPr>
          <w:p w14:paraId="5C57C253" w14:textId="77777777" w:rsidR="001579A3" w:rsidRPr="00E563F1" w:rsidRDefault="001579A3" w:rsidP="00E563F1">
            <w:pPr>
              <w:spacing w:before="60" w:after="60" w:line="276" w:lineRule="auto"/>
              <w:contextualSpacing/>
              <w:rPr>
                <w:rFonts w:ascii="Arial" w:hAnsi="Arial" w:cs="Arial"/>
                <w:sz w:val="24"/>
                <w:szCs w:val="24"/>
              </w:rPr>
            </w:pPr>
            <w:r w:rsidRPr="00E563F1">
              <w:rPr>
                <w:rFonts w:ascii="Arial" w:hAnsi="Arial" w:cs="Arial"/>
                <w:sz w:val="24"/>
                <w:szCs w:val="24"/>
              </w:rPr>
              <w:t>inny (jaki?)</w:t>
            </w:r>
          </w:p>
        </w:tc>
        <w:tc>
          <w:tcPr>
            <w:tcW w:w="5813" w:type="dxa"/>
          </w:tcPr>
          <w:p w14:paraId="2DC6C2DE" w14:textId="77777777" w:rsidR="001579A3" w:rsidRPr="00E563F1" w:rsidRDefault="001579A3"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450ECC85" w14:textId="77777777" w:rsidR="001579A3" w:rsidRPr="00E563F1" w:rsidRDefault="001579A3" w:rsidP="00E563F1">
      <w:pPr>
        <w:spacing w:before="240" w:after="120"/>
        <w:rPr>
          <w:rFonts w:ascii="Arial" w:eastAsia="Times New Roman" w:hAnsi="Arial" w:cs="Arial"/>
          <w:b/>
          <w:sz w:val="24"/>
          <w:szCs w:val="24"/>
        </w:rPr>
      </w:pPr>
      <w:r w:rsidRPr="00E563F1">
        <w:rPr>
          <w:rFonts w:ascii="Arial" w:eastAsia="Times New Roman" w:hAnsi="Arial" w:cs="Arial"/>
          <w:b/>
          <w:sz w:val="24"/>
          <w:szCs w:val="24"/>
        </w:rPr>
        <w:t>Metodyka doboru próby dokumentów do kontroli w miejscu realizacji projektu</w:t>
      </w:r>
    </w:p>
    <w:p w14:paraId="63C8E487"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W trakcie kontroli weryfikowana jest dokumentacja merytoryczna co najmniej 10% grantobiorców/odbiorców końcowych.</w:t>
      </w:r>
    </w:p>
    <w:p w14:paraId="2CF4038F"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 xml:space="preserve">Dokumenty do kontroli wybierane są z zastosowaniem doboru losowego. Gdy podczas kontroli na próbie dokumentów zostanie stwierdzone wystąpienie: </w:t>
      </w:r>
    </w:p>
    <w:p w14:paraId="283949BC" w14:textId="1AD59F7A"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 istotnych uchybień lub nieprawidłowości – rozumianych, jako zdarzenie mające lub mogące mieć skutek finansowy – wówczas próba losowa zostaje zwiększona o</w:t>
      </w:r>
      <w:r w:rsidR="006C66D2" w:rsidRPr="009D5636">
        <w:rPr>
          <w:rFonts w:ascii="Arial" w:hAnsi="Arial" w:cs="Arial"/>
          <w:sz w:val="24"/>
          <w:szCs w:val="24"/>
        </w:rPr>
        <w:t> </w:t>
      </w:r>
      <w:r w:rsidRPr="00E563F1">
        <w:rPr>
          <w:rFonts w:ascii="Arial" w:hAnsi="Arial" w:cs="Arial"/>
          <w:sz w:val="24"/>
          <w:szCs w:val="24"/>
        </w:rPr>
        <w:t>kolejne 10% dokumentacji. W przypadku wystąpienia istotnych uchybień lub nieprawidłowości po rozszerzeniu kontrolowanej próby, kontroli podlega 100% dokumentów.</w:t>
      </w:r>
    </w:p>
    <w:p w14:paraId="38CE8165" w14:textId="77777777" w:rsidR="001579A3" w:rsidRPr="00E563F1" w:rsidRDefault="001579A3" w:rsidP="00E563F1">
      <w:pPr>
        <w:autoSpaceDE w:val="0"/>
        <w:spacing w:after="120"/>
        <w:rPr>
          <w:rFonts w:ascii="Arial" w:hAnsi="Arial" w:cs="Arial"/>
          <w:sz w:val="24"/>
          <w:szCs w:val="24"/>
        </w:rPr>
      </w:pPr>
      <w:r w:rsidRPr="00E563F1">
        <w:rPr>
          <w:rFonts w:ascii="Arial" w:hAnsi="Arial" w:cs="Arial"/>
          <w:sz w:val="24"/>
          <w:szCs w:val="24"/>
        </w:rPr>
        <w:t>• nieistotnych uchybień (bez skutków finansowych) – próba losowa powinna być rozszerzona, jeżeli liczba nieistotnych uchybień jest duża. Decyzję o zwiększeniu próby podejmuje kierownik zespołu kontrolującego.</w:t>
      </w:r>
    </w:p>
    <w:p w14:paraId="6546E032" w14:textId="77777777" w:rsidR="001579A3" w:rsidRPr="00E563F1" w:rsidRDefault="001579A3" w:rsidP="00E563F1">
      <w:pPr>
        <w:autoSpaceDE w:val="0"/>
        <w:spacing w:after="120"/>
        <w:rPr>
          <w:rFonts w:ascii="Arial" w:hAnsi="Arial" w:cs="Arial"/>
          <w:sz w:val="24"/>
          <w:szCs w:val="24"/>
        </w:rPr>
      </w:pPr>
      <w:r w:rsidRPr="00E563F1">
        <w:rPr>
          <w:rFonts w:ascii="Arial" w:hAnsi="Arial" w:cs="Arial"/>
          <w:b/>
          <w:bCs/>
          <w:sz w:val="24"/>
          <w:szCs w:val="24"/>
        </w:rPr>
        <w:t>Wyjątek:</w:t>
      </w:r>
      <w:r w:rsidRPr="00E563F1">
        <w:rPr>
          <w:rFonts w:ascii="Arial" w:hAnsi="Arial" w:cs="Arial"/>
          <w:sz w:val="24"/>
          <w:szCs w:val="24"/>
        </w:rPr>
        <w:t xml:space="preserve"> Próba może zostać zmniejszona do 20 grantobiorców/odbiorców końcowych gdy ich liczba całkowita wynosi więcej niż 200.</w:t>
      </w:r>
    </w:p>
    <w:p w14:paraId="6B13DC91" w14:textId="77777777" w:rsidR="001579A3" w:rsidRPr="00E563F1" w:rsidRDefault="001579A3" w:rsidP="00E563F1">
      <w:pPr>
        <w:spacing w:after="120"/>
        <w:ind w:left="720"/>
        <w:contextualSpacing/>
        <w:rPr>
          <w:rFonts w:ascii="Arial" w:eastAsia="Times New Roman" w:hAnsi="Arial" w:cs="Arial"/>
          <w:sz w:val="24"/>
          <w:szCs w:val="24"/>
        </w:rPr>
      </w:pPr>
    </w:p>
    <w:p w14:paraId="740190EC" w14:textId="77777777" w:rsidR="001579A3" w:rsidRPr="00E563F1" w:rsidRDefault="001579A3" w:rsidP="00E563F1">
      <w:pPr>
        <w:spacing w:before="120" w:after="120"/>
        <w:rPr>
          <w:rFonts w:ascii="Arial" w:hAnsi="Arial" w:cs="Arial"/>
          <w:b/>
          <w:sz w:val="24"/>
          <w:szCs w:val="24"/>
          <w:u w:val="single"/>
        </w:rPr>
      </w:pPr>
      <w:r w:rsidRPr="00E563F1">
        <w:rPr>
          <w:rFonts w:ascii="Arial" w:hAnsi="Arial" w:cs="Arial"/>
          <w:b/>
          <w:sz w:val="24"/>
          <w:szCs w:val="24"/>
          <w:u w:val="single"/>
        </w:rPr>
        <w:t>Monitorowanie wykonania kontroli</w:t>
      </w:r>
    </w:p>
    <w:p w14:paraId="7B219D73" w14:textId="77777777" w:rsidR="001579A3" w:rsidRPr="00E563F1" w:rsidRDefault="001579A3" w:rsidP="00E563F1">
      <w:pPr>
        <w:spacing w:after="0"/>
        <w:rPr>
          <w:rFonts w:ascii="Arial" w:hAnsi="Arial" w:cs="Arial"/>
          <w:sz w:val="24"/>
          <w:szCs w:val="24"/>
        </w:rPr>
      </w:pPr>
      <w:r w:rsidRPr="00E563F1">
        <w:rPr>
          <w:rFonts w:ascii="Arial" w:hAnsi="Arial" w:cs="Arial"/>
          <w:sz w:val="24"/>
          <w:szCs w:val="24"/>
        </w:rPr>
        <w:t>Po każdym kwartale FR dokonana analizy ilościowej i jakościowej danych dotyczących kontroli i sporządzi kwartalny przegląd procedur i wyników kontroli. Przegląd pozwoli na stałe monitorowanie poziomu wykonanych kontroli oraz ewentualną korektę przyjętych założeń metodycznych.</w:t>
      </w:r>
    </w:p>
    <w:p w14:paraId="1FB9D2DF" w14:textId="77777777" w:rsidR="001579A3" w:rsidRPr="00E563F1" w:rsidRDefault="001579A3" w:rsidP="00E563F1">
      <w:pPr>
        <w:spacing w:before="120" w:after="120"/>
        <w:rPr>
          <w:rFonts w:ascii="Arial" w:hAnsi="Arial" w:cs="Arial"/>
          <w:b/>
          <w:sz w:val="24"/>
          <w:szCs w:val="24"/>
          <w:u w:val="single"/>
        </w:rPr>
      </w:pPr>
    </w:p>
    <w:p w14:paraId="1BC02C5A" w14:textId="601E30E2" w:rsidR="00461C9C" w:rsidRPr="00E563F1" w:rsidRDefault="00461C9C" w:rsidP="00E563F1">
      <w:pPr>
        <w:pStyle w:val="Nagwek4"/>
        <w:spacing w:before="0" w:after="120" w:line="276" w:lineRule="auto"/>
        <w:rPr>
          <w:rFonts w:cs="Arial"/>
          <w:szCs w:val="24"/>
        </w:rPr>
      </w:pPr>
      <w:bookmarkStart w:id="140" w:name="_Toc209081120"/>
      <w:r w:rsidRPr="00E563F1">
        <w:rPr>
          <w:rFonts w:cs="Arial"/>
          <w:szCs w:val="24"/>
        </w:rPr>
        <w:t>3.4.</w:t>
      </w:r>
      <w:r w:rsidR="00716FA8" w:rsidRPr="00E563F1">
        <w:rPr>
          <w:rFonts w:cs="Arial"/>
          <w:szCs w:val="24"/>
        </w:rPr>
        <w:t>2.4</w:t>
      </w:r>
      <w:r w:rsidRPr="00E563F1">
        <w:rPr>
          <w:rFonts w:cs="Arial"/>
          <w:szCs w:val="24"/>
        </w:rPr>
        <w:t xml:space="preserve"> </w:t>
      </w:r>
      <w:r w:rsidR="004B09F6" w:rsidRPr="00E563F1">
        <w:rPr>
          <w:rFonts w:cs="Arial"/>
          <w:szCs w:val="24"/>
        </w:rPr>
        <w:t>Śląskie Centrum Przedsiębiorczości</w:t>
      </w:r>
      <w:bookmarkEnd w:id="140"/>
    </w:p>
    <w:p w14:paraId="27DBAD5F" w14:textId="353DBB9F" w:rsidR="00001EA7" w:rsidRPr="00E563F1" w:rsidRDefault="00001EA7" w:rsidP="00E563F1">
      <w:pPr>
        <w:spacing w:before="120" w:after="120"/>
        <w:rPr>
          <w:rFonts w:ascii="Arial" w:hAnsi="Arial" w:cs="Arial"/>
          <w:b/>
          <w:sz w:val="24"/>
          <w:szCs w:val="24"/>
        </w:rPr>
      </w:pPr>
      <w:r w:rsidRPr="00E563F1">
        <w:rPr>
          <w:rFonts w:ascii="Arial" w:hAnsi="Arial" w:cs="Arial"/>
          <w:b/>
          <w:sz w:val="24"/>
          <w:szCs w:val="24"/>
          <w:u w:val="single"/>
        </w:rPr>
        <w:t>Metodyka doboru próby projektów do kontroli na miejscu lub</w:t>
      </w:r>
      <w:r w:rsidR="00C17711" w:rsidRPr="00E563F1">
        <w:rPr>
          <w:rFonts w:ascii="Arial" w:hAnsi="Arial" w:cs="Arial"/>
          <w:b/>
          <w:sz w:val="24"/>
          <w:szCs w:val="24"/>
          <w:u w:val="single"/>
        </w:rPr>
        <w:t xml:space="preserve"> </w:t>
      </w:r>
      <w:r w:rsidRPr="00E563F1">
        <w:rPr>
          <w:rFonts w:ascii="Arial" w:hAnsi="Arial" w:cs="Arial"/>
          <w:b/>
          <w:sz w:val="24"/>
          <w:szCs w:val="24"/>
          <w:u w:val="single"/>
        </w:rPr>
        <w:t>w</w:t>
      </w:r>
      <w:r w:rsidR="00C17711" w:rsidRPr="00E563F1">
        <w:rPr>
          <w:rFonts w:ascii="Arial" w:hAnsi="Arial" w:cs="Arial"/>
          <w:b/>
          <w:sz w:val="24"/>
          <w:szCs w:val="24"/>
          <w:u w:val="single"/>
        </w:rPr>
        <w:t xml:space="preserve"> </w:t>
      </w:r>
      <w:r w:rsidRPr="00E563F1">
        <w:rPr>
          <w:rFonts w:ascii="Arial" w:hAnsi="Arial" w:cs="Arial"/>
          <w:b/>
          <w:sz w:val="24"/>
          <w:szCs w:val="24"/>
          <w:u w:val="single"/>
        </w:rPr>
        <w:t>siedzibie beneficjenta</w:t>
      </w:r>
    </w:p>
    <w:p w14:paraId="4D8DF7D1" w14:textId="12B8C3F7" w:rsidR="00673715" w:rsidRPr="00E563F1" w:rsidRDefault="00673715" w:rsidP="00E563F1">
      <w:pPr>
        <w:spacing w:after="0"/>
        <w:rPr>
          <w:rFonts w:ascii="Arial" w:hAnsi="Arial" w:cs="Arial"/>
          <w:sz w:val="24"/>
          <w:szCs w:val="24"/>
        </w:rPr>
      </w:pPr>
      <w:bookmarkStart w:id="141" w:name="_Toc130367364"/>
      <w:bookmarkStart w:id="142" w:name="_Toc130367590"/>
      <w:bookmarkStart w:id="143" w:name="_Toc130369598"/>
      <w:bookmarkEnd w:id="118"/>
      <w:r w:rsidRPr="00E563F1">
        <w:rPr>
          <w:rFonts w:ascii="Arial" w:hAnsi="Arial" w:cs="Arial"/>
          <w:sz w:val="24"/>
          <w:szCs w:val="24"/>
        </w:rPr>
        <w:t>Kontrole realizacji projektów (na miejscu realizacji) są prowadzone w oparciu o dobór próby, z</w:t>
      </w:r>
      <w:r w:rsidR="00C17711" w:rsidRPr="00E563F1">
        <w:rPr>
          <w:rFonts w:ascii="Arial" w:hAnsi="Arial" w:cs="Arial"/>
          <w:sz w:val="24"/>
          <w:szCs w:val="24"/>
        </w:rPr>
        <w:t xml:space="preserve"> </w:t>
      </w:r>
      <w:r w:rsidRPr="00E563F1">
        <w:rPr>
          <w:rFonts w:ascii="Arial" w:hAnsi="Arial" w:cs="Arial"/>
          <w:sz w:val="24"/>
          <w:szCs w:val="24"/>
        </w:rPr>
        <w:t>wykorzystaniem poniższej matrycy ryzyka.</w:t>
      </w:r>
    </w:p>
    <w:p w14:paraId="2C56987B" w14:textId="77777777" w:rsidR="005422AD" w:rsidRPr="00E563F1" w:rsidRDefault="005422AD" w:rsidP="00E563F1">
      <w:pPr>
        <w:spacing w:after="0"/>
        <w:rPr>
          <w:rFonts w:ascii="Arial" w:hAnsi="Arial" w:cs="Arial"/>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993"/>
        <w:gridCol w:w="1275"/>
        <w:gridCol w:w="1418"/>
        <w:gridCol w:w="2268"/>
      </w:tblGrid>
      <w:tr w:rsidR="00673715" w:rsidRPr="009D5636" w14:paraId="5C15956A" w14:textId="77777777" w:rsidTr="00E563F1">
        <w:trPr>
          <w:cantSplit/>
          <w:trHeight w:val="927"/>
        </w:trPr>
        <w:tc>
          <w:tcPr>
            <w:tcW w:w="709" w:type="dxa"/>
            <w:shd w:val="clear" w:color="auto" w:fill="D9D9D9"/>
            <w:vAlign w:val="center"/>
          </w:tcPr>
          <w:p w14:paraId="5A68EA0F"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Lp.</w:t>
            </w:r>
          </w:p>
        </w:tc>
        <w:tc>
          <w:tcPr>
            <w:tcW w:w="2693" w:type="dxa"/>
            <w:shd w:val="clear" w:color="auto" w:fill="D9D9D9"/>
            <w:vAlign w:val="center"/>
          </w:tcPr>
          <w:p w14:paraId="05E83930" w14:textId="77777777" w:rsidR="00673715" w:rsidRPr="00E563F1" w:rsidRDefault="00673715" w:rsidP="00E563F1">
            <w:pPr>
              <w:spacing w:after="0"/>
              <w:rPr>
                <w:rFonts w:ascii="Arial" w:hAnsi="Arial" w:cs="Arial"/>
                <w:sz w:val="24"/>
                <w:szCs w:val="24"/>
              </w:rPr>
            </w:pPr>
            <w:r w:rsidRPr="00E563F1">
              <w:rPr>
                <w:rFonts w:ascii="Arial" w:hAnsi="Arial" w:cs="Arial"/>
                <w:b/>
                <w:bCs/>
                <w:sz w:val="24"/>
                <w:szCs w:val="24"/>
              </w:rPr>
              <w:t>Czynnik ryzyka</w:t>
            </w:r>
          </w:p>
        </w:tc>
        <w:tc>
          <w:tcPr>
            <w:tcW w:w="993" w:type="dxa"/>
            <w:shd w:val="clear" w:color="auto" w:fill="D9D9D9"/>
            <w:vAlign w:val="center"/>
          </w:tcPr>
          <w:p w14:paraId="38E6A3F4" w14:textId="77777777" w:rsidR="00673715" w:rsidRPr="00E563F1" w:rsidRDefault="00673715" w:rsidP="00E563F1">
            <w:pPr>
              <w:spacing w:after="0"/>
              <w:rPr>
                <w:rFonts w:ascii="Arial" w:hAnsi="Arial" w:cs="Arial"/>
                <w:b/>
                <w:sz w:val="24"/>
                <w:szCs w:val="24"/>
              </w:rPr>
            </w:pPr>
            <w:r w:rsidRPr="00E563F1">
              <w:rPr>
                <w:rFonts w:ascii="Arial" w:hAnsi="Arial" w:cs="Arial"/>
                <w:b/>
                <w:sz w:val="24"/>
                <w:szCs w:val="24"/>
              </w:rPr>
              <w:t>Waga</w:t>
            </w:r>
          </w:p>
        </w:tc>
        <w:tc>
          <w:tcPr>
            <w:tcW w:w="1275" w:type="dxa"/>
            <w:shd w:val="clear" w:color="auto" w:fill="D9D9D9"/>
            <w:vAlign w:val="center"/>
          </w:tcPr>
          <w:p w14:paraId="032CA65B"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Niskie ryzyko</w:t>
            </w:r>
          </w:p>
          <w:p w14:paraId="62F694F3"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1 pkt</w:t>
            </w:r>
          </w:p>
        </w:tc>
        <w:tc>
          <w:tcPr>
            <w:tcW w:w="1418" w:type="dxa"/>
            <w:shd w:val="clear" w:color="auto" w:fill="D9D9D9"/>
            <w:vAlign w:val="center"/>
          </w:tcPr>
          <w:p w14:paraId="28BD0858"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Średnie ryzyko</w:t>
            </w:r>
          </w:p>
          <w:p w14:paraId="76F5EF2F"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2 pkt</w:t>
            </w:r>
          </w:p>
        </w:tc>
        <w:tc>
          <w:tcPr>
            <w:tcW w:w="2268" w:type="dxa"/>
            <w:shd w:val="clear" w:color="auto" w:fill="D9D9D9"/>
            <w:vAlign w:val="center"/>
          </w:tcPr>
          <w:p w14:paraId="53E5C866"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Duże ryzyko</w:t>
            </w:r>
          </w:p>
          <w:p w14:paraId="3145C14E" w14:textId="77777777" w:rsidR="00673715" w:rsidRPr="00E563F1" w:rsidRDefault="00673715" w:rsidP="00E563F1">
            <w:pPr>
              <w:spacing w:after="0"/>
              <w:rPr>
                <w:rFonts w:ascii="Arial" w:hAnsi="Arial" w:cs="Arial"/>
                <w:sz w:val="24"/>
                <w:szCs w:val="24"/>
              </w:rPr>
            </w:pPr>
            <w:r w:rsidRPr="00E563F1">
              <w:rPr>
                <w:rFonts w:ascii="Arial" w:hAnsi="Arial" w:cs="Arial"/>
                <w:b/>
                <w:bCs/>
                <w:sz w:val="24"/>
                <w:szCs w:val="24"/>
              </w:rPr>
              <w:t>3 pkt</w:t>
            </w:r>
          </w:p>
        </w:tc>
      </w:tr>
      <w:tr w:rsidR="00673715" w:rsidRPr="009D5636" w14:paraId="644AB052" w14:textId="77777777" w:rsidTr="00E563F1">
        <w:trPr>
          <w:cantSplit/>
          <w:trHeight w:val="957"/>
        </w:trPr>
        <w:tc>
          <w:tcPr>
            <w:tcW w:w="709" w:type="dxa"/>
            <w:vAlign w:val="center"/>
          </w:tcPr>
          <w:p w14:paraId="4311F9AB"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w:t>
            </w:r>
          </w:p>
        </w:tc>
        <w:tc>
          <w:tcPr>
            <w:tcW w:w="2693" w:type="dxa"/>
            <w:vAlign w:val="center"/>
          </w:tcPr>
          <w:p w14:paraId="23A4001F" w14:textId="069B4B7F"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Wartość dofinansowania rozliczania </w:t>
            </w:r>
            <w:r w:rsidR="000A50C2" w:rsidRPr="00E563F1">
              <w:rPr>
                <w:rFonts w:ascii="Arial" w:hAnsi="Arial" w:cs="Arial"/>
                <w:sz w:val="24"/>
                <w:szCs w:val="24"/>
              </w:rPr>
              <w:t>WNP</w:t>
            </w:r>
            <w:r w:rsidR="00862A62" w:rsidRPr="00E563F1">
              <w:rPr>
                <w:rFonts w:ascii="Arial" w:hAnsi="Arial" w:cs="Arial"/>
                <w:sz w:val="24"/>
                <w:szCs w:val="24"/>
              </w:rPr>
              <w:t xml:space="preserve"> </w:t>
            </w:r>
          </w:p>
        </w:tc>
        <w:tc>
          <w:tcPr>
            <w:tcW w:w="993" w:type="dxa"/>
            <w:vAlign w:val="center"/>
          </w:tcPr>
          <w:p w14:paraId="65A5676C"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0,15</w:t>
            </w:r>
          </w:p>
        </w:tc>
        <w:tc>
          <w:tcPr>
            <w:tcW w:w="1275" w:type="dxa"/>
            <w:vAlign w:val="center"/>
          </w:tcPr>
          <w:p w14:paraId="157D82F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&lt;2 mln zł</w:t>
            </w:r>
          </w:p>
        </w:tc>
        <w:tc>
          <w:tcPr>
            <w:tcW w:w="1418" w:type="dxa"/>
            <w:vAlign w:val="center"/>
          </w:tcPr>
          <w:p w14:paraId="0B16D4D8"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2-10 mln zł</w:t>
            </w:r>
          </w:p>
        </w:tc>
        <w:tc>
          <w:tcPr>
            <w:tcW w:w="2268" w:type="dxa"/>
            <w:vAlign w:val="center"/>
          </w:tcPr>
          <w:p w14:paraId="05F0070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&gt;10 mln zł</w:t>
            </w:r>
          </w:p>
        </w:tc>
      </w:tr>
      <w:tr w:rsidR="00673715" w:rsidRPr="009D5636" w14:paraId="3B781FDA" w14:textId="77777777" w:rsidTr="00E563F1">
        <w:trPr>
          <w:trHeight w:val="957"/>
        </w:trPr>
        <w:tc>
          <w:tcPr>
            <w:tcW w:w="709" w:type="dxa"/>
            <w:vAlign w:val="center"/>
          </w:tcPr>
          <w:p w14:paraId="205B21A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lastRenderedPageBreak/>
              <w:t>2</w:t>
            </w:r>
          </w:p>
        </w:tc>
        <w:tc>
          <w:tcPr>
            <w:tcW w:w="2693" w:type="dxa"/>
            <w:vAlign w:val="center"/>
          </w:tcPr>
          <w:p w14:paraId="632660F9" w14:textId="753D47B3" w:rsidR="00673715" w:rsidRPr="00E563F1" w:rsidRDefault="00673715" w:rsidP="00E563F1">
            <w:pPr>
              <w:spacing w:after="0"/>
              <w:rPr>
                <w:rFonts w:ascii="Arial" w:hAnsi="Arial" w:cs="Arial"/>
                <w:sz w:val="24"/>
                <w:szCs w:val="24"/>
              </w:rPr>
            </w:pPr>
            <w:r w:rsidRPr="00E563F1">
              <w:rPr>
                <w:rFonts w:ascii="Arial" w:hAnsi="Arial" w:cs="Arial"/>
                <w:sz w:val="24"/>
                <w:szCs w:val="24"/>
              </w:rPr>
              <w:t>Okres r</w:t>
            </w:r>
            <w:r w:rsidR="00C17711" w:rsidRPr="00E563F1">
              <w:rPr>
                <w:rFonts w:ascii="Arial" w:hAnsi="Arial" w:cs="Arial"/>
                <w:sz w:val="24"/>
                <w:szCs w:val="24"/>
              </w:rPr>
              <w:t>ealizacji projektu we wniosku o </w:t>
            </w:r>
            <w:r w:rsidRPr="00E563F1">
              <w:rPr>
                <w:rFonts w:ascii="Arial" w:hAnsi="Arial" w:cs="Arial"/>
                <w:sz w:val="24"/>
                <w:szCs w:val="24"/>
              </w:rPr>
              <w:t>dofinansowanie</w:t>
            </w:r>
          </w:p>
        </w:tc>
        <w:tc>
          <w:tcPr>
            <w:tcW w:w="993" w:type="dxa"/>
            <w:vAlign w:val="center"/>
          </w:tcPr>
          <w:p w14:paraId="52632CD6"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41BBFBA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&lt;6 miesięcy</w:t>
            </w:r>
          </w:p>
        </w:tc>
        <w:tc>
          <w:tcPr>
            <w:tcW w:w="1418" w:type="dxa"/>
            <w:vAlign w:val="center"/>
          </w:tcPr>
          <w:p w14:paraId="63B26E2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6-18 miesięcy</w:t>
            </w:r>
          </w:p>
        </w:tc>
        <w:tc>
          <w:tcPr>
            <w:tcW w:w="2268" w:type="dxa"/>
            <w:vAlign w:val="center"/>
          </w:tcPr>
          <w:p w14:paraId="4F383C8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&gt;18 miesięcy</w:t>
            </w:r>
          </w:p>
        </w:tc>
      </w:tr>
      <w:tr w:rsidR="00673715" w:rsidRPr="009D5636" w14:paraId="3D2E95CE" w14:textId="77777777" w:rsidTr="00E563F1">
        <w:trPr>
          <w:trHeight w:val="1473"/>
        </w:trPr>
        <w:tc>
          <w:tcPr>
            <w:tcW w:w="709" w:type="dxa"/>
            <w:vAlign w:val="center"/>
          </w:tcPr>
          <w:p w14:paraId="0A6AC93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3</w:t>
            </w:r>
          </w:p>
        </w:tc>
        <w:tc>
          <w:tcPr>
            <w:tcW w:w="2693" w:type="dxa"/>
            <w:vAlign w:val="center"/>
          </w:tcPr>
          <w:p w14:paraId="3DB6D0D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Doświadczenie beneficjenta </w:t>
            </w:r>
          </w:p>
          <w:p w14:paraId="2977DF31" w14:textId="658BF896" w:rsidR="00673715" w:rsidRPr="00E563F1" w:rsidRDefault="00673715" w:rsidP="00E563F1">
            <w:pPr>
              <w:spacing w:after="0"/>
              <w:rPr>
                <w:rFonts w:ascii="Arial" w:hAnsi="Arial" w:cs="Arial"/>
                <w:sz w:val="24"/>
                <w:szCs w:val="24"/>
              </w:rPr>
            </w:pPr>
            <w:r w:rsidRPr="00E563F1">
              <w:rPr>
                <w:rFonts w:ascii="Arial" w:hAnsi="Arial" w:cs="Arial"/>
                <w:sz w:val="24"/>
                <w:szCs w:val="24"/>
              </w:rPr>
              <w:t>(w prowadzeniu działalności gospodarczej</w:t>
            </w:r>
            <w:r w:rsidRPr="00E563F1" w:rsidDel="00596544">
              <w:rPr>
                <w:rFonts w:ascii="Arial" w:hAnsi="Arial" w:cs="Arial"/>
                <w:sz w:val="24"/>
                <w:szCs w:val="24"/>
              </w:rPr>
              <w:t xml:space="preserve"> </w:t>
            </w:r>
            <w:r w:rsidR="00C17711" w:rsidRPr="00E563F1">
              <w:rPr>
                <w:rFonts w:ascii="Arial" w:hAnsi="Arial" w:cs="Arial"/>
                <w:sz w:val="24"/>
                <w:szCs w:val="24"/>
              </w:rPr>
              <w:t>od daty zawarcia umowy o </w:t>
            </w:r>
            <w:r w:rsidRPr="00E563F1">
              <w:rPr>
                <w:rFonts w:ascii="Arial" w:hAnsi="Arial" w:cs="Arial"/>
                <w:sz w:val="24"/>
                <w:szCs w:val="24"/>
              </w:rPr>
              <w:t>dofinansowanie)</w:t>
            </w:r>
          </w:p>
        </w:tc>
        <w:tc>
          <w:tcPr>
            <w:tcW w:w="993" w:type="dxa"/>
            <w:vAlign w:val="center"/>
          </w:tcPr>
          <w:p w14:paraId="76BA2F0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5FAAB2F3"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&gt;24 miesięcy</w:t>
            </w:r>
          </w:p>
        </w:tc>
        <w:tc>
          <w:tcPr>
            <w:tcW w:w="1418" w:type="dxa"/>
            <w:vAlign w:val="center"/>
          </w:tcPr>
          <w:p w14:paraId="329FEFE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6-24 miesięcy</w:t>
            </w:r>
          </w:p>
        </w:tc>
        <w:tc>
          <w:tcPr>
            <w:tcW w:w="2268" w:type="dxa"/>
            <w:vAlign w:val="center"/>
          </w:tcPr>
          <w:p w14:paraId="3CC3C378"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krócej niż 6 miesięcy</w:t>
            </w:r>
          </w:p>
        </w:tc>
      </w:tr>
      <w:tr w:rsidR="00673715" w:rsidRPr="009D5636" w14:paraId="2642FEA0" w14:textId="77777777" w:rsidTr="00E563F1">
        <w:trPr>
          <w:trHeight w:val="1731"/>
        </w:trPr>
        <w:tc>
          <w:tcPr>
            <w:tcW w:w="709" w:type="dxa"/>
            <w:vAlign w:val="center"/>
          </w:tcPr>
          <w:p w14:paraId="3F35D70E"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4</w:t>
            </w:r>
          </w:p>
        </w:tc>
        <w:tc>
          <w:tcPr>
            <w:tcW w:w="2693" w:type="dxa"/>
            <w:vAlign w:val="center"/>
          </w:tcPr>
          <w:p w14:paraId="0F87F80D" w14:textId="4FE50432"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Sygnały ostrzegawcze, nieprawidłowości, nadużycia finansowe lub ich </w:t>
            </w:r>
            <w:r w:rsidR="00C17711" w:rsidRPr="00E563F1">
              <w:rPr>
                <w:rFonts w:ascii="Arial" w:hAnsi="Arial" w:cs="Arial"/>
                <w:sz w:val="24"/>
                <w:szCs w:val="24"/>
              </w:rPr>
              <w:t>podejrzenia w </w:t>
            </w:r>
            <w:r w:rsidRPr="00E563F1">
              <w:rPr>
                <w:rFonts w:ascii="Arial" w:hAnsi="Arial" w:cs="Arial"/>
                <w:sz w:val="24"/>
                <w:szCs w:val="24"/>
              </w:rPr>
              <w:t>projektach rea</w:t>
            </w:r>
            <w:r w:rsidR="00C17711" w:rsidRPr="00E563F1">
              <w:rPr>
                <w:rFonts w:ascii="Arial" w:hAnsi="Arial" w:cs="Arial"/>
                <w:sz w:val="24"/>
                <w:szCs w:val="24"/>
              </w:rPr>
              <w:t xml:space="preserve">lizowanych przez beneficjenta w </w:t>
            </w:r>
            <w:r w:rsidRPr="00E563F1">
              <w:rPr>
                <w:rFonts w:ascii="Arial" w:hAnsi="Arial" w:cs="Arial"/>
                <w:sz w:val="24"/>
                <w:szCs w:val="24"/>
              </w:rPr>
              <w:t>działaniach wdrażanych przez IP FE SL</w:t>
            </w:r>
          </w:p>
        </w:tc>
        <w:tc>
          <w:tcPr>
            <w:tcW w:w="993" w:type="dxa"/>
            <w:vAlign w:val="center"/>
          </w:tcPr>
          <w:p w14:paraId="6E43B488"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0,20</w:t>
            </w:r>
          </w:p>
        </w:tc>
        <w:tc>
          <w:tcPr>
            <w:tcW w:w="1275" w:type="dxa"/>
            <w:vAlign w:val="center"/>
          </w:tcPr>
          <w:p w14:paraId="3671ACE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 xml:space="preserve"> -</w:t>
            </w:r>
          </w:p>
        </w:tc>
        <w:tc>
          <w:tcPr>
            <w:tcW w:w="1418" w:type="dxa"/>
            <w:vAlign w:val="center"/>
          </w:tcPr>
          <w:p w14:paraId="42022E19"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2268" w:type="dxa"/>
            <w:vAlign w:val="center"/>
          </w:tcPr>
          <w:p w14:paraId="68AF404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Projekty w których wykryto nieprawidłowości lub występują podejrzenia nieprawidłowości/ nadużycia finansowe/sygnały ostrzegawcze</w:t>
            </w:r>
          </w:p>
        </w:tc>
      </w:tr>
      <w:tr w:rsidR="00673715" w:rsidRPr="009D5636" w14:paraId="2E18A3D8" w14:textId="77777777" w:rsidTr="00E563F1">
        <w:trPr>
          <w:trHeight w:val="1339"/>
        </w:trPr>
        <w:tc>
          <w:tcPr>
            <w:tcW w:w="709" w:type="dxa"/>
            <w:vAlign w:val="center"/>
          </w:tcPr>
          <w:p w14:paraId="732F177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5</w:t>
            </w:r>
          </w:p>
        </w:tc>
        <w:tc>
          <w:tcPr>
            <w:tcW w:w="2693" w:type="dxa"/>
            <w:vAlign w:val="center"/>
          </w:tcPr>
          <w:p w14:paraId="70A50EAB" w14:textId="4B67FF1B" w:rsidR="00673715" w:rsidRPr="00E563F1" w:rsidRDefault="00673715" w:rsidP="00E563F1">
            <w:pPr>
              <w:spacing w:after="0"/>
              <w:rPr>
                <w:rFonts w:ascii="Arial" w:hAnsi="Arial" w:cs="Arial"/>
                <w:sz w:val="24"/>
                <w:szCs w:val="24"/>
              </w:rPr>
            </w:pPr>
            <w:r w:rsidRPr="00E563F1">
              <w:rPr>
                <w:rFonts w:ascii="Arial" w:hAnsi="Arial" w:cs="Arial"/>
                <w:sz w:val="24"/>
                <w:szCs w:val="24"/>
              </w:rPr>
              <w:t>Liczba dofinansowanych projektów beneficjenta w działaniach FE SL</w:t>
            </w:r>
          </w:p>
        </w:tc>
        <w:tc>
          <w:tcPr>
            <w:tcW w:w="993" w:type="dxa"/>
            <w:vAlign w:val="center"/>
          </w:tcPr>
          <w:p w14:paraId="0730A47F"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0,15</w:t>
            </w:r>
          </w:p>
        </w:tc>
        <w:tc>
          <w:tcPr>
            <w:tcW w:w="1275" w:type="dxa"/>
            <w:vAlign w:val="center"/>
          </w:tcPr>
          <w:p w14:paraId="70233EA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1-2</w:t>
            </w:r>
          </w:p>
        </w:tc>
        <w:tc>
          <w:tcPr>
            <w:tcW w:w="1418" w:type="dxa"/>
            <w:vAlign w:val="center"/>
          </w:tcPr>
          <w:p w14:paraId="132868F0"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3-5</w:t>
            </w:r>
          </w:p>
        </w:tc>
        <w:tc>
          <w:tcPr>
            <w:tcW w:w="2268" w:type="dxa"/>
            <w:vAlign w:val="center"/>
          </w:tcPr>
          <w:p w14:paraId="104E7CDB"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&gt;5</w:t>
            </w:r>
          </w:p>
        </w:tc>
      </w:tr>
      <w:tr w:rsidR="00673715" w:rsidRPr="009D5636" w14:paraId="7EF9087D" w14:textId="77777777" w:rsidTr="00E563F1">
        <w:trPr>
          <w:trHeight w:val="1339"/>
        </w:trPr>
        <w:tc>
          <w:tcPr>
            <w:tcW w:w="709" w:type="dxa"/>
            <w:vAlign w:val="center"/>
          </w:tcPr>
          <w:p w14:paraId="0252577C"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6</w:t>
            </w:r>
          </w:p>
        </w:tc>
        <w:tc>
          <w:tcPr>
            <w:tcW w:w="2693" w:type="dxa"/>
            <w:vAlign w:val="center"/>
          </w:tcPr>
          <w:p w14:paraId="2BF2E480"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Charakter i złożoność projektu</w:t>
            </w:r>
          </w:p>
        </w:tc>
        <w:tc>
          <w:tcPr>
            <w:tcW w:w="993" w:type="dxa"/>
            <w:vAlign w:val="center"/>
          </w:tcPr>
          <w:p w14:paraId="2034BBAD"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221096AB"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1418" w:type="dxa"/>
            <w:vAlign w:val="center"/>
          </w:tcPr>
          <w:p w14:paraId="7170E826"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2268" w:type="dxa"/>
            <w:vAlign w:val="center"/>
          </w:tcPr>
          <w:p w14:paraId="1386E55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Prace badawcze,</w:t>
            </w:r>
          </w:p>
          <w:p w14:paraId="3918942B"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infrastruktura</w:t>
            </w:r>
          </w:p>
        </w:tc>
      </w:tr>
      <w:tr w:rsidR="00673715" w:rsidRPr="009D5636" w14:paraId="331EB72F" w14:textId="77777777" w:rsidTr="00E563F1">
        <w:trPr>
          <w:trHeight w:val="1339"/>
        </w:trPr>
        <w:tc>
          <w:tcPr>
            <w:tcW w:w="709" w:type="dxa"/>
            <w:vAlign w:val="center"/>
          </w:tcPr>
          <w:p w14:paraId="32C79F91"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7</w:t>
            </w:r>
          </w:p>
        </w:tc>
        <w:tc>
          <w:tcPr>
            <w:tcW w:w="2693" w:type="dxa"/>
            <w:vAlign w:val="center"/>
          </w:tcPr>
          <w:p w14:paraId="2F4156C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Rodzaj beneficjenta lub wydatku związany ze szczególnymi wymogami prawnymi</w:t>
            </w:r>
          </w:p>
        </w:tc>
        <w:tc>
          <w:tcPr>
            <w:tcW w:w="993" w:type="dxa"/>
            <w:vAlign w:val="center"/>
          </w:tcPr>
          <w:p w14:paraId="78AA75EA"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3E7A949C"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1418" w:type="dxa"/>
            <w:vAlign w:val="center"/>
          </w:tcPr>
          <w:p w14:paraId="7FA3EF39"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w:t>
            </w:r>
          </w:p>
        </w:tc>
        <w:tc>
          <w:tcPr>
            <w:tcW w:w="2268" w:type="dxa"/>
            <w:vAlign w:val="center"/>
          </w:tcPr>
          <w:p w14:paraId="4F1D53A5"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Obowiązek PZP, koszty uproszczone</w:t>
            </w:r>
          </w:p>
        </w:tc>
      </w:tr>
      <w:tr w:rsidR="00673715" w:rsidRPr="009D5636" w14:paraId="602E8B3E" w14:textId="77777777" w:rsidTr="00E563F1">
        <w:trPr>
          <w:trHeight w:val="1339"/>
        </w:trPr>
        <w:tc>
          <w:tcPr>
            <w:tcW w:w="709" w:type="dxa"/>
            <w:vAlign w:val="center"/>
          </w:tcPr>
          <w:p w14:paraId="3C666289"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8</w:t>
            </w:r>
          </w:p>
        </w:tc>
        <w:tc>
          <w:tcPr>
            <w:tcW w:w="2693" w:type="dxa"/>
            <w:vAlign w:val="center"/>
          </w:tcPr>
          <w:p w14:paraId="3EDF0127"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Liczba partnerów w projekcie</w:t>
            </w:r>
          </w:p>
        </w:tc>
        <w:tc>
          <w:tcPr>
            <w:tcW w:w="993" w:type="dxa"/>
            <w:vAlign w:val="center"/>
          </w:tcPr>
          <w:p w14:paraId="0C3C17C7"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0,10</w:t>
            </w:r>
          </w:p>
        </w:tc>
        <w:tc>
          <w:tcPr>
            <w:tcW w:w="1275" w:type="dxa"/>
            <w:vAlign w:val="center"/>
          </w:tcPr>
          <w:p w14:paraId="7868E244"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0</w:t>
            </w:r>
          </w:p>
        </w:tc>
        <w:tc>
          <w:tcPr>
            <w:tcW w:w="1418" w:type="dxa"/>
            <w:vAlign w:val="center"/>
          </w:tcPr>
          <w:p w14:paraId="6ABD34A6"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1</w:t>
            </w:r>
          </w:p>
        </w:tc>
        <w:tc>
          <w:tcPr>
            <w:tcW w:w="2268" w:type="dxa"/>
            <w:vAlign w:val="center"/>
          </w:tcPr>
          <w:p w14:paraId="7799BE82" w14:textId="77777777" w:rsidR="00673715" w:rsidRPr="00E563F1" w:rsidRDefault="00673715" w:rsidP="00E563F1">
            <w:pPr>
              <w:spacing w:after="0"/>
              <w:rPr>
                <w:rFonts w:ascii="Arial" w:hAnsi="Arial" w:cs="Arial"/>
                <w:sz w:val="24"/>
                <w:szCs w:val="24"/>
              </w:rPr>
            </w:pPr>
            <w:r w:rsidRPr="00E563F1">
              <w:rPr>
                <w:rFonts w:ascii="Arial" w:hAnsi="Arial" w:cs="Arial"/>
                <w:sz w:val="24"/>
                <w:szCs w:val="24"/>
              </w:rPr>
              <w:t>&gt;1</w:t>
            </w:r>
          </w:p>
        </w:tc>
      </w:tr>
    </w:tbl>
    <w:p w14:paraId="44185360" w14:textId="0EABF6CB" w:rsidR="006740A8" w:rsidRPr="00E563F1" w:rsidRDefault="006740A8" w:rsidP="00E563F1">
      <w:pPr>
        <w:spacing w:before="120" w:after="0"/>
        <w:rPr>
          <w:rFonts w:ascii="Arial" w:hAnsi="Arial" w:cs="Arial"/>
          <w:sz w:val="24"/>
          <w:szCs w:val="24"/>
        </w:rPr>
      </w:pPr>
      <w:r w:rsidRPr="00E563F1">
        <w:rPr>
          <w:rFonts w:ascii="Arial" w:hAnsi="Arial" w:cs="Arial"/>
          <w:sz w:val="24"/>
          <w:szCs w:val="24"/>
        </w:rPr>
        <w:t xml:space="preserve">W </w:t>
      </w:r>
      <w:r w:rsidRPr="00E563F1">
        <w:rPr>
          <w:rFonts w:ascii="Arial" w:eastAsia="Times New Roman" w:hAnsi="Arial" w:cs="Arial"/>
          <w:sz w:val="24"/>
          <w:szCs w:val="24"/>
        </w:rPr>
        <w:t>wyniku</w:t>
      </w:r>
      <w:r w:rsidRPr="00E563F1">
        <w:rPr>
          <w:rFonts w:ascii="Arial" w:hAnsi="Arial" w:cs="Arial"/>
          <w:sz w:val="24"/>
          <w:szCs w:val="24"/>
        </w:rPr>
        <w:t xml:space="preserve"> analizy ryzyka każdy z WNP</w:t>
      </w:r>
      <w:r w:rsidR="00862A62" w:rsidRPr="00E563F1">
        <w:rPr>
          <w:rFonts w:ascii="Arial" w:hAnsi="Arial" w:cs="Arial"/>
          <w:sz w:val="24"/>
          <w:szCs w:val="24"/>
        </w:rPr>
        <w:t xml:space="preserve"> </w:t>
      </w:r>
      <w:r w:rsidRPr="00E563F1">
        <w:rPr>
          <w:rFonts w:ascii="Arial" w:hAnsi="Arial" w:cs="Arial"/>
          <w:sz w:val="24"/>
          <w:szCs w:val="24"/>
        </w:rPr>
        <w:t xml:space="preserve"> końcową przyporządkowany będzie do jednej z dwóch grup ryzyka:</w:t>
      </w:r>
    </w:p>
    <w:p w14:paraId="74436090" w14:textId="77777777" w:rsidR="006740A8" w:rsidRPr="00E563F1" w:rsidRDefault="006740A8" w:rsidP="00E563F1">
      <w:pPr>
        <w:numPr>
          <w:ilvl w:val="0"/>
          <w:numId w:val="9"/>
        </w:numPr>
        <w:tabs>
          <w:tab w:val="left" w:pos="1134"/>
        </w:tabs>
        <w:spacing w:after="120"/>
        <w:contextualSpacing/>
        <w:rPr>
          <w:rFonts w:ascii="Arial" w:hAnsi="Arial" w:cs="Arial"/>
          <w:sz w:val="24"/>
          <w:szCs w:val="24"/>
        </w:rPr>
      </w:pPr>
      <w:r w:rsidRPr="00E563F1">
        <w:rPr>
          <w:rFonts w:ascii="Arial" w:hAnsi="Arial" w:cs="Arial"/>
          <w:sz w:val="24"/>
          <w:szCs w:val="24"/>
        </w:rPr>
        <w:t xml:space="preserve">projekty wysokiego ryzyka – projekty, które otrzymały </w:t>
      </w:r>
      <w:r w:rsidRPr="00E563F1">
        <w:rPr>
          <w:rFonts w:ascii="Arial" w:hAnsi="Arial" w:cs="Arial"/>
          <w:sz w:val="24"/>
          <w:szCs w:val="24"/>
          <w:lang w:eastAsia="pl-PL"/>
        </w:rPr>
        <w:t xml:space="preserve">2,00 </w:t>
      </w:r>
      <w:r w:rsidRPr="00E563F1">
        <w:rPr>
          <w:rFonts w:ascii="Arial" w:hAnsi="Arial" w:cs="Arial"/>
          <w:sz w:val="24"/>
          <w:szCs w:val="24"/>
        </w:rPr>
        <w:t>punktu i powyżej</w:t>
      </w:r>
      <w:r w:rsidRPr="00E563F1">
        <w:rPr>
          <w:rFonts w:ascii="Arial" w:hAnsi="Arial" w:cs="Arial"/>
          <w:sz w:val="24"/>
          <w:szCs w:val="24"/>
          <w:lang w:eastAsia="pl-PL"/>
        </w:rPr>
        <w:t>,</w:t>
      </w:r>
    </w:p>
    <w:p w14:paraId="57DC7A95" w14:textId="77777777" w:rsidR="006740A8" w:rsidRPr="00E563F1" w:rsidRDefault="006740A8" w:rsidP="00E563F1">
      <w:pPr>
        <w:numPr>
          <w:ilvl w:val="0"/>
          <w:numId w:val="9"/>
        </w:numPr>
        <w:tabs>
          <w:tab w:val="left" w:pos="1134"/>
        </w:tabs>
        <w:spacing w:after="120"/>
        <w:contextualSpacing/>
        <w:rPr>
          <w:rFonts w:ascii="Arial" w:hAnsi="Arial" w:cs="Arial"/>
          <w:bCs/>
          <w:iCs/>
          <w:sz w:val="24"/>
          <w:szCs w:val="24"/>
        </w:rPr>
      </w:pPr>
      <w:r w:rsidRPr="00E563F1">
        <w:rPr>
          <w:rFonts w:ascii="Arial" w:hAnsi="Arial" w:cs="Arial"/>
          <w:bCs/>
          <w:iCs/>
          <w:sz w:val="24"/>
          <w:szCs w:val="24"/>
        </w:rPr>
        <w:t xml:space="preserve">projekty średniego i </w:t>
      </w:r>
      <w:r w:rsidRPr="00E563F1">
        <w:rPr>
          <w:rFonts w:ascii="Arial" w:hAnsi="Arial" w:cs="Arial"/>
          <w:sz w:val="24"/>
          <w:szCs w:val="24"/>
        </w:rPr>
        <w:t>niskiego</w:t>
      </w:r>
      <w:r w:rsidRPr="00E563F1">
        <w:rPr>
          <w:rFonts w:ascii="Arial" w:hAnsi="Arial" w:cs="Arial"/>
          <w:bCs/>
          <w:iCs/>
          <w:sz w:val="24"/>
          <w:szCs w:val="24"/>
        </w:rPr>
        <w:t xml:space="preserve"> ryzyka – projekty, które otrzymały 1,99 punktów i mniej.</w:t>
      </w:r>
    </w:p>
    <w:p w14:paraId="40579326" w14:textId="7627914D" w:rsidR="006740A8" w:rsidRPr="00E563F1" w:rsidRDefault="006740A8" w:rsidP="00E563F1">
      <w:pPr>
        <w:spacing w:before="120" w:after="0"/>
        <w:rPr>
          <w:rFonts w:ascii="Arial" w:hAnsi="Arial" w:cs="Arial"/>
          <w:sz w:val="24"/>
          <w:szCs w:val="24"/>
          <w:lang w:eastAsia="pl-PL"/>
        </w:rPr>
      </w:pPr>
      <w:r w:rsidRPr="00E563F1">
        <w:rPr>
          <w:rFonts w:ascii="Arial" w:hAnsi="Arial" w:cs="Arial"/>
          <w:sz w:val="24"/>
          <w:szCs w:val="24"/>
          <w:lang w:eastAsia="pl-PL"/>
        </w:rPr>
        <w:t xml:space="preserve">Planowane jest przeprowadzenie </w:t>
      </w:r>
      <w:r w:rsidRPr="00E563F1">
        <w:rPr>
          <w:rFonts w:ascii="Arial" w:hAnsi="Arial" w:cs="Arial"/>
          <w:b/>
          <w:sz w:val="24"/>
          <w:szCs w:val="24"/>
          <w:lang w:eastAsia="pl-PL"/>
        </w:rPr>
        <w:t>20% kontroli</w:t>
      </w:r>
      <w:r w:rsidRPr="00E563F1">
        <w:rPr>
          <w:rFonts w:ascii="Arial" w:hAnsi="Arial" w:cs="Arial"/>
          <w:sz w:val="24"/>
          <w:szCs w:val="24"/>
          <w:lang w:eastAsia="pl-PL"/>
        </w:rPr>
        <w:t xml:space="preserve"> z populacji obejmującej wszystkie złożone pierwsze wersje 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końcowych i zarejestrowanych w CST2021 – SL2021.</w:t>
      </w:r>
    </w:p>
    <w:p w14:paraId="7AB4FDA8" w14:textId="77777777" w:rsidR="006740A8" w:rsidRPr="00E563F1" w:rsidRDefault="006740A8" w:rsidP="00E563F1">
      <w:pPr>
        <w:spacing w:before="120" w:after="0"/>
        <w:rPr>
          <w:rFonts w:ascii="Arial" w:hAnsi="Arial" w:cs="Arial"/>
          <w:sz w:val="24"/>
          <w:szCs w:val="24"/>
          <w:lang w:eastAsia="pl-PL"/>
        </w:rPr>
      </w:pPr>
      <w:r w:rsidRPr="00E563F1">
        <w:rPr>
          <w:rFonts w:ascii="Arial" w:hAnsi="Arial" w:cs="Arial"/>
          <w:sz w:val="24"/>
          <w:szCs w:val="24"/>
          <w:lang w:eastAsia="pl-PL"/>
        </w:rPr>
        <w:lastRenderedPageBreak/>
        <w:t xml:space="preserve">Analiza ryzyka będzie dokonywana dwa razy w miesiącu. Wnioski o płatność złożone w danym okresie czasu zostaną poddane analizie ryzyka zgodnie z powyższą matrycą, następnie posortowane malejąco od najwyższej do najniższej ilości punktów i przydzielone do odpowiedniej grupy ryzyka. Projekty z grupy wysokiego ryzyka zostaną poddane obligatoryjnej kontroli. Natomiast z grupy średniego i niskiego ryzyka zostaną wylosowane do kontroli projekty jako dopełnienie do 20% kontroli na całej populacji (w ujęciu kumulatywnym). </w:t>
      </w:r>
    </w:p>
    <w:p w14:paraId="1BEF2243" w14:textId="77777777" w:rsidR="00820AEA" w:rsidRPr="00E563F1" w:rsidRDefault="00820AEA" w:rsidP="00E563F1">
      <w:pPr>
        <w:spacing w:before="240" w:after="120"/>
        <w:rPr>
          <w:rFonts w:ascii="Arial" w:eastAsia="Times New Roman" w:hAnsi="Arial" w:cs="Arial"/>
          <w:b/>
          <w:sz w:val="24"/>
          <w:szCs w:val="24"/>
        </w:rPr>
      </w:pPr>
      <w:r w:rsidRPr="00E563F1">
        <w:rPr>
          <w:rFonts w:ascii="Arial" w:eastAsia="Times New Roman" w:hAnsi="Arial" w:cs="Arial"/>
          <w:b/>
          <w:sz w:val="24"/>
          <w:szCs w:val="24"/>
        </w:rPr>
        <w:t>Metodyka doboru próby dokumentów do kontroli w miejscu realizacji projektu</w:t>
      </w:r>
    </w:p>
    <w:p w14:paraId="40022A40" w14:textId="1053D01C" w:rsidR="00820AEA" w:rsidRPr="00E563F1" w:rsidRDefault="00820AEA" w:rsidP="00E563F1">
      <w:pPr>
        <w:spacing w:after="0"/>
        <w:rPr>
          <w:rFonts w:ascii="Arial" w:hAnsi="Arial" w:cs="Arial"/>
          <w:sz w:val="24"/>
          <w:szCs w:val="24"/>
          <w:lang w:eastAsia="pl-PL"/>
        </w:rPr>
      </w:pPr>
      <w:r w:rsidRPr="00E563F1">
        <w:rPr>
          <w:rFonts w:ascii="Arial" w:hAnsi="Arial" w:cs="Arial"/>
          <w:sz w:val="24"/>
          <w:szCs w:val="24"/>
          <w:lang w:eastAsia="pl-PL"/>
        </w:rPr>
        <w:t>W przypadku, gdy wybrane wnioski o płatność zawierają dużą liczbę dokumentów tj.</w:t>
      </w:r>
      <w:r w:rsidR="00D4797E">
        <w:rPr>
          <w:rFonts w:ascii="Arial" w:hAnsi="Arial" w:cs="Arial"/>
          <w:sz w:val="24"/>
          <w:szCs w:val="24"/>
          <w:lang w:eastAsia="pl-PL"/>
        </w:rPr>
        <w:t> </w:t>
      </w:r>
      <w:r w:rsidRPr="00E563F1">
        <w:rPr>
          <w:rFonts w:ascii="Arial" w:hAnsi="Arial" w:cs="Arial"/>
          <w:sz w:val="24"/>
          <w:szCs w:val="24"/>
          <w:lang w:eastAsia="pl-PL"/>
        </w:rPr>
        <w:t xml:space="preserve">minimum 50 szt. dokumentów i więcej można wybrać do kontroli projektu dokumenty </w:t>
      </w:r>
      <w:r w:rsidRPr="00E563F1">
        <w:rPr>
          <w:rFonts w:ascii="Arial" w:hAnsi="Arial" w:cs="Arial"/>
          <w:sz w:val="24"/>
          <w:szCs w:val="24"/>
          <w:lang w:eastAsia="pl-PL"/>
        </w:rPr>
        <w:br/>
        <w:t xml:space="preserve">z zastosowaniem doboru losowego. Próba dokumentów musi obejmować co najmniej 10% dokumentów w ramach kontrolowanego wniosku o płatność. </w:t>
      </w:r>
      <w:r w:rsidR="000523FC" w:rsidRPr="00E563F1">
        <w:rPr>
          <w:rFonts w:ascii="Arial" w:hAnsi="Arial" w:cs="Arial"/>
          <w:sz w:val="24"/>
          <w:szCs w:val="24"/>
          <w:lang w:eastAsia="pl-PL"/>
        </w:rPr>
        <w:t>Dla projektu realizowanego w ramach działania 1.10 FE SL, w trakcie kontroli zostaną dodatkowo zweryfikowane umowy stanowiące co najmniej 10%</w:t>
      </w:r>
      <w:r w:rsidR="000523FC" w:rsidRPr="00E563F1" w:rsidDel="00F4306F">
        <w:rPr>
          <w:rFonts w:ascii="Arial" w:hAnsi="Arial" w:cs="Arial"/>
          <w:sz w:val="24"/>
          <w:szCs w:val="24"/>
          <w:lang w:eastAsia="pl-PL"/>
        </w:rPr>
        <w:t xml:space="preserve"> </w:t>
      </w:r>
      <w:r w:rsidR="000523FC" w:rsidRPr="00E563F1">
        <w:rPr>
          <w:rFonts w:ascii="Arial" w:hAnsi="Arial" w:cs="Arial"/>
          <w:sz w:val="24"/>
          <w:szCs w:val="24"/>
          <w:lang w:eastAsia="pl-PL"/>
        </w:rPr>
        <w:t xml:space="preserve">zadania projektowego związanego z udzielaniem przez beneficjenta bonów eksportowych. </w:t>
      </w:r>
      <w:r w:rsidRPr="00E563F1">
        <w:rPr>
          <w:rFonts w:ascii="Arial" w:hAnsi="Arial" w:cs="Arial"/>
          <w:sz w:val="24"/>
          <w:szCs w:val="24"/>
          <w:lang w:eastAsia="pl-PL"/>
        </w:rPr>
        <w:t xml:space="preserve">Gdy podczas kontroli na próbie dokumentów zostanie stwierdzone wystąpienie: </w:t>
      </w:r>
    </w:p>
    <w:p w14:paraId="2E1B9EC9" w14:textId="77777777" w:rsidR="00820AEA" w:rsidRPr="00E563F1" w:rsidRDefault="00820AEA" w:rsidP="00E563F1">
      <w:pPr>
        <w:spacing w:after="0"/>
        <w:rPr>
          <w:rFonts w:ascii="Arial" w:hAnsi="Arial" w:cs="Arial"/>
          <w:sz w:val="24"/>
          <w:szCs w:val="24"/>
          <w:lang w:eastAsia="pl-PL"/>
        </w:rPr>
      </w:pPr>
      <w:r w:rsidRPr="00E563F1">
        <w:rPr>
          <w:rFonts w:ascii="Arial" w:hAnsi="Arial" w:cs="Arial"/>
          <w:sz w:val="24"/>
          <w:szCs w:val="24"/>
          <w:lang w:eastAsia="pl-PL"/>
        </w:rPr>
        <w:t>•</w:t>
      </w:r>
      <w:r w:rsidRPr="00E563F1">
        <w:rPr>
          <w:rFonts w:ascii="Arial" w:hAnsi="Arial" w:cs="Arial"/>
          <w:sz w:val="24"/>
          <w:szCs w:val="24"/>
          <w:lang w:eastAsia="pl-PL"/>
        </w:rPr>
        <w:tab/>
        <w:t>istotnych uchybień lub nieprawidłowości – rozumianych, jako zdarzenie mające lub mogące mieć skutek finansowy – wówczas próba losowa zostaje zwiększona o kolejne 10% dokumentacji. W przypadku wystąpienia istotnych uchybień lub nieprawidłowości po rozszerzeniu kontrolowanej próby, kontroli podlega 100% dokumentów.</w:t>
      </w:r>
    </w:p>
    <w:p w14:paraId="74A74E12" w14:textId="77777777"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lang w:eastAsia="pl-PL"/>
        </w:rPr>
        <w:t>•</w:t>
      </w:r>
      <w:r w:rsidRPr="00E563F1">
        <w:rPr>
          <w:rFonts w:ascii="Arial" w:hAnsi="Arial" w:cs="Arial"/>
          <w:sz w:val="24"/>
          <w:szCs w:val="24"/>
          <w:lang w:eastAsia="pl-PL"/>
        </w:rPr>
        <w:tab/>
        <w:t>nieistotnych uchybień (bez skutków finansowych) – próba losowa powinna być rozszerzona, jeżeli liczba nieistotnych uchybień jest duża. Decyzję o zwiększeniu próby podejmuje kierownik zespołu kontrolującego.</w:t>
      </w:r>
    </w:p>
    <w:p w14:paraId="516B0C90" w14:textId="532F83CA" w:rsidR="00820AEA" w:rsidRPr="00E563F1" w:rsidRDefault="00820AEA" w:rsidP="00E563F1">
      <w:pPr>
        <w:spacing w:after="120"/>
        <w:rPr>
          <w:rFonts w:ascii="Arial" w:hAnsi="Arial" w:cs="Arial"/>
          <w:sz w:val="24"/>
          <w:szCs w:val="24"/>
        </w:rPr>
      </w:pPr>
      <w:r w:rsidRPr="00E563F1">
        <w:rPr>
          <w:rFonts w:ascii="Arial" w:hAnsi="Arial" w:cs="Arial"/>
          <w:sz w:val="24"/>
          <w:szCs w:val="24"/>
        </w:rPr>
        <w:t>ŚCP może podjąć decyzję o wcześniejszym rozpoczęciu czynności kontrolnych w</w:t>
      </w:r>
      <w:r w:rsidR="006C66D2" w:rsidRPr="009D5636">
        <w:rPr>
          <w:rFonts w:ascii="Arial" w:hAnsi="Arial" w:cs="Arial"/>
          <w:sz w:val="24"/>
          <w:szCs w:val="24"/>
        </w:rPr>
        <w:t> </w:t>
      </w:r>
      <w:r w:rsidRPr="00E563F1">
        <w:rPr>
          <w:rFonts w:ascii="Arial" w:hAnsi="Arial" w:cs="Arial"/>
          <w:sz w:val="24"/>
          <w:szCs w:val="24"/>
        </w:rPr>
        <w:t>miejscu realizacji projektu, tj. przed zakończeniem realizacji projektu i złożeniem przez beneficjenta WNP</w:t>
      </w:r>
      <w:r w:rsidR="00862A62" w:rsidRPr="00E563F1">
        <w:rPr>
          <w:rFonts w:ascii="Arial" w:hAnsi="Arial" w:cs="Arial"/>
          <w:sz w:val="24"/>
          <w:szCs w:val="24"/>
        </w:rPr>
        <w:t xml:space="preserve"> </w:t>
      </w:r>
      <w:r w:rsidRPr="00E563F1">
        <w:rPr>
          <w:rFonts w:ascii="Arial" w:hAnsi="Arial" w:cs="Arial"/>
          <w:sz w:val="24"/>
          <w:szCs w:val="24"/>
        </w:rPr>
        <w:t xml:space="preserve"> końcowego. Weryfikacje na miejscu będą przeprowadzane, gdy realizacja projektu będzie zaawansowana, zarówno pod względem postępu rzeczowego, jak i finansowego, co wynikać będzie m.in. z analizy zatwierdzonych WNP</w:t>
      </w:r>
      <w:r w:rsidR="00862A62" w:rsidRPr="00E563F1">
        <w:rPr>
          <w:rFonts w:ascii="Arial" w:hAnsi="Arial" w:cs="Arial"/>
          <w:sz w:val="24"/>
          <w:szCs w:val="24"/>
        </w:rPr>
        <w:t xml:space="preserve"> </w:t>
      </w:r>
      <w:r w:rsidRPr="00E563F1">
        <w:rPr>
          <w:rFonts w:ascii="Arial" w:hAnsi="Arial" w:cs="Arial"/>
          <w:sz w:val="24"/>
          <w:szCs w:val="24"/>
        </w:rPr>
        <w:t xml:space="preserve"> pośrednią, harmonogramu rzeczowego, wniosków sprawozdawczych (co do zasady, przyjmuje się, że rozpoczęcie czynności kontrolnych powinno nastąpić w</w:t>
      </w:r>
      <w:r w:rsidR="00C217B8">
        <w:rPr>
          <w:rFonts w:ascii="Arial" w:hAnsi="Arial" w:cs="Arial"/>
          <w:sz w:val="24"/>
          <w:szCs w:val="24"/>
        </w:rPr>
        <w:t> </w:t>
      </w:r>
      <w:r w:rsidRPr="00E563F1">
        <w:rPr>
          <w:rFonts w:ascii="Arial" w:hAnsi="Arial" w:cs="Arial"/>
          <w:sz w:val="24"/>
          <w:szCs w:val="24"/>
        </w:rPr>
        <w:t>okresie 3 miesięcy przed datą zakończenia realizacji projektu).</w:t>
      </w:r>
    </w:p>
    <w:p w14:paraId="12CDCC41" w14:textId="77777777"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u w:val="single"/>
        </w:rPr>
        <w:t>Podsumowanie doboru próby projektów do kontroli</w:t>
      </w:r>
    </w:p>
    <w:tbl>
      <w:tblPr>
        <w:tblStyle w:val="Tabela-Siatka11"/>
        <w:tblW w:w="0" w:type="auto"/>
        <w:tblLook w:val="04A0" w:firstRow="1" w:lastRow="0" w:firstColumn="1" w:lastColumn="0" w:noHBand="0" w:noVBand="1"/>
      </w:tblPr>
      <w:tblGrid>
        <w:gridCol w:w="3396"/>
        <w:gridCol w:w="5664"/>
      </w:tblGrid>
      <w:tr w:rsidR="00820AEA" w:rsidRPr="009D5636" w14:paraId="489E6C1D" w14:textId="77777777" w:rsidTr="00E563F1">
        <w:tc>
          <w:tcPr>
            <w:tcW w:w="3396" w:type="dxa"/>
            <w:shd w:val="clear" w:color="auto" w:fill="D9D9D9" w:themeFill="background1" w:themeFillShade="D9"/>
          </w:tcPr>
          <w:p w14:paraId="7C218837" w14:textId="77777777" w:rsidR="00820AEA" w:rsidRPr="00E563F1" w:rsidRDefault="00820AEA"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2D73A56F" w14:textId="01197D7D" w:rsidR="00820AEA" w:rsidRPr="00E563F1" w:rsidRDefault="00820AEA" w:rsidP="00E563F1">
            <w:pPr>
              <w:spacing w:before="60" w:after="60" w:line="276" w:lineRule="auto"/>
              <w:rPr>
                <w:rFonts w:ascii="Arial" w:hAnsi="Arial" w:cs="Arial"/>
                <w:b/>
                <w:sz w:val="24"/>
                <w:szCs w:val="24"/>
              </w:rPr>
            </w:pPr>
            <w:r w:rsidRPr="00E563F1">
              <w:rPr>
                <w:rFonts w:ascii="Arial" w:hAnsi="Arial" w:cs="Arial"/>
                <w:b/>
                <w:sz w:val="24"/>
                <w:szCs w:val="24"/>
              </w:rPr>
              <w:t>Wszystkie złożone i zarejestrowane w CST2021-SL2021 WNP końcow</w:t>
            </w:r>
            <w:r w:rsidR="00A91AF4" w:rsidRPr="00E563F1">
              <w:rPr>
                <w:rFonts w:ascii="Arial" w:hAnsi="Arial" w:cs="Arial"/>
                <w:b/>
                <w:sz w:val="24"/>
                <w:szCs w:val="24"/>
              </w:rPr>
              <w:t>ą</w:t>
            </w:r>
            <w:r w:rsidRPr="00E563F1">
              <w:rPr>
                <w:rFonts w:ascii="Arial" w:hAnsi="Arial" w:cs="Arial"/>
                <w:b/>
                <w:sz w:val="24"/>
                <w:szCs w:val="24"/>
              </w:rPr>
              <w:t xml:space="preserve"> w danym miesiącu</w:t>
            </w:r>
          </w:p>
        </w:tc>
      </w:tr>
      <w:tr w:rsidR="00820AEA" w:rsidRPr="009D5636" w14:paraId="49FFCA95" w14:textId="77777777" w:rsidTr="00DD39F9">
        <w:tc>
          <w:tcPr>
            <w:tcW w:w="3396" w:type="dxa"/>
          </w:tcPr>
          <w:p w14:paraId="00A677BF"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0D4C7A62"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820AEA" w:rsidRPr="009D5636" w14:paraId="0EE73D57" w14:textId="77777777" w:rsidTr="00DD39F9">
        <w:tc>
          <w:tcPr>
            <w:tcW w:w="3396" w:type="dxa"/>
          </w:tcPr>
          <w:p w14:paraId="750B9852"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58DF7062"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20%</w:t>
            </w:r>
          </w:p>
        </w:tc>
      </w:tr>
      <w:tr w:rsidR="00820AEA" w:rsidRPr="009D5636" w14:paraId="1534ED5B" w14:textId="77777777" w:rsidTr="00DD39F9">
        <w:tc>
          <w:tcPr>
            <w:tcW w:w="3396" w:type="dxa"/>
          </w:tcPr>
          <w:p w14:paraId="5828EEFF"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356595E9" w14:textId="77777777" w:rsidR="00820AEA" w:rsidRPr="00E563F1" w:rsidRDefault="00820AEA" w:rsidP="00E563F1">
            <w:pPr>
              <w:spacing w:before="60" w:after="60" w:line="276" w:lineRule="auto"/>
              <w:rPr>
                <w:rFonts w:ascii="Arial" w:hAnsi="Arial" w:cs="Arial"/>
                <w:sz w:val="24"/>
                <w:szCs w:val="24"/>
              </w:rPr>
            </w:pPr>
          </w:p>
        </w:tc>
      </w:tr>
      <w:tr w:rsidR="00820AEA" w:rsidRPr="009D5636" w14:paraId="62FF7C50" w14:textId="77777777" w:rsidTr="00DD39F9">
        <w:tc>
          <w:tcPr>
            <w:tcW w:w="3396" w:type="dxa"/>
          </w:tcPr>
          <w:p w14:paraId="2A826A24" w14:textId="77777777" w:rsidR="00820AEA" w:rsidRPr="00E563F1" w:rsidRDefault="00820AEA" w:rsidP="00E563F1">
            <w:pPr>
              <w:numPr>
                <w:ilvl w:val="0"/>
                <w:numId w:val="58"/>
              </w:num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664" w:type="dxa"/>
          </w:tcPr>
          <w:p w14:paraId="682EB5C0"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 xml:space="preserve">(TAK) - brak możliwości oszacowania udziału </w:t>
            </w:r>
          </w:p>
        </w:tc>
      </w:tr>
      <w:tr w:rsidR="00820AEA" w:rsidRPr="009D5636" w14:paraId="3D6101A6" w14:textId="77777777" w:rsidTr="00DD39F9">
        <w:tc>
          <w:tcPr>
            <w:tcW w:w="3396" w:type="dxa"/>
          </w:tcPr>
          <w:p w14:paraId="7E50E2AC" w14:textId="77777777" w:rsidR="00820AEA" w:rsidRPr="00E563F1" w:rsidRDefault="00820AEA" w:rsidP="00E563F1">
            <w:pPr>
              <w:numPr>
                <w:ilvl w:val="0"/>
                <w:numId w:val="58"/>
              </w:num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664" w:type="dxa"/>
          </w:tcPr>
          <w:p w14:paraId="0014E9FB"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(TAK) - brak możliwości oszacowania udziału</w:t>
            </w:r>
          </w:p>
        </w:tc>
      </w:tr>
      <w:tr w:rsidR="00820AEA" w:rsidRPr="009D5636" w14:paraId="410658CE" w14:textId="77777777" w:rsidTr="00DD39F9">
        <w:tc>
          <w:tcPr>
            <w:tcW w:w="3396" w:type="dxa"/>
          </w:tcPr>
          <w:p w14:paraId="4D891160" w14:textId="77777777" w:rsidR="00820AEA" w:rsidRPr="00E563F1" w:rsidRDefault="00820AEA" w:rsidP="00E563F1">
            <w:pPr>
              <w:numPr>
                <w:ilvl w:val="0"/>
                <w:numId w:val="58"/>
              </w:numPr>
              <w:spacing w:before="60" w:after="60" w:line="276" w:lineRule="auto"/>
              <w:contextualSpacing/>
              <w:rPr>
                <w:rFonts w:ascii="Arial" w:hAnsi="Arial" w:cs="Arial"/>
                <w:sz w:val="24"/>
                <w:szCs w:val="24"/>
              </w:rPr>
            </w:pPr>
            <w:r w:rsidRPr="00E563F1">
              <w:rPr>
                <w:rFonts w:ascii="Arial" w:hAnsi="Arial" w:cs="Arial"/>
                <w:sz w:val="24"/>
                <w:szCs w:val="24"/>
              </w:rPr>
              <w:lastRenderedPageBreak/>
              <w:t>ocena ekspercka</w:t>
            </w:r>
          </w:p>
        </w:tc>
        <w:tc>
          <w:tcPr>
            <w:tcW w:w="5664" w:type="dxa"/>
          </w:tcPr>
          <w:p w14:paraId="1E6C6FB6"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820AEA" w:rsidRPr="009D5636" w14:paraId="62028B9E" w14:textId="77777777" w:rsidTr="00DD39F9">
        <w:tc>
          <w:tcPr>
            <w:tcW w:w="3396" w:type="dxa"/>
          </w:tcPr>
          <w:p w14:paraId="2B89BFD0" w14:textId="77777777" w:rsidR="00820AEA" w:rsidRPr="00E563F1" w:rsidRDefault="00820AEA" w:rsidP="00E563F1">
            <w:pPr>
              <w:numPr>
                <w:ilvl w:val="0"/>
                <w:numId w:val="58"/>
              </w:numPr>
              <w:spacing w:before="60" w:after="60" w:line="276" w:lineRule="auto"/>
              <w:contextualSpacing/>
              <w:rPr>
                <w:rFonts w:ascii="Arial" w:hAnsi="Arial" w:cs="Arial"/>
                <w:sz w:val="24"/>
                <w:szCs w:val="24"/>
              </w:rPr>
            </w:pPr>
            <w:r w:rsidRPr="00E563F1">
              <w:rPr>
                <w:rFonts w:ascii="Arial" w:hAnsi="Arial" w:cs="Arial"/>
                <w:sz w:val="24"/>
                <w:szCs w:val="24"/>
              </w:rPr>
              <w:t>inny (jaki?)</w:t>
            </w:r>
          </w:p>
        </w:tc>
        <w:tc>
          <w:tcPr>
            <w:tcW w:w="5664" w:type="dxa"/>
          </w:tcPr>
          <w:p w14:paraId="5E905465"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0E177E10" w14:textId="77777777" w:rsidR="00174086" w:rsidRDefault="00174086" w:rsidP="00E563F1">
      <w:pPr>
        <w:spacing w:before="120" w:after="120"/>
        <w:rPr>
          <w:rFonts w:ascii="Arial" w:hAnsi="Arial" w:cs="Arial"/>
          <w:b/>
          <w:bCs/>
          <w:sz w:val="24"/>
          <w:szCs w:val="24"/>
        </w:rPr>
      </w:pPr>
    </w:p>
    <w:p w14:paraId="16B31FF1" w14:textId="1FD6CA31" w:rsidR="00820AEA" w:rsidRPr="00E563F1" w:rsidRDefault="00820AEA" w:rsidP="00E563F1">
      <w:pPr>
        <w:spacing w:before="120" w:after="120"/>
        <w:rPr>
          <w:rFonts w:ascii="Arial" w:hAnsi="Arial" w:cs="Arial"/>
          <w:b/>
          <w:bCs/>
          <w:sz w:val="24"/>
          <w:szCs w:val="24"/>
        </w:rPr>
      </w:pPr>
      <w:r w:rsidRPr="00E563F1">
        <w:rPr>
          <w:rFonts w:ascii="Arial" w:hAnsi="Arial" w:cs="Arial"/>
          <w:b/>
          <w:bCs/>
          <w:sz w:val="24"/>
          <w:szCs w:val="24"/>
        </w:rPr>
        <w:t>Wizyty monitoringowe:</w:t>
      </w:r>
    </w:p>
    <w:p w14:paraId="70DD1778" w14:textId="49EFC740"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lang w:eastAsia="pl-PL"/>
        </w:rPr>
        <w:t xml:space="preserve">Planowane jest przeprowadzenie </w:t>
      </w:r>
      <w:r w:rsidRPr="00E563F1">
        <w:rPr>
          <w:rFonts w:ascii="Arial" w:hAnsi="Arial" w:cs="Arial"/>
          <w:b/>
          <w:sz w:val="24"/>
          <w:szCs w:val="24"/>
          <w:lang w:eastAsia="pl-PL"/>
        </w:rPr>
        <w:t>wizyt monitoringowych</w:t>
      </w:r>
      <w:r w:rsidRPr="00E563F1">
        <w:rPr>
          <w:rFonts w:ascii="Arial" w:hAnsi="Arial" w:cs="Arial"/>
          <w:sz w:val="24"/>
          <w:szCs w:val="24"/>
          <w:lang w:eastAsia="pl-PL"/>
        </w:rPr>
        <w:t xml:space="preserve"> </w:t>
      </w:r>
      <w:r w:rsidRPr="00E563F1">
        <w:rPr>
          <w:rFonts w:ascii="Arial" w:hAnsi="Arial" w:cs="Arial"/>
          <w:bCs/>
          <w:sz w:val="24"/>
          <w:szCs w:val="24"/>
          <w:lang w:eastAsia="pl-PL"/>
        </w:rPr>
        <w:t xml:space="preserve">stanowiących minimum </w:t>
      </w:r>
      <w:r w:rsidRPr="00E563F1">
        <w:rPr>
          <w:rFonts w:ascii="Arial" w:hAnsi="Arial" w:cs="Arial"/>
          <w:b/>
          <w:sz w:val="24"/>
          <w:szCs w:val="24"/>
          <w:lang w:eastAsia="pl-PL"/>
        </w:rPr>
        <w:t>10% populacji</w:t>
      </w:r>
      <w:r w:rsidRPr="00E563F1">
        <w:rPr>
          <w:rFonts w:ascii="Arial" w:hAnsi="Arial" w:cs="Arial"/>
          <w:bCs/>
          <w:sz w:val="24"/>
          <w:szCs w:val="24"/>
          <w:lang w:eastAsia="pl-PL"/>
        </w:rPr>
        <w:t xml:space="preserve"> wszystkich podpisanych umów o dofinasowanie</w:t>
      </w:r>
      <w:r w:rsidRPr="00E563F1">
        <w:rPr>
          <w:rFonts w:ascii="Arial" w:hAnsi="Arial" w:cs="Arial"/>
          <w:sz w:val="24"/>
          <w:szCs w:val="24"/>
        </w:rPr>
        <w:t xml:space="preserve"> (</w:t>
      </w:r>
      <w:r w:rsidRPr="00E563F1">
        <w:rPr>
          <w:rFonts w:ascii="Arial" w:hAnsi="Arial" w:cs="Arial"/>
          <w:bCs/>
          <w:sz w:val="24"/>
          <w:szCs w:val="24"/>
          <w:lang w:eastAsia="pl-PL"/>
        </w:rPr>
        <w:t>nie wlicza się umów rozwiązanych)</w:t>
      </w:r>
      <w:r w:rsidRPr="00E563F1">
        <w:rPr>
          <w:rFonts w:ascii="Arial" w:hAnsi="Arial" w:cs="Arial"/>
          <w:sz w:val="24"/>
          <w:szCs w:val="24"/>
          <w:lang w:eastAsia="pl-PL"/>
        </w:rPr>
        <w:t>. Projekty przeznaczone do przeprowadzenia wizyty monitoringowej zostaną wybrane drogą losowania raz na kwartał z aktywnych umów podpisanych w</w:t>
      </w:r>
      <w:r w:rsidR="006C66D2" w:rsidRPr="009D5636">
        <w:rPr>
          <w:rFonts w:ascii="Arial" w:hAnsi="Arial" w:cs="Arial"/>
          <w:sz w:val="24"/>
          <w:szCs w:val="24"/>
          <w:lang w:eastAsia="pl-PL"/>
        </w:rPr>
        <w:t> </w:t>
      </w:r>
      <w:r w:rsidRPr="00E563F1">
        <w:rPr>
          <w:rFonts w:ascii="Arial" w:hAnsi="Arial" w:cs="Arial"/>
          <w:sz w:val="24"/>
          <w:szCs w:val="24"/>
          <w:lang w:eastAsia="pl-PL"/>
        </w:rPr>
        <w:t>danym kwartale</w:t>
      </w:r>
      <w:r w:rsidR="003505B8" w:rsidRPr="00E563F1">
        <w:rPr>
          <w:rFonts w:ascii="Arial" w:hAnsi="Arial" w:cs="Arial"/>
          <w:sz w:val="24"/>
          <w:szCs w:val="24"/>
          <w:lang w:eastAsia="pl-PL"/>
        </w:rPr>
        <w:t xml:space="preserve"> (bez umów podpisanych w ramach działań FE SL 01.10, FE SL 10.01 i FE SL 10.04, gdzie odbędą się obligatoryjne wizyty monitoringowe sprawdzające postęp w realizacji projektu, co najmniej raz w każdym roku kalendarzowym w okresie realizacji projektu).</w:t>
      </w:r>
      <w:r w:rsidRPr="00E563F1">
        <w:rPr>
          <w:rFonts w:ascii="Arial" w:hAnsi="Arial" w:cs="Arial"/>
          <w:sz w:val="24"/>
          <w:szCs w:val="24"/>
          <w:lang w:eastAsia="pl-PL"/>
        </w:rPr>
        <w:t>. Ze względu na planowany sposób rozliczenia wydatków w ramach powyższej populacji zostaną wyodrębnione dwie grupy projektów, tj. projekty rozliczane z</w:t>
      </w:r>
      <w:r w:rsidR="00862A62" w:rsidRPr="00E563F1">
        <w:rPr>
          <w:rFonts w:ascii="Arial" w:hAnsi="Arial" w:cs="Arial"/>
          <w:sz w:val="24"/>
          <w:szCs w:val="24"/>
          <w:lang w:eastAsia="pl-PL"/>
        </w:rPr>
        <w:t> </w:t>
      </w:r>
      <w:r w:rsidRPr="00E563F1">
        <w:rPr>
          <w:rFonts w:ascii="Arial" w:hAnsi="Arial" w:cs="Arial"/>
          <w:sz w:val="24"/>
          <w:szCs w:val="24"/>
          <w:lang w:eastAsia="pl-PL"/>
        </w:rPr>
        <w:t>wykorzystaniem zaliczek i projekty rozliczane wyłącznie w formie refundacji (dane na podstawie harmonogramów płatności). Z każdej z ww. grup zostaną wylosowane projekty, w ramach których będą przeprowadzone wizyty monitoringowe stanowiące minimum 10% populacji poszczególnych grup. Wizyty zostaną przeprowadzone w/po połowie terminu realizacji projektu określonego w umowie o dofinansowanie lub po przekazaniu zaliczki na rzecz Beneficjenta</w:t>
      </w:r>
      <w:r w:rsidR="0007057F" w:rsidRPr="00E563F1">
        <w:rPr>
          <w:rFonts w:ascii="Arial" w:hAnsi="Arial" w:cs="Arial"/>
          <w:sz w:val="24"/>
          <w:szCs w:val="24"/>
          <w:lang w:eastAsia="pl-PL"/>
        </w:rPr>
        <w:t>.</w:t>
      </w:r>
      <w:r w:rsidRPr="00E563F1">
        <w:rPr>
          <w:rFonts w:ascii="Arial" w:hAnsi="Arial" w:cs="Arial"/>
          <w:sz w:val="24"/>
          <w:szCs w:val="24"/>
          <w:lang w:eastAsia="pl-PL"/>
        </w:rPr>
        <w:t xml:space="preserve"> Wizyty zostaną przeprowadzone w/po połowie terminu realizacji projektu określonego w umowie o dofinansowanie</w:t>
      </w:r>
      <w:r w:rsidRPr="00E563F1">
        <w:rPr>
          <w:rFonts w:ascii="Arial" w:hAnsi="Arial" w:cs="Arial"/>
          <w:sz w:val="24"/>
          <w:szCs w:val="24"/>
        </w:rPr>
        <w:t xml:space="preserve"> </w:t>
      </w:r>
      <w:r w:rsidRPr="00E563F1">
        <w:rPr>
          <w:rFonts w:ascii="Arial" w:hAnsi="Arial" w:cs="Arial"/>
          <w:sz w:val="24"/>
          <w:szCs w:val="24"/>
          <w:lang w:eastAsia="pl-PL"/>
        </w:rPr>
        <w:t xml:space="preserve">lub po przekazaniu zaliczki na rzecz Beneficjenta (weryfikacje na miejscu, powinny być przeprowadzane, gdy projekt jest już zaawansowany, zarówno pod względem postępu rzeczowego, jak i finansowego). </w:t>
      </w:r>
      <w:bookmarkStart w:id="144" w:name="_Hlk194003501"/>
    </w:p>
    <w:p w14:paraId="6CDA5C43" w14:textId="7D84CC5C"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lang w:eastAsia="pl-PL"/>
        </w:rPr>
        <w:t>W przypadku, gdy projekt zostanie wybrany zarówno do wizyty, jak i do kontroli – zostanie przeprowadzona jedynie kontrola. W następnym losowaniu zostanie zweryfikowana ilość  wizyt monitoringowych, tak aby stanowiły 10% wszystkich aktywnych umów</w:t>
      </w:r>
      <w:r w:rsidRPr="00E563F1">
        <w:rPr>
          <w:rFonts w:ascii="Arial" w:hAnsi="Arial" w:cs="Arial"/>
          <w:sz w:val="24"/>
          <w:szCs w:val="24"/>
          <w:lang w:eastAsia="pl-PL"/>
        </w:rPr>
        <w:br/>
        <w:t>o dofinasowanie.</w:t>
      </w:r>
    </w:p>
    <w:p w14:paraId="1D88D2CD" w14:textId="0EBBCDDA" w:rsidR="00815FA6" w:rsidRPr="00E563F1" w:rsidRDefault="00815FA6" w:rsidP="00E563F1">
      <w:pPr>
        <w:spacing w:after="120"/>
        <w:rPr>
          <w:rFonts w:ascii="Arial" w:hAnsi="Arial" w:cs="Arial"/>
          <w:sz w:val="24"/>
          <w:szCs w:val="24"/>
          <w:lang w:eastAsia="pl-PL"/>
        </w:rPr>
      </w:pPr>
      <w:r w:rsidRPr="00E563F1">
        <w:rPr>
          <w:rFonts w:ascii="Arial" w:hAnsi="Arial" w:cs="Arial"/>
          <w:sz w:val="24"/>
          <w:szCs w:val="24"/>
          <w:lang w:eastAsia="pl-PL"/>
        </w:rPr>
        <w:t>Po zakończeniu każdego roku obrachunkowego przeprowadzana będzie analiza zakończonych wizyt monitoringowych z poprzedniego okresu oraz stwierdzonych w</w:t>
      </w:r>
      <w:r w:rsidR="006C66D2" w:rsidRPr="009D5636">
        <w:rPr>
          <w:rFonts w:ascii="Arial" w:hAnsi="Arial" w:cs="Arial"/>
          <w:sz w:val="24"/>
          <w:szCs w:val="24"/>
          <w:lang w:eastAsia="pl-PL"/>
        </w:rPr>
        <w:t> </w:t>
      </w:r>
      <w:r w:rsidRPr="00E563F1">
        <w:rPr>
          <w:rFonts w:ascii="Arial" w:hAnsi="Arial" w:cs="Arial"/>
          <w:sz w:val="24"/>
          <w:szCs w:val="24"/>
          <w:lang w:eastAsia="pl-PL"/>
        </w:rPr>
        <w:t>nich nieprawidłowości.</w:t>
      </w:r>
      <w:r w:rsidRPr="00E563F1">
        <w:rPr>
          <w:rFonts w:ascii="Arial" w:hAnsi="Arial" w:cs="Arial"/>
          <w:sz w:val="24"/>
          <w:szCs w:val="24"/>
        </w:rPr>
        <w:t xml:space="preserve"> </w:t>
      </w:r>
      <w:r w:rsidRPr="00E563F1">
        <w:rPr>
          <w:rFonts w:ascii="Arial" w:hAnsi="Arial" w:cs="Arial"/>
          <w:sz w:val="24"/>
          <w:szCs w:val="24"/>
          <w:lang w:eastAsia="pl-PL"/>
        </w:rPr>
        <w:t>Jeżeli w co najmniej 50% zakończonych wizyt monitoringowych stwierdzona zostanie nieprawidłowość wówczas planuje się wylosowanie projektów do wizyt monitoringowych, tak aby stano</w:t>
      </w:r>
      <w:r w:rsidRPr="00E563F1">
        <w:rPr>
          <w:rFonts w:ascii="Arial" w:hAnsi="Arial" w:cs="Arial"/>
          <w:bCs/>
          <w:sz w:val="24"/>
          <w:szCs w:val="24"/>
          <w:lang w:eastAsia="pl-PL"/>
        </w:rPr>
        <w:t xml:space="preserve">wiły one </w:t>
      </w:r>
      <w:r w:rsidRPr="00E563F1">
        <w:rPr>
          <w:rFonts w:ascii="Arial" w:hAnsi="Arial" w:cs="Arial"/>
          <w:sz w:val="24"/>
          <w:szCs w:val="24"/>
          <w:lang w:eastAsia="pl-PL"/>
        </w:rPr>
        <w:t xml:space="preserve">minimum 15 % populacji </w:t>
      </w:r>
      <w:r w:rsidRPr="00E563F1">
        <w:rPr>
          <w:rFonts w:ascii="Arial" w:hAnsi="Arial" w:cs="Arial"/>
          <w:bCs/>
          <w:sz w:val="24"/>
          <w:szCs w:val="24"/>
          <w:lang w:eastAsia="pl-PL"/>
        </w:rPr>
        <w:t>wszystkich podpisanych umów o dofinasowanie</w:t>
      </w:r>
      <w:r w:rsidRPr="00E563F1">
        <w:rPr>
          <w:rFonts w:ascii="Arial" w:hAnsi="Arial" w:cs="Arial"/>
          <w:sz w:val="24"/>
          <w:szCs w:val="24"/>
        </w:rPr>
        <w:t xml:space="preserve"> (do populacji </w:t>
      </w:r>
      <w:r w:rsidRPr="00E563F1">
        <w:rPr>
          <w:rFonts w:ascii="Arial" w:hAnsi="Arial" w:cs="Arial"/>
          <w:bCs/>
          <w:sz w:val="24"/>
          <w:szCs w:val="24"/>
          <w:lang w:eastAsia="pl-PL"/>
        </w:rPr>
        <w:t>nie wlicza się umów rozwiązanych)</w:t>
      </w:r>
      <w:r w:rsidRPr="00E563F1">
        <w:rPr>
          <w:rFonts w:ascii="Arial" w:hAnsi="Arial" w:cs="Arial"/>
          <w:sz w:val="24"/>
          <w:szCs w:val="24"/>
          <w:lang w:eastAsia="pl-PL"/>
        </w:rPr>
        <w:t xml:space="preserve">. </w:t>
      </w:r>
    </w:p>
    <w:bookmarkEnd w:id="144"/>
    <w:p w14:paraId="10127858" w14:textId="5B7A6960" w:rsidR="00820AEA" w:rsidRDefault="00820AEA">
      <w:pPr>
        <w:spacing w:after="120"/>
        <w:rPr>
          <w:rFonts w:ascii="Arial" w:hAnsi="Arial" w:cs="Arial"/>
          <w:sz w:val="24"/>
          <w:szCs w:val="24"/>
          <w:lang w:eastAsia="pl-PL"/>
        </w:rPr>
      </w:pPr>
      <w:r w:rsidRPr="00E563F1">
        <w:rPr>
          <w:rFonts w:ascii="Arial" w:hAnsi="Arial" w:cs="Arial"/>
          <w:sz w:val="24"/>
          <w:szCs w:val="24"/>
          <w:lang w:eastAsia="pl-PL"/>
        </w:rPr>
        <w:t>Dla projekt</w:t>
      </w:r>
      <w:r w:rsidR="003505B8" w:rsidRPr="00E563F1">
        <w:rPr>
          <w:rFonts w:ascii="Arial" w:hAnsi="Arial" w:cs="Arial"/>
          <w:sz w:val="24"/>
          <w:szCs w:val="24"/>
          <w:lang w:eastAsia="pl-PL"/>
        </w:rPr>
        <w:t>ów</w:t>
      </w:r>
      <w:r w:rsidRPr="00E563F1">
        <w:rPr>
          <w:rFonts w:ascii="Arial" w:hAnsi="Arial" w:cs="Arial"/>
          <w:sz w:val="24"/>
          <w:szCs w:val="24"/>
          <w:lang w:eastAsia="pl-PL"/>
        </w:rPr>
        <w:t xml:space="preserve"> realizowan</w:t>
      </w:r>
      <w:r w:rsidR="003505B8" w:rsidRPr="00E563F1">
        <w:rPr>
          <w:rFonts w:ascii="Arial" w:hAnsi="Arial" w:cs="Arial"/>
          <w:sz w:val="24"/>
          <w:szCs w:val="24"/>
          <w:lang w:eastAsia="pl-PL"/>
        </w:rPr>
        <w:t>ych</w:t>
      </w:r>
      <w:r w:rsidRPr="00E563F1">
        <w:rPr>
          <w:rFonts w:ascii="Arial" w:hAnsi="Arial" w:cs="Arial"/>
          <w:sz w:val="24"/>
          <w:szCs w:val="24"/>
          <w:lang w:eastAsia="pl-PL"/>
        </w:rPr>
        <w:t xml:space="preserve"> w ramach działa</w:t>
      </w:r>
      <w:r w:rsidR="003505B8" w:rsidRPr="00E563F1">
        <w:rPr>
          <w:rFonts w:ascii="Arial" w:hAnsi="Arial" w:cs="Arial"/>
          <w:sz w:val="24"/>
          <w:szCs w:val="24"/>
          <w:lang w:eastAsia="pl-PL"/>
        </w:rPr>
        <w:t>ń</w:t>
      </w:r>
      <w:r w:rsidRPr="00E563F1">
        <w:rPr>
          <w:rFonts w:ascii="Arial" w:hAnsi="Arial" w:cs="Arial"/>
          <w:sz w:val="24"/>
          <w:szCs w:val="24"/>
          <w:lang w:eastAsia="pl-PL"/>
        </w:rPr>
        <w:t xml:space="preserve"> </w:t>
      </w:r>
      <w:r w:rsidR="00E2727A" w:rsidRPr="00E563F1">
        <w:rPr>
          <w:rFonts w:ascii="Arial" w:hAnsi="Arial" w:cs="Arial"/>
          <w:sz w:val="24"/>
          <w:szCs w:val="24"/>
          <w:lang w:eastAsia="pl-PL"/>
        </w:rPr>
        <w:t>FE SL 0</w:t>
      </w:r>
      <w:r w:rsidRPr="00E563F1">
        <w:rPr>
          <w:rFonts w:ascii="Arial" w:hAnsi="Arial" w:cs="Arial"/>
          <w:sz w:val="24"/>
          <w:szCs w:val="24"/>
          <w:lang w:eastAsia="pl-PL"/>
        </w:rPr>
        <w:t xml:space="preserve">1.10, </w:t>
      </w:r>
      <w:r w:rsidR="003505B8" w:rsidRPr="00E563F1">
        <w:rPr>
          <w:rFonts w:ascii="Arial" w:hAnsi="Arial" w:cs="Arial"/>
          <w:sz w:val="24"/>
          <w:szCs w:val="24"/>
          <w:lang w:eastAsia="pl-PL"/>
        </w:rPr>
        <w:t xml:space="preserve">FE SL 10.01 i FE SL 10.04 </w:t>
      </w:r>
      <w:r w:rsidRPr="00E563F1">
        <w:rPr>
          <w:rFonts w:ascii="Arial" w:hAnsi="Arial" w:cs="Arial"/>
          <w:sz w:val="24"/>
          <w:szCs w:val="24"/>
          <w:lang w:eastAsia="pl-PL"/>
        </w:rPr>
        <w:t xml:space="preserve">wizyty monitoringowe </w:t>
      </w:r>
      <w:r w:rsidR="003505B8" w:rsidRPr="00E563F1">
        <w:rPr>
          <w:rFonts w:ascii="Arial" w:hAnsi="Arial" w:cs="Arial"/>
          <w:sz w:val="24"/>
          <w:szCs w:val="24"/>
          <w:lang w:eastAsia="pl-PL"/>
        </w:rPr>
        <w:t xml:space="preserve">sprawdzające postęp w realizacji projektu </w:t>
      </w:r>
      <w:r w:rsidRPr="00E563F1">
        <w:rPr>
          <w:rFonts w:ascii="Arial" w:hAnsi="Arial" w:cs="Arial"/>
          <w:sz w:val="24"/>
          <w:szCs w:val="24"/>
          <w:lang w:eastAsia="pl-PL"/>
        </w:rPr>
        <w:t>będą przeprowadzone, co najmniej raz w każdym roku kalendarzowym w okresie realizacji projektu.</w:t>
      </w:r>
    </w:p>
    <w:p w14:paraId="439BDEFC" w14:textId="77777777" w:rsidR="00C217B8" w:rsidRDefault="00C217B8" w:rsidP="00E563F1">
      <w:pPr>
        <w:spacing w:after="120"/>
        <w:rPr>
          <w:rFonts w:ascii="Arial" w:hAnsi="Arial" w:cs="Arial"/>
          <w:sz w:val="24"/>
          <w:szCs w:val="24"/>
          <w:lang w:eastAsia="pl-PL"/>
        </w:rPr>
      </w:pPr>
    </w:p>
    <w:p w14:paraId="3034B269" w14:textId="77777777" w:rsidR="00174086" w:rsidRDefault="00174086" w:rsidP="00E563F1">
      <w:pPr>
        <w:spacing w:after="120"/>
        <w:rPr>
          <w:rFonts w:ascii="Arial" w:hAnsi="Arial" w:cs="Arial"/>
          <w:sz w:val="24"/>
          <w:szCs w:val="24"/>
          <w:lang w:eastAsia="pl-PL"/>
        </w:rPr>
      </w:pPr>
    </w:p>
    <w:p w14:paraId="7FA700D7" w14:textId="77777777" w:rsidR="00174086" w:rsidRPr="00E563F1" w:rsidRDefault="00174086" w:rsidP="00E563F1">
      <w:pPr>
        <w:spacing w:after="120"/>
        <w:rPr>
          <w:rFonts w:ascii="Arial" w:hAnsi="Arial" w:cs="Arial"/>
          <w:sz w:val="24"/>
          <w:szCs w:val="24"/>
          <w:lang w:eastAsia="pl-PL"/>
        </w:rPr>
      </w:pPr>
    </w:p>
    <w:p w14:paraId="2F9F8124" w14:textId="77777777" w:rsidR="00820AEA" w:rsidRPr="00E563F1" w:rsidRDefault="00820AEA" w:rsidP="00E563F1">
      <w:pPr>
        <w:spacing w:after="120"/>
        <w:rPr>
          <w:rFonts w:ascii="Arial" w:hAnsi="Arial" w:cs="Arial"/>
          <w:sz w:val="24"/>
          <w:szCs w:val="24"/>
          <w:lang w:eastAsia="pl-PL"/>
        </w:rPr>
      </w:pPr>
      <w:r w:rsidRPr="00E563F1">
        <w:rPr>
          <w:rFonts w:ascii="Arial" w:hAnsi="Arial" w:cs="Arial"/>
          <w:sz w:val="24"/>
          <w:szCs w:val="24"/>
          <w:u w:val="single"/>
        </w:rPr>
        <w:lastRenderedPageBreak/>
        <w:t xml:space="preserve">Podsumowanie doboru próby projektów </w:t>
      </w:r>
    </w:p>
    <w:tbl>
      <w:tblPr>
        <w:tblStyle w:val="Tabela-Siatka11"/>
        <w:tblW w:w="0" w:type="auto"/>
        <w:tblLook w:val="04A0" w:firstRow="1" w:lastRow="0" w:firstColumn="1" w:lastColumn="0" w:noHBand="0" w:noVBand="1"/>
      </w:tblPr>
      <w:tblGrid>
        <w:gridCol w:w="3396"/>
        <w:gridCol w:w="5664"/>
      </w:tblGrid>
      <w:tr w:rsidR="00820AEA" w:rsidRPr="009D5636" w14:paraId="6E59843C" w14:textId="77777777" w:rsidTr="00E563F1">
        <w:tc>
          <w:tcPr>
            <w:tcW w:w="3396" w:type="dxa"/>
            <w:shd w:val="clear" w:color="auto" w:fill="D9D9D9" w:themeFill="background1" w:themeFillShade="D9"/>
          </w:tcPr>
          <w:p w14:paraId="152A0C43" w14:textId="77777777" w:rsidR="00820AEA" w:rsidRPr="00E563F1" w:rsidRDefault="00820AEA"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09251313" w14:textId="77777777" w:rsidR="00820AEA" w:rsidRPr="00E563F1" w:rsidRDefault="00820AEA" w:rsidP="00E563F1">
            <w:pPr>
              <w:spacing w:before="60" w:after="60" w:line="276" w:lineRule="auto"/>
              <w:rPr>
                <w:rFonts w:ascii="Arial" w:hAnsi="Arial" w:cs="Arial"/>
                <w:b/>
                <w:sz w:val="24"/>
                <w:szCs w:val="24"/>
              </w:rPr>
            </w:pPr>
            <w:r w:rsidRPr="00E563F1">
              <w:rPr>
                <w:rFonts w:ascii="Arial" w:hAnsi="Arial" w:cs="Arial"/>
                <w:b/>
                <w:sz w:val="24"/>
                <w:szCs w:val="24"/>
              </w:rPr>
              <w:t>Umowy o dofinansowanie (aktualne, w trakcie realizacji w ujęciu kumulatywnym)</w:t>
            </w:r>
          </w:p>
        </w:tc>
      </w:tr>
      <w:tr w:rsidR="00820AEA" w:rsidRPr="009D5636" w14:paraId="6B18A20F" w14:textId="77777777" w:rsidTr="00DD39F9">
        <w:tc>
          <w:tcPr>
            <w:tcW w:w="3396" w:type="dxa"/>
          </w:tcPr>
          <w:p w14:paraId="7B32E4CF"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6A80D281"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820AEA" w:rsidRPr="009D5636" w14:paraId="14E2E6CA" w14:textId="77777777" w:rsidTr="00DD39F9">
        <w:tc>
          <w:tcPr>
            <w:tcW w:w="3396" w:type="dxa"/>
          </w:tcPr>
          <w:p w14:paraId="2B0E1BAD"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574889FF"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10%</w:t>
            </w:r>
          </w:p>
        </w:tc>
      </w:tr>
      <w:tr w:rsidR="00820AEA" w:rsidRPr="009D5636" w14:paraId="1ACD15D3" w14:textId="77777777" w:rsidTr="00DD39F9">
        <w:tc>
          <w:tcPr>
            <w:tcW w:w="3396" w:type="dxa"/>
          </w:tcPr>
          <w:p w14:paraId="5FBC7D1E"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5D18C868" w14:textId="77777777" w:rsidR="00820AEA" w:rsidRPr="00E563F1" w:rsidRDefault="00820AEA" w:rsidP="00E563F1">
            <w:pPr>
              <w:spacing w:before="60" w:after="60" w:line="276" w:lineRule="auto"/>
              <w:rPr>
                <w:rFonts w:ascii="Arial" w:hAnsi="Arial" w:cs="Arial"/>
                <w:sz w:val="24"/>
                <w:szCs w:val="24"/>
              </w:rPr>
            </w:pPr>
          </w:p>
        </w:tc>
      </w:tr>
      <w:tr w:rsidR="00820AEA" w:rsidRPr="009D5636" w14:paraId="338864D7" w14:textId="77777777" w:rsidTr="00DD39F9">
        <w:tc>
          <w:tcPr>
            <w:tcW w:w="3396" w:type="dxa"/>
          </w:tcPr>
          <w:p w14:paraId="48CB038A" w14:textId="77777777" w:rsidR="00820AEA" w:rsidRPr="00E563F1" w:rsidRDefault="00820AEA" w:rsidP="00E563F1">
            <w:pPr>
              <w:numPr>
                <w:ilvl w:val="0"/>
                <w:numId w:val="57"/>
              </w:num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664" w:type="dxa"/>
          </w:tcPr>
          <w:p w14:paraId="2F538E57"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820AEA" w:rsidRPr="009D5636" w14:paraId="5CB48311" w14:textId="77777777" w:rsidTr="00DD39F9">
        <w:tc>
          <w:tcPr>
            <w:tcW w:w="3396" w:type="dxa"/>
          </w:tcPr>
          <w:p w14:paraId="12915FA7" w14:textId="77777777" w:rsidR="00820AEA" w:rsidRPr="00E563F1" w:rsidRDefault="00820AEA" w:rsidP="00E563F1">
            <w:pPr>
              <w:numPr>
                <w:ilvl w:val="0"/>
                <w:numId w:val="57"/>
              </w:num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664" w:type="dxa"/>
          </w:tcPr>
          <w:p w14:paraId="6E0F5172"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(TAK) - 10%</w:t>
            </w:r>
          </w:p>
        </w:tc>
      </w:tr>
      <w:tr w:rsidR="00820AEA" w:rsidRPr="009D5636" w14:paraId="3E0983CB" w14:textId="77777777" w:rsidTr="00DD39F9">
        <w:tc>
          <w:tcPr>
            <w:tcW w:w="3396" w:type="dxa"/>
          </w:tcPr>
          <w:p w14:paraId="1414F85F" w14:textId="77777777" w:rsidR="00820AEA" w:rsidRPr="00E563F1" w:rsidRDefault="00820AEA" w:rsidP="00E563F1">
            <w:pPr>
              <w:numPr>
                <w:ilvl w:val="0"/>
                <w:numId w:val="57"/>
              </w:num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664" w:type="dxa"/>
          </w:tcPr>
          <w:p w14:paraId="03891C26"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820AEA" w:rsidRPr="009D5636" w14:paraId="528CED82" w14:textId="77777777" w:rsidTr="00DD39F9">
        <w:tc>
          <w:tcPr>
            <w:tcW w:w="3396" w:type="dxa"/>
          </w:tcPr>
          <w:p w14:paraId="0E11E01C" w14:textId="77777777" w:rsidR="00820AEA" w:rsidRPr="00E563F1" w:rsidRDefault="00820AEA" w:rsidP="00E563F1">
            <w:pPr>
              <w:numPr>
                <w:ilvl w:val="0"/>
                <w:numId w:val="57"/>
              </w:numPr>
              <w:spacing w:before="60" w:after="60" w:line="276" w:lineRule="auto"/>
              <w:contextualSpacing/>
              <w:rPr>
                <w:rFonts w:ascii="Arial" w:hAnsi="Arial" w:cs="Arial"/>
                <w:sz w:val="24"/>
                <w:szCs w:val="24"/>
              </w:rPr>
            </w:pPr>
            <w:r w:rsidRPr="00E563F1">
              <w:rPr>
                <w:rFonts w:ascii="Arial" w:hAnsi="Arial" w:cs="Arial"/>
                <w:sz w:val="24"/>
                <w:szCs w:val="24"/>
              </w:rPr>
              <w:t>inny (jaki?)</w:t>
            </w:r>
          </w:p>
        </w:tc>
        <w:tc>
          <w:tcPr>
            <w:tcW w:w="5664" w:type="dxa"/>
          </w:tcPr>
          <w:p w14:paraId="5ECF5216" w14:textId="77777777" w:rsidR="00820AEA" w:rsidRPr="00E563F1" w:rsidRDefault="00820AEA"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458F7354" w14:textId="76212DEF" w:rsidR="00815FA6" w:rsidRPr="00E563F1" w:rsidRDefault="00815FA6" w:rsidP="00E563F1">
      <w:pPr>
        <w:tabs>
          <w:tab w:val="left" w:pos="426"/>
        </w:tabs>
        <w:spacing w:before="120" w:after="0"/>
        <w:rPr>
          <w:rFonts w:ascii="Arial" w:hAnsi="Arial" w:cs="Arial"/>
          <w:b/>
          <w:sz w:val="24"/>
          <w:szCs w:val="24"/>
        </w:rPr>
      </w:pPr>
      <w:r w:rsidRPr="00E563F1">
        <w:rPr>
          <w:rFonts w:ascii="Arial" w:hAnsi="Arial" w:cs="Arial"/>
          <w:b/>
          <w:bCs/>
          <w:sz w:val="24"/>
          <w:szCs w:val="24"/>
        </w:rPr>
        <w:t xml:space="preserve">Inne czynności kontrolne podejmowane w ramach wszystkich naborów </w:t>
      </w:r>
      <w:r w:rsidRPr="00E563F1">
        <w:rPr>
          <w:rFonts w:ascii="Arial" w:hAnsi="Arial" w:cs="Arial"/>
          <w:b/>
          <w:sz w:val="24"/>
          <w:szCs w:val="24"/>
        </w:rPr>
        <w:t>projektów do dofinansowania w ramach wszystkich działań</w:t>
      </w:r>
    </w:p>
    <w:p w14:paraId="2B482AC5" w14:textId="77777777" w:rsidR="00815FA6" w:rsidRPr="00E563F1" w:rsidRDefault="00815FA6" w:rsidP="00E563F1">
      <w:pPr>
        <w:tabs>
          <w:tab w:val="left" w:pos="426"/>
        </w:tabs>
        <w:spacing w:after="0"/>
        <w:rPr>
          <w:rFonts w:ascii="Arial" w:hAnsi="Arial" w:cs="Arial"/>
          <w:bCs/>
          <w:sz w:val="24"/>
          <w:szCs w:val="24"/>
        </w:rPr>
      </w:pPr>
    </w:p>
    <w:p w14:paraId="0A9D8576" w14:textId="6841F7C9" w:rsidR="00815FA6" w:rsidRPr="00E563F1" w:rsidRDefault="00815FA6" w:rsidP="00E563F1">
      <w:pPr>
        <w:tabs>
          <w:tab w:val="left" w:pos="426"/>
        </w:tabs>
        <w:spacing w:after="0"/>
        <w:rPr>
          <w:rFonts w:ascii="Arial" w:hAnsi="Arial" w:cs="Arial"/>
          <w:bCs/>
          <w:sz w:val="24"/>
          <w:szCs w:val="24"/>
        </w:rPr>
      </w:pPr>
      <w:r w:rsidRPr="00E563F1">
        <w:rPr>
          <w:rFonts w:ascii="Arial" w:hAnsi="Arial" w:cs="Arial"/>
          <w:bCs/>
          <w:sz w:val="24"/>
          <w:szCs w:val="24"/>
        </w:rPr>
        <w:t>ŚCP może również podjąć decyzję o przeprowadzeniu doraźnych wizyt monitoringowych w</w:t>
      </w:r>
      <w:r w:rsidR="00862A62" w:rsidRPr="00E563F1">
        <w:rPr>
          <w:rFonts w:ascii="Arial" w:hAnsi="Arial" w:cs="Arial"/>
          <w:bCs/>
          <w:sz w:val="24"/>
          <w:szCs w:val="24"/>
        </w:rPr>
        <w:t> </w:t>
      </w:r>
      <w:r w:rsidRPr="00E563F1">
        <w:rPr>
          <w:rFonts w:ascii="Arial" w:hAnsi="Arial" w:cs="Arial"/>
          <w:bCs/>
          <w:sz w:val="24"/>
          <w:szCs w:val="24"/>
        </w:rPr>
        <w:t>przypadku wystąpienia okoliczności wymagających przeprowadzenia dodatkowych czynności sprawdzających w siedzibie ŚCP lub w</w:t>
      </w:r>
      <w:r w:rsidR="006C66D2" w:rsidRPr="009D5636">
        <w:rPr>
          <w:rFonts w:ascii="Arial" w:hAnsi="Arial" w:cs="Arial"/>
          <w:bCs/>
          <w:sz w:val="24"/>
          <w:szCs w:val="24"/>
        </w:rPr>
        <w:t> </w:t>
      </w:r>
      <w:r w:rsidRPr="00E563F1">
        <w:rPr>
          <w:rFonts w:ascii="Arial" w:hAnsi="Arial" w:cs="Arial"/>
          <w:bCs/>
          <w:sz w:val="24"/>
          <w:szCs w:val="24"/>
        </w:rPr>
        <w:t>miejscu realizacji projektu w celu potwierdzenia realizacji i utrzymania celów (cząstkowych lub końcowych) i efektów projektu. Projekty wytypowane do takich wizyt będą oparte o analizę realizacji projektu z</w:t>
      </w:r>
      <w:r w:rsidR="00862A62" w:rsidRPr="00E563F1">
        <w:rPr>
          <w:rFonts w:ascii="Arial" w:hAnsi="Arial" w:cs="Arial"/>
          <w:bCs/>
          <w:sz w:val="24"/>
          <w:szCs w:val="24"/>
        </w:rPr>
        <w:t> </w:t>
      </w:r>
      <w:r w:rsidRPr="00E563F1">
        <w:rPr>
          <w:rFonts w:ascii="Arial" w:hAnsi="Arial" w:cs="Arial"/>
          <w:bCs/>
          <w:sz w:val="24"/>
          <w:szCs w:val="24"/>
        </w:rPr>
        <w:t>harmonogramem oraz czynników niemierzalnych, jakościowych, takich jak: uwagi kierowane na etapie oceny wniosku o płatność oraz wnioski wynikające ze zgromadzonej dokumentacji w całym projekcie.</w:t>
      </w:r>
    </w:p>
    <w:p w14:paraId="11FD6947" w14:textId="77777777" w:rsidR="00815FA6" w:rsidRPr="00E563F1" w:rsidRDefault="00815FA6" w:rsidP="00EC0FB1">
      <w:pPr>
        <w:keepNext/>
        <w:keepLines/>
        <w:spacing w:before="40" w:after="0"/>
        <w:outlineLvl w:val="2"/>
        <w:rPr>
          <w:rFonts w:ascii="Arial" w:eastAsiaTheme="majorEastAsia" w:hAnsi="Arial" w:cs="Arial"/>
          <w:b/>
          <w:sz w:val="24"/>
          <w:szCs w:val="24"/>
        </w:rPr>
      </w:pPr>
    </w:p>
    <w:p w14:paraId="6508FF53" w14:textId="77777777" w:rsidR="002D12B9" w:rsidRPr="00E563F1" w:rsidRDefault="002D12B9" w:rsidP="00E563F1">
      <w:pPr>
        <w:spacing w:before="120" w:after="120"/>
        <w:rPr>
          <w:rFonts w:ascii="Arial" w:hAnsi="Arial" w:cs="Arial"/>
          <w:b/>
          <w:sz w:val="24"/>
          <w:szCs w:val="24"/>
          <w:u w:val="single"/>
        </w:rPr>
      </w:pPr>
      <w:bookmarkStart w:id="145" w:name="_Toc2586981"/>
      <w:bookmarkStart w:id="146" w:name="_Toc130369599"/>
      <w:bookmarkEnd w:id="141"/>
      <w:bookmarkEnd w:id="142"/>
      <w:bookmarkEnd w:id="143"/>
      <w:r w:rsidRPr="00E563F1">
        <w:rPr>
          <w:rFonts w:ascii="Arial" w:hAnsi="Arial" w:cs="Arial"/>
          <w:b/>
          <w:sz w:val="24"/>
          <w:szCs w:val="24"/>
          <w:u w:val="single"/>
        </w:rPr>
        <w:t>Monitorowanie wykonania kontroli</w:t>
      </w:r>
    </w:p>
    <w:p w14:paraId="30332F57" w14:textId="76B98D7B" w:rsidR="002A1DEE" w:rsidRPr="00E563F1" w:rsidRDefault="002A1DEE" w:rsidP="00E563F1">
      <w:pPr>
        <w:spacing w:after="120"/>
        <w:rPr>
          <w:rFonts w:ascii="Arial" w:hAnsi="Arial" w:cs="Arial"/>
          <w:sz w:val="24"/>
          <w:szCs w:val="24"/>
        </w:rPr>
      </w:pPr>
      <w:r w:rsidRPr="00E563F1">
        <w:rPr>
          <w:rFonts w:ascii="Arial" w:hAnsi="Arial" w:cs="Arial"/>
          <w:sz w:val="24"/>
          <w:szCs w:val="24"/>
        </w:rPr>
        <w:t xml:space="preserve">Zgodnie z Instrukcją Wykonawczą Instytucji Pośredniczącej </w:t>
      </w:r>
      <w:r w:rsidR="00CB0371" w:rsidRPr="00E563F1">
        <w:rPr>
          <w:rFonts w:ascii="Arial" w:hAnsi="Arial" w:cs="Arial"/>
          <w:sz w:val="24"/>
          <w:szCs w:val="24"/>
        </w:rPr>
        <w:t xml:space="preserve">Fundusze Europejskie dla Śląskiego  2021-2027 – Śląskiego Centrum Przedsiębiorczości </w:t>
      </w:r>
      <w:r w:rsidRPr="00E563F1">
        <w:rPr>
          <w:rFonts w:ascii="Arial" w:hAnsi="Arial" w:cs="Arial"/>
          <w:sz w:val="24"/>
          <w:szCs w:val="24"/>
        </w:rPr>
        <w:t>(6.2.5. Instrukcja monitorowania stopnia wykonania kontroli). Monitorowanie stopnia wykonania wizyt monitoringowych i kontroli na zakończenie (w tym monitorowania założonej wielkości próby projektów wybranych do kontroli) o</w:t>
      </w:r>
      <w:r w:rsidR="00E2727A" w:rsidRPr="00E563F1">
        <w:rPr>
          <w:rFonts w:ascii="Arial" w:hAnsi="Arial" w:cs="Arial"/>
          <w:sz w:val="24"/>
          <w:szCs w:val="24"/>
        </w:rPr>
        <w:t>d</w:t>
      </w:r>
      <w:r w:rsidRPr="00E563F1">
        <w:rPr>
          <w:rFonts w:ascii="Arial" w:hAnsi="Arial" w:cs="Arial"/>
          <w:sz w:val="24"/>
          <w:szCs w:val="24"/>
        </w:rPr>
        <w:t>bywa się w cyklach kwartalnych zgodnie z</w:t>
      </w:r>
      <w:r w:rsidR="00C9563F" w:rsidRPr="00E563F1">
        <w:rPr>
          <w:rFonts w:ascii="Arial" w:hAnsi="Arial" w:cs="Arial"/>
          <w:sz w:val="24"/>
          <w:szCs w:val="24"/>
        </w:rPr>
        <w:t> </w:t>
      </w:r>
      <w:r w:rsidRPr="00E563F1">
        <w:rPr>
          <w:rFonts w:ascii="Arial" w:hAnsi="Arial" w:cs="Arial"/>
          <w:sz w:val="24"/>
          <w:szCs w:val="24"/>
        </w:rPr>
        <w:t>założeniami Instrukcji wykonawczych (Kwartalne podsumowanie stopnia wykonania kontroli  w ramach FE SL 2021-2027).</w:t>
      </w:r>
    </w:p>
    <w:p w14:paraId="3CDDE1D3" w14:textId="77777777" w:rsidR="003D4060" w:rsidRPr="00E563F1" w:rsidRDefault="003D4060" w:rsidP="00E563F1">
      <w:pPr>
        <w:spacing w:after="120"/>
        <w:rPr>
          <w:rFonts w:ascii="Arial" w:hAnsi="Arial" w:cs="Arial"/>
          <w:sz w:val="24"/>
          <w:szCs w:val="24"/>
        </w:rPr>
      </w:pPr>
    </w:p>
    <w:p w14:paraId="3077D827" w14:textId="73C67AD2" w:rsidR="00063CF7" w:rsidRPr="00E563F1" w:rsidRDefault="00716FA8" w:rsidP="00E563F1">
      <w:pPr>
        <w:pStyle w:val="Nagwek3"/>
        <w:spacing w:line="276" w:lineRule="auto"/>
        <w:rPr>
          <w:rFonts w:cs="Arial"/>
        </w:rPr>
      </w:pPr>
      <w:bookmarkStart w:id="147" w:name="_Toc209081121"/>
      <w:r w:rsidRPr="00E563F1">
        <w:rPr>
          <w:rFonts w:cs="Arial"/>
        </w:rPr>
        <w:t xml:space="preserve">3.4.3. </w:t>
      </w:r>
      <w:r w:rsidR="00063CF7" w:rsidRPr="00E563F1">
        <w:rPr>
          <w:rFonts w:cs="Arial"/>
        </w:rPr>
        <w:t>Kontrol</w:t>
      </w:r>
      <w:r w:rsidRPr="00E563F1">
        <w:rPr>
          <w:rFonts w:cs="Arial"/>
        </w:rPr>
        <w:t>e</w:t>
      </w:r>
      <w:r w:rsidR="00063CF7" w:rsidRPr="00E563F1">
        <w:rPr>
          <w:rFonts w:cs="Arial"/>
        </w:rPr>
        <w:t xml:space="preserve"> trwałości projektu</w:t>
      </w:r>
      <w:bookmarkEnd w:id="145"/>
      <w:bookmarkEnd w:id="146"/>
      <w:bookmarkEnd w:id="147"/>
    </w:p>
    <w:p w14:paraId="4FE00A28" w14:textId="41B426EF" w:rsidR="001F0DCB" w:rsidRPr="00E563F1" w:rsidRDefault="00E52597" w:rsidP="00E563F1">
      <w:pPr>
        <w:pStyle w:val="Nagwek4"/>
        <w:spacing w:before="0" w:after="120" w:line="276" w:lineRule="auto"/>
        <w:rPr>
          <w:rFonts w:cs="Arial"/>
          <w:szCs w:val="24"/>
        </w:rPr>
      </w:pPr>
      <w:bookmarkStart w:id="148" w:name="_Toc209081122"/>
      <w:r w:rsidRPr="00E563F1">
        <w:rPr>
          <w:rFonts w:cs="Arial"/>
          <w:szCs w:val="24"/>
        </w:rPr>
        <w:t>3.4.</w:t>
      </w:r>
      <w:r w:rsidR="00524D4C" w:rsidRPr="00E563F1">
        <w:rPr>
          <w:rFonts w:cs="Arial"/>
          <w:szCs w:val="24"/>
        </w:rPr>
        <w:t>3</w:t>
      </w:r>
      <w:r w:rsidRPr="00E563F1">
        <w:rPr>
          <w:rFonts w:cs="Arial"/>
          <w:szCs w:val="24"/>
        </w:rPr>
        <w:t xml:space="preserve">.1 </w:t>
      </w:r>
      <w:r w:rsidR="004B09F6" w:rsidRPr="00E563F1">
        <w:rPr>
          <w:rFonts w:cs="Arial"/>
          <w:szCs w:val="24"/>
        </w:rPr>
        <w:t>Departament Europejskiego Funduszu Społecznego</w:t>
      </w:r>
      <w:bookmarkEnd w:id="148"/>
      <w:r w:rsidR="004B09F6" w:rsidRPr="00E563F1">
        <w:rPr>
          <w:rFonts w:cs="Arial"/>
          <w:szCs w:val="24"/>
        </w:rPr>
        <w:t xml:space="preserve"> </w:t>
      </w:r>
    </w:p>
    <w:p w14:paraId="4B2A1C17" w14:textId="77777777" w:rsidR="0052242D" w:rsidRPr="00E563F1" w:rsidRDefault="0052242D" w:rsidP="00E563F1">
      <w:pPr>
        <w:rPr>
          <w:rFonts w:ascii="Arial" w:hAnsi="Arial" w:cs="Arial"/>
          <w:sz w:val="24"/>
          <w:szCs w:val="24"/>
        </w:rPr>
      </w:pPr>
      <w:r w:rsidRPr="00E563F1">
        <w:rPr>
          <w:rFonts w:ascii="Arial" w:hAnsi="Arial" w:cs="Arial"/>
          <w:sz w:val="24"/>
          <w:szCs w:val="24"/>
        </w:rPr>
        <w:t>W ramach wszystkich projektów, w ramach których istnieje obowiązek zachowania trwałości projektu/rezultatu przeprowadzana będzie weryfikacja rocznych sprawozdań z zachowania  trwałości.</w:t>
      </w:r>
    </w:p>
    <w:p w14:paraId="29846A42" w14:textId="77777777" w:rsidR="0052242D" w:rsidRPr="00E563F1" w:rsidRDefault="0052242D" w:rsidP="00E563F1">
      <w:pPr>
        <w:rPr>
          <w:rFonts w:ascii="Arial" w:hAnsi="Arial" w:cs="Arial"/>
          <w:sz w:val="24"/>
          <w:szCs w:val="24"/>
        </w:rPr>
      </w:pPr>
      <w:r w:rsidRPr="00E563F1">
        <w:rPr>
          <w:rFonts w:ascii="Arial" w:hAnsi="Arial" w:cs="Arial"/>
          <w:sz w:val="24"/>
          <w:szCs w:val="24"/>
        </w:rPr>
        <w:t xml:space="preserve">Do kontroli na miejscu z zachowania trwałości wybierana będzie próba projektów obejmująca </w:t>
      </w:r>
      <w:r w:rsidRPr="00E563F1">
        <w:rPr>
          <w:rFonts w:ascii="Arial" w:hAnsi="Arial" w:cs="Arial"/>
          <w:b/>
          <w:sz w:val="24"/>
          <w:szCs w:val="24"/>
        </w:rPr>
        <w:t>minimum 5% projektów</w:t>
      </w:r>
      <w:r w:rsidRPr="00E563F1">
        <w:rPr>
          <w:rFonts w:ascii="Arial" w:hAnsi="Arial" w:cs="Arial"/>
          <w:sz w:val="24"/>
          <w:szCs w:val="24"/>
        </w:rPr>
        <w:t xml:space="preserve">. Wybór projektów do kontroli trwałości </w:t>
      </w:r>
      <w:r w:rsidRPr="00E563F1">
        <w:rPr>
          <w:rFonts w:ascii="Arial" w:hAnsi="Arial" w:cs="Arial"/>
          <w:sz w:val="24"/>
          <w:szCs w:val="24"/>
        </w:rPr>
        <w:lastRenderedPageBreak/>
        <w:t>dokonywany będzie z uwzględnieniem czynnika ryzyka oraz uzupełniony o dobór losowy.</w:t>
      </w:r>
    </w:p>
    <w:p w14:paraId="57ED3FE4" w14:textId="45CBB9B2" w:rsidR="0052242D" w:rsidRDefault="0052242D">
      <w:pPr>
        <w:rPr>
          <w:rFonts w:ascii="Arial" w:hAnsi="Arial" w:cs="Arial"/>
          <w:sz w:val="24"/>
          <w:szCs w:val="24"/>
        </w:rPr>
      </w:pPr>
      <w:r w:rsidRPr="00E563F1">
        <w:rPr>
          <w:rFonts w:ascii="Arial" w:hAnsi="Arial" w:cs="Arial"/>
          <w:sz w:val="24"/>
          <w:szCs w:val="24"/>
        </w:rPr>
        <w:t>Biorąc pod uwagę fakt, iż analizowane projekty mają różny okres realizacji oraz końcowy termin zachowania trwałości projektu/rezultatu, nie ma możliwości określenia konkretnej liczby projektów podlegających kontroli w skali całego roku. W</w:t>
      </w:r>
      <w:r w:rsidR="006C66D2" w:rsidRPr="009D5636">
        <w:rPr>
          <w:rFonts w:ascii="Arial" w:hAnsi="Arial" w:cs="Arial"/>
          <w:sz w:val="24"/>
          <w:szCs w:val="24"/>
        </w:rPr>
        <w:t> </w:t>
      </w:r>
      <w:r w:rsidRPr="00E563F1">
        <w:rPr>
          <w:rFonts w:ascii="Arial" w:hAnsi="Arial" w:cs="Arial"/>
          <w:sz w:val="24"/>
          <w:szCs w:val="24"/>
        </w:rPr>
        <w:t xml:space="preserve">związku z powyższym, </w:t>
      </w:r>
      <w:r w:rsidRPr="00E563F1">
        <w:rPr>
          <w:rFonts w:ascii="Arial" w:hAnsi="Arial" w:cs="Arial"/>
          <w:b/>
          <w:sz w:val="24"/>
          <w:szCs w:val="24"/>
        </w:rPr>
        <w:t>raz na kwartał będzie dokonywana analiza danych zawartych w ww. zestawieniu, na podstawie których zostanie wyłoniona próba projektów, które w analizowanym kwartale są w drugiej połowie przewidzianego okresu zachowania trwałości projektu/ rezultatu i mają zatwierdzony wniosek o płatność końcową</w:t>
      </w:r>
      <w:r w:rsidRPr="00E563F1">
        <w:rPr>
          <w:rFonts w:ascii="Arial" w:hAnsi="Arial" w:cs="Arial"/>
          <w:sz w:val="24"/>
          <w:szCs w:val="24"/>
        </w:rPr>
        <w:t>. W przypadku projektów, w których występuje zarówno trwałość projektu, jak i trwałość rezultatu, połowa okresu zachowania trwałości badana będzie w odniesieniu do trwałości rezultatu określonej we wniosku o dofinansowanie.</w:t>
      </w:r>
    </w:p>
    <w:p w14:paraId="43B8E678" w14:textId="77777777" w:rsidR="0052242D" w:rsidRPr="00E563F1" w:rsidRDefault="0052242D" w:rsidP="00E563F1">
      <w:pPr>
        <w:rPr>
          <w:rFonts w:ascii="Arial" w:hAnsi="Arial" w:cs="Arial"/>
          <w:sz w:val="24"/>
          <w:szCs w:val="24"/>
          <w:u w:val="single"/>
        </w:rPr>
      </w:pPr>
      <w:r w:rsidRPr="00E563F1">
        <w:rPr>
          <w:rFonts w:ascii="Arial" w:hAnsi="Arial" w:cs="Arial"/>
          <w:sz w:val="24"/>
          <w:szCs w:val="24"/>
          <w:u w:val="single"/>
        </w:rPr>
        <w:t>Określenie populacji podlegającej próbkowaniu:</w:t>
      </w:r>
    </w:p>
    <w:p w14:paraId="276E5EDD" w14:textId="77777777" w:rsidR="0052242D" w:rsidRPr="00E563F1" w:rsidRDefault="0052242D" w:rsidP="00E563F1">
      <w:pPr>
        <w:rPr>
          <w:rFonts w:ascii="Arial" w:hAnsi="Arial" w:cs="Arial"/>
          <w:sz w:val="24"/>
          <w:szCs w:val="24"/>
        </w:rPr>
      </w:pPr>
      <w:r w:rsidRPr="00E563F1">
        <w:rPr>
          <w:rFonts w:ascii="Arial" w:hAnsi="Arial" w:cs="Arial"/>
          <w:sz w:val="24"/>
          <w:szCs w:val="24"/>
        </w:rPr>
        <w:t>W celu wybrania projektów do kontroli trwałości przygotowywane jest zestawienie, obejmujące projekty, w odniesieniu do których trwałość projektu/rezultatu obowiązuje po zakończeniu okresu ich realizacji, wskazanego we wniosku o dofinansowanie.</w:t>
      </w:r>
    </w:p>
    <w:p w14:paraId="503A12E2" w14:textId="77777777" w:rsidR="0052242D" w:rsidRPr="00E563F1" w:rsidRDefault="0052242D" w:rsidP="00E563F1">
      <w:pPr>
        <w:rPr>
          <w:rFonts w:ascii="Arial" w:hAnsi="Arial" w:cs="Arial"/>
          <w:sz w:val="24"/>
          <w:szCs w:val="24"/>
          <w:u w:val="single"/>
        </w:rPr>
      </w:pPr>
      <w:r w:rsidRPr="00E563F1">
        <w:rPr>
          <w:rFonts w:ascii="Arial" w:hAnsi="Arial" w:cs="Arial"/>
          <w:sz w:val="24"/>
          <w:szCs w:val="24"/>
          <w:u w:val="single"/>
        </w:rPr>
        <w:t>Etapy doboru próby projektów do kontroli trwałości projektu:</w:t>
      </w:r>
    </w:p>
    <w:p w14:paraId="5EF356B2" w14:textId="77777777" w:rsidR="0052242D" w:rsidRPr="00E563F1" w:rsidRDefault="0052242D" w:rsidP="00E563F1">
      <w:pPr>
        <w:spacing w:after="0"/>
        <w:rPr>
          <w:rFonts w:ascii="Arial" w:hAnsi="Arial" w:cs="Arial"/>
          <w:sz w:val="24"/>
          <w:szCs w:val="24"/>
        </w:rPr>
      </w:pPr>
      <w:r w:rsidRPr="00E563F1">
        <w:rPr>
          <w:rFonts w:ascii="Arial" w:hAnsi="Arial" w:cs="Arial"/>
          <w:b/>
          <w:sz w:val="24"/>
          <w:szCs w:val="24"/>
        </w:rPr>
        <w:t xml:space="preserve">1) </w:t>
      </w:r>
      <w:r w:rsidRPr="00E563F1">
        <w:rPr>
          <w:rFonts w:ascii="Arial" w:hAnsi="Arial" w:cs="Arial"/>
          <w:sz w:val="24"/>
          <w:szCs w:val="24"/>
        </w:rPr>
        <w:t xml:space="preserve">W pierwszej kolejności spośród projektów, w których występuje trwałość projektu, dokonywany jest </w:t>
      </w:r>
      <w:r w:rsidRPr="00E563F1">
        <w:rPr>
          <w:rFonts w:ascii="Arial" w:hAnsi="Arial" w:cs="Arial"/>
          <w:b/>
          <w:sz w:val="24"/>
          <w:szCs w:val="24"/>
        </w:rPr>
        <w:t>wybór 5% projektów do kontroli w oparciu o kryterium najwyższej zatwierdzonej wartości kwalifikowalnych wydatków w ramach cross-financingu</w:t>
      </w:r>
      <w:r w:rsidRPr="00E563F1">
        <w:rPr>
          <w:rFonts w:ascii="Arial" w:hAnsi="Arial" w:cs="Arial"/>
          <w:sz w:val="24"/>
          <w:szCs w:val="24"/>
        </w:rPr>
        <w:t xml:space="preserve">. </w:t>
      </w:r>
    </w:p>
    <w:p w14:paraId="3851C866" w14:textId="77777777" w:rsidR="0052242D" w:rsidRPr="00E563F1" w:rsidRDefault="0052242D" w:rsidP="00E563F1">
      <w:pPr>
        <w:spacing w:after="0"/>
        <w:rPr>
          <w:rFonts w:ascii="Arial" w:hAnsi="Arial" w:cs="Arial"/>
          <w:sz w:val="24"/>
          <w:szCs w:val="24"/>
        </w:rPr>
      </w:pPr>
      <w:r w:rsidRPr="00E563F1">
        <w:rPr>
          <w:rFonts w:ascii="Arial" w:hAnsi="Arial" w:cs="Arial"/>
          <w:b/>
          <w:sz w:val="24"/>
          <w:szCs w:val="24"/>
        </w:rPr>
        <w:t>2)</w:t>
      </w:r>
      <w:r w:rsidRPr="00E563F1">
        <w:rPr>
          <w:rFonts w:ascii="Arial" w:hAnsi="Arial" w:cs="Arial"/>
          <w:sz w:val="24"/>
          <w:szCs w:val="24"/>
        </w:rPr>
        <w:t xml:space="preserve"> Następnie spośród wszystkich pozostałych projektów objętych trwałością projektu/rezultatu </w:t>
      </w:r>
      <w:r w:rsidRPr="00E563F1">
        <w:rPr>
          <w:rFonts w:ascii="Arial" w:hAnsi="Arial" w:cs="Arial"/>
          <w:b/>
          <w:sz w:val="24"/>
          <w:szCs w:val="24"/>
        </w:rPr>
        <w:t>wybieranych jest 5% projektów do kontroli w oparciu o dobór losowy</w:t>
      </w:r>
      <w:r w:rsidRPr="00E563F1">
        <w:rPr>
          <w:rFonts w:ascii="Arial" w:hAnsi="Arial" w:cs="Arial"/>
          <w:sz w:val="24"/>
          <w:szCs w:val="24"/>
        </w:rPr>
        <w:t xml:space="preserve">. </w:t>
      </w:r>
    </w:p>
    <w:p w14:paraId="3481D3D0" w14:textId="339FAA7F" w:rsidR="0052242D" w:rsidRPr="00E563F1" w:rsidRDefault="0052242D" w:rsidP="00E563F1">
      <w:pPr>
        <w:rPr>
          <w:rFonts w:ascii="Arial" w:hAnsi="Arial" w:cs="Arial"/>
          <w:sz w:val="24"/>
          <w:szCs w:val="24"/>
        </w:rPr>
      </w:pPr>
      <w:r w:rsidRPr="00E563F1">
        <w:rPr>
          <w:rFonts w:ascii="Arial" w:hAnsi="Arial" w:cs="Arial"/>
          <w:sz w:val="24"/>
          <w:szCs w:val="24"/>
        </w:rPr>
        <w:t>Przewiduje się możliwość przeprowadzenia kontroli w trybie doraźnym, w</w:t>
      </w:r>
      <w:r w:rsidR="006C66D2" w:rsidRPr="009D5636">
        <w:rPr>
          <w:rFonts w:ascii="Arial" w:hAnsi="Arial" w:cs="Arial"/>
          <w:sz w:val="24"/>
          <w:szCs w:val="24"/>
        </w:rPr>
        <w:t> </w:t>
      </w:r>
      <w:r w:rsidRPr="00E563F1">
        <w:rPr>
          <w:rFonts w:ascii="Arial" w:hAnsi="Arial" w:cs="Arial"/>
          <w:sz w:val="24"/>
          <w:szCs w:val="24"/>
        </w:rPr>
        <w:t xml:space="preserve">szczególności gdy w wyniku weryfikacji </w:t>
      </w:r>
      <w:r w:rsidRPr="00E563F1">
        <w:rPr>
          <w:rFonts w:ascii="Arial" w:hAnsi="Arial" w:cs="Arial"/>
          <w:i/>
          <w:sz w:val="24"/>
          <w:szCs w:val="24"/>
        </w:rPr>
        <w:t xml:space="preserve">Rocznego sprawozdania z zachowania trwałości </w:t>
      </w:r>
      <w:r w:rsidRPr="00E563F1">
        <w:rPr>
          <w:rFonts w:ascii="Arial" w:hAnsi="Arial" w:cs="Arial"/>
          <w:sz w:val="24"/>
          <w:szCs w:val="24"/>
        </w:rPr>
        <w:t>lub na podstawie informacji z zewnętrznych źródeł zidentyfikowano zagrożenie niedochowania trwałości.</w:t>
      </w:r>
    </w:p>
    <w:tbl>
      <w:tblPr>
        <w:tblStyle w:val="Tabela-Siatka14"/>
        <w:tblW w:w="0" w:type="auto"/>
        <w:tblLook w:val="04A0" w:firstRow="1" w:lastRow="0" w:firstColumn="1" w:lastColumn="0" w:noHBand="0" w:noVBand="1"/>
      </w:tblPr>
      <w:tblGrid>
        <w:gridCol w:w="3396"/>
        <w:gridCol w:w="5664"/>
      </w:tblGrid>
      <w:tr w:rsidR="0052242D" w:rsidRPr="009D5636" w14:paraId="42716234" w14:textId="77777777" w:rsidTr="00E563F1">
        <w:tc>
          <w:tcPr>
            <w:tcW w:w="3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79578" w14:textId="77777777" w:rsidR="0052242D" w:rsidRPr="00E563F1" w:rsidRDefault="0052242D" w:rsidP="00EC0FB1">
            <w:pPr>
              <w:spacing w:line="276" w:lineRule="auto"/>
              <w:rPr>
                <w:rFonts w:ascii="Arial" w:hAnsi="Arial" w:cs="Arial"/>
                <w:b/>
                <w:sz w:val="24"/>
                <w:szCs w:val="24"/>
              </w:rPr>
            </w:pPr>
            <w:r w:rsidRPr="00E563F1">
              <w:rPr>
                <w:rFonts w:ascii="Arial" w:hAnsi="Arial" w:cs="Arial"/>
                <w:b/>
                <w:sz w:val="24"/>
                <w:szCs w:val="24"/>
              </w:rPr>
              <w:t>Populacja (krótki opis)</w:t>
            </w:r>
          </w:p>
        </w:tc>
        <w:tc>
          <w:tcPr>
            <w:tcW w:w="5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E24A9" w14:textId="77777777" w:rsidR="0052242D" w:rsidRPr="00E563F1" w:rsidRDefault="0052242D" w:rsidP="006A6088">
            <w:pPr>
              <w:spacing w:line="276" w:lineRule="auto"/>
              <w:rPr>
                <w:rFonts w:ascii="Arial" w:hAnsi="Arial" w:cs="Arial"/>
                <w:b/>
                <w:sz w:val="24"/>
                <w:szCs w:val="24"/>
              </w:rPr>
            </w:pPr>
            <w:r w:rsidRPr="00E563F1">
              <w:rPr>
                <w:rFonts w:ascii="Arial" w:hAnsi="Arial" w:cs="Arial"/>
                <w:b/>
                <w:sz w:val="24"/>
                <w:szCs w:val="24"/>
              </w:rPr>
              <w:t>Projekty objęte obowiązkiem zachowania trwałości.</w:t>
            </w:r>
          </w:p>
        </w:tc>
      </w:tr>
      <w:tr w:rsidR="0052242D" w:rsidRPr="009D5636" w14:paraId="4B3EA4E1"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12D133A5" w14:textId="77777777" w:rsidR="0052242D" w:rsidRPr="00E563F1" w:rsidRDefault="0052242D" w:rsidP="00EC0FB1">
            <w:pPr>
              <w:spacing w:line="276" w:lineRule="auto"/>
              <w:rPr>
                <w:rFonts w:ascii="Arial" w:hAnsi="Arial" w:cs="Arial"/>
                <w:sz w:val="24"/>
                <w:szCs w:val="24"/>
              </w:rPr>
            </w:pPr>
            <w:r w:rsidRPr="00E563F1">
              <w:rPr>
                <w:rFonts w:ascii="Arial" w:hAnsi="Arial" w:cs="Arial"/>
                <w:sz w:val="24"/>
                <w:szCs w:val="24"/>
              </w:rPr>
              <w:t>Dobór próby</w:t>
            </w:r>
          </w:p>
        </w:tc>
        <w:tc>
          <w:tcPr>
            <w:tcW w:w="5664" w:type="dxa"/>
            <w:tcBorders>
              <w:top w:val="single" w:sz="4" w:space="0" w:color="auto"/>
              <w:left w:val="single" w:sz="4" w:space="0" w:color="auto"/>
              <w:bottom w:val="single" w:sz="4" w:space="0" w:color="auto"/>
              <w:right w:val="single" w:sz="4" w:space="0" w:color="auto"/>
            </w:tcBorders>
            <w:hideMark/>
          </w:tcPr>
          <w:p w14:paraId="7EB6F0BE"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TAK</w:t>
            </w:r>
          </w:p>
        </w:tc>
      </w:tr>
      <w:tr w:rsidR="0052242D" w:rsidRPr="009D5636" w14:paraId="246617DD"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D482F52" w14:textId="77777777" w:rsidR="0052242D" w:rsidRPr="00E563F1" w:rsidRDefault="0052242D" w:rsidP="00EC0FB1">
            <w:pPr>
              <w:spacing w:line="276" w:lineRule="auto"/>
              <w:rPr>
                <w:rFonts w:ascii="Arial" w:hAnsi="Arial" w:cs="Arial"/>
                <w:sz w:val="24"/>
                <w:szCs w:val="24"/>
              </w:rPr>
            </w:pPr>
            <w:r w:rsidRPr="00E563F1">
              <w:rPr>
                <w:rFonts w:ascii="Arial" w:hAnsi="Arial" w:cs="Arial"/>
                <w:sz w:val="24"/>
                <w:szCs w:val="24"/>
              </w:rPr>
              <w:t>Minimalna wielkość próby (%)</w:t>
            </w:r>
          </w:p>
        </w:tc>
        <w:tc>
          <w:tcPr>
            <w:tcW w:w="5664" w:type="dxa"/>
            <w:tcBorders>
              <w:top w:val="single" w:sz="4" w:space="0" w:color="auto"/>
              <w:left w:val="single" w:sz="4" w:space="0" w:color="auto"/>
              <w:bottom w:val="single" w:sz="4" w:space="0" w:color="auto"/>
              <w:right w:val="single" w:sz="4" w:space="0" w:color="auto"/>
            </w:tcBorders>
            <w:hideMark/>
          </w:tcPr>
          <w:p w14:paraId="154C1FA1"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5%</w:t>
            </w:r>
          </w:p>
        </w:tc>
      </w:tr>
      <w:tr w:rsidR="0052242D" w:rsidRPr="009D5636" w14:paraId="774568EE"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7BAE51D9" w14:textId="77777777" w:rsidR="0052242D" w:rsidRPr="00E563F1" w:rsidRDefault="0052242D" w:rsidP="00EC0FB1">
            <w:pPr>
              <w:spacing w:line="276" w:lineRule="auto"/>
              <w:rPr>
                <w:rFonts w:ascii="Arial" w:hAnsi="Arial" w:cs="Arial"/>
                <w:sz w:val="24"/>
                <w:szCs w:val="24"/>
              </w:rPr>
            </w:pPr>
            <w:r w:rsidRPr="00E563F1">
              <w:rPr>
                <w:rFonts w:ascii="Arial" w:hAnsi="Arial" w:cs="Arial"/>
                <w:sz w:val="24"/>
                <w:szCs w:val="24"/>
              </w:rPr>
              <w:t>Metoda doboru próby:</w:t>
            </w:r>
          </w:p>
        </w:tc>
        <w:tc>
          <w:tcPr>
            <w:tcW w:w="5664" w:type="dxa"/>
            <w:tcBorders>
              <w:top w:val="single" w:sz="4" w:space="0" w:color="auto"/>
              <w:left w:val="single" w:sz="4" w:space="0" w:color="auto"/>
              <w:bottom w:val="single" w:sz="4" w:space="0" w:color="auto"/>
              <w:right w:val="single" w:sz="4" w:space="0" w:color="auto"/>
            </w:tcBorders>
          </w:tcPr>
          <w:p w14:paraId="6986E67E" w14:textId="77777777" w:rsidR="0052242D" w:rsidRPr="00E563F1" w:rsidRDefault="0052242D" w:rsidP="006A6088">
            <w:pPr>
              <w:spacing w:line="276" w:lineRule="auto"/>
              <w:rPr>
                <w:rFonts w:ascii="Arial" w:hAnsi="Arial" w:cs="Arial"/>
                <w:sz w:val="24"/>
                <w:szCs w:val="24"/>
              </w:rPr>
            </w:pPr>
          </w:p>
        </w:tc>
      </w:tr>
      <w:tr w:rsidR="0052242D" w:rsidRPr="009D5636" w14:paraId="370C486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3CD767A6" w14:textId="77777777" w:rsidR="0052242D" w:rsidRPr="00E563F1" w:rsidRDefault="0052242D" w:rsidP="00EC0FB1">
            <w:pPr>
              <w:spacing w:line="276" w:lineRule="auto"/>
              <w:rPr>
                <w:rFonts w:ascii="Arial" w:hAnsi="Arial" w:cs="Arial"/>
                <w:sz w:val="24"/>
                <w:szCs w:val="24"/>
              </w:rPr>
            </w:pPr>
            <w:r w:rsidRPr="00E563F1">
              <w:rPr>
                <w:rFonts w:ascii="Arial" w:hAnsi="Arial" w:cs="Arial"/>
                <w:sz w:val="24"/>
                <w:szCs w:val="24"/>
              </w:rPr>
              <w:t>na podstawie ryzyka</w:t>
            </w:r>
          </w:p>
        </w:tc>
        <w:tc>
          <w:tcPr>
            <w:tcW w:w="5664" w:type="dxa"/>
            <w:tcBorders>
              <w:top w:val="single" w:sz="4" w:space="0" w:color="auto"/>
              <w:left w:val="single" w:sz="4" w:space="0" w:color="auto"/>
              <w:bottom w:val="single" w:sz="4" w:space="0" w:color="auto"/>
              <w:right w:val="single" w:sz="4" w:space="0" w:color="auto"/>
            </w:tcBorders>
            <w:hideMark/>
          </w:tcPr>
          <w:p w14:paraId="2EB02871"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TAK 5%</w:t>
            </w:r>
          </w:p>
        </w:tc>
      </w:tr>
      <w:tr w:rsidR="0052242D" w:rsidRPr="009D5636" w14:paraId="6FD98923"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6D433B1D" w14:textId="77777777" w:rsidR="0052242D" w:rsidRPr="00E563F1" w:rsidRDefault="0052242D" w:rsidP="00EC0FB1">
            <w:pPr>
              <w:numPr>
                <w:ilvl w:val="0"/>
                <w:numId w:val="56"/>
              </w:numPr>
              <w:spacing w:line="276" w:lineRule="auto"/>
              <w:rPr>
                <w:rFonts w:ascii="Arial" w:hAnsi="Arial" w:cs="Arial"/>
                <w:sz w:val="24"/>
                <w:szCs w:val="24"/>
              </w:rPr>
            </w:pPr>
            <w:r w:rsidRPr="00E563F1">
              <w:rPr>
                <w:rFonts w:ascii="Arial" w:hAnsi="Arial" w:cs="Arial"/>
                <w:sz w:val="24"/>
                <w:szCs w:val="24"/>
              </w:rPr>
              <w:t>dobór losowy</w:t>
            </w:r>
          </w:p>
        </w:tc>
        <w:tc>
          <w:tcPr>
            <w:tcW w:w="5664" w:type="dxa"/>
            <w:tcBorders>
              <w:top w:val="single" w:sz="4" w:space="0" w:color="auto"/>
              <w:left w:val="single" w:sz="4" w:space="0" w:color="auto"/>
              <w:bottom w:val="single" w:sz="4" w:space="0" w:color="auto"/>
              <w:right w:val="single" w:sz="4" w:space="0" w:color="auto"/>
            </w:tcBorders>
            <w:hideMark/>
          </w:tcPr>
          <w:p w14:paraId="473FA63F"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TAK 5%</w:t>
            </w:r>
          </w:p>
        </w:tc>
      </w:tr>
      <w:tr w:rsidR="0052242D" w:rsidRPr="009D5636" w14:paraId="70111CCC"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076F0425" w14:textId="77777777" w:rsidR="0052242D" w:rsidRPr="00E563F1" w:rsidRDefault="0052242D" w:rsidP="00EC0FB1">
            <w:pPr>
              <w:numPr>
                <w:ilvl w:val="0"/>
                <w:numId w:val="56"/>
              </w:numPr>
              <w:spacing w:line="276" w:lineRule="auto"/>
              <w:rPr>
                <w:rFonts w:ascii="Arial" w:hAnsi="Arial" w:cs="Arial"/>
                <w:sz w:val="24"/>
                <w:szCs w:val="24"/>
              </w:rPr>
            </w:pPr>
            <w:r w:rsidRPr="00E563F1">
              <w:rPr>
                <w:rFonts w:ascii="Arial" w:hAnsi="Arial" w:cs="Arial"/>
                <w:sz w:val="24"/>
                <w:szCs w:val="24"/>
              </w:rPr>
              <w:t>ocena ekspercka</w:t>
            </w:r>
          </w:p>
        </w:tc>
        <w:tc>
          <w:tcPr>
            <w:tcW w:w="5664" w:type="dxa"/>
            <w:tcBorders>
              <w:top w:val="single" w:sz="4" w:space="0" w:color="auto"/>
              <w:left w:val="single" w:sz="4" w:space="0" w:color="auto"/>
              <w:bottom w:val="single" w:sz="4" w:space="0" w:color="auto"/>
              <w:right w:val="single" w:sz="4" w:space="0" w:color="auto"/>
            </w:tcBorders>
            <w:hideMark/>
          </w:tcPr>
          <w:p w14:paraId="48FEBFCE"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NIE</w:t>
            </w:r>
          </w:p>
        </w:tc>
      </w:tr>
      <w:tr w:rsidR="0052242D" w:rsidRPr="009D5636" w14:paraId="013480E5" w14:textId="77777777" w:rsidTr="005C16F4">
        <w:tc>
          <w:tcPr>
            <w:tcW w:w="3396" w:type="dxa"/>
            <w:tcBorders>
              <w:top w:val="single" w:sz="4" w:space="0" w:color="auto"/>
              <w:left w:val="single" w:sz="4" w:space="0" w:color="auto"/>
              <w:bottom w:val="single" w:sz="4" w:space="0" w:color="auto"/>
              <w:right w:val="single" w:sz="4" w:space="0" w:color="auto"/>
            </w:tcBorders>
            <w:hideMark/>
          </w:tcPr>
          <w:p w14:paraId="5B8AAB94" w14:textId="77777777" w:rsidR="0052242D" w:rsidRPr="00E563F1" w:rsidRDefault="0052242D" w:rsidP="00EC0FB1">
            <w:pPr>
              <w:numPr>
                <w:ilvl w:val="0"/>
                <w:numId w:val="56"/>
              </w:numPr>
              <w:spacing w:line="276" w:lineRule="auto"/>
              <w:rPr>
                <w:rFonts w:ascii="Arial" w:hAnsi="Arial" w:cs="Arial"/>
                <w:sz w:val="24"/>
                <w:szCs w:val="24"/>
              </w:rPr>
            </w:pPr>
            <w:r w:rsidRPr="00E563F1">
              <w:rPr>
                <w:rFonts w:ascii="Arial" w:hAnsi="Arial" w:cs="Arial"/>
                <w:sz w:val="24"/>
                <w:szCs w:val="24"/>
              </w:rPr>
              <w:t>inny (jaki?)</w:t>
            </w:r>
          </w:p>
        </w:tc>
        <w:tc>
          <w:tcPr>
            <w:tcW w:w="5664" w:type="dxa"/>
            <w:tcBorders>
              <w:top w:val="single" w:sz="4" w:space="0" w:color="auto"/>
              <w:left w:val="single" w:sz="4" w:space="0" w:color="auto"/>
              <w:bottom w:val="single" w:sz="4" w:space="0" w:color="auto"/>
              <w:right w:val="single" w:sz="4" w:space="0" w:color="auto"/>
            </w:tcBorders>
            <w:hideMark/>
          </w:tcPr>
          <w:p w14:paraId="71E53523" w14:textId="77777777" w:rsidR="0052242D" w:rsidRPr="00E563F1" w:rsidRDefault="0052242D" w:rsidP="006A6088">
            <w:pPr>
              <w:spacing w:line="276" w:lineRule="auto"/>
              <w:rPr>
                <w:rFonts w:ascii="Arial" w:hAnsi="Arial" w:cs="Arial"/>
                <w:sz w:val="24"/>
                <w:szCs w:val="24"/>
              </w:rPr>
            </w:pPr>
            <w:r w:rsidRPr="00E563F1">
              <w:rPr>
                <w:rFonts w:ascii="Arial" w:hAnsi="Arial" w:cs="Arial"/>
                <w:sz w:val="24"/>
                <w:szCs w:val="24"/>
              </w:rPr>
              <w:t>NIE</w:t>
            </w:r>
          </w:p>
        </w:tc>
      </w:tr>
    </w:tbl>
    <w:p w14:paraId="6A18DB17" w14:textId="77777777" w:rsidR="0052242D" w:rsidRPr="00E563F1" w:rsidRDefault="0052242D" w:rsidP="00E563F1">
      <w:pPr>
        <w:pStyle w:val="Nagwek4"/>
        <w:spacing w:line="276" w:lineRule="auto"/>
        <w:rPr>
          <w:rStyle w:val="Pogrubienie"/>
          <w:rFonts w:cs="Arial"/>
          <w:szCs w:val="24"/>
        </w:rPr>
      </w:pPr>
    </w:p>
    <w:p w14:paraId="101C5766" w14:textId="331B46DF" w:rsidR="00E52597" w:rsidRPr="00E563F1" w:rsidRDefault="00E52597" w:rsidP="00E563F1">
      <w:pPr>
        <w:pStyle w:val="Nagwek4"/>
        <w:spacing w:before="0" w:after="120" w:line="276" w:lineRule="auto"/>
        <w:rPr>
          <w:rFonts w:cs="Arial"/>
        </w:rPr>
      </w:pPr>
      <w:bookmarkStart w:id="149" w:name="_Toc209081123"/>
      <w:r w:rsidRPr="00E563F1">
        <w:rPr>
          <w:rFonts w:cs="Arial"/>
        </w:rPr>
        <w:t>3.4.</w:t>
      </w:r>
      <w:r w:rsidR="00524D4C" w:rsidRPr="00E563F1">
        <w:rPr>
          <w:rFonts w:cs="Arial"/>
        </w:rPr>
        <w:t>3</w:t>
      </w:r>
      <w:r w:rsidRPr="00E563F1">
        <w:rPr>
          <w:rFonts w:cs="Arial"/>
        </w:rPr>
        <w:t xml:space="preserve">.2 </w:t>
      </w:r>
      <w:r w:rsidR="004B09F6" w:rsidRPr="00E563F1">
        <w:rPr>
          <w:rFonts w:cs="Arial"/>
        </w:rPr>
        <w:t>Wojewódzki Urząd Pracy</w:t>
      </w:r>
      <w:bookmarkEnd w:id="149"/>
    </w:p>
    <w:p w14:paraId="1D9B18CE" w14:textId="6D7C1CFA" w:rsidR="00673715" w:rsidRPr="00E563F1" w:rsidRDefault="00673715" w:rsidP="00E563F1">
      <w:pPr>
        <w:tabs>
          <w:tab w:val="left" w:pos="5387"/>
          <w:tab w:val="left" w:pos="7655"/>
        </w:tabs>
        <w:autoSpaceDE w:val="0"/>
        <w:autoSpaceDN w:val="0"/>
        <w:adjustRightInd w:val="0"/>
        <w:spacing w:after="120"/>
        <w:rPr>
          <w:rFonts w:ascii="Arial" w:hAnsi="Arial" w:cs="Arial"/>
          <w:sz w:val="24"/>
          <w:szCs w:val="24"/>
        </w:rPr>
      </w:pPr>
      <w:r w:rsidRPr="00E563F1">
        <w:rPr>
          <w:rFonts w:ascii="Arial" w:hAnsi="Arial" w:cs="Arial"/>
          <w:sz w:val="24"/>
          <w:szCs w:val="24"/>
        </w:rPr>
        <w:t>Projekty do kontroli trwałości będą wyłaniane na podstawie danych zawartych w</w:t>
      </w:r>
      <w:r w:rsidR="006C66D2" w:rsidRPr="009D5636">
        <w:rPr>
          <w:rFonts w:ascii="Arial" w:hAnsi="Arial" w:cs="Arial"/>
          <w:sz w:val="24"/>
          <w:szCs w:val="24"/>
        </w:rPr>
        <w:t> </w:t>
      </w:r>
      <w:r w:rsidRPr="00E563F1">
        <w:rPr>
          <w:rFonts w:ascii="Arial" w:hAnsi="Arial" w:cs="Arial"/>
          <w:i/>
          <w:sz w:val="24"/>
          <w:szCs w:val="24"/>
        </w:rPr>
        <w:t>Bazie projektów podlegających kontroli trwałości po zakończeniu projektu</w:t>
      </w:r>
      <w:r w:rsidRPr="00E563F1">
        <w:rPr>
          <w:rFonts w:ascii="Arial" w:hAnsi="Arial" w:cs="Arial"/>
          <w:sz w:val="24"/>
          <w:szCs w:val="24"/>
        </w:rPr>
        <w:t xml:space="preserve">, z której zostanie wybrane </w:t>
      </w:r>
      <w:r w:rsidRPr="00E563F1">
        <w:rPr>
          <w:rFonts w:ascii="Arial" w:hAnsi="Arial" w:cs="Arial"/>
          <w:b/>
          <w:sz w:val="24"/>
          <w:szCs w:val="24"/>
        </w:rPr>
        <w:t>minimum 5% projektów</w:t>
      </w:r>
      <w:r w:rsidRPr="00E563F1">
        <w:rPr>
          <w:rFonts w:ascii="Arial" w:hAnsi="Arial" w:cs="Arial"/>
          <w:sz w:val="24"/>
          <w:szCs w:val="24"/>
        </w:rPr>
        <w:t xml:space="preserve">, </w:t>
      </w:r>
      <w:r w:rsidRPr="00E563F1">
        <w:rPr>
          <w:rFonts w:ascii="Arial" w:hAnsi="Arial" w:cs="Arial"/>
          <w:b/>
          <w:sz w:val="24"/>
          <w:szCs w:val="24"/>
        </w:rPr>
        <w:t xml:space="preserve">gdzie pojawia się cross-financing </w:t>
      </w:r>
      <w:r w:rsidRPr="00E563F1">
        <w:rPr>
          <w:rFonts w:ascii="Arial" w:hAnsi="Arial" w:cs="Arial"/>
          <w:b/>
          <w:sz w:val="24"/>
          <w:szCs w:val="24"/>
        </w:rPr>
        <w:lastRenderedPageBreak/>
        <w:t>oraz 5% z</w:t>
      </w:r>
      <w:r w:rsidR="0082107A" w:rsidRPr="00E563F1">
        <w:rPr>
          <w:rFonts w:ascii="Arial" w:hAnsi="Arial" w:cs="Arial"/>
          <w:b/>
          <w:sz w:val="24"/>
          <w:szCs w:val="24"/>
        </w:rPr>
        <w:t> </w:t>
      </w:r>
      <w:r w:rsidRPr="00E563F1">
        <w:rPr>
          <w:rFonts w:ascii="Arial" w:hAnsi="Arial" w:cs="Arial"/>
          <w:b/>
          <w:sz w:val="24"/>
          <w:szCs w:val="24"/>
        </w:rPr>
        <w:t>pozostałych projektów</w:t>
      </w:r>
      <w:r w:rsidRPr="00E563F1">
        <w:rPr>
          <w:rFonts w:ascii="Arial" w:hAnsi="Arial" w:cs="Arial"/>
          <w:sz w:val="24"/>
          <w:szCs w:val="24"/>
        </w:rPr>
        <w:t>. Ponadto kontrole trwałości przeprowadzane będą w miarę możliwości po</w:t>
      </w:r>
      <w:r w:rsidR="00281A53" w:rsidRPr="00E563F1">
        <w:rPr>
          <w:rFonts w:ascii="Arial" w:hAnsi="Arial" w:cs="Arial"/>
          <w:sz w:val="24"/>
          <w:szCs w:val="24"/>
        </w:rPr>
        <w:t xml:space="preserve"> </w:t>
      </w:r>
      <w:r w:rsidRPr="00E563F1">
        <w:rPr>
          <w:rFonts w:ascii="Arial" w:hAnsi="Arial" w:cs="Arial"/>
          <w:sz w:val="24"/>
          <w:szCs w:val="24"/>
        </w:rPr>
        <w:t>upływie połowy okresu zachowania zasady trwałości w</w:t>
      </w:r>
      <w:r w:rsidR="006C66D2" w:rsidRPr="009D5636">
        <w:rPr>
          <w:rFonts w:ascii="Arial" w:hAnsi="Arial" w:cs="Arial"/>
          <w:sz w:val="24"/>
          <w:szCs w:val="24"/>
        </w:rPr>
        <w:t> </w:t>
      </w:r>
      <w:r w:rsidRPr="00E563F1">
        <w:rPr>
          <w:rFonts w:ascii="Arial" w:hAnsi="Arial" w:cs="Arial"/>
          <w:sz w:val="24"/>
          <w:szCs w:val="24"/>
        </w:rPr>
        <w:t>danym projekcie.</w:t>
      </w:r>
    </w:p>
    <w:p w14:paraId="4C49CD20" w14:textId="77777777" w:rsidR="004D6D4C" w:rsidRPr="00E563F1" w:rsidRDefault="004D6D4C" w:rsidP="00E563F1">
      <w:pPr>
        <w:tabs>
          <w:tab w:val="left" w:pos="5387"/>
          <w:tab w:val="left" w:pos="7655"/>
        </w:tabs>
        <w:autoSpaceDE w:val="0"/>
        <w:autoSpaceDN w:val="0"/>
        <w:adjustRightInd w:val="0"/>
        <w:spacing w:after="120"/>
        <w:rPr>
          <w:rFonts w:ascii="Arial" w:hAnsi="Arial" w:cs="Arial"/>
          <w:sz w:val="24"/>
          <w:szCs w:val="24"/>
          <w:u w:val="single"/>
        </w:rPr>
      </w:pPr>
      <w:r w:rsidRPr="00E563F1">
        <w:rPr>
          <w:rFonts w:ascii="Arial" w:hAnsi="Arial" w:cs="Arial"/>
          <w:sz w:val="24"/>
          <w:szCs w:val="24"/>
          <w:u w:val="single"/>
        </w:rPr>
        <w:t>Określenie populacji podlegającej próbkowaniu:</w:t>
      </w:r>
    </w:p>
    <w:p w14:paraId="63173AFF" w14:textId="2D29FABB" w:rsidR="004D6D4C" w:rsidRDefault="004D6D4C">
      <w:pPr>
        <w:tabs>
          <w:tab w:val="left" w:pos="5387"/>
          <w:tab w:val="left" w:pos="7655"/>
        </w:tabs>
        <w:autoSpaceDE w:val="0"/>
        <w:autoSpaceDN w:val="0"/>
        <w:adjustRightInd w:val="0"/>
        <w:spacing w:after="120"/>
        <w:rPr>
          <w:rFonts w:ascii="Arial" w:hAnsi="Arial" w:cs="Arial"/>
          <w:i/>
          <w:sz w:val="24"/>
          <w:szCs w:val="24"/>
        </w:rPr>
      </w:pPr>
      <w:r w:rsidRPr="00E563F1">
        <w:rPr>
          <w:rFonts w:ascii="Arial" w:hAnsi="Arial" w:cs="Arial"/>
          <w:sz w:val="24"/>
          <w:szCs w:val="24"/>
        </w:rPr>
        <w:t xml:space="preserve">Projekty w </w:t>
      </w:r>
      <w:r w:rsidRPr="00E563F1">
        <w:rPr>
          <w:rFonts w:ascii="Arial" w:hAnsi="Arial" w:cs="Arial"/>
          <w:i/>
          <w:sz w:val="24"/>
          <w:szCs w:val="24"/>
        </w:rPr>
        <w:t>Bazie projektów podlegających kontroli trwałości po zakończeniu projektu.</w:t>
      </w:r>
    </w:p>
    <w:p w14:paraId="4F4A647F" w14:textId="0D3F3D3B" w:rsidR="004D6D4C" w:rsidRPr="00E563F1" w:rsidRDefault="004D6D4C" w:rsidP="00E563F1">
      <w:pPr>
        <w:spacing w:after="120"/>
        <w:rPr>
          <w:rFonts w:ascii="Arial" w:hAnsi="Arial" w:cs="Arial"/>
          <w:sz w:val="24"/>
          <w:szCs w:val="24"/>
          <w:u w:val="single"/>
        </w:rPr>
      </w:pPr>
      <w:r w:rsidRPr="00E563F1">
        <w:rPr>
          <w:rFonts w:ascii="Arial" w:hAnsi="Arial" w:cs="Arial"/>
          <w:sz w:val="24"/>
          <w:szCs w:val="24"/>
          <w:u w:val="single"/>
        </w:rPr>
        <w:t>Etapy doboru próby projektów do kontroli trwałości projektu:</w:t>
      </w:r>
    </w:p>
    <w:p w14:paraId="19616D60" w14:textId="0BC95CA1" w:rsidR="00673715" w:rsidRPr="00E563F1" w:rsidRDefault="004D6D4C" w:rsidP="00E563F1">
      <w:pPr>
        <w:spacing w:after="120"/>
        <w:rPr>
          <w:rFonts w:ascii="Arial" w:hAnsi="Arial" w:cs="Arial"/>
          <w:sz w:val="24"/>
          <w:szCs w:val="24"/>
        </w:rPr>
      </w:pPr>
      <w:r w:rsidRPr="00E563F1">
        <w:rPr>
          <w:rFonts w:ascii="Arial" w:hAnsi="Arial" w:cs="Arial"/>
          <w:sz w:val="24"/>
          <w:szCs w:val="24"/>
        </w:rPr>
        <w:t xml:space="preserve">1) </w:t>
      </w:r>
      <w:r w:rsidR="00673715" w:rsidRPr="00E563F1">
        <w:rPr>
          <w:rFonts w:ascii="Arial" w:hAnsi="Arial" w:cs="Arial"/>
          <w:sz w:val="24"/>
          <w:szCs w:val="24"/>
        </w:rPr>
        <w:t xml:space="preserve">Z puli projektów, w których pojawia się cross-financing, wybranych zostanie w sposób losowy (z wykorzystaniem programu EXCEL) </w:t>
      </w:r>
      <w:r w:rsidR="00673715" w:rsidRPr="00E563F1">
        <w:rPr>
          <w:rFonts w:ascii="Arial" w:hAnsi="Arial" w:cs="Arial"/>
          <w:b/>
          <w:sz w:val="24"/>
          <w:szCs w:val="24"/>
        </w:rPr>
        <w:t>5% projektów</w:t>
      </w:r>
      <w:r w:rsidR="00673715" w:rsidRPr="00E563F1">
        <w:rPr>
          <w:rFonts w:ascii="Arial" w:hAnsi="Arial" w:cs="Arial"/>
          <w:sz w:val="24"/>
          <w:szCs w:val="24"/>
        </w:rPr>
        <w:t>, które zostaną poddane kontroli trwałości.</w:t>
      </w:r>
    </w:p>
    <w:p w14:paraId="284C5470" w14:textId="4D708F17" w:rsidR="00673715" w:rsidRPr="00E563F1" w:rsidRDefault="004D6D4C" w:rsidP="00E563F1">
      <w:pPr>
        <w:spacing w:after="120"/>
        <w:rPr>
          <w:rFonts w:ascii="Arial" w:hAnsi="Arial" w:cs="Arial"/>
          <w:sz w:val="24"/>
          <w:szCs w:val="24"/>
        </w:rPr>
      </w:pPr>
      <w:r w:rsidRPr="00E563F1">
        <w:rPr>
          <w:rFonts w:ascii="Arial" w:hAnsi="Arial" w:cs="Arial"/>
          <w:sz w:val="24"/>
          <w:szCs w:val="24"/>
        </w:rPr>
        <w:t xml:space="preserve">2) </w:t>
      </w:r>
      <w:r w:rsidR="00673715" w:rsidRPr="00E563F1">
        <w:rPr>
          <w:rFonts w:ascii="Arial" w:hAnsi="Arial" w:cs="Arial"/>
          <w:sz w:val="24"/>
          <w:szCs w:val="24"/>
        </w:rPr>
        <w:t xml:space="preserve">Z pozostałej puli projektów do kontroli trwałości wybrane zostaną projekty najbardziej ryzykowne </w:t>
      </w:r>
      <w:r w:rsidR="00673715" w:rsidRPr="00E563F1">
        <w:rPr>
          <w:rFonts w:ascii="Arial" w:hAnsi="Arial" w:cs="Arial"/>
          <w:b/>
          <w:sz w:val="24"/>
          <w:szCs w:val="24"/>
        </w:rPr>
        <w:t>(3% projektów),</w:t>
      </w:r>
      <w:r w:rsidR="00673715" w:rsidRPr="00E563F1">
        <w:rPr>
          <w:rFonts w:ascii="Arial" w:hAnsi="Arial" w:cs="Arial"/>
          <w:sz w:val="24"/>
          <w:szCs w:val="24"/>
        </w:rPr>
        <w:t xml:space="preserve"> które uzyskały największą liczbę punktów w</w:t>
      </w:r>
      <w:r w:rsidR="006C66D2" w:rsidRPr="009D5636">
        <w:rPr>
          <w:rFonts w:ascii="Arial" w:hAnsi="Arial" w:cs="Arial"/>
          <w:sz w:val="24"/>
          <w:szCs w:val="24"/>
        </w:rPr>
        <w:t> </w:t>
      </w:r>
      <w:r w:rsidR="00673715" w:rsidRPr="00E563F1">
        <w:rPr>
          <w:rFonts w:ascii="Arial" w:hAnsi="Arial" w:cs="Arial"/>
          <w:sz w:val="24"/>
          <w:szCs w:val="24"/>
        </w:rPr>
        <w:t>wyniku dokonanej analizy ryzyka.</w:t>
      </w:r>
    </w:p>
    <w:p w14:paraId="1350099B" w14:textId="77777777" w:rsidR="00673715" w:rsidRPr="00E563F1" w:rsidRDefault="00673715" w:rsidP="00E563F1">
      <w:pPr>
        <w:tabs>
          <w:tab w:val="left" w:pos="5387"/>
          <w:tab w:val="left" w:pos="7655"/>
        </w:tabs>
        <w:spacing w:after="120"/>
        <w:rPr>
          <w:rFonts w:ascii="Arial" w:hAnsi="Arial" w:cs="Arial"/>
          <w:sz w:val="24"/>
          <w:szCs w:val="24"/>
        </w:rPr>
      </w:pPr>
      <w:r w:rsidRPr="00E563F1">
        <w:rPr>
          <w:rFonts w:ascii="Arial" w:hAnsi="Arial" w:cs="Arial"/>
          <w:sz w:val="24"/>
          <w:szCs w:val="24"/>
          <w:u w:val="single"/>
        </w:rPr>
        <w:t>Analiza ryzyka trwałości projektów będzie uwzględniać w szczególności następujące czynniki ryzyka</w:t>
      </w:r>
      <w:r w:rsidRPr="00E563F1">
        <w:rPr>
          <w:rFonts w:ascii="Arial" w:hAnsi="Arial" w:cs="Arial"/>
          <w:sz w:val="24"/>
          <w:szCs w:val="24"/>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305"/>
        <w:gridCol w:w="5358"/>
      </w:tblGrid>
      <w:tr w:rsidR="00673715" w:rsidRPr="009D5636" w14:paraId="6923AE76" w14:textId="77777777" w:rsidTr="00E563F1">
        <w:trPr>
          <w:trHeight w:val="353"/>
        </w:trPr>
        <w:tc>
          <w:tcPr>
            <w:tcW w:w="2376" w:type="dxa"/>
            <w:shd w:val="clear" w:color="auto" w:fill="D9D9D9" w:themeFill="background1" w:themeFillShade="D9"/>
            <w:vAlign w:val="center"/>
          </w:tcPr>
          <w:p w14:paraId="47C1CE13" w14:textId="77777777" w:rsidR="00673715" w:rsidRPr="00E563F1" w:rsidRDefault="00673715"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Czynniki ryzyka</w:t>
            </w:r>
          </w:p>
        </w:tc>
        <w:tc>
          <w:tcPr>
            <w:tcW w:w="1305" w:type="dxa"/>
            <w:shd w:val="clear" w:color="auto" w:fill="D9D9D9" w:themeFill="background1" w:themeFillShade="D9"/>
            <w:vAlign w:val="center"/>
          </w:tcPr>
          <w:p w14:paraId="710B85F8" w14:textId="77777777" w:rsidR="00673715" w:rsidRPr="00E563F1" w:rsidRDefault="00673715" w:rsidP="00E563F1">
            <w:pPr>
              <w:autoSpaceDE w:val="0"/>
              <w:autoSpaceDN w:val="0"/>
              <w:adjustRightInd w:val="0"/>
              <w:spacing w:before="60" w:after="60"/>
              <w:rPr>
                <w:rFonts w:ascii="Arial" w:hAnsi="Arial" w:cs="Arial"/>
                <w:b/>
                <w:bCs/>
                <w:color w:val="000000"/>
                <w:sz w:val="24"/>
                <w:szCs w:val="24"/>
              </w:rPr>
            </w:pPr>
            <w:r w:rsidRPr="00E563F1">
              <w:rPr>
                <w:rFonts w:ascii="Arial" w:hAnsi="Arial" w:cs="Arial"/>
                <w:b/>
                <w:bCs/>
                <w:color w:val="000000"/>
                <w:sz w:val="24"/>
                <w:szCs w:val="24"/>
              </w:rPr>
              <w:t>Waga czynnika</w:t>
            </w:r>
          </w:p>
        </w:tc>
        <w:tc>
          <w:tcPr>
            <w:tcW w:w="5358" w:type="dxa"/>
            <w:shd w:val="clear" w:color="auto" w:fill="D9D9D9" w:themeFill="background1" w:themeFillShade="D9"/>
            <w:vAlign w:val="center"/>
          </w:tcPr>
          <w:p w14:paraId="621F62F1" w14:textId="77777777" w:rsidR="00673715" w:rsidRPr="00E563F1" w:rsidRDefault="00673715" w:rsidP="00E563F1">
            <w:pPr>
              <w:autoSpaceDE w:val="0"/>
              <w:autoSpaceDN w:val="0"/>
              <w:adjustRightInd w:val="0"/>
              <w:spacing w:after="0"/>
              <w:jc w:val="center"/>
              <w:rPr>
                <w:rFonts w:ascii="Arial" w:hAnsi="Arial" w:cs="Arial"/>
                <w:b/>
                <w:bCs/>
                <w:color w:val="000000"/>
                <w:sz w:val="24"/>
                <w:szCs w:val="24"/>
              </w:rPr>
            </w:pPr>
            <w:r w:rsidRPr="00E563F1">
              <w:rPr>
                <w:rFonts w:ascii="Arial" w:hAnsi="Arial" w:cs="Arial"/>
                <w:b/>
                <w:bCs/>
                <w:color w:val="000000"/>
                <w:sz w:val="24"/>
                <w:szCs w:val="24"/>
              </w:rPr>
              <w:t>Opis</w:t>
            </w:r>
          </w:p>
        </w:tc>
      </w:tr>
      <w:tr w:rsidR="00673715" w:rsidRPr="009D5636" w14:paraId="43046648" w14:textId="77777777" w:rsidTr="00E563F1">
        <w:trPr>
          <w:trHeight w:val="145"/>
        </w:trPr>
        <w:tc>
          <w:tcPr>
            <w:tcW w:w="2376" w:type="dxa"/>
            <w:vMerge w:val="restart"/>
          </w:tcPr>
          <w:p w14:paraId="18E8C8D3" w14:textId="77777777" w:rsidR="00673715" w:rsidRPr="00E563F1" w:rsidRDefault="00673715" w:rsidP="00E563F1">
            <w:pPr>
              <w:pStyle w:val="Akapitzlist"/>
              <w:numPr>
                <w:ilvl w:val="0"/>
                <w:numId w:val="22"/>
              </w:numPr>
              <w:autoSpaceDE w:val="0"/>
              <w:autoSpaceDN w:val="0"/>
              <w:adjustRightInd w:val="0"/>
              <w:spacing w:after="0"/>
              <w:ind w:left="458"/>
              <w:contextualSpacing w:val="0"/>
              <w:rPr>
                <w:rFonts w:ascii="Arial" w:hAnsi="Arial" w:cs="Arial"/>
                <w:bCs/>
                <w:sz w:val="24"/>
                <w:szCs w:val="24"/>
              </w:rPr>
            </w:pPr>
            <w:r w:rsidRPr="00E563F1">
              <w:rPr>
                <w:rFonts w:ascii="Arial" w:hAnsi="Arial" w:cs="Arial"/>
                <w:sz w:val="24"/>
                <w:szCs w:val="24"/>
              </w:rPr>
              <w:t>Wartość projektu</w:t>
            </w:r>
          </w:p>
        </w:tc>
        <w:tc>
          <w:tcPr>
            <w:tcW w:w="1305" w:type="dxa"/>
            <w:vMerge w:val="restart"/>
          </w:tcPr>
          <w:p w14:paraId="356D05F8" w14:textId="77777777"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bCs/>
                <w:color w:val="000000"/>
                <w:sz w:val="24"/>
                <w:szCs w:val="24"/>
              </w:rPr>
              <w:t>0,20</w:t>
            </w:r>
          </w:p>
        </w:tc>
        <w:tc>
          <w:tcPr>
            <w:tcW w:w="5358" w:type="dxa"/>
          </w:tcPr>
          <w:p w14:paraId="1023A883" w14:textId="61764CE3" w:rsidR="00673715" w:rsidRPr="00E563F1" w:rsidRDefault="00673715" w:rsidP="00E563F1">
            <w:pPr>
              <w:pStyle w:val="Akapitzlist"/>
              <w:spacing w:after="0"/>
              <w:ind w:left="0"/>
              <w:contextualSpacing w:val="0"/>
              <w:rPr>
                <w:rFonts w:ascii="Arial" w:hAnsi="Arial" w:cs="Arial"/>
                <w:b/>
                <w:sz w:val="24"/>
                <w:szCs w:val="24"/>
              </w:rPr>
            </w:pPr>
            <w:r w:rsidRPr="00E563F1">
              <w:rPr>
                <w:rFonts w:ascii="Arial" w:hAnsi="Arial" w:cs="Arial"/>
                <w:sz w:val="24"/>
                <w:szCs w:val="24"/>
              </w:rPr>
              <w:t>do 40% średniej wartości projektów objętych kwartalną analizą ryzyka (trwałości)</w:t>
            </w:r>
            <w:r w:rsidR="00281A53" w:rsidRPr="00E563F1">
              <w:rPr>
                <w:rFonts w:ascii="Arial" w:hAnsi="Arial" w:cs="Arial"/>
                <w:sz w:val="24"/>
                <w:szCs w:val="24"/>
              </w:rPr>
              <w:t xml:space="preserve"> </w:t>
            </w:r>
            <w:r w:rsidRPr="00E563F1">
              <w:rPr>
                <w:rFonts w:ascii="Arial" w:hAnsi="Arial" w:cs="Arial"/>
                <w:sz w:val="24"/>
                <w:szCs w:val="24"/>
              </w:rPr>
              <w:t>= 1 pkt</w:t>
            </w:r>
          </w:p>
        </w:tc>
      </w:tr>
      <w:tr w:rsidR="00673715" w:rsidRPr="009D5636" w14:paraId="0A3D9B0B" w14:textId="77777777" w:rsidTr="00E563F1">
        <w:trPr>
          <w:trHeight w:val="145"/>
        </w:trPr>
        <w:tc>
          <w:tcPr>
            <w:tcW w:w="2376" w:type="dxa"/>
            <w:vMerge/>
          </w:tcPr>
          <w:p w14:paraId="1AD4B6F1" w14:textId="77777777" w:rsidR="00673715" w:rsidRPr="00E563F1" w:rsidRDefault="00673715" w:rsidP="00E563F1">
            <w:pPr>
              <w:pStyle w:val="Akapitzlist"/>
              <w:numPr>
                <w:ilvl w:val="0"/>
                <w:numId w:val="22"/>
              </w:numPr>
              <w:autoSpaceDE w:val="0"/>
              <w:autoSpaceDN w:val="0"/>
              <w:adjustRightInd w:val="0"/>
              <w:spacing w:after="0"/>
              <w:ind w:left="457"/>
              <w:contextualSpacing w:val="0"/>
              <w:rPr>
                <w:rFonts w:ascii="Arial" w:hAnsi="Arial" w:cs="Arial"/>
                <w:sz w:val="24"/>
                <w:szCs w:val="24"/>
              </w:rPr>
            </w:pPr>
          </w:p>
        </w:tc>
        <w:tc>
          <w:tcPr>
            <w:tcW w:w="1305" w:type="dxa"/>
            <w:vMerge/>
          </w:tcPr>
          <w:p w14:paraId="6D7B0CC5"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24A5DDE0" w14:textId="77777777" w:rsidR="00673715" w:rsidRPr="00E563F1" w:rsidRDefault="00673715" w:rsidP="00E563F1">
            <w:pPr>
              <w:pStyle w:val="Akapitzlist"/>
              <w:spacing w:after="0"/>
              <w:ind w:left="0"/>
              <w:contextualSpacing w:val="0"/>
              <w:rPr>
                <w:rFonts w:ascii="Arial" w:hAnsi="Arial" w:cs="Arial"/>
                <w:sz w:val="24"/>
                <w:szCs w:val="24"/>
              </w:rPr>
            </w:pPr>
            <w:r w:rsidRPr="00E563F1">
              <w:rPr>
                <w:rFonts w:ascii="Arial" w:hAnsi="Arial" w:cs="Arial"/>
                <w:sz w:val="24"/>
                <w:szCs w:val="24"/>
              </w:rPr>
              <w:t>powyżej 40% do 80% średniej wartości projektów objętych kwartalną analizą ryzyka (trwałości) = 2 pkt</w:t>
            </w:r>
          </w:p>
        </w:tc>
      </w:tr>
      <w:tr w:rsidR="00673715" w:rsidRPr="009D5636" w14:paraId="0544C941" w14:textId="77777777" w:rsidTr="00E563F1">
        <w:trPr>
          <w:trHeight w:val="145"/>
        </w:trPr>
        <w:tc>
          <w:tcPr>
            <w:tcW w:w="2376" w:type="dxa"/>
            <w:vMerge/>
          </w:tcPr>
          <w:p w14:paraId="78719F1A" w14:textId="77777777" w:rsidR="00673715" w:rsidRPr="00E563F1" w:rsidRDefault="00673715" w:rsidP="00E563F1">
            <w:pPr>
              <w:pStyle w:val="Akapitzlist"/>
              <w:numPr>
                <w:ilvl w:val="0"/>
                <w:numId w:val="22"/>
              </w:numPr>
              <w:autoSpaceDE w:val="0"/>
              <w:autoSpaceDN w:val="0"/>
              <w:adjustRightInd w:val="0"/>
              <w:spacing w:after="0"/>
              <w:contextualSpacing w:val="0"/>
              <w:rPr>
                <w:rFonts w:ascii="Arial" w:hAnsi="Arial" w:cs="Arial"/>
                <w:sz w:val="24"/>
                <w:szCs w:val="24"/>
              </w:rPr>
            </w:pPr>
          </w:p>
        </w:tc>
        <w:tc>
          <w:tcPr>
            <w:tcW w:w="1305" w:type="dxa"/>
            <w:vMerge/>
          </w:tcPr>
          <w:p w14:paraId="39F1ABCC"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677EC47C" w14:textId="00D4327F" w:rsidR="00673715" w:rsidRPr="00E563F1" w:rsidRDefault="00673715" w:rsidP="00E563F1">
            <w:pPr>
              <w:spacing w:after="0"/>
              <w:rPr>
                <w:rFonts w:ascii="Arial" w:hAnsi="Arial" w:cs="Arial"/>
                <w:b/>
                <w:sz w:val="24"/>
                <w:szCs w:val="24"/>
              </w:rPr>
            </w:pPr>
            <w:r w:rsidRPr="00E563F1">
              <w:rPr>
                <w:rFonts w:ascii="Arial" w:hAnsi="Arial" w:cs="Arial"/>
                <w:sz w:val="24"/>
                <w:szCs w:val="24"/>
              </w:rPr>
              <w:t>powyżej 80% średniej wartości projektów objętych kwartalną analizą ryzyka(trwałości) = 3 pkt</w:t>
            </w:r>
          </w:p>
        </w:tc>
      </w:tr>
      <w:tr w:rsidR="00673715" w:rsidRPr="009D5636" w14:paraId="4B554541" w14:textId="77777777" w:rsidTr="00E563F1">
        <w:trPr>
          <w:trHeight w:val="145"/>
        </w:trPr>
        <w:tc>
          <w:tcPr>
            <w:tcW w:w="2376" w:type="dxa"/>
            <w:vMerge w:val="restart"/>
          </w:tcPr>
          <w:p w14:paraId="3AE96DEC" w14:textId="77777777" w:rsidR="00673715" w:rsidRPr="00E563F1" w:rsidRDefault="00673715" w:rsidP="00E563F1">
            <w:pPr>
              <w:pStyle w:val="Akapitzlist"/>
              <w:numPr>
                <w:ilvl w:val="0"/>
                <w:numId w:val="22"/>
              </w:numPr>
              <w:autoSpaceDE w:val="0"/>
              <w:autoSpaceDN w:val="0"/>
              <w:adjustRightInd w:val="0"/>
              <w:spacing w:after="0"/>
              <w:ind w:left="457"/>
              <w:contextualSpacing w:val="0"/>
              <w:rPr>
                <w:rFonts w:ascii="Arial" w:hAnsi="Arial" w:cs="Arial"/>
                <w:sz w:val="24"/>
                <w:szCs w:val="24"/>
              </w:rPr>
            </w:pPr>
            <w:r w:rsidRPr="00E563F1">
              <w:rPr>
                <w:rFonts w:ascii="Arial" w:hAnsi="Arial" w:cs="Arial"/>
                <w:sz w:val="24"/>
                <w:szCs w:val="24"/>
              </w:rPr>
              <w:t>Prawidłowość realizacji projektu</w:t>
            </w:r>
            <w:r w:rsidRPr="00E563F1">
              <w:rPr>
                <w:rFonts w:ascii="Arial" w:hAnsi="Arial" w:cs="Arial"/>
                <w:bCs/>
                <w:sz w:val="24"/>
                <w:szCs w:val="24"/>
              </w:rPr>
              <w:t xml:space="preserve"> - udział nieprawidłowości stwierdzonych w projekcie w kosztach ogółem</w:t>
            </w:r>
          </w:p>
        </w:tc>
        <w:tc>
          <w:tcPr>
            <w:tcW w:w="1305" w:type="dxa"/>
            <w:vMerge w:val="restart"/>
          </w:tcPr>
          <w:p w14:paraId="282AD020" w14:textId="77777777"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bCs/>
                <w:color w:val="000000"/>
                <w:sz w:val="24"/>
                <w:szCs w:val="24"/>
              </w:rPr>
              <w:t>0,50</w:t>
            </w:r>
          </w:p>
        </w:tc>
        <w:tc>
          <w:tcPr>
            <w:tcW w:w="5358" w:type="dxa"/>
          </w:tcPr>
          <w:p w14:paraId="62755BF2" w14:textId="6AB73430" w:rsidR="00673715" w:rsidRPr="00E563F1" w:rsidRDefault="00673715" w:rsidP="00E563F1">
            <w:pPr>
              <w:spacing w:after="0"/>
              <w:rPr>
                <w:rFonts w:ascii="Arial" w:hAnsi="Arial" w:cs="Arial"/>
                <w:sz w:val="24"/>
                <w:szCs w:val="24"/>
              </w:rPr>
            </w:pPr>
            <w:r w:rsidRPr="00E563F1">
              <w:rPr>
                <w:rFonts w:ascii="Arial" w:hAnsi="Arial" w:cs="Arial"/>
                <w:sz w:val="24"/>
                <w:szCs w:val="24"/>
              </w:rPr>
              <w:t>Brak nieprawidłowości = 1 pkt</w:t>
            </w:r>
          </w:p>
        </w:tc>
      </w:tr>
      <w:tr w:rsidR="00673715" w:rsidRPr="009D5636" w14:paraId="0EE1963D" w14:textId="77777777" w:rsidTr="00E563F1">
        <w:trPr>
          <w:trHeight w:val="145"/>
        </w:trPr>
        <w:tc>
          <w:tcPr>
            <w:tcW w:w="2376" w:type="dxa"/>
            <w:vMerge/>
          </w:tcPr>
          <w:p w14:paraId="214EAF7F" w14:textId="77777777" w:rsidR="00673715" w:rsidRPr="00E563F1" w:rsidRDefault="00673715" w:rsidP="00E563F1">
            <w:pPr>
              <w:pStyle w:val="Akapitzlist"/>
              <w:autoSpaceDE w:val="0"/>
              <w:autoSpaceDN w:val="0"/>
              <w:adjustRightInd w:val="0"/>
              <w:spacing w:after="0"/>
              <w:contextualSpacing w:val="0"/>
              <w:rPr>
                <w:rFonts w:ascii="Arial" w:hAnsi="Arial" w:cs="Arial"/>
                <w:sz w:val="24"/>
                <w:szCs w:val="24"/>
              </w:rPr>
            </w:pPr>
          </w:p>
        </w:tc>
        <w:tc>
          <w:tcPr>
            <w:tcW w:w="1305" w:type="dxa"/>
            <w:vMerge/>
          </w:tcPr>
          <w:p w14:paraId="62AF6FA7"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6DF298EC" w14:textId="35D06475" w:rsidR="00673715" w:rsidRPr="00E563F1" w:rsidRDefault="00673715" w:rsidP="00E563F1">
            <w:pPr>
              <w:spacing w:after="0"/>
              <w:rPr>
                <w:rFonts w:ascii="Arial" w:hAnsi="Arial" w:cs="Arial"/>
                <w:sz w:val="24"/>
                <w:szCs w:val="24"/>
              </w:rPr>
            </w:pPr>
            <w:r w:rsidRPr="00E563F1">
              <w:rPr>
                <w:rFonts w:ascii="Arial" w:hAnsi="Arial" w:cs="Arial"/>
                <w:bCs/>
                <w:sz w:val="24"/>
                <w:szCs w:val="24"/>
              </w:rPr>
              <w:t>Udział nieprawidłowości stwierdzonych w projekcie w</w:t>
            </w:r>
            <w:r w:rsidR="00862A62" w:rsidRPr="00E563F1">
              <w:rPr>
                <w:rFonts w:ascii="Arial" w:hAnsi="Arial" w:cs="Arial"/>
                <w:bCs/>
                <w:sz w:val="24"/>
                <w:szCs w:val="24"/>
              </w:rPr>
              <w:t> </w:t>
            </w:r>
            <w:r w:rsidRPr="00E563F1">
              <w:rPr>
                <w:rFonts w:ascii="Arial" w:hAnsi="Arial" w:cs="Arial"/>
                <w:bCs/>
                <w:sz w:val="24"/>
                <w:szCs w:val="24"/>
              </w:rPr>
              <w:t>kosztach ogółem do 10% = 2 pkt</w:t>
            </w:r>
          </w:p>
        </w:tc>
      </w:tr>
      <w:tr w:rsidR="00673715" w:rsidRPr="009D5636" w14:paraId="5DA8B50E" w14:textId="77777777" w:rsidTr="00E563F1">
        <w:trPr>
          <w:trHeight w:val="145"/>
        </w:trPr>
        <w:tc>
          <w:tcPr>
            <w:tcW w:w="2376" w:type="dxa"/>
            <w:vMerge/>
          </w:tcPr>
          <w:p w14:paraId="7F4D696A" w14:textId="77777777" w:rsidR="00673715" w:rsidRPr="00E563F1" w:rsidRDefault="00673715" w:rsidP="00E563F1">
            <w:pPr>
              <w:pStyle w:val="Akapitzlist"/>
              <w:autoSpaceDE w:val="0"/>
              <w:autoSpaceDN w:val="0"/>
              <w:adjustRightInd w:val="0"/>
              <w:spacing w:after="0"/>
              <w:contextualSpacing w:val="0"/>
              <w:rPr>
                <w:rFonts w:ascii="Arial" w:hAnsi="Arial" w:cs="Arial"/>
                <w:sz w:val="24"/>
                <w:szCs w:val="24"/>
              </w:rPr>
            </w:pPr>
          </w:p>
        </w:tc>
        <w:tc>
          <w:tcPr>
            <w:tcW w:w="1305" w:type="dxa"/>
            <w:vMerge/>
          </w:tcPr>
          <w:p w14:paraId="57D1FDBE"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2E005424" w14:textId="16AAABC8" w:rsidR="00673715" w:rsidRPr="00E563F1" w:rsidRDefault="00673715" w:rsidP="00E563F1">
            <w:pPr>
              <w:spacing w:after="0"/>
              <w:rPr>
                <w:rFonts w:ascii="Arial" w:hAnsi="Arial" w:cs="Arial"/>
                <w:sz w:val="24"/>
                <w:szCs w:val="24"/>
              </w:rPr>
            </w:pPr>
            <w:r w:rsidRPr="00E563F1">
              <w:rPr>
                <w:rFonts w:ascii="Arial" w:hAnsi="Arial" w:cs="Arial"/>
                <w:bCs/>
                <w:sz w:val="24"/>
                <w:szCs w:val="24"/>
              </w:rPr>
              <w:t>Udział nieprawidłowości stwierdzonych w projekcie w</w:t>
            </w:r>
            <w:r w:rsidR="00862A62" w:rsidRPr="00E563F1">
              <w:rPr>
                <w:rFonts w:ascii="Arial" w:hAnsi="Arial" w:cs="Arial"/>
                <w:bCs/>
                <w:sz w:val="24"/>
                <w:szCs w:val="24"/>
              </w:rPr>
              <w:t> </w:t>
            </w:r>
            <w:r w:rsidRPr="00E563F1">
              <w:rPr>
                <w:rFonts w:ascii="Arial" w:hAnsi="Arial" w:cs="Arial"/>
                <w:bCs/>
                <w:sz w:val="24"/>
                <w:szCs w:val="24"/>
              </w:rPr>
              <w:t>kosztach ogółem powyżej 10% = 3 pkt</w:t>
            </w:r>
          </w:p>
        </w:tc>
      </w:tr>
      <w:tr w:rsidR="00673715" w:rsidRPr="009D5636" w14:paraId="5690A2DF" w14:textId="77777777" w:rsidTr="00E563F1">
        <w:trPr>
          <w:trHeight w:val="332"/>
        </w:trPr>
        <w:tc>
          <w:tcPr>
            <w:tcW w:w="2376" w:type="dxa"/>
            <w:vMerge w:val="restart"/>
          </w:tcPr>
          <w:p w14:paraId="2C36BAF8" w14:textId="77777777" w:rsidR="00673715" w:rsidRPr="00E563F1" w:rsidRDefault="00673715" w:rsidP="00E563F1">
            <w:pPr>
              <w:pStyle w:val="Akapitzlist"/>
              <w:numPr>
                <w:ilvl w:val="0"/>
                <w:numId w:val="22"/>
              </w:numPr>
              <w:autoSpaceDE w:val="0"/>
              <w:autoSpaceDN w:val="0"/>
              <w:adjustRightInd w:val="0"/>
              <w:spacing w:after="0"/>
              <w:ind w:left="426" w:hanging="284"/>
              <w:contextualSpacing w:val="0"/>
              <w:rPr>
                <w:rFonts w:ascii="Arial" w:hAnsi="Arial" w:cs="Arial"/>
                <w:bCs/>
                <w:sz w:val="24"/>
                <w:szCs w:val="24"/>
              </w:rPr>
            </w:pPr>
            <w:r w:rsidRPr="00E563F1">
              <w:rPr>
                <w:rFonts w:ascii="Arial" w:hAnsi="Arial" w:cs="Arial"/>
                <w:bCs/>
                <w:sz w:val="24"/>
                <w:szCs w:val="24"/>
              </w:rPr>
              <w:t>Wyniki kontroli w ramach projektu</w:t>
            </w:r>
          </w:p>
        </w:tc>
        <w:tc>
          <w:tcPr>
            <w:tcW w:w="1305" w:type="dxa"/>
            <w:vMerge w:val="restart"/>
          </w:tcPr>
          <w:p w14:paraId="4AAF909D" w14:textId="77777777" w:rsidR="00673715" w:rsidRPr="00E563F1" w:rsidRDefault="00673715" w:rsidP="00E563F1">
            <w:pPr>
              <w:autoSpaceDE w:val="0"/>
              <w:autoSpaceDN w:val="0"/>
              <w:adjustRightInd w:val="0"/>
              <w:spacing w:after="0"/>
              <w:rPr>
                <w:rFonts w:ascii="Arial" w:hAnsi="Arial" w:cs="Arial"/>
                <w:bCs/>
                <w:color w:val="000000"/>
                <w:sz w:val="24"/>
                <w:szCs w:val="24"/>
              </w:rPr>
            </w:pPr>
            <w:r w:rsidRPr="00E563F1">
              <w:rPr>
                <w:rFonts w:ascii="Arial" w:hAnsi="Arial" w:cs="Arial"/>
                <w:bCs/>
                <w:color w:val="000000"/>
                <w:sz w:val="24"/>
                <w:szCs w:val="24"/>
              </w:rPr>
              <w:t>0,30</w:t>
            </w:r>
          </w:p>
        </w:tc>
        <w:tc>
          <w:tcPr>
            <w:tcW w:w="5358" w:type="dxa"/>
          </w:tcPr>
          <w:p w14:paraId="0E2C5A4B" w14:textId="11C34B1E" w:rsidR="00673715" w:rsidRPr="00E563F1" w:rsidRDefault="00673715" w:rsidP="00E563F1">
            <w:pPr>
              <w:spacing w:after="0"/>
              <w:rPr>
                <w:rFonts w:ascii="Arial" w:hAnsi="Arial" w:cs="Arial"/>
                <w:sz w:val="24"/>
                <w:szCs w:val="24"/>
              </w:rPr>
            </w:pPr>
            <w:r w:rsidRPr="00E563F1">
              <w:rPr>
                <w:rFonts w:ascii="Arial" w:hAnsi="Arial" w:cs="Arial"/>
                <w:sz w:val="24"/>
                <w:szCs w:val="24"/>
              </w:rPr>
              <w:t>TAK (w wyniku przeprowadzonej kontroli stwierdzono, iż projekt realizowany jest poprawnie, brak uchybień i nieprawidłowości bądź kontrola wykazała uchybienia nie mające wpływu na kwalifikowalność wydatków) = 1 pkt</w:t>
            </w:r>
          </w:p>
        </w:tc>
      </w:tr>
      <w:tr w:rsidR="00673715" w:rsidRPr="009D5636" w14:paraId="5C52BBD4" w14:textId="77777777" w:rsidTr="00E563F1">
        <w:trPr>
          <w:trHeight w:val="228"/>
        </w:trPr>
        <w:tc>
          <w:tcPr>
            <w:tcW w:w="2376" w:type="dxa"/>
            <w:vMerge/>
          </w:tcPr>
          <w:p w14:paraId="05C524A0" w14:textId="77777777" w:rsidR="00673715" w:rsidRPr="00E563F1" w:rsidRDefault="00673715" w:rsidP="00E563F1">
            <w:pPr>
              <w:pStyle w:val="Akapitzlist"/>
              <w:numPr>
                <w:ilvl w:val="0"/>
                <w:numId w:val="22"/>
              </w:numPr>
              <w:autoSpaceDE w:val="0"/>
              <w:autoSpaceDN w:val="0"/>
              <w:adjustRightInd w:val="0"/>
              <w:spacing w:after="0"/>
              <w:contextualSpacing w:val="0"/>
              <w:rPr>
                <w:rFonts w:ascii="Arial" w:hAnsi="Arial" w:cs="Arial"/>
                <w:sz w:val="24"/>
                <w:szCs w:val="24"/>
              </w:rPr>
            </w:pPr>
          </w:p>
        </w:tc>
        <w:tc>
          <w:tcPr>
            <w:tcW w:w="1305" w:type="dxa"/>
            <w:vMerge/>
          </w:tcPr>
          <w:p w14:paraId="771AB8E8"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16C345A0" w14:textId="08F1C831" w:rsidR="00673715" w:rsidRPr="00E563F1" w:rsidRDefault="00673715" w:rsidP="00E563F1">
            <w:pPr>
              <w:spacing w:after="0"/>
              <w:rPr>
                <w:rFonts w:ascii="Arial" w:hAnsi="Arial" w:cs="Arial"/>
                <w:sz w:val="24"/>
                <w:szCs w:val="24"/>
              </w:rPr>
            </w:pPr>
            <w:r w:rsidRPr="00E563F1">
              <w:rPr>
                <w:rFonts w:ascii="Arial" w:hAnsi="Arial" w:cs="Arial"/>
                <w:sz w:val="24"/>
                <w:szCs w:val="24"/>
              </w:rPr>
              <w:t>NIE (projekt nie był kontrolowany) = 2 pkt</w:t>
            </w:r>
          </w:p>
        </w:tc>
      </w:tr>
      <w:tr w:rsidR="00673715" w:rsidRPr="009D5636" w14:paraId="49D3D609" w14:textId="77777777" w:rsidTr="00E563F1">
        <w:trPr>
          <w:trHeight w:val="330"/>
        </w:trPr>
        <w:tc>
          <w:tcPr>
            <w:tcW w:w="2376" w:type="dxa"/>
            <w:vMerge/>
          </w:tcPr>
          <w:p w14:paraId="6CFC9066" w14:textId="77777777" w:rsidR="00673715" w:rsidRPr="00E563F1" w:rsidRDefault="00673715" w:rsidP="00E563F1">
            <w:pPr>
              <w:pStyle w:val="Akapitzlist"/>
              <w:numPr>
                <w:ilvl w:val="0"/>
                <w:numId w:val="22"/>
              </w:numPr>
              <w:autoSpaceDE w:val="0"/>
              <w:autoSpaceDN w:val="0"/>
              <w:adjustRightInd w:val="0"/>
              <w:spacing w:after="0"/>
              <w:contextualSpacing w:val="0"/>
              <w:rPr>
                <w:rFonts w:ascii="Arial" w:hAnsi="Arial" w:cs="Arial"/>
                <w:sz w:val="24"/>
                <w:szCs w:val="24"/>
              </w:rPr>
            </w:pPr>
          </w:p>
        </w:tc>
        <w:tc>
          <w:tcPr>
            <w:tcW w:w="1305" w:type="dxa"/>
            <w:vMerge/>
          </w:tcPr>
          <w:p w14:paraId="303C97D6" w14:textId="77777777" w:rsidR="00673715" w:rsidRPr="00E563F1" w:rsidRDefault="00673715" w:rsidP="00E563F1">
            <w:pPr>
              <w:autoSpaceDE w:val="0"/>
              <w:autoSpaceDN w:val="0"/>
              <w:adjustRightInd w:val="0"/>
              <w:spacing w:after="0"/>
              <w:rPr>
                <w:rFonts w:ascii="Arial" w:hAnsi="Arial" w:cs="Arial"/>
                <w:bCs/>
                <w:color w:val="000000"/>
                <w:sz w:val="24"/>
                <w:szCs w:val="24"/>
              </w:rPr>
            </w:pPr>
          </w:p>
        </w:tc>
        <w:tc>
          <w:tcPr>
            <w:tcW w:w="5358" w:type="dxa"/>
          </w:tcPr>
          <w:p w14:paraId="6592BFC5" w14:textId="219E2DBC" w:rsidR="00673715" w:rsidRPr="00E563F1" w:rsidRDefault="00673715" w:rsidP="00E563F1">
            <w:pPr>
              <w:spacing w:after="0"/>
              <w:rPr>
                <w:rFonts w:ascii="Arial" w:hAnsi="Arial" w:cs="Arial"/>
                <w:sz w:val="24"/>
                <w:szCs w:val="24"/>
              </w:rPr>
            </w:pPr>
            <w:r w:rsidRPr="00E563F1">
              <w:rPr>
                <w:rFonts w:ascii="Arial" w:hAnsi="Arial" w:cs="Arial"/>
                <w:sz w:val="24"/>
                <w:szCs w:val="24"/>
              </w:rPr>
              <w:t>TAK (w ramach kontroli stwierdzono istotne zastrzeżenia i/lub wydatki niekwalifikowane) = 3 pkt</w:t>
            </w:r>
          </w:p>
        </w:tc>
      </w:tr>
    </w:tbl>
    <w:p w14:paraId="5EC6FF91" w14:textId="5C494DBC" w:rsidR="00673715" w:rsidRPr="00E563F1" w:rsidRDefault="00673715" w:rsidP="00E563F1">
      <w:pPr>
        <w:pStyle w:val="Akapitzlist"/>
        <w:autoSpaceDE w:val="0"/>
        <w:autoSpaceDN w:val="0"/>
        <w:adjustRightInd w:val="0"/>
        <w:spacing w:before="120" w:after="120"/>
        <w:ind w:left="0"/>
        <w:contextualSpacing w:val="0"/>
        <w:rPr>
          <w:rFonts w:ascii="Arial" w:hAnsi="Arial" w:cs="Arial"/>
          <w:b/>
          <w:sz w:val="24"/>
          <w:szCs w:val="24"/>
        </w:rPr>
      </w:pPr>
      <w:r w:rsidRPr="00174086">
        <w:rPr>
          <w:rFonts w:ascii="Arial" w:hAnsi="Arial" w:cs="Arial"/>
          <w:sz w:val="24"/>
          <w:szCs w:val="24"/>
        </w:rPr>
        <w:t xml:space="preserve">W związku z powyższym maksymalna liczba możliwych do uzyskania punktów wynosi: </w:t>
      </w:r>
      <w:r w:rsidR="00D42671" w:rsidRPr="00174086">
        <w:rPr>
          <w:rFonts w:ascii="Arial" w:hAnsi="Arial" w:cs="Arial"/>
          <w:b/>
          <w:sz w:val="24"/>
          <w:szCs w:val="24"/>
        </w:rPr>
        <w:t>3</w:t>
      </w:r>
      <w:r w:rsidRPr="00174086">
        <w:rPr>
          <w:rFonts w:ascii="Arial" w:hAnsi="Arial" w:cs="Arial"/>
          <w:b/>
          <w:sz w:val="24"/>
          <w:szCs w:val="24"/>
        </w:rPr>
        <w:t> pkt.</w:t>
      </w:r>
    </w:p>
    <w:p w14:paraId="62B7849F" w14:textId="77777777" w:rsidR="00C37433" w:rsidRPr="00E563F1" w:rsidRDefault="00C37433" w:rsidP="00E563F1">
      <w:pPr>
        <w:pStyle w:val="Akapitzlist"/>
        <w:autoSpaceDE w:val="0"/>
        <w:autoSpaceDN w:val="0"/>
        <w:adjustRightInd w:val="0"/>
        <w:spacing w:before="120" w:after="120"/>
        <w:ind w:left="0"/>
        <w:contextualSpacing w:val="0"/>
        <w:rPr>
          <w:rFonts w:ascii="Arial" w:hAnsi="Arial" w:cs="Arial"/>
          <w:sz w:val="24"/>
          <w:szCs w:val="24"/>
        </w:rPr>
      </w:pPr>
      <w:r w:rsidRPr="00E563F1">
        <w:rPr>
          <w:rFonts w:ascii="Arial" w:hAnsi="Arial" w:cs="Arial"/>
          <w:sz w:val="24"/>
          <w:szCs w:val="24"/>
        </w:rPr>
        <w:lastRenderedPageBreak/>
        <w:t>W przypadku projektów, które uzyskały w wyniku analizy ryzyka taką samą ilość punktów w pierwszej kolejności zostaną wybrane do kontroli projekty o najwyższej wartości (dotyczy próby 3% projektów).</w:t>
      </w:r>
    </w:p>
    <w:p w14:paraId="134757E3" w14:textId="29FBA994" w:rsidR="00673715" w:rsidRDefault="00673715" w:rsidP="00E563F1">
      <w:pPr>
        <w:tabs>
          <w:tab w:val="left" w:pos="5387"/>
          <w:tab w:val="left" w:pos="7655"/>
        </w:tabs>
        <w:autoSpaceDE w:val="0"/>
        <w:autoSpaceDN w:val="0"/>
        <w:adjustRightInd w:val="0"/>
        <w:spacing w:after="120"/>
        <w:rPr>
          <w:rFonts w:ascii="Arial" w:hAnsi="Arial" w:cs="Arial"/>
          <w:sz w:val="24"/>
          <w:szCs w:val="24"/>
        </w:rPr>
      </w:pPr>
      <w:r w:rsidRPr="00E563F1">
        <w:rPr>
          <w:rFonts w:ascii="Arial" w:hAnsi="Arial" w:cs="Arial"/>
          <w:sz w:val="24"/>
          <w:szCs w:val="24"/>
        </w:rPr>
        <w:t>Pozostałe 2% projektów objętych próbą będzie dobieranych w sposób losowy (z wykorzystaniem programu EXCEL) z puli projektów niewybranych w ramach analizy.</w:t>
      </w:r>
    </w:p>
    <w:p w14:paraId="33035CC2" w14:textId="77777777" w:rsidR="00673715" w:rsidRPr="00E563F1" w:rsidRDefault="00673715" w:rsidP="00E563F1">
      <w:pPr>
        <w:spacing w:before="120" w:after="120"/>
        <w:rPr>
          <w:rFonts w:ascii="Arial" w:hAnsi="Arial" w:cs="Arial"/>
          <w:sz w:val="24"/>
          <w:szCs w:val="24"/>
          <w:u w:val="single"/>
        </w:rPr>
      </w:pPr>
      <w:r w:rsidRPr="00E563F1">
        <w:rPr>
          <w:rFonts w:ascii="Arial" w:hAnsi="Arial" w:cs="Arial"/>
          <w:sz w:val="24"/>
          <w:szCs w:val="24"/>
          <w:u w:val="single"/>
        </w:rPr>
        <w:t>Podsumowanie doboru próby projektów do kontroli trwałości:</w:t>
      </w:r>
    </w:p>
    <w:tbl>
      <w:tblPr>
        <w:tblStyle w:val="Tabela-Siatka"/>
        <w:tblW w:w="0" w:type="auto"/>
        <w:tblLook w:val="04A0" w:firstRow="1" w:lastRow="0" w:firstColumn="1" w:lastColumn="0" w:noHBand="0" w:noVBand="1"/>
      </w:tblPr>
      <w:tblGrid>
        <w:gridCol w:w="3396"/>
        <w:gridCol w:w="5664"/>
      </w:tblGrid>
      <w:tr w:rsidR="00673715" w:rsidRPr="009D5636" w14:paraId="46BA2CDF" w14:textId="77777777" w:rsidTr="00E563F1">
        <w:tc>
          <w:tcPr>
            <w:tcW w:w="3396" w:type="dxa"/>
            <w:shd w:val="clear" w:color="auto" w:fill="D9D9D9" w:themeFill="background1" w:themeFillShade="D9"/>
          </w:tcPr>
          <w:p w14:paraId="230A4848" w14:textId="77777777" w:rsidR="00673715" w:rsidRPr="00E563F1" w:rsidRDefault="00673715"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5C83C8C6" w14:textId="77777777" w:rsidR="00673715" w:rsidRPr="00E563F1" w:rsidRDefault="00673715" w:rsidP="00E563F1">
            <w:pPr>
              <w:spacing w:before="60" w:after="60" w:line="276" w:lineRule="auto"/>
              <w:rPr>
                <w:rFonts w:ascii="Arial" w:hAnsi="Arial" w:cs="Arial"/>
                <w:b/>
                <w:sz w:val="24"/>
                <w:szCs w:val="24"/>
              </w:rPr>
            </w:pPr>
            <w:r w:rsidRPr="00E563F1">
              <w:rPr>
                <w:rFonts w:ascii="Arial" w:hAnsi="Arial" w:cs="Arial"/>
                <w:b/>
                <w:sz w:val="24"/>
                <w:szCs w:val="24"/>
              </w:rPr>
              <w:t>Projekty objęte obowiązkiem zachowania trwałości.</w:t>
            </w:r>
          </w:p>
        </w:tc>
      </w:tr>
      <w:tr w:rsidR="00673715" w:rsidRPr="009D5636" w14:paraId="795D4616" w14:textId="77777777" w:rsidTr="00673715">
        <w:tc>
          <w:tcPr>
            <w:tcW w:w="3396" w:type="dxa"/>
          </w:tcPr>
          <w:p w14:paraId="6F5831CA"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664" w:type="dxa"/>
          </w:tcPr>
          <w:p w14:paraId="257AF6DD"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673715" w:rsidRPr="009D5636" w14:paraId="5ADDDED5" w14:textId="77777777" w:rsidTr="00673715">
        <w:tc>
          <w:tcPr>
            <w:tcW w:w="3396" w:type="dxa"/>
          </w:tcPr>
          <w:p w14:paraId="0A56B6FA"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664" w:type="dxa"/>
          </w:tcPr>
          <w:p w14:paraId="3BB64766"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5%</w:t>
            </w:r>
          </w:p>
        </w:tc>
      </w:tr>
      <w:tr w:rsidR="00673715" w:rsidRPr="009D5636" w14:paraId="3731D051" w14:textId="77777777" w:rsidTr="00673715">
        <w:tc>
          <w:tcPr>
            <w:tcW w:w="3396" w:type="dxa"/>
          </w:tcPr>
          <w:p w14:paraId="0CBA75DC"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664" w:type="dxa"/>
          </w:tcPr>
          <w:p w14:paraId="684842A6" w14:textId="77777777" w:rsidR="00673715" w:rsidRPr="00E563F1" w:rsidRDefault="00673715" w:rsidP="00E563F1">
            <w:pPr>
              <w:spacing w:before="60" w:after="60" w:line="276" w:lineRule="auto"/>
              <w:rPr>
                <w:rFonts w:ascii="Arial" w:hAnsi="Arial" w:cs="Arial"/>
                <w:sz w:val="24"/>
                <w:szCs w:val="24"/>
              </w:rPr>
            </w:pPr>
          </w:p>
        </w:tc>
      </w:tr>
      <w:tr w:rsidR="00673715" w:rsidRPr="009D5636" w14:paraId="4D777490" w14:textId="77777777" w:rsidTr="00673715">
        <w:tc>
          <w:tcPr>
            <w:tcW w:w="3396" w:type="dxa"/>
          </w:tcPr>
          <w:p w14:paraId="0D11907D" w14:textId="77777777" w:rsidR="00673715" w:rsidRPr="00E563F1" w:rsidRDefault="00673715" w:rsidP="00E563F1">
            <w:pPr>
              <w:pStyle w:val="Akapitzlist"/>
              <w:numPr>
                <w:ilvl w:val="0"/>
                <w:numId w:val="56"/>
              </w:numPr>
              <w:spacing w:before="60" w:after="60" w:line="276" w:lineRule="auto"/>
              <w:rPr>
                <w:rFonts w:ascii="Arial" w:hAnsi="Arial" w:cs="Arial"/>
                <w:sz w:val="24"/>
                <w:szCs w:val="24"/>
              </w:rPr>
            </w:pPr>
            <w:r w:rsidRPr="00E563F1">
              <w:rPr>
                <w:rFonts w:ascii="Arial" w:hAnsi="Arial" w:cs="Arial"/>
                <w:sz w:val="24"/>
                <w:szCs w:val="24"/>
              </w:rPr>
              <w:t>na podstawie ryzyka</w:t>
            </w:r>
          </w:p>
        </w:tc>
        <w:tc>
          <w:tcPr>
            <w:tcW w:w="5664" w:type="dxa"/>
          </w:tcPr>
          <w:p w14:paraId="75E0D5D0"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 3% projektów z puli projektów bez cross-financingu</w:t>
            </w:r>
          </w:p>
        </w:tc>
      </w:tr>
      <w:tr w:rsidR="00673715" w:rsidRPr="009D5636" w14:paraId="76271A44" w14:textId="77777777" w:rsidTr="00673715">
        <w:tc>
          <w:tcPr>
            <w:tcW w:w="3396" w:type="dxa"/>
          </w:tcPr>
          <w:p w14:paraId="7ABF96A5" w14:textId="77777777" w:rsidR="00673715" w:rsidRPr="00E563F1" w:rsidRDefault="00673715" w:rsidP="00E563F1">
            <w:pPr>
              <w:pStyle w:val="Akapitzlist"/>
              <w:numPr>
                <w:ilvl w:val="0"/>
                <w:numId w:val="56"/>
              </w:numPr>
              <w:spacing w:before="60" w:after="60" w:line="276" w:lineRule="auto"/>
              <w:rPr>
                <w:rFonts w:ascii="Arial" w:hAnsi="Arial" w:cs="Arial"/>
                <w:sz w:val="24"/>
                <w:szCs w:val="24"/>
              </w:rPr>
            </w:pPr>
            <w:r w:rsidRPr="00E563F1">
              <w:rPr>
                <w:rFonts w:ascii="Arial" w:hAnsi="Arial" w:cs="Arial"/>
                <w:sz w:val="24"/>
                <w:szCs w:val="24"/>
              </w:rPr>
              <w:t>dobór losowy</w:t>
            </w:r>
          </w:p>
        </w:tc>
        <w:tc>
          <w:tcPr>
            <w:tcW w:w="5664" w:type="dxa"/>
          </w:tcPr>
          <w:p w14:paraId="23032C15"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(TAK) 5% projektów z puli projektów z  cross-financingiem</w:t>
            </w:r>
          </w:p>
          <w:p w14:paraId="4BBEEA16"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2% projektów z puli projektów bez cross-financingu</w:t>
            </w:r>
          </w:p>
        </w:tc>
      </w:tr>
      <w:tr w:rsidR="00673715" w:rsidRPr="009D5636" w14:paraId="37AC95EE" w14:textId="77777777" w:rsidTr="00673715">
        <w:tc>
          <w:tcPr>
            <w:tcW w:w="3396" w:type="dxa"/>
          </w:tcPr>
          <w:p w14:paraId="55279F75" w14:textId="77777777" w:rsidR="00673715" w:rsidRPr="00E563F1" w:rsidRDefault="00673715" w:rsidP="00E563F1">
            <w:pPr>
              <w:pStyle w:val="Akapitzlist"/>
              <w:numPr>
                <w:ilvl w:val="0"/>
                <w:numId w:val="56"/>
              </w:numPr>
              <w:spacing w:before="60" w:after="60" w:line="276" w:lineRule="auto"/>
              <w:rPr>
                <w:rFonts w:ascii="Arial" w:hAnsi="Arial" w:cs="Arial"/>
                <w:sz w:val="24"/>
                <w:szCs w:val="24"/>
              </w:rPr>
            </w:pPr>
            <w:r w:rsidRPr="00E563F1">
              <w:rPr>
                <w:rFonts w:ascii="Arial" w:hAnsi="Arial" w:cs="Arial"/>
                <w:sz w:val="24"/>
                <w:szCs w:val="24"/>
              </w:rPr>
              <w:t>ocena ekspercka</w:t>
            </w:r>
          </w:p>
        </w:tc>
        <w:tc>
          <w:tcPr>
            <w:tcW w:w="5664" w:type="dxa"/>
          </w:tcPr>
          <w:p w14:paraId="6C1D35FA"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(NIE)</w:t>
            </w:r>
          </w:p>
        </w:tc>
      </w:tr>
      <w:tr w:rsidR="00673715" w:rsidRPr="009D5636" w14:paraId="74A0F79B" w14:textId="77777777" w:rsidTr="00673715">
        <w:tc>
          <w:tcPr>
            <w:tcW w:w="3396" w:type="dxa"/>
          </w:tcPr>
          <w:p w14:paraId="7300AAB1" w14:textId="77777777" w:rsidR="00673715" w:rsidRPr="00E563F1" w:rsidRDefault="00673715" w:rsidP="00E563F1">
            <w:pPr>
              <w:pStyle w:val="Akapitzlist"/>
              <w:numPr>
                <w:ilvl w:val="0"/>
                <w:numId w:val="56"/>
              </w:numPr>
              <w:spacing w:before="60" w:after="60" w:line="276" w:lineRule="auto"/>
              <w:rPr>
                <w:rFonts w:ascii="Arial" w:hAnsi="Arial" w:cs="Arial"/>
                <w:sz w:val="24"/>
                <w:szCs w:val="24"/>
              </w:rPr>
            </w:pPr>
            <w:r w:rsidRPr="00E563F1">
              <w:rPr>
                <w:rFonts w:ascii="Arial" w:hAnsi="Arial" w:cs="Arial"/>
                <w:sz w:val="24"/>
                <w:szCs w:val="24"/>
              </w:rPr>
              <w:t>inny (jaki?)</w:t>
            </w:r>
          </w:p>
        </w:tc>
        <w:tc>
          <w:tcPr>
            <w:tcW w:w="5664" w:type="dxa"/>
          </w:tcPr>
          <w:p w14:paraId="7BA14354" w14:textId="77777777" w:rsidR="00673715" w:rsidRPr="00E563F1" w:rsidRDefault="00673715" w:rsidP="00E563F1">
            <w:pPr>
              <w:spacing w:before="60" w:after="60" w:line="276" w:lineRule="auto"/>
              <w:rPr>
                <w:rFonts w:ascii="Arial" w:hAnsi="Arial" w:cs="Arial"/>
                <w:sz w:val="24"/>
                <w:szCs w:val="24"/>
              </w:rPr>
            </w:pPr>
            <w:r w:rsidRPr="00E563F1">
              <w:rPr>
                <w:rFonts w:ascii="Arial" w:hAnsi="Arial" w:cs="Arial"/>
                <w:sz w:val="24"/>
                <w:szCs w:val="24"/>
              </w:rPr>
              <w:t>(NIE)</w:t>
            </w:r>
          </w:p>
        </w:tc>
      </w:tr>
    </w:tbl>
    <w:p w14:paraId="5E47EC85" w14:textId="77777777" w:rsidR="00673715" w:rsidRPr="00E563F1" w:rsidRDefault="00673715" w:rsidP="00EC0FB1">
      <w:pPr>
        <w:spacing w:after="0"/>
        <w:rPr>
          <w:rFonts w:ascii="Arial" w:hAnsi="Arial" w:cs="Arial"/>
          <w:b/>
          <w:sz w:val="24"/>
          <w:szCs w:val="24"/>
        </w:rPr>
      </w:pPr>
    </w:p>
    <w:p w14:paraId="2A51A7CB" w14:textId="050A219C" w:rsidR="00E52597" w:rsidRPr="00E563F1" w:rsidRDefault="00E52597" w:rsidP="00E563F1">
      <w:pPr>
        <w:pStyle w:val="Nagwek4"/>
        <w:spacing w:before="0" w:after="120" w:line="276" w:lineRule="auto"/>
        <w:rPr>
          <w:rFonts w:cs="Arial"/>
          <w:bCs/>
          <w:szCs w:val="24"/>
        </w:rPr>
      </w:pPr>
      <w:bookmarkStart w:id="150" w:name="_Toc209081124"/>
      <w:r w:rsidRPr="00E563F1">
        <w:rPr>
          <w:rFonts w:cs="Arial"/>
          <w:szCs w:val="24"/>
        </w:rPr>
        <w:t>3.4.</w:t>
      </w:r>
      <w:r w:rsidR="00524D4C" w:rsidRPr="00E563F1">
        <w:rPr>
          <w:rFonts w:cs="Arial"/>
          <w:szCs w:val="24"/>
        </w:rPr>
        <w:t>3</w:t>
      </w:r>
      <w:r w:rsidRPr="00E563F1">
        <w:rPr>
          <w:rFonts w:cs="Arial"/>
          <w:szCs w:val="24"/>
        </w:rPr>
        <w:t xml:space="preserve">.3 </w:t>
      </w:r>
      <w:r w:rsidR="004B09F6" w:rsidRPr="00E563F1">
        <w:rPr>
          <w:rFonts w:cs="Arial"/>
          <w:bCs/>
          <w:szCs w:val="24"/>
        </w:rPr>
        <w:t>Departament Europejskiego Funduszu Rozwoju Regionalnego</w:t>
      </w:r>
      <w:bookmarkEnd w:id="150"/>
    </w:p>
    <w:p w14:paraId="75750A00"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 xml:space="preserve">Dobór próby projektów do kontroli trwałości projektu zostaje przeprowadzony </w:t>
      </w:r>
      <w:r w:rsidRPr="00E563F1">
        <w:rPr>
          <w:rFonts w:ascii="Arial" w:hAnsi="Arial" w:cs="Arial"/>
          <w:b/>
          <w:sz w:val="24"/>
          <w:szCs w:val="24"/>
        </w:rPr>
        <w:t>po otrzymaniu od beneficjentów wypełnionych ankiet (cykliczne monitorowanie projektów w okresie trwałości, przygotowanie tury ankiet co najmniej dwa razy w roku).</w:t>
      </w:r>
    </w:p>
    <w:p w14:paraId="260D8D00"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 xml:space="preserve">W wyniku weryfikacji ankiet trwałości projektu przygotowywana jest </w:t>
      </w:r>
      <w:r w:rsidRPr="00E563F1">
        <w:rPr>
          <w:rFonts w:ascii="Arial" w:hAnsi="Arial" w:cs="Arial"/>
          <w:b/>
          <w:sz w:val="24"/>
          <w:szCs w:val="24"/>
        </w:rPr>
        <w:t xml:space="preserve">lista projektów objętych obowiązkową kontrolą </w:t>
      </w:r>
      <w:r w:rsidRPr="00E563F1">
        <w:rPr>
          <w:rFonts w:ascii="Arial" w:hAnsi="Arial" w:cs="Arial"/>
          <w:sz w:val="24"/>
          <w:szCs w:val="24"/>
        </w:rPr>
        <w:t>(m.in. brak otrzymania ankiety, informacje wskazujące na potencjalną nieprawidłowość);</w:t>
      </w:r>
    </w:p>
    <w:p w14:paraId="70E6FB29" w14:textId="77777777" w:rsidR="00EF6C45" w:rsidRPr="00E563F1" w:rsidRDefault="00EF6C45" w:rsidP="00E563F1">
      <w:pPr>
        <w:spacing w:after="120"/>
        <w:rPr>
          <w:rFonts w:ascii="Arial" w:hAnsi="Arial" w:cs="Arial"/>
          <w:b/>
          <w:sz w:val="24"/>
          <w:szCs w:val="24"/>
        </w:rPr>
      </w:pPr>
      <w:r w:rsidRPr="00E563F1">
        <w:rPr>
          <w:rFonts w:ascii="Arial" w:hAnsi="Arial" w:cs="Arial"/>
          <w:sz w:val="24"/>
          <w:szCs w:val="24"/>
        </w:rPr>
        <w:t>Projekty, dla których w ankietach nie przedstawiono informacji wskazujących na potencjalne nieprawidłowości, są wyznaczane do kontroli trwałości przy zastosowaniu doboru próby. Do kontroli zostanie wyznaczonych nie mniej niż 5% całej populacji projektów (</w:t>
      </w:r>
      <w:r w:rsidRPr="00E563F1">
        <w:rPr>
          <w:rFonts w:ascii="Arial" w:hAnsi="Arial" w:cs="Arial"/>
          <w:b/>
          <w:sz w:val="24"/>
          <w:szCs w:val="24"/>
        </w:rPr>
        <w:t>nie mniej niż 3% metodą analizy ryzyka i nie mniej niż 2% metodą losową).</w:t>
      </w:r>
    </w:p>
    <w:p w14:paraId="683E3CA4" w14:textId="77777777" w:rsidR="00EF6C45" w:rsidRPr="00E563F1" w:rsidRDefault="00EF6C45" w:rsidP="00E563F1">
      <w:pPr>
        <w:spacing w:before="120" w:after="120"/>
        <w:rPr>
          <w:rFonts w:ascii="Arial" w:hAnsi="Arial" w:cs="Arial"/>
          <w:sz w:val="24"/>
          <w:szCs w:val="24"/>
          <w:u w:val="single"/>
        </w:rPr>
      </w:pPr>
      <w:r w:rsidRPr="00E563F1">
        <w:rPr>
          <w:rFonts w:ascii="Arial" w:hAnsi="Arial" w:cs="Arial"/>
          <w:sz w:val="24"/>
          <w:szCs w:val="24"/>
          <w:u w:val="single"/>
        </w:rPr>
        <w:t>Określenie populacji podlegającej próbkowaniu:</w:t>
      </w:r>
    </w:p>
    <w:p w14:paraId="36A95D62"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Populację, co do zasady, stanowią wszystkie projekty realizowane w ramach FESL z wyłączeniem:</w:t>
      </w:r>
    </w:p>
    <w:p w14:paraId="1A705178" w14:textId="77777777" w:rsidR="00EF6C45" w:rsidRPr="00E563F1" w:rsidRDefault="00EF6C45" w:rsidP="00E563F1">
      <w:pPr>
        <w:numPr>
          <w:ilvl w:val="0"/>
          <w:numId w:val="23"/>
        </w:numPr>
        <w:spacing w:after="0"/>
        <w:ind w:left="426" w:hanging="284"/>
        <w:rPr>
          <w:rFonts w:ascii="Arial" w:hAnsi="Arial" w:cs="Arial"/>
          <w:sz w:val="24"/>
          <w:szCs w:val="24"/>
        </w:rPr>
      </w:pPr>
      <w:r w:rsidRPr="00E563F1">
        <w:rPr>
          <w:rFonts w:ascii="Arial" w:hAnsi="Arial" w:cs="Arial"/>
          <w:sz w:val="24"/>
          <w:szCs w:val="24"/>
        </w:rPr>
        <w:t>projektów realizowanych w ramach Priorytetów i Działań, finansowanych z EFS+ oraz Działań wdrażanych przez IP FE SL 2021-2027,</w:t>
      </w:r>
    </w:p>
    <w:p w14:paraId="61F22C67" w14:textId="77777777" w:rsidR="00EF6C45" w:rsidRPr="00E563F1" w:rsidRDefault="00EF6C45" w:rsidP="00E563F1">
      <w:pPr>
        <w:numPr>
          <w:ilvl w:val="0"/>
          <w:numId w:val="23"/>
        </w:numPr>
        <w:spacing w:after="0"/>
        <w:ind w:left="426" w:hanging="284"/>
        <w:rPr>
          <w:rFonts w:ascii="Arial" w:hAnsi="Arial" w:cs="Arial"/>
          <w:i/>
          <w:sz w:val="24"/>
          <w:szCs w:val="24"/>
        </w:rPr>
      </w:pPr>
      <w:r w:rsidRPr="00E563F1">
        <w:rPr>
          <w:rFonts w:ascii="Arial" w:hAnsi="Arial" w:cs="Arial"/>
          <w:sz w:val="24"/>
          <w:szCs w:val="24"/>
        </w:rPr>
        <w:t>projektów nieinwestycyjnych;</w:t>
      </w:r>
    </w:p>
    <w:p w14:paraId="229E5405" w14:textId="77777777" w:rsidR="00EF6C45" w:rsidRPr="00E563F1" w:rsidRDefault="00EF6C45" w:rsidP="00E563F1">
      <w:pPr>
        <w:numPr>
          <w:ilvl w:val="0"/>
          <w:numId w:val="23"/>
        </w:numPr>
        <w:spacing w:before="120" w:after="120"/>
        <w:ind w:left="426" w:hanging="284"/>
        <w:contextualSpacing/>
        <w:rPr>
          <w:rFonts w:ascii="Arial" w:hAnsi="Arial" w:cs="Arial"/>
          <w:sz w:val="24"/>
          <w:szCs w:val="24"/>
        </w:rPr>
      </w:pPr>
      <w:r w:rsidRPr="00E563F1">
        <w:rPr>
          <w:rFonts w:ascii="Arial" w:hAnsi="Arial" w:cs="Arial"/>
          <w:sz w:val="24"/>
          <w:szCs w:val="24"/>
        </w:rPr>
        <w:t>projektów, które nie złożyły ankiet dotyczących trwałości – obowiązkowa kontrola po zakończeniu realizacji projektu (w tym sprawdzająca trwałość projektu),</w:t>
      </w:r>
    </w:p>
    <w:p w14:paraId="2F0A0D2C" w14:textId="77777777" w:rsidR="00EF6C45" w:rsidRPr="00E563F1" w:rsidRDefault="00EF6C45" w:rsidP="00E563F1">
      <w:pPr>
        <w:numPr>
          <w:ilvl w:val="0"/>
          <w:numId w:val="23"/>
        </w:numPr>
        <w:spacing w:after="0"/>
        <w:ind w:left="426" w:hanging="284"/>
        <w:rPr>
          <w:rFonts w:ascii="Arial" w:hAnsi="Arial" w:cs="Arial"/>
          <w:sz w:val="24"/>
          <w:szCs w:val="24"/>
        </w:rPr>
      </w:pPr>
      <w:r w:rsidRPr="00E563F1">
        <w:rPr>
          <w:rFonts w:ascii="Arial" w:hAnsi="Arial" w:cs="Arial"/>
          <w:sz w:val="24"/>
          <w:szCs w:val="24"/>
        </w:rPr>
        <w:lastRenderedPageBreak/>
        <w:t>projektów, które w złożonych ankietach podały informację wskazującą na potencjalną nieprawidłowość – obowiązkowa kontrola trwałości projektu.</w:t>
      </w:r>
    </w:p>
    <w:p w14:paraId="2FA82428" w14:textId="77777777" w:rsidR="00EF6C45" w:rsidRPr="00E563F1" w:rsidRDefault="00EF6C45" w:rsidP="00E563F1">
      <w:pPr>
        <w:spacing w:after="0"/>
        <w:rPr>
          <w:rFonts w:ascii="Arial" w:hAnsi="Arial" w:cs="Arial"/>
          <w:sz w:val="24"/>
          <w:szCs w:val="24"/>
        </w:rPr>
      </w:pPr>
    </w:p>
    <w:p w14:paraId="607FDDD5" w14:textId="77777777" w:rsidR="00EF6C45" w:rsidRPr="00E563F1" w:rsidRDefault="00EF6C45" w:rsidP="00E563F1">
      <w:pPr>
        <w:spacing w:after="120"/>
        <w:rPr>
          <w:rFonts w:ascii="Arial" w:hAnsi="Arial" w:cs="Arial"/>
          <w:sz w:val="24"/>
          <w:szCs w:val="24"/>
          <w:u w:val="single"/>
        </w:rPr>
      </w:pPr>
      <w:r w:rsidRPr="00E563F1">
        <w:rPr>
          <w:rFonts w:ascii="Arial" w:hAnsi="Arial" w:cs="Arial"/>
          <w:sz w:val="24"/>
          <w:szCs w:val="24"/>
          <w:u w:val="single"/>
        </w:rPr>
        <w:t>Etapy doboru próby projektów do kontroli trwałości projektu:</w:t>
      </w:r>
    </w:p>
    <w:p w14:paraId="246E2346"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 xml:space="preserve"> 1. Uszeregowanie listy beneficjentów, którzy złożyli ankiety, wg wartości (wydatki kwalifikowalne) – od największej do najmniejszej.</w:t>
      </w:r>
    </w:p>
    <w:p w14:paraId="304C07AD"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 xml:space="preserve"> 2. Określenie wysokości ryzyka projektów poprzez analizę ryzyka wg kryteriów: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5670"/>
      </w:tblGrid>
      <w:tr w:rsidR="00EF6C45" w:rsidRPr="009D5636" w14:paraId="44028F81" w14:textId="77777777" w:rsidTr="00E563F1">
        <w:trPr>
          <w:trHeight w:val="145"/>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CF4A1E" w14:textId="77777777" w:rsidR="00EF6C45" w:rsidRPr="00E563F1" w:rsidRDefault="00EF6C45" w:rsidP="00E563F1">
            <w:pPr>
              <w:spacing w:after="0"/>
              <w:ind w:left="363" w:hanging="357"/>
              <w:contextualSpacing/>
              <w:rPr>
                <w:rFonts w:ascii="Arial" w:hAnsi="Arial" w:cs="Arial"/>
                <w:b/>
                <w:sz w:val="24"/>
                <w:szCs w:val="24"/>
              </w:rPr>
            </w:pPr>
            <w:r w:rsidRPr="00E563F1">
              <w:rPr>
                <w:rFonts w:ascii="Arial" w:hAnsi="Arial" w:cs="Arial"/>
                <w:b/>
                <w:sz w:val="24"/>
                <w:szCs w:val="24"/>
              </w:rPr>
              <w:t>Czynniki ryzyka</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B4BAB" w14:textId="77777777" w:rsidR="00EF6C45" w:rsidRPr="00E563F1" w:rsidRDefault="00EF6C45" w:rsidP="00E563F1">
            <w:pPr>
              <w:autoSpaceDE w:val="0"/>
              <w:autoSpaceDN w:val="0"/>
              <w:adjustRightInd w:val="0"/>
              <w:spacing w:after="120"/>
              <w:rPr>
                <w:rFonts w:ascii="Arial" w:hAnsi="Arial" w:cs="Arial"/>
                <w:b/>
                <w:bCs/>
                <w:color w:val="000000"/>
                <w:sz w:val="24"/>
                <w:szCs w:val="24"/>
              </w:rPr>
            </w:pPr>
            <w:r w:rsidRPr="00E563F1">
              <w:rPr>
                <w:rFonts w:ascii="Arial" w:hAnsi="Arial" w:cs="Arial"/>
                <w:b/>
                <w:bCs/>
                <w:color w:val="000000"/>
                <w:sz w:val="24"/>
                <w:szCs w:val="24"/>
              </w:rPr>
              <w:t>Waga czynnika</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2D92F" w14:textId="77777777" w:rsidR="00EF6C45" w:rsidRPr="00E563F1" w:rsidRDefault="00EF6C45" w:rsidP="00E563F1">
            <w:pPr>
              <w:spacing w:after="0"/>
              <w:ind w:left="720"/>
              <w:contextualSpacing/>
              <w:rPr>
                <w:rFonts w:ascii="Arial" w:hAnsi="Arial" w:cs="Arial"/>
                <w:b/>
                <w:sz w:val="24"/>
                <w:szCs w:val="24"/>
              </w:rPr>
            </w:pPr>
            <w:r w:rsidRPr="00E563F1">
              <w:rPr>
                <w:rFonts w:ascii="Arial" w:hAnsi="Arial" w:cs="Arial"/>
                <w:b/>
                <w:sz w:val="24"/>
                <w:szCs w:val="24"/>
              </w:rPr>
              <w:t>Opis</w:t>
            </w:r>
          </w:p>
        </w:tc>
      </w:tr>
      <w:tr w:rsidR="00EF6C45" w:rsidRPr="009D5636" w14:paraId="39FF11E3" w14:textId="77777777" w:rsidTr="00EF6C45">
        <w:trPr>
          <w:trHeight w:val="145"/>
        </w:trPr>
        <w:tc>
          <w:tcPr>
            <w:tcW w:w="2547" w:type="dxa"/>
            <w:vMerge w:val="restart"/>
          </w:tcPr>
          <w:p w14:paraId="314820E1"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r w:rsidRPr="00E563F1">
              <w:rPr>
                <w:rFonts w:ascii="Arial" w:hAnsi="Arial" w:cs="Arial"/>
                <w:sz w:val="24"/>
                <w:szCs w:val="24"/>
              </w:rPr>
              <w:t>Wartość wydatków kwalifikowalnych</w:t>
            </w:r>
          </w:p>
        </w:tc>
        <w:tc>
          <w:tcPr>
            <w:tcW w:w="1276" w:type="dxa"/>
            <w:vMerge w:val="restart"/>
          </w:tcPr>
          <w:p w14:paraId="3722297C" w14:textId="77777777" w:rsidR="00EF6C45" w:rsidRPr="00E563F1" w:rsidRDefault="00EF6C4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0,25</w:t>
            </w:r>
          </w:p>
        </w:tc>
        <w:tc>
          <w:tcPr>
            <w:tcW w:w="5670" w:type="dxa"/>
          </w:tcPr>
          <w:p w14:paraId="349E5A68" w14:textId="77777777" w:rsidR="00EF6C45" w:rsidRPr="00E563F1" w:rsidRDefault="00EF6C45" w:rsidP="00E563F1">
            <w:pPr>
              <w:spacing w:after="0"/>
              <w:rPr>
                <w:rFonts w:ascii="Arial" w:hAnsi="Arial" w:cs="Arial"/>
                <w:b/>
                <w:sz w:val="24"/>
                <w:szCs w:val="24"/>
              </w:rPr>
            </w:pPr>
            <w:r w:rsidRPr="00E563F1">
              <w:rPr>
                <w:rFonts w:ascii="Arial" w:hAnsi="Arial" w:cs="Arial"/>
                <w:sz w:val="24"/>
                <w:szCs w:val="24"/>
              </w:rPr>
              <w:t>do 40% włącznie powyżej mediany z wartości projektów objętych analizą ryzyka = 1 pkt</w:t>
            </w:r>
          </w:p>
        </w:tc>
      </w:tr>
      <w:tr w:rsidR="00EF6C45" w:rsidRPr="009D5636" w14:paraId="1B950F2B" w14:textId="77777777" w:rsidTr="00EF6C45">
        <w:trPr>
          <w:trHeight w:val="591"/>
        </w:trPr>
        <w:tc>
          <w:tcPr>
            <w:tcW w:w="2547" w:type="dxa"/>
            <w:vMerge/>
          </w:tcPr>
          <w:p w14:paraId="095DFD98"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p>
        </w:tc>
        <w:tc>
          <w:tcPr>
            <w:tcW w:w="1276" w:type="dxa"/>
            <w:vMerge/>
          </w:tcPr>
          <w:p w14:paraId="75D678AC" w14:textId="77777777" w:rsidR="00EF6C45" w:rsidRPr="00E563F1" w:rsidRDefault="00EF6C45" w:rsidP="00E563F1">
            <w:pPr>
              <w:autoSpaceDE w:val="0"/>
              <w:autoSpaceDN w:val="0"/>
              <w:adjustRightInd w:val="0"/>
              <w:spacing w:after="120"/>
              <w:rPr>
                <w:rFonts w:ascii="Arial" w:hAnsi="Arial" w:cs="Arial"/>
                <w:bCs/>
                <w:color w:val="000000"/>
                <w:sz w:val="24"/>
                <w:szCs w:val="24"/>
              </w:rPr>
            </w:pPr>
          </w:p>
        </w:tc>
        <w:tc>
          <w:tcPr>
            <w:tcW w:w="5670" w:type="dxa"/>
          </w:tcPr>
          <w:p w14:paraId="3FE05120" w14:textId="77777777" w:rsidR="00EF6C45" w:rsidRPr="00E563F1" w:rsidRDefault="00EF6C45" w:rsidP="00E563F1">
            <w:pPr>
              <w:spacing w:after="0"/>
              <w:rPr>
                <w:rFonts w:ascii="Arial" w:hAnsi="Arial" w:cs="Arial"/>
                <w:b/>
                <w:sz w:val="24"/>
                <w:szCs w:val="24"/>
              </w:rPr>
            </w:pPr>
            <w:r w:rsidRPr="00E563F1">
              <w:rPr>
                <w:rFonts w:ascii="Arial" w:hAnsi="Arial" w:cs="Arial"/>
                <w:sz w:val="24"/>
                <w:szCs w:val="24"/>
              </w:rPr>
              <w:t>powyżej 40% do 90% włącznie powyżej mediany z wartości projektów objętych analizą ryzyka = 2 pkt</w:t>
            </w:r>
          </w:p>
        </w:tc>
      </w:tr>
      <w:tr w:rsidR="00EF6C45" w:rsidRPr="009D5636" w14:paraId="2E313E9E" w14:textId="77777777" w:rsidTr="00EF6C45">
        <w:trPr>
          <w:trHeight w:val="567"/>
        </w:trPr>
        <w:tc>
          <w:tcPr>
            <w:tcW w:w="2547" w:type="dxa"/>
            <w:vMerge/>
          </w:tcPr>
          <w:p w14:paraId="4073B698"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p>
        </w:tc>
        <w:tc>
          <w:tcPr>
            <w:tcW w:w="1276" w:type="dxa"/>
            <w:vMerge/>
          </w:tcPr>
          <w:p w14:paraId="3230B41F" w14:textId="77777777" w:rsidR="00EF6C45" w:rsidRPr="00E563F1" w:rsidRDefault="00EF6C45" w:rsidP="00E563F1">
            <w:pPr>
              <w:autoSpaceDE w:val="0"/>
              <w:autoSpaceDN w:val="0"/>
              <w:adjustRightInd w:val="0"/>
              <w:spacing w:after="120"/>
              <w:rPr>
                <w:rFonts w:ascii="Arial" w:hAnsi="Arial" w:cs="Arial"/>
                <w:bCs/>
                <w:color w:val="000000"/>
                <w:sz w:val="24"/>
                <w:szCs w:val="24"/>
              </w:rPr>
            </w:pPr>
          </w:p>
        </w:tc>
        <w:tc>
          <w:tcPr>
            <w:tcW w:w="5670" w:type="dxa"/>
          </w:tcPr>
          <w:p w14:paraId="117AC701"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powyżej 90% powyżej mediany z wartości projektów objętych analizą ryzyka = 3 pkt</w:t>
            </w:r>
          </w:p>
        </w:tc>
      </w:tr>
      <w:tr w:rsidR="00EF6C45" w:rsidRPr="009D5636" w14:paraId="32C74A29" w14:textId="77777777" w:rsidTr="00EF6C45">
        <w:trPr>
          <w:trHeight w:val="163"/>
        </w:trPr>
        <w:tc>
          <w:tcPr>
            <w:tcW w:w="2547" w:type="dxa"/>
            <w:vMerge w:val="restart"/>
          </w:tcPr>
          <w:p w14:paraId="323BF14A"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r w:rsidRPr="00E563F1">
              <w:rPr>
                <w:rFonts w:ascii="Arial" w:hAnsi="Arial" w:cs="Arial"/>
                <w:sz w:val="24"/>
                <w:szCs w:val="24"/>
              </w:rPr>
              <w:t>Działanie</w:t>
            </w:r>
          </w:p>
        </w:tc>
        <w:tc>
          <w:tcPr>
            <w:tcW w:w="1276" w:type="dxa"/>
            <w:vMerge w:val="restart"/>
          </w:tcPr>
          <w:p w14:paraId="40A47F12" w14:textId="77777777" w:rsidR="00EF6C45" w:rsidRPr="00E563F1" w:rsidRDefault="00EF6C4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0,4</w:t>
            </w:r>
          </w:p>
        </w:tc>
        <w:tc>
          <w:tcPr>
            <w:tcW w:w="5670" w:type="dxa"/>
          </w:tcPr>
          <w:p w14:paraId="01ABB18E" w14:textId="77777777" w:rsidR="00EF6C45" w:rsidRPr="00E563F1" w:rsidRDefault="00EF6C45" w:rsidP="00E563F1">
            <w:pPr>
              <w:spacing w:after="0"/>
              <w:rPr>
                <w:rFonts w:ascii="Arial" w:hAnsi="Arial" w:cs="Arial"/>
                <w:i/>
                <w:sz w:val="24"/>
                <w:szCs w:val="24"/>
              </w:rPr>
            </w:pPr>
            <w:r w:rsidRPr="00E563F1">
              <w:rPr>
                <w:rFonts w:ascii="Arial" w:hAnsi="Arial" w:cs="Arial"/>
                <w:sz w:val="24"/>
                <w:szCs w:val="24"/>
              </w:rPr>
              <w:t xml:space="preserve">Niski stopień ryzyka nieprawidłowości w okresie trwałości (tj. </w:t>
            </w:r>
            <w:r w:rsidRPr="00E563F1">
              <w:rPr>
                <w:rFonts w:ascii="Arial" w:hAnsi="Arial" w:cs="Arial"/>
                <w:i/>
                <w:sz w:val="24"/>
                <w:szCs w:val="24"/>
              </w:rPr>
              <w:t xml:space="preserve">Działanie FESL.04.01 Drogi wojewódzkie oraz Działanie FESL.04.02 Drogi gminne i powiatowe) </w:t>
            </w:r>
            <w:r w:rsidRPr="00E563F1">
              <w:rPr>
                <w:rFonts w:ascii="Arial" w:hAnsi="Arial" w:cs="Arial"/>
                <w:sz w:val="24"/>
                <w:szCs w:val="24"/>
              </w:rPr>
              <w:t>= 1 pkt</w:t>
            </w:r>
          </w:p>
        </w:tc>
      </w:tr>
      <w:tr w:rsidR="00EF6C45" w:rsidRPr="009D5636" w14:paraId="450D1E9A" w14:textId="77777777" w:rsidTr="00EF6C45">
        <w:trPr>
          <w:trHeight w:val="163"/>
        </w:trPr>
        <w:tc>
          <w:tcPr>
            <w:tcW w:w="2547" w:type="dxa"/>
            <w:vMerge/>
          </w:tcPr>
          <w:p w14:paraId="2274DBDE"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p>
        </w:tc>
        <w:tc>
          <w:tcPr>
            <w:tcW w:w="1276" w:type="dxa"/>
            <w:vMerge/>
          </w:tcPr>
          <w:p w14:paraId="78239D60" w14:textId="77777777" w:rsidR="00EF6C45" w:rsidRPr="00E563F1" w:rsidRDefault="00EF6C45" w:rsidP="00E563F1">
            <w:pPr>
              <w:autoSpaceDE w:val="0"/>
              <w:autoSpaceDN w:val="0"/>
              <w:adjustRightInd w:val="0"/>
              <w:spacing w:after="120"/>
              <w:rPr>
                <w:rFonts w:ascii="Arial" w:hAnsi="Arial" w:cs="Arial"/>
                <w:bCs/>
                <w:color w:val="000000"/>
                <w:sz w:val="24"/>
                <w:szCs w:val="24"/>
              </w:rPr>
            </w:pPr>
          </w:p>
        </w:tc>
        <w:tc>
          <w:tcPr>
            <w:tcW w:w="5670" w:type="dxa"/>
          </w:tcPr>
          <w:p w14:paraId="095961E4"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Pozostałe działania = 2 pkt</w:t>
            </w:r>
          </w:p>
        </w:tc>
      </w:tr>
      <w:tr w:rsidR="00EF6C45" w:rsidRPr="009D5636" w14:paraId="3923041A" w14:textId="77777777" w:rsidTr="00EF6C45">
        <w:trPr>
          <w:trHeight w:val="163"/>
        </w:trPr>
        <w:tc>
          <w:tcPr>
            <w:tcW w:w="2547" w:type="dxa"/>
            <w:vMerge w:val="restart"/>
          </w:tcPr>
          <w:p w14:paraId="235BCB52" w14:textId="77777777" w:rsidR="00EF6C45" w:rsidRPr="00E563F1" w:rsidRDefault="00EF6C45" w:rsidP="00E563F1">
            <w:pPr>
              <w:numPr>
                <w:ilvl w:val="0"/>
                <w:numId w:val="24"/>
              </w:numPr>
              <w:autoSpaceDE w:val="0"/>
              <w:autoSpaceDN w:val="0"/>
              <w:adjustRightInd w:val="0"/>
              <w:spacing w:after="0"/>
              <w:ind w:left="363" w:hanging="357"/>
              <w:rPr>
                <w:rFonts w:ascii="Arial" w:hAnsi="Arial" w:cs="Arial"/>
                <w:sz w:val="24"/>
                <w:szCs w:val="24"/>
              </w:rPr>
            </w:pPr>
            <w:r w:rsidRPr="00E563F1">
              <w:rPr>
                <w:rFonts w:ascii="Arial" w:hAnsi="Arial" w:cs="Arial"/>
                <w:sz w:val="24"/>
                <w:szCs w:val="24"/>
              </w:rPr>
              <w:t>Kontrola na miejscu</w:t>
            </w:r>
          </w:p>
        </w:tc>
        <w:tc>
          <w:tcPr>
            <w:tcW w:w="1276" w:type="dxa"/>
            <w:vMerge w:val="restart"/>
          </w:tcPr>
          <w:p w14:paraId="1393C64F" w14:textId="77777777" w:rsidR="00EF6C45" w:rsidRPr="00E563F1" w:rsidRDefault="00EF6C45" w:rsidP="00E563F1">
            <w:pPr>
              <w:autoSpaceDE w:val="0"/>
              <w:autoSpaceDN w:val="0"/>
              <w:adjustRightInd w:val="0"/>
              <w:spacing w:after="120"/>
              <w:rPr>
                <w:rFonts w:ascii="Arial" w:hAnsi="Arial" w:cs="Arial"/>
                <w:bCs/>
                <w:color w:val="000000"/>
                <w:sz w:val="24"/>
                <w:szCs w:val="24"/>
              </w:rPr>
            </w:pPr>
            <w:r w:rsidRPr="00E563F1">
              <w:rPr>
                <w:rFonts w:ascii="Arial" w:hAnsi="Arial" w:cs="Arial"/>
                <w:bCs/>
                <w:color w:val="000000"/>
                <w:sz w:val="24"/>
                <w:szCs w:val="24"/>
              </w:rPr>
              <w:t>0,35</w:t>
            </w:r>
          </w:p>
        </w:tc>
        <w:tc>
          <w:tcPr>
            <w:tcW w:w="5670" w:type="dxa"/>
          </w:tcPr>
          <w:p w14:paraId="272B7D0C"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Czy została przeprowadzona kontrola na miejscu realizacji projektu?</w:t>
            </w:r>
          </w:p>
          <w:p w14:paraId="4A68FF9D"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TAK = 1 pkt</w:t>
            </w:r>
          </w:p>
        </w:tc>
      </w:tr>
      <w:tr w:rsidR="00EF6C45" w:rsidRPr="009D5636" w14:paraId="5C5C1EAE" w14:textId="77777777" w:rsidTr="00EF6C45">
        <w:trPr>
          <w:trHeight w:val="163"/>
        </w:trPr>
        <w:tc>
          <w:tcPr>
            <w:tcW w:w="2547" w:type="dxa"/>
            <w:vMerge/>
          </w:tcPr>
          <w:p w14:paraId="0F6119AA" w14:textId="77777777" w:rsidR="00EF6C45" w:rsidRPr="00E563F1" w:rsidRDefault="00EF6C45" w:rsidP="00E563F1">
            <w:pPr>
              <w:numPr>
                <w:ilvl w:val="0"/>
                <w:numId w:val="25"/>
              </w:numPr>
              <w:autoSpaceDE w:val="0"/>
              <w:autoSpaceDN w:val="0"/>
              <w:adjustRightInd w:val="0"/>
              <w:spacing w:after="0"/>
              <w:ind w:left="363" w:hanging="357"/>
              <w:rPr>
                <w:rFonts w:ascii="Arial" w:hAnsi="Arial" w:cs="Arial"/>
                <w:sz w:val="24"/>
                <w:szCs w:val="24"/>
              </w:rPr>
            </w:pPr>
          </w:p>
        </w:tc>
        <w:tc>
          <w:tcPr>
            <w:tcW w:w="1276" w:type="dxa"/>
            <w:vMerge/>
          </w:tcPr>
          <w:p w14:paraId="1B22356C" w14:textId="77777777" w:rsidR="00EF6C45" w:rsidRPr="00E563F1" w:rsidRDefault="00EF6C45" w:rsidP="00E563F1">
            <w:pPr>
              <w:autoSpaceDE w:val="0"/>
              <w:autoSpaceDN w:val="0"/>
              <w:adjustRightInd w:val="0"/>
              <w:spacing w:after="120"/>
              <w:rPr>
                <w:rFonts w:ascii="Arial" w:hAnsi="Arial" w:cs="Arial"/>
                <w:bCs/>
                <w:color w:val="000000"/>
                <w:sz w:val="24"/>
                <w:szCs w:val="24"/>
              </w:rPr>
            </w:pPr>
          </w:p>
        </w:tc>
        <w:tc>
          <w:tcPr>
            <w:tcW w:w="5670" w:type="dxa"/>
          </w:tcPr>
          <w:p w14:paraId="0A683F96" w14:textId="77777777" w:rsidR="00EF6C45" w:rsidRPr="00E563F1" w:rsidRDefault="00EF6C45" w:rsidP="00E563F1">
            <w:pPr>
              <w:spacing w:after="0"/>
              <w:rPr>
                <w:rFonts w:ascii="Arial" w:hAnsi="Arial" w:cs="Arial"/>
                <w:sz w:val="24"/>
                <w:szCs w:val="24"/>
              </w:rPr>
            </w:pPr>
            <w:r w:rsidRPr="00E563F1">
              <w:rPr>
                <w:rFonts w:ascii="Arial" w:hAnsi="Arial" w:cs="Arial"/>
                <w:sz w:val="24"/>
                <w:szCs w:val="24"/>
              </w:rPr>
              <w:t>NIE = 2 pkt</w:t>
            </w:r>
          </w:p>
        </w:tc>
      </w:tr>
    </w:tbl>
    <w:p w14:paraId="5511D419" w14:textId="77777777" w:rsidR="00EF6C45" w:rsidRPr="00E563F1" w:rsidRDefault="00EF6C45" w:rsidP="00E563F1">
      <w:pPr>
        <w:spacing w:after="120"/>
        <w:rPr>
          <w:rFonts w:ascii="Arial" w:hAnsi="Arial" w:cs="Arial"/>
          <w:sz w:val="24"/>
          <w:szCs w:val="24"/>
        </w:rPr>
      </w:pPr>
    </w:p>
    <w:p w14:paraId="2802A996"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3. Wyznaczenie do kontroli projektów na podstawie przeprowadzonej analizy ryzyka.</w:t>
      </w:r>
    </w:p>
    <w:p w14:paraId="0930A58E"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Projekty, które uzyskały największą liczbę punktów, zgodnie z ustalonymi czynnikami ryzyka, zostają wytypowane do kontroli trwałości. Co najmniej 3% projektów z całej populacji licząc od projektu najwyżej punktowanego. Gdy wystąpią projekty z tą samą liczbą punktów, wtedy wybierane są w pierwszej kolejności umowy z wyższą wartością wydatków kwalifikowalnych, aż do osiągnięcia wymaganego limitu 3%.</w:t>
      </w:r>
    </w:p>
    <w:p w14:paraId="2A4BE5B2"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4. Wyznaczenie do kontroli projektów w drodze losowania z interwałem.</w:t>
      </w:r>
    </w:p>
    <w:p w14:paraId="3CB79E7A"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t>Projekty, które nie zostały wyznaczone do kontroli na podstawie uzyskanej punktacji z kroku 3, podlegają losowaniu. Co najmniej 2% z całej populacji projektów, zostanie wylosowana do kontroli trwałości spośród wszystkich projektów nie wytypowanych do kontroli na podstawie analizy ryzyka.</w:t>
      </w:r>
    </w:p>
    <w:p w14:paraId="6B478CBA" w14:textId="2C8CD1E1" w:rsidR="00EF6C45" w:rsidRPr="00E563F1" w:rsidRDefault="00EF6C45" w:rsidP="00E563F1">
      <w:pPr>
        <w:spacing w:after="120"/>
        <w:rPr>
          <w:rFonts w:ascii="Arial" w:hAnsi="Arial" w:cs="Arial"/>
          <w:sz w:val="24"/>
          <w:szCs w:val="24"/>
        </w:rPr>
      </w:pPr>
      <w:r w:rsidRPr="00E563F1">
        <w:rPr>
          <w:rFonts w:ascii="Arial" w:hAnsi="Arial" w:cs="Arial"/>
          <w:sz w:val="24"/>
          <w:szCs w:val="24"/>
        </w:rPr>
        <w:t>5. Przygotowanie notatki służbowej dokumentującej przeprowadzoną analizę ryzyka, metodę losowania, zestawienie numerów umów o dofinansowanie, nazw beneficjentów i</w:t>
      </w:r>
      <w:r w:rsidR="00862A62" w:rsidRPr="00E563F1">
        <w:rPr>
          <w:rFonts w:ascii="Arial" w:hAnsi="Arial" w:cs="Arial"/>
          <w:sz w:val="24"/>
          <w:szCs w:val="24"/>
        </w:rPr>
        <w:t> </w:t>
      </w:r>
      <w:r w:rsidRPr="00E563F1">
        <w:rPr>
          <w:rFonts w:ascii="Arial" w:hAnsi="Arial" w:cs="Arial"/>
          <w:sz w:val="24"/>
          <w:szCs w:val="24"/>
        </w:rPr>
        <w:t>tytułów projektów podlegających analizie ryzyka i losowaniu oraz listę projektów wytypowanych do kontroli trwałości, wraz z dodatkową listą projektów objętych obowiązkową kontrolą w związku z niezłożeniem ankiet trwałości oraz wystąpieniem podejrzenia nieprawidłowości (na podstawie złożonych ankiet trwałości).</w:t>
      </w:r>
    </w:p>
    <w:p w14:paraId="32EEB6AE" w14:textId="77777777" w:rsidR="00EF6C45" w:rsidRPr="00E563F1" w:rsidRDefault="00EF6C45" w:rsidP="00E563F1">
      <w:pPr>
        <w:spacing w:after="120"/>
        <w:rPr>
          <w:rFonts w:ascii="Arial" w:hAnsi="Arial" w:cs="Arial"/>
          <w:sz w:val="24"/>
          <w:szCs w:val="24"/>
        </w:rPr>
      </w:pPr>
      <w:r w:rsidRPr="00E563F1">
        <w:rPr>
          <w:rFonts w:ascii="Arial" w:hAnsi="Arial" w:cs="Arial"/>
          <w:sz w:val="24"/>
          <w:szCs w:val="24"/>
        </w:rPr>
        <w:lastRenderedPageBreak/>
        <w:t>W uzasadnionych przypadkach dodatkowo do kontroli trwałości projektu mogą zostać wybrane te projekty, dla których w ankietach nie przedstawiono informacji wskazujących na potencjalne nieprawidłowości. Wybór dokonywany jest na podstawie doboru celowego (eksperckiego).</w:t>
      </w:r>
    </w:p>
    <w:p w14:paraId="0AE2F579" w14:textId="77777777" w:rsidR="00EF6C45" w:rsidRDefault="00EF6C45" w:rsidP="00E563F1">
      <w:pPr>
        <w:spacing w:after="120"/>
        <w:rPr>
          <w:rFonts w:ascii="Arial" w:hAnsi="Arial" w:cs="Arial"/>
          <w:sz w:val="24"/>
          <w:szCs w:val="24"/>
        </w:rPr>
      </w:pPr>
      <w:r w:rsidRPr="00E563F1">
        <w:rPr>
          <w:rFonts w:ascii="Arial" w:hAnsi="Arial" w:cs="Arial"/>
          <w:sz w:val="24"/>
          <w:szCs w:val="24"/>
        </w:rPr>
        <w:t>W przypadku uzyskania informacji o wystąpieniu nieprawidłowości lub uzasadnionych podejrzeniach wystąpienia nieprawidłowości w okresie trwałości projektu, przeprowadza się kontrolę doraźną.</w:t>
      </w:r>
    </w:p>
    <w:p w14:paraId="747E7781" w14:textId="77777777" w:rsidR="00E41FD9" w:rsidRPr="00E563F1" w:rsidRDefault="00E41FD9" w:rsidP="00E563F1">
      <w:pPr>
        <w:spacing w:after="120"/>
        <w:rPr>
          <w:rFonts w:ascii="Arial" w:hAnsi="Arial" w:cs="Arial"/>
          <w:sz w:val="24"/>
          <w:szCs w:val="24"/>
        </w:rPr>
      </w:pPr>
    </w:p>
    <w:p w14:paraId="3FEFE8A4" w14:textId="77777777" w:rsidR="00EF6C45" w:rsidRPr="00E563F1" w:rsidRDefault="00EF6C45" w:rsidP="00E563F1">
      <w:pPr>
        <w:spacing w:after="120"/>
        <w:rPr>
          <w:rFonts w:ascii="Arial" w:hAnsi="Arial" w:cs="Arial"/>
          <w:sz w:val="24"/>
          <w:szCs w:val="24"/>
          <w:u w:val="single"/>
        </w:rPr>
      </w:pPr>
      <w:r w:rsidRPr="00E563F1">
        <w:rPr>
          <w:rFonts w:ascii="Arial" w:hAnsi="Arial" w:cs="Arial"/>
          <w:sz w:val="24"/>
          <w:szCs w:val="24"/>
          <w:u w:val="single"/>
        </w:rPr>
        <w:t>Podsumowanie doboru próby projektów do kontroli trwałości:</w:t>
      </w:r>
    </w:p>
    <w:tbl>
      <w:tblPr>
        <w:tblStyle w:val="Tabela-Siatka13"/>
        <w:tblW w:w="9351" w:type="dxa"/>
        <w:tblLook w:val="04A0" w:firstRow="1" w:lastRow="0" w:firstColumn="1" w:lastColumn="0" w:noHBand="0" w:noVBand="1"/>
      </w:tblPr>
      <w:tblGrid>
        <w:gridCol w:w="3396"/>
        <w:gridCol w:w="5955"/>
      </w:tblGrid>
      <w:tr w:rsidR="00EF6C45" w:rsidRPr="009D5636" w14:paraId="0850450B" w14:textId="77777777" w:rsidTr="00E563F1">
        <w:tc>
          <w:tcPr>
            <w:tcW w:w="3396" w:type="dxa"/>
            <w:shd w:val="clear" w:color="auto" w:fill="D9D9D9" w:themeFill="background1" w:themeFillShade="D9"/>
          </w:tcPr>
          <w:p w14:paraId="71BCB291" w14:textId="77777777" w:rsidR="00EF6C45" w:rsidRPr="00E563F1" w:rsidRDefault="00EF6C45" w:rsidP="00E563F1">
            <w:pPr>
              <w:spacing w:before="60" w:after="60" w:line="276" w:lineRule="auto"/>
              <w:rPr>
                <w:rFonts w:ascii="Arial" w:hAnsi="Arial" w:cs="Arial"/>
                <w:b/>
                <w:sz w:val="24"/>
                <w:szCs w:val="24"/>
              </w:rPr>
            </w:pPr>
            <w:r w:rsidRPr="00E563F1">
              <w:rPr>
                <w:rFonts w:ascii="Arial" w:hAnsi="Arial" w:cs="Arial"/>
                <w:b/>
                <w:sz w:val="24"/>
                <w:szCs w:val="24"/>
              </w:rPr>
              <w:t>Populacja (krótki opis)</w:t>
            </w:r>
          </w:p>
        </w:tc>
        <w:tc>
          <w:tcPr>
            <w:tcW w:w="5955" w:type="dxa"/>
            <w:shd w:val="clear" w:color="auto" w:fill="D9D9D9" w:themeFill="background1" w:themeFillShade="D9"/>
          </w:tcPr>
          <w:p w14:paraId="6F1B6074" w14:textId="77777777" w:rsidR="00EF6C45" w:rsidRPr="00E563F1" w:rsidRDefault="00EF6C45" w:rsidP="00E563F1">
            <w:pPr>
              <w:spacing w:before="60" w:after="60" w:line="276" w:lineRule="auto"/>
              <w:rPr>
                <w:rFonts w:ascii="Arial" w:hAnsi="Arial" w:cs="Arial"/>
                <w:b/>
                <w:sz w:val="24"/>
                <w:szCs w:val="24"/>
              </w:rPr>
            </w:pPr>
            <w:r w:rsidRPr="00E563F1">
              <w:rPr>
                <w:rFonts w:ascii="Arial" w:hAnsi="Arial" w:cs="Arial"/>
                <w:b/>
                <w:sz w:val="24"/>
                <w:szCs w:val="24"/>
              </w:rPr>
              <w:t>Projekty objęte obowiązkiem zachowania trwałości</w:t>
            </w:r>
          </w:p>
        </w:tc>
      </w:tr>
      <w:tr w:rsidR="00EF6C45" w:rsidRPr="009D5636" w14:paraId="671CF882" w14:textId="77777777" w:rsidTr="00E563F1">
        <w:tc>
          <w:tcPr>
            <w:tcW w:w="3396" w:type="dxa"/>
          </w:tcPr>
          <w:p w14:paraId="0A757710"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Dobór próby</w:t>
            </w:r>
          </w:p>
        </w:tc>
        <w:tc>
          <w:tcPr>
            <w:tcW w:w="5955" w:type="dxa"/>
          </w:tcPr>
          <w:p w14:paraId="57655FE7"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(TAK)</w:t>
            </w:r>
          </w:p>
        </w:tc>
      </w:tr>
      <w:tr w:rsidR="00EF6C45" w:rsidRPr="009D5636" w14:paraId="609A4B4E" w14:textId="77777777" w:rsidTr="00E563F1">
        <w:tc>
          <w:tcPr>
            <w:tcW w:w="3396" w:type="dxa"/>
          </w:tcPr>
          <w:p w14:paraId="5D767A07"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Minimalna wielkość próby (%)</w:t>
            </w:r>
          </w:p>
        </w:tc>
        <w:tc>
          <w:tcPr>
            <w:tcW w:w="5955" w:type="dxa"/>
          </w:tcPr>
          <w:p w14:paraId="2534407A"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5%</w:t>
            </w:r>
          </w:p>
        </w:tc>
      </w:tr>
      <w:tr w:rsidR="00EF6C45" w:rsidRPr="009D5636" w14:paraId="3BC0A08F" w14:textId="77777777" w:rsidTr="00E563F1">
        <w:tc>
          <w:tcPr>
            <w:tcW w:w="3396" w:type="dxa"/>
          </w:tcPr>
          <w:p w14:paraId="1A47D803"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Metoda doboru próby:</w:t>
            </w:r>
          </w:p>
        </w:tc>
        <w:tc>
          <w:tcPr>
            <w:tcW w:w="5955" w:type="dxa"/>
          </w:tcPr>
          <w:p w14:paraId="5136BB6A" w14:textId="77777777" w:rsidR="00EF6C45" w:rsidRPr="00E563F1" w:rsidRDefault="00EF6C45" w:rsidP="00E563F1">
            <w:pPr>
              <w:spacing w:before="60" w:after="60" w:line="276" w:lineRule="auto"/>
              <w:rPr>
                <w:rFonts w:ascii="Arial" w:hAnsi="Arial" w:cs="Arial"/>
                <w:sz w:val="24"/>
                <w:szCs w:val="24"/>
              </w:rPr>
            </w:pPr>
          </w:p>
        </w:tc>
      </w:tr>
      <w:tr w:rsidR="00EF6C45" w:rsidRPr="009D5636" w14:paraId="123BFF25" w14:textId="77777777" w:rsidTr="00E563F1">
        <w:tc>
          <w:tcPr>
            <w:tcW w:w="3396" w:type="dxa"/>
          </w:tcPr>
          <w:p w14:paraId="67DC59A0" w14:textId="77777777" w:rsidR="00EF6C45" w:rsidRPr="00E563F1" w:rsidRDefault="00EF6C45" w:rsidP="00E563F1">
            <w:pPr>
              <w:numPr>
                <w:ilvl w:val="0"/>
                <w:numId w:val="59"/>
              </w:numPr>
              <w:spacing w:before="60" w:after="60" w:line="276" w:lineRule="auto"/>
              <w:contextualSpacing/>
              <w:rPr>
                <w:rFonts w:ascii="Arial" w:hAnsi="Arial" w:cs="Arial"/>
                <w:sz w:val="24"/>
                <w:szCs w:val="24"/>
              </w:rPr>
            </w:pPr>
            <w:r w:rsidRPr="00E563F1">
              <w:rPr>
                <w:rFonts w:ascii="Arial" w:hAnsi="Arial" w:cs="Arial"/>
                <w:sz w:val="24"/>
                <w:szCs w:val="24"/>
              </w:rPr>
              <w:t>na podstawie ryzyka</w:t>
            </w:r>
          </w:p>
        </w:tc>
        <w:tc>
          <w:tcPr>
            <w:tcW w:w="5955" w:type="dxa"/>
          </w:tcPr>
          <w:p w14:paraId="0B673A80"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(TAK) min. 3% udziału w próbie</w:t>
            </w:r>
          </w:p>
        </w:tc>
      </w:tr>
      <w:tr w:rsidR="00EF6C45" w:rsidRPr="009D5636" w14:paraId="426CFDB2" w14:textId="77777777" w:rsidTr="00E563F1">
        <w:tc>
          <w:tcPr>
            <w:tcW w:w="3396" w:type="dxa"/>
          </w:tcPr>
          <w:p w14:paraId="22B7DC3A" w14:textId="77777777" w:rsidR="00EF6C45" w:rsidRPr="00E563F1" w:rsidRDefault="00EF6C45" w:rsidP="00E563F1">
            <w:pPr>
              <w:numPr>
                <w:ilvl w:val="0"/>
                <w:numId w:val="59"/>
              </w:numPr>
              <w:spacing w:before="60" w:after="60" w:line="276" w:lineRule="auto"/>
              <w:contextualSpacing/>
              <w:rPr>
                <w:rFonts w:ascii="Arial" w:hAnsi="Arial" w:cs="Arial"/>
                <w:sz w:val="24"/>
                <w:szCs w:val="24"/>
              </w:rPr>
            </w:pPr>
            <w:r w:rsidRPr="00E563F1">
              <w:rPr>
                <w:rFonts w:ascii="Arial" w:hAnsi="Arial" w:cs="Arial"/>
                <w:sz w:val="24"/>
                <w:szCs w:val="24"/>
              </w:rPr>
              <w:t>dobór losowy</w:t>
            </w:r>
          </w:p>
        </w:tc>
        <w:tc>
          <w:tcPr>
            <w:tcW w:w="5955" w:type="dxa"/>
          </w:tcPr>
          <w:p w14:paraId="02884FE0"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(TAK) min. 2% udziału w próbie</w:t>
            </w:r>
          </w:p>
        </w:tc>
      </w:tr>
      <w:tr w:rsidR="00EF6C45" w:rsidRPr="009D5636" w14:paraId="49514AF8" w14:textId="77777777" w:rsidTr="00E563F1">
        <w:tc>
          <w:tcPr>
            <w:tcW w:w="3396" w:type="dxa"/>
          </w:tcPr>
          <w:p w14:paraId="6A4D6DC8" w14:textId="77777777" w:rsidR="00EF6C45" w:rsidRPr="00E563F1" w:rsidRDefault="00EF6C45" w:rsidP="00E563F1">
            <w:pPr>
              <w:numPr>
                <w:ilvl w:val="0"/>
                <w:numId w:val="59"/>
              </w:numPr>
              <w:spacing w:before="60" w:after="60" w:line="276" w:lineRule="auto"/>
              <w:contextualSpacing/>
              <w:rPr>
                <w:rFonts w:ascii="Arial" w:hAnsi="Arial" w:cs="Arial"/>
                <w:sz w:val="24"/>
                <w:szCs w:val="24"/>
              </w:rPr>
            </w:pPr>
            <w:r w:rsidRPr="00E563F1">
              <w:rPr>
                <w:rFonts w:ascii="Arial" w:hAnsi="Arial" w:cs="Arial"/>
                <w:sz w:val="24"/>
                <w:szCs w:val="24"/>
              </w:rPr>
              <w:t>ocena ekspercka</w:t>
            </w:r>
          </w:p>
        </w:tc>
        <w:tc>
          <w:tcPr>
            <w:tcW w:w="5955" w:type="dxa"/>
          </w:tcPr>
          <w:p w14:paraId="37797383" w14:textId="77777777" w:rsidR="00EF6C45" w:rsidRPr="00E563F1" w:rsidRDefault="00EF6C45" w:rsidP="00E563F1">
            <w:pPr>
              <w:spacing w:before="60" w:after="60" w:line="276" w:lineRule="auto"/>
              <w:rPr>
                <w:rFonts w:ascii="Arial" w:hAnsi="Arial" w:cs="Arial"/>
                <w:sz w:val="24"/>
                <w:szCs w:val="24"/>
              </w:rPr>
            </w:pPr>
            <w:r w:rsidRPr="00E563F1">
              <w:rPr>
                <w:rFonts w:ascii="Arial" w:hAnsi="Arial" w:cs="Arial"/>
                <w:sz w:val="24"/>
                <w:szCs w:val="24"/>
              </w:rPr>
              <w:t>(TAK) brak możliwości oszacowania udziału w próbie</w:t>
            </w:r>
          </w:p>
        </w:tc>
      </w:tr>
      <w:tr w:rsidR="00EF6C45" w:rsidRPr="009D5636" w14:paraId="214F2EDE" w14:textId="77777777" w:rsidTr="00E563F1">
        <w:tc>
          <w:tcPr>
            <w:tcW w:w="3396" w:type="dxa"/>
          </w:tcPr>
          <w:p w14:paraId="4EB5F8E4" w14:textId="77777777" w:rsidR="00EF6C45" w:rsidRPr="00E563F1" w:rsidRDefault="00EF6C45" w:rsidP="00E563F1">
            <w:pPr>
              <w:numPr>
                <w:ilvl w:val="0"/>
                <w:numId w:val="59"/>
              </w:numPr>
              <w:spacing w:before="60" w:after="240" w:line="276" w:lineRule="auto"/>
              <w:contextualSpacing/>
              <w:rPr>
                <w:rFonts w:ascii="Arial" w:hAnsi="Arial" w:cs="Arial"/>
                <w:sz w:val="24"/>
                <w:szCs w:val="24"/>
              </w:rPr>
            </w:pPr>
            <w:r w:rsidRPr="00E563F1">
              <w:rPr>
                <w:rFonts w:ascii="Arial" w:hAnsi="Arial" w:cs="Arial"/>
                <w:sz w:val="24"/>
                <w:szCs w:val="24"/>
              </w:rPr>
              <w:t>inny (jaki?)</w:t>
            </w:r>
          </w:p>
        </w:tc>
        <w:tc>
          <w:tcPr>
            <w:tcW w:w="5955" w:type="dxa"/>
          </w:tcPr>
          <w:p w14:paraId="361A12C7" w14:textId="77777777" w:rsidR="00EF6C45" w:rsidRPr="00E563F1" w:rsidRDefault="00EF6C45" w:rsidP="00E563F1">
            <w:pPr>
              <w:spacing w:before="60" w:after="240" w:line="276" w:lineRule="auto"/>
              <w:rPr>
                <w:rFonts w:ascii="Arial" w:hAnsi="Arial" w:cs="Arial"/>
                <w:sz w:val="24"/>
                <w:szCs w:val="24"/>
              </w:rPr>
            </w:pPr>
            <w:r w:rsidRPr="00E563F1">
              <w:rPr>
                <w:rFonts w:ascii="Arial" w:hAnsi="Arial" w:cs="Arial"/>
                <w:sz w:val="24"/>
                <w:szCs w:val="24"/>
              </w:rPr>
              <w:t>(NIE)</w:t>
            </w:r>
          </w:p>
        </w:tc>
      </w:tr>
    </w:tbl>
    <w:p w14:paraId="11FD624B" w14:textId="77777777" w:rsidR="005D5966" w:rsidRPr="00E563F1" w:rsidRDefault="005D5966" w:rsidP="00EC0FB1">
      <w:pPr>
        <w:rPr>
          <w:lang w:eastAsia="pl-PL"/>
        </w:rPr>
      </w:pPr>
    </w:p>
    <w:p w14:paraId="6E5DAF8D" w14:textId="7D8833DD" w:rsidR="007B6661" w:rsidRPr="00E563F1" w:rsidRDefault="00E52597" w:rsidP="00E563F1">
      <w:pPr>
        <w:pStyle w:val="Nagwek4"/>
        <w:spacing w:before="0" w:after="240" w:line="276" w:lineRule="auto"/>
        <w:rPr>
          <w:rFonts w:cs="Arial"/>
          <w:szCs w:val="24"/>
        </w:rPr>
      </w:pPr>
      <w:bookmarkStart w:id="151" w:name="_Toc209081125"/>
      <w:r w:rsidRPr="00E563F1">
        <w:rPr>
          <w:rFonts w:cs="Arial"/>
          <w:szCs w:val="24"/>
        </w:rPr>
        <w:t>3.4.</w:t>
      </w:r>
      <w:r w:rsidR="00524D4C" w:rsidRPr="00E563F1">
        <w:rPr>
          <w:rFonts w:cs="Arial"/>
          <w:szCs w:val="24"/>
        </w:rPr>
        <w:t>3</w:t>
      </w:r>
      <w:r w:rsidRPr="00E563F1">
        <w:rPr>
          <w:rFonts w:cs="Arial"/>
          <w:szCs w:val="24"/>
        </w:rPr>
        <w:t xml:space="preserve">.4 </w:t>
      </w:r>
      <w:r w:rsidR="004B09F6" w:rsidRPr="00E563F1">
        <w:rPr>
          <w:rFonts w:cs="Arial"/>
          <w:szCs w:val="24"/>
        </w:rPr>
        <w:t>Śląskie Centrum Przedsiębiorczości</w:t>
      </w:r>
      <w:bookmarkEnd w:id="151"/>
    </w:p>
    <w:p w14:paraId="0F7CE7E6" w14:textId="5C12C321" w:rsidR="003D4060" w:rsidRPr="00E563F1" w:rsidRDefault="003D4060" w:rsidP="00E563F1">
      <w:pPr>
        <w:spacing w:after="0"/>
        <w:rPr>
          <w:rFonts w:ascii="Arial" w:hAnsi="Arial" w:cs="Arial"/>
          <w:sz w:val="24"/>
          <w:szCs w:val="24"/>
          <w:u w:val="single"/>
        </w:rPr>
      </w:pPr>
      <w:r w:rsidRPr="00E563F1">
        <w:rPr>
          <w:rFonts w:ascii="Arial" w:hAnsi="Arial" w:cs="Arial"/>
          <w:sz w:val="24"/>
          <w:szCs w:val="24"/>
          <w:u w:val="single"/>
        </w:rPr>
        <w:t>Kontrola trwałości projektu</w:t>
      </w:r>
      <w:r w:rsidR="00E2727A" w:rsidRPr="00E563F1">
        <w:rPr>
          <w:rFonts w:ascii="Arial" w:hAnsi="Arial" w:cs="Arial"/>
          <w:sz w:val="24"/>
          <w:szCs w:val="24"/>
          <w:u w:val="single"/>
        </w:rPr>
        <w:t xml:space="preserve"> (w tym </w:t>
      </w:r>
      <w:r w:rsidRPr="00E563F1">
        <w:rPr>
          <w:rFonts w:ascii="Arial" w:hAnsi="Arial" w:cs="Arial"/>
          <w:sz w:val="24"/>
          <w:szCs w:val="24"/>
          <w:u w:val="single"/>
        </w:rPr>
        <w:t>wizyty monitoringowe w okresie komercjalizacji prac B+R</w:t>
      </w:r>
      <w:r w:rsidR="00E2727A" w:rsidRPr="00E563F1">
        <w:rPr>
          <w:rFonts w:ascii="Arial" w:hAnsi="Arial" w:cs="Arial"/>
          <w:sz w:val="24"/>
          <w:szCs w:val="24"/>
          <w:u w:val="single"/>
        </w:rPr>
        <w:t>)</w:t>
      </w:r>
    </w:p>
    <w:p w14:paraId="3684E7AE"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Kontrola sprawdzająca trwałość projektu może zostać przeprowadzona </w:t>
      </w:r>
      <w:r w:rsidRPr="00E563F1">
        <w:rPr>
          <w:rFonts w:ascii="Arial" w:hAnsi="Arial" w:cs="Arial"/>
          <w:b/>
          <w:sz w:val="24"/>
          <w:szCs w:val="24"/>
          <w:lang w:eastAsia="pl-PL"/>
        </w:rPr>
        <w:t>w okresie 3 (dot. MŚP)/5 (dot. dużych przedsiębiorstw) lat od zakończenia realizacji projektu. Kontrola</w:t>
      </w:r>
      <w:r w:rsidRPr="00E563F1">
        <w:rPr>
          <w:rFonts w:ascii="Arial" w:hAnsi="Arial" w:cs="Arial"/>
          <w:sz w:val="24"/>
          <w:szCs w:val="24"/>
          <w:lang w:eastAsia="pl-PL"/>
        </w:rPr>
        <w:t xml:space="preserve"> ta przeprowadzana jest na miejscu realizacji projektu/w siedzibie beneficjenta lub na podstawie dokumentów w siedzibie ŚCP.</w:t>
      </w:r>
      <w:r w:rsidRPr="00E563F1">
        <w:rPr>
          <w:rFonts w:ascii="Arial" w:hAnsi="Arial" w:cs="Arial"/>
          <w:sz w:val="24"/>
          <w:szCs w:val="24"/>
        </w:rPr>
        <w:t xml:space="preserve"> </w:t>
      </w:r>
      <w:r w:rsidRPr="00E563F1">
        <w:rPr>
          <w:rFonts w:ascii="Arial" w:hAnsi="Arial" w:cs="Arial"/>
          <w:sz w:val="24"/>
          <w:szCs w:val="24"/>
          <w:lang w:eastAsia="pl-PL"/>
        </w:rPr>
        <w:t>Kontrole będą dotyczyć projektów objętych obowiązkiem utrzymania trwałości projektu.</w:t>
      </w:r>
    </w:p>
    <w:p w14:paraId="23B8CA6A" w14:textId="38F127C5" w:rsidR="003D4060" w:rsidRPr="00E563F1" w:rsidRDefault="003D4060" w:rsidP="00E563F1">
      <w:pPr>
        <w:spacing w:after="120"/>
        <w:rPr>
          <w:rFonts w:ascii="Arial" w:hAnsi="Arial" w:cs="Arial"/>
          <w:sz w:val="24"/>
          <w:szCs w:val="24"/>
          <w:lang w:eastAsia="pl-PL"/>
        </w:rPr>
      </w:pPr>
      <w:r w:rsidRPr="00E563F1">
        <w:rPr>
          <w:rFonts w:ascii="Arial" w:hAnsi="Arial" w:cs="Arial"/>
          <w:sz w:val="24"/>
          <w:szCs w:val="24"/>
          <w:lang w:eastAsia="pl-PL"/>
        </w:rPr>
        <w:t xml:space="preserve">Wybór </w:t>
      </w:r>
      <w:r w:rsidRPr="00E563F1">
        <w:rPr>
          <w:rFonts w:ascii="Arial" w:hAnsi="Arial" w:cs="Arial"/>
          <w:b/>
          <w:sz w:val="24"/>
          <w:szCs w:val="24"/>
          <w:lang w:eastAsia="pl-PL"/>
        </w:rPr>
        <w:t>co najmniej 5% projektów</w:t>
      </w:r>
      <w:r w:rsidRPr="00E563F1">
        <w:rPr>
          <w:rFonts w:ascii="Arial" w:hAnsi="Arial" w:cs="Arial"/>
          <w:sz w:val="24"/>
          <w:szCs w:val="24"/>
          <w:lang w:eastAsia="pl-PL"/>
        </w:rPr>
        <w:t xml:space="preserve"> co pół roku odbywać się będzie z grupy wypłaconych 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projektów inwestycyjnych – dotyczy wniosków złożonych do ŚCP </w:t>
      </w:r>
      <w:r w:rsidRPr="00E563F1">
        <w:rPr>
          <w:rFonts w:ascii="Arial" w:hAnsi="Arial" w:cs="Arial"/>
          <w:b/>
          <w:sz w:val="24"/>
          <w:szCs w:val="24"/>
          <w:lang w:eastAsia="pl-PL"/>
        </w:rPr>
        <w:t>2 lata przed wyborem projektów do kontroli,</w:t>
      </w:r>
      <w:r w:rsidRPr="00E563F1">
        <w:rPr>
          <w:rFonts w:ascii="Arial" w:hAnsi="Arial" w:cs="Arial"/>
          <w:sz w:val="24"/>
          <w:szCs w:val="24"/>
          <w:lang w:eastAsia="pl-PL"/>
        </w:rPr>
        <w:t xml:space="preserve"> np. projekty, dla których 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końcową zostały złożone w 2024 r. i zostały wypłacone przed wyborem do kontroli trwałości będą podlegać kontroli w 2026 r. </w:t>
      </w:r>
      <w:r w:rsidRPr="00E563F1">
        <w:rPr>
          <w:rFonts w:ascii="Arial" w:hAnsi="Arial" w:cs="Arial"/>
          <w:b/>
          <w:sz w:val="24"/>
          <w:szCs w:val="24"/>
          <w:lang w:eastAsia="pl-PL"/>
        </w:rPr>
        <w:t>Dobór próby projektów do kontroli będzie odbywał się na podstawie analizy ryzyka (3% jako dopełnienie do próby po wyłonionych projektach podlegających obligatoryjnie kontroli trwałości) i doboru losowego (2%)</w:t>
      </w:r>
      <w:r w:rsidRPr="00E563F1">
        <w:rPr>
          <w:rFonts w:ascii="Arial" w:hAnsi="Arial" w:cs="Arial"/>
          <w:sz w:val="24"/>
          <w:szCs w:val="24"/>
          <w:lang w:eastAsia="pl-PL"/>
        </w:rPr>
        <w:t>.</w:t>
      </w:r>
    </w:p>
    <w:p w14:paraId="033A13F0" w14:textId="77777777" w:rsidR="003D4060" w:rsidRPr="00E563F1" w:rsidRDefault="003D4060" w:rsidP="00E563F1">
      <w:pPr>
        <w:spacing w:after="120"/>
        <w:rPr>
          <w:rFonts w:ascii="Arial" w:hAnsi="Arial" w:cs="Arial"/>
          <w:sz w:val="24"/>
          <w:szCs w:val="24"/>
          <w:lang w:eastAsia="pl-PL"/>
        </w:rPr>
      </w:pPr>
      <w:r w:rsidRPr="00E563F1">
        <w:rPr>
          <w:rFonts w:ascii="Arial" w:hAnsi="Arial" w:cs="Arial"/>
          <w:sz w:val="24"/>
          <w:szCs w:val="24"/>
          <w:lang w:eastAsia="pl-PL"/>
        </w:rPr>
        <w:t xml:space="preserve">W przypadku projektów polegających, np. wyłącznie na realizacji prac badawczo-rozwojowych (tj. projektów, w których trwałość nie obowiązuje) weryfikacja komercjalizacji wyników prac B+R odbywać się będzie </w:t>
      </w:r>
      <w:r w:rsidRPr="00E563F1">
        <w:rPr>
          <w:rFonts w:ascii="Arial" w:hAnsi="Arial" w:cs="Arial"/>
          <w:b/>
          <w:sz w:val="24"/>
          <w:szCs w:val="24"/>
          <w:lang w:eastAsia="pl-PL"/>
        </w:rPr>
        <w:t>na próbie 5%</w:t>
      </w:r>
      <w:r w:rsidRPr="00E563F1">
        <w:rPr>
          <w:rFonts w:ascii="Arial" w:hAnsi="Arial" w:cs="Arial"/>
          <w:sz w:val="24"/>
          <w:szCs w:val="24"/>
          <w:lang w:eastAsia="pl-PL"/>
        </w:rPr>
        <w:t xml:space="preserve"> (dobór próby na zasadach analogicznych jak dla kontroli trwałości) w ramach wizyt </w:t>
      </w:r>
      <w:r w:rsidRPr="00E563F1">
        <w:rPr>
          <w:rFonts w:ascii="Arial" w:hAnsi="Arial" w:cs="Arial"/>
          <w:sz w:val="24"/>
          <w:szCs w:val="24"/>
          <w:lang w:eastAsia="pl-PL"/>
        </w:rPr>
        <w:lastRenderedPageBreak/>
        <w:t>monitoringowych, w miejscach ich komercjalizacji, wdrożenia tych prac lub w siedzibie beneficjenta.</w:t>
      </w:r>
    </w:p>
    <w:p w14:paraId="661B7FFA"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Podstawą przeprowadzenia kontroli sprawdzającej trwałość projektu/wizyty monitoringowej mogą być w szczególności:</w:t>
      </w:r>
    </w:p>
    <w:p w14:paraId="480996F4"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  brak odpowiedzi na pisemne wezwanie do złożenia sprawozdania/informacji nt. efektów ze strony beneficjenta, </w:t>
      </w:r>
    </w:p>
    <w:p w14:paraId="32F0E628"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 zmiana miejsca realizacji projektu lub statusu beneficjenta, </w:t>
      </w:r>
    </w:p>
    <w:p w14:paraId="5EBA6C5D"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 ustalenia pokontrolne innych instytucji (np. zalecenia wynikające z audytu operacji), </w:t>
      </w:r>
    </w:p>
    <w:p w14:paraId="30DC11D7"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wystąpienie lub uzasadnione podejrzenie wystąpienia zasadniczych modyfikacji (na podstawie wyników weryfikacji określonych w liście sprawdzającej lub nieprawidłowości stwierdzających wystąpienie znaczącej modyfikacji w wynikach audyty/kontroli innych instytucji).</w:t>
      </w:r>
    </w:p>
    <w:p w14:paraId="05A527B8" w14:textId="77777777" w:rsidR="003D4060" w:rsidRPr="00E563F1" w:rsidRDefault="003D4060" w:rsidP="00E563F1">
      <w:pPr>
        <w:spacing w:before="120" w:after="120"/>
        <w:rPr>
          <w:rFonts w:ascii="Arial" w:hAnsi="Arial" w:cs="Arial"/>
          <w:sz w:val="24"/>
          <w:szCs w:val="24"/>
          <w:u w:val="single"/>
        </w:rPr>
      </w:pPr>
      <w:r w:rsidRPr="00E563F1">
        <w:rPr>
          <w:rFonts w:ascii="Arial" w:hAnsi="Arial" w:cs="Arial"/>
          <w:sz w:val="24"/>
          <w:szCs w:val="24"/>
          <w:u w:val="single"/>
        </w:rPr>
        <w:t>Określenie populacji podlegającej próbkowaniu:</w:t>
      </w:r>
    </w:p>
    <w:p w14:paraId="2BF183AE" w14:textId="66D17BC2" w:rsidR="003D4060" w:rsidRDefault="003D4060" w:rsidP="00E563F1">
      <w:pPr>
        <w:spacing w:after="0"/>
        <w:rPr>
          <w:rFonts w:ascii="Arial" w:hAnsi="Arial" w:cs="Arial"/>
          <w:sz w:val="24"/>
          <w:szCs w:val="24"/>
          <w:lang w:eastAsia="pl-PL"/>
        </w:rPr>
      </w:pPr>
      <w:r w:rsidRPr="00E563F1">
        <w:rPr>
          <w:rFonts w:ascii="Arial" w:hAnsi="Arial" w:cs="Arial"/>
          <w:sz w:val="24"/>
          <w:szCs w:val="24"/>
          <w:lang w:eastAsia="pl-PL"/>
        </w:rPr>
        <w:t>Populacja będzie dotyczyć puli projektów, do których zostały skierowana prośba o</w:t>
      </w:r>
      <w:r w:rsidR="006C66D2" w:rsidRPr="009D5636">
        <w:rPr>
          <w:rFonts w:ascii="Arial" w:hAnsi="Arial" w:cs="Arial"/>
          <w:sz w:val="24"/>
          <w:szCs w:val="24"/>
          <w:lang w:eastAsia="pl-PL"/>
        </w:rPr>
        <w:t> </w:t>
      </w:r>
      <w:r w:rsidRPr="00E563F1">
        <w:rPr>
          <w:rFonts w:ascii="Arial" w:hAnsi="Arial" w:cs="Arial"/>
          <w:sz w:val="24"/>
          <w:szCs w:val="24"/>
          <w:lang w:eastAsia="pl-PL"/>
        </w:rPr>
        <w:t>złożenie sprawozdania/informacji nt. efektów (półrocze).</w:t>
      </w:r>
    </w:p>
    <w:p w14:paraId="172A603D" w14:textId="77777777" w:rsidR="003A31F6" w:rsidRPr="00E563F1" w:rsidRDefault="003A31F6" w:rsidP="00E563F1">
      <w:pPr>
        <w:spacing w:after="0"/>
        <w:rPr>
          <w:rFonts w:ascii="Arial" w:hAnsi="Arial" w:cs="Arial"/>
          <w:sz w:val="24"/>
          <w:szCs w:val="24"/>
          <w:lang w:eastAsia="pl-PL"/>
        </w:rPr>
      </w:pPr>
    </w:p>
    <w:p w14:paraId="6B5568C6" w14:textId="77777777" w:rsidR="003D4060" w:rsidRPr="00E563F1" w:rsidRDefault="003D4060" w:rsidP="00E563F1">
      <w:pPr>
        <w:spacing w:before="120" w:after="120"/>
        <w:rPr>
          <w:rFonts w:ascii="Arial" w:hAnsi="Arial" w:cs="Arial"/>
          <w:sz w:val="24"/>
          <w:szCs w:val="24"/>
          <w:u w:val="single"/>
          <w:lang w:eastAsia="pl-PL"/>
        </w:rPr>
      </w:pPr>
      <w:r w:rsidRPr="00E563F1">
        <w:rPr>
          <w:rFonts w:ascii="Arial" w:hAnsi="Arial" w:cs="Arial"/>
          <w:sz w:val="24"/>
          <w:szCs w:val="24"/>
          <w:u w:val="single"/>
          <w:lang w:eastAsia="pl-PL"/>
        </w:rPr>
        <w:t>Etapy doboru próby projektów do kontroli trwałości projektu:</w:t>
      </w:r>
    </w:p>
    <w:p w14:paraId="46A16778" w14:textId="77777777" w:rsidR="003D4060" w:rsidRPr="00E563F1" w:rsidRDefault="003D4060" w:rsidP="00E563F1">
      <w:pPr>
        <w:spacing w:after="0"/>
        <w:rPr>
          <w:rFonts w:ascii="Arial" w:hAnsi="Arial" w:cs="Arial"/>
          <w:sz w:val="24"/>
          <w:szCs w:val="24"/>
          <w:lang w:eastAsia="pl-PL"/>
        </w:rPr>
      </w:pPr>
      <w:r w:rsidRPr="00E563F1">
        <w:rPr>
          <w:rFonts w:ascii="Arial" w:hAnsi="Arial" w:cs="Arial"/>
          <w:sz w:val="24"/>
          <w:szCs w:val="24"/>
          <w:lang w:eastAsia="pl-PL"/>
        </w:rPr>
        <w:t xml:space="preserve">1. Uszeregowanie projektów, wg poniższych czynników ryzyka do kontroli obligatoryjnej.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5925"/>
      </w:tblGrid>
      <w:tr w:rsidR="003D4060" w:rsidRPr="009D5636" w14:paraId="24F9026B" w14:textId="77777777" w:rsidTr="00E563F1">
        <w:trPr>
          <w:trHeight w:val="918"/>
        </w:trPr>
        <w:tc>
          <w:tcPr>
            <w:tcW w:w="709" w:type="dxa"/>
            <w:shd w:val="clear" w:color="auto" w:fill="D9D9D9"/>
            <w:vAlign w:val="center"/>
          </w:tcPr>
          <w:p w14:paraId="003DADCB"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Lp.</w:t>
            </w:r>
          </w:p>
        </w:tc>
        <w:tc>
          <w:tcPr>
            <w:tcW w:w="2693" w:type="dxa"/>
            <w:shd w:val="clear" w:color="auto" w:fill="D9D9D9"/>
            <w:vAlign w:val="center"/>
          </w:tcPr>
          <w:p w14:paraId="5940F1C7" w14:textId="77777777" w:rsidR="003D4060" w:rsidRPr="00E563F1" w:rsidRDefault="003D4060" w:rsidP="00E563F1">
            <w:pPr>
              <w:spacing w:after="0"/>
              <w:rPr>
                <w:rFonts w:ascii="Arial" w:hAnsi="Arial" w:cs="Arial"/>
                <w:sz w:val="24"/>
                <w:szCs w:val="24"/>
              </w:rPr>
            </w:pPr>
            <w:r w:rsidRPr="00E563F1">
              <w:rPr>
                <w:rFonts w:ascii="Arial" w:hAnsi="Arial" w:cs="Arial"/>
                <w:b/>
                <w:bCs/>
                <w:sz w:val="24"/>
                <w:szCs w:val="24"/>
              </w:rPr>
              <w:t>Czynnik ryzyka</w:t>
            </w:r>
          </w:p>
        </w:tc>
        <w:tc>
          <w:tcPr>
            <w:tcW w:w="5925" w:type="dxa"/>
            <w:shd w:val="clear" w:color="auto" w:fill="D9D9D9"/>
            <w:vAlign w:val="center"/>
          </w:tcPr>
          <w:p w14:paraId="2B883F81" w14:textId="77777777" w:rsidR="003D4060" w:rsidRPr="00E563F1" w:rsidRDefault="003D4060" w:rsidP="00E563F1">
            <w:pPr>
              <w:spacing w:after="0"/>
              <w:rPr>
                <w:rFonts w:ascii="Arial" w:hAnsi="Arial" w:cs="Arial"/>
                <w:b/>
                <w:sz w:val="24"/>
                <w:szCs w:val="24"/>
              </w:rPr>
            </w:pPr>
            <w:r w:rsidRPr="00E563F1">
              <w:rPr>
                <w:rFonts w:ascii="Arial" w:hAnsi="Arial" w:cs="Arial"/>
                <w:b/>
                <w:sz w:val="24"/>
                <w:szCs w:val="24"/>
              </w:rPr>
              <w:t>Wystąpienie ryzyka powodującego konieczność przeprowadzenia kontroli trwałości/wizyty monitoringowej</w:t>
            </w:r>
          </w:p>
        </w:tc>
      </w:tr>
      <w:tr w:rsidR="003D4060" w:rsidRPr="009D5636" w14:paraId="2E226F3F" w14:textId="77777777" w:rsidTr="00E563F1">
        <w:trPr>
          <w:trHeight w:val="934"/>
        </w:trPr>
        <w:tc>
          <w:tcPr>
            <w:tcW w:w="709" w:type="dxa"/>
            <w:shd w:val="clear" w:color="auto" w:fill="auto"/>
            <w:vAlign w:val="center"/>
          </w:tcPr>
          <w:p w14:paraId="7FDE9271"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1</w:t>
            </w:r>
          </w:p>
        </w:tc>
        <w:tc>
          <w:tcPr>
            <w:tcW w:w="2693" w:type="dxa"/>
            <w:shd w:val="clear" w:color="auto" w:fill="auto"/>
            <w:vAlign w:val="center"/>
          </w:tcPr>
          <w:p w14:paraId="18A4F58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Przebieg monitoringu projektu w okresie jego trwałości/po zakończeniu jego realizacji</w:t>
            </w:r>
          </w:p>
        </w:tc>
        <w:tc>
          <w:tcPr>
            <w:tcW w:w="5925" w:type="dxa"/>
            <w:vAlign w:val="center"/>
          </w:tcPr>
          <w:p w14:paraId="0B6B4AD4"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Brak odpowiedzi ze strony Beneficjenta na wezwania ŚCP</w:t>
            </w:r>
          </w:p>
        </w:tc>
      </w:tr>
      <w:tr w:rsidR="003D4060" w:rsidRPr="009D5636" w14:paraId="00757C86" w14:textId="77777777" w:rsidTr="00E563F1">
        <w:trPr>
          <w:trHeight w:val="948"/>
        </w:trPr>
        <w:tc>
          <w:tcPr>
            <w:tcW w:w="709" w:type="dxa"/>
            <w:shd w:val="clear" w:color="auto" w:fill="auto"/>
            <w:vAlign w:val="center"/>
          </w:tcPr>
          <w:p w14:paraId="7A12A19E"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2</w:t>
            </w:r>
          </w:p>
        </w:tc>
        <w:tc>
          <w:tcPr>
            <w:tcW w:w="2693" w:type="dxa"/>
            <w:shd w:val="clear" w:color="auto" w:fill="auto"/>
            <w:vAlign w:val="center"/>
          </w:tcPr>
          <w:p w14:paraId="37CF3385"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Wnioski wynikające z weryfikacji sprawozdania z trwałości/informacji nt. efektów projektu</w:t>
            </w:r>
          </w:p>
        </w:tc>
        <w:tc>
          <w:tcPr>
            <w:tcW w:w="5925" w:type="dxa"/>
            <w:vAlign w:val="center"/>
          </w:tcPr>
          <w:p w14:paraId="22F83861"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 xml:space="preserve">Modyfikacje projektu ujawnione w okresie trwałości/po zakończeniu jego realizacji, </w:t>
            </w:r>
          </w:p>
          <w:p w14:paraId="2797AA85"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wyjaśnienia i odpowiedzi beneficjentów wymagające weryfikacji w miejscu realizacji projektu</w:t>
            </w:r>
          </w:p>
        </w:tc>
      </w:tr>
      <w:tr w:rsidR="003D4060" w:rsidRPr="009D5636" w14:paraId="2F3EE07C" w14:textId="77777777" w:rsidTr="00E563F1">
        <w:trPr>
          <w:trHeight w:val="905"/>
        </w:trPr>
        <w:tc>
          <w:tcPr>
            <w:tcW w:w="709" w:type="dxa"/>
            <w:shd w:val="clear" w:color="auto" w:fill="auto"/>
            <w:vAlign w:val="center"/>
          </w:tcPr>
          <w:p w14:paraId="3636C9BE"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3</w:t>
            </w:r>
          </w:p>
        </w:tc>
        <w:tc>
          <w:tcPr>
            <w:tcW w:w="2693" w:type="dxa"/>
            <w:shd w:val="clear" w:color="auto" w:fill="auto"/>
            <w:vAlign w:val="center"/>
          </w:tcPr>
          <w:p w14:paraId="6EE6462E"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Informacje nt. nieprawidłowości</w:t>
            </w:r>
          </w:p>
        </w:tc>
        <w:tc>
          <w:tcPr>
            <w:tcW w:w="5925" w:type="dxa"/>
            <w:vAlign w:val="center"/>
          </w:tcPr>
          <w:p w14:paraId="131F34F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Sygnały ostrzegawcze, podejrzenia i wystąpienie nieprawidłowości ujawnione w okresie trwałości w wyniku weryfikacji sprawozdania/informacji nt. efektów projektu wymagające weryfikacji w miejscu realizacji projektu</w:t>
            </w:r>
          </w:p>
        </w:tc>
      </w:tr>
    </w:tbl>
    <w:p w14:paraId="031C0949" w14:textId="77777777" w:rsidR="00E41FD9" w:rsidRDefault="00E41FD9" w:rsidP="00E563F1">
      <w:pPr>
        <w:spacing w:before="120" w:after="120"/>
        <w:rPr>
          <w:rFonts w:ascii="Arial" w:hAnsi="Arial" w:cs="Arial"/>
          <w:sz w:val="24"/>
          <w:szCs w:val="24"/>
        </w:rPr>
      </w:pPr>
    </w:p>
    <w:p w14:paraId="1A36D435" w14:textId="76B7C561" w:rsidR="003D4060" w:rsidRPr="00E563F1" w:rsidRDefault="003D4060" w:rsidP="00E563F1">
      <w:pPr>
        <w:spacing w:before="120" w:after="120"/>
        <w:rPr>
          <w:rFonts w:ascii="Arial" w:hAnsi="Arial" w:cs="Arial"/>
          <w:sz w:val="24"/>
          <w:szCs w:val="24"/>
        </w:rPr>
      </w:pPr>
      <w:r w:rsidRPr="00E563F1">
        <w:rPr>
          <w:rFonts w:ascii="Arial" w:hAnsi="Arial" w:cs="Arial"/>
          <w:sz w:val="24"/>
          <w:szCs w:val="24"/>
        </w:rPr>
        <w:t>2. Z pozostałej listy projektów, w których zostały złożone ankiety, uszeregowanie wg wartości (wydatki kwalifikowalne) – od największej do najmniejszej.</w:t>
      </w:r>
    </w:p>
    <w:p w14:paraId="45BF11C6" w14:textId="77777777" w:rsidR="00E41FD9" w:rsidRDefault="00E41FD9" w:rsidP="00E563F1">
      <w:pPr>
        <w:spacing w:after="120"/>
        <w:rPr>
          <w:rFonts w:ascii="Arial" w:hAnsi="Arial" w:cs="Arial"/>
          <w:sz w:val="24"/>
          <w:szCs w:val="24"/>
        </w:rPr>
      </w:pPr>
    </w:p>
    <w:p w14:paraId="4477C2F4" w14:textId="7A3105F9" w:rsidR="003D4060" w:rsidRDefault="003D4060" w:rsidP="00E563F1">
      <w:pPr>
        <w:spacing w:after="120"/>
        <w:rPr>
          <w:rFonts w:ascii="Arial" w:hAnsi="Arial" w:cs="Arial"/>
          <w:sz w:val="24"/>
          <w:szCs w:val="24"/>
        </w:rPr>
      </w:pPr>
      <w:r w:rsidRPr="00E563F1">
        <w:rPr>
          <w:rFonts w:ascii="Arial" w:hAnsi="Arial" w:cs="Arial"/>
          <w:sz w:val="24"/>
          <w:szCs w:val="24"/>
        </w:rPr>
        <w:t>3. Określenie wartości ryzyka projektów poprzez analizę ryzyka wg kryteriów i wyznaczenie do kontroli projektów na podstawie przeprowadzonej analizy ryzyka: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
        <w:gridCol w:w="2705"/>
        <w:gridCol w:w="879"/>
        <w:gridCol w:w="1369"/>
        <w:gridCol w:w="1862"/>
        <w:gridCol w:w="1901"/>
      </w:tblGrid>
      <w:tr w:rsidR="003D4060" w:rsidRPr="009D5636" w14:paraId="5BD3F0FA" w14:textId="77777777" w:rsidTr="00DD39F9">
        <w:trPr>
          <w:cantSplit/>
          <w:trHeight w:val="927"/>
        </w:trPr>
        <w:tc>
          <w:tcPr>
            <w:tcW w:w="782" w:type="dxa"/>
            <w:shd w:val="clear" w:color="auto" w:fill="D9D9D9"/>
            <w:vAlign w:val="center"/>
          </w:tcPr>
          <w:p w14:paraId="3E23DC6E"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lastRenderedPageBreak/>
              <w:t>Lp.</w:t>
            </w:r>
          </w:p>
        </w:tc>
        <w:tc>
          <w:tcPr>
            <w:tcW w:w="2705" w:type="dxa"/>
            <w:shd w:val="clear" w:color="auto" w:fill="D9D9D9"/>
            <w:vAlign w:val="center"/>
          </w:tcPr>
          <w:p w14:paraId="00CC463A" w14:textId="77777777" w:rsidR="003D4060" w:rsidRPr="00E563F1" w:rsidRDefault="003D4060" w:rsidP="00E563F1">
            <w:pPr>
              <w:spacing w:after="0"/>
              <w:rPr>
                <w:rFonts w:ascii="Arial" w:hAnsi="Arial" w:cs="Arial"/>
                <w:sz w:val="24"/>
                <w:szCs w:val="24"/>
              </w:rPr>
            </w:pPr>
            <w:r w:rsidRPr="00E563F1">
              <w:rPr>
                <w:rFonts w:ascii="Arial" w:hAnsi="Arial" w:cs="Arial"/>
                <w:b/>
                <w:bCs/>
                <w:sz w:val="24"/>
                <w:szCs w:val="24"/>
              </w:rPr>
              <w:t>Czynnik ryzyka</w:t>
            </w:r>
          </w:p>
        </w:tc>
        <w:tc>
          <w:tcPr>
            <w:tcW w:w="879" w:type="dxa"/>
            <w:shd w:val="clear" w:color="auto" w:fill="D9D9D9"/>
            <w:vAlign w:val="center"/>
          </w:tcPr>
          <w:p w14:paraId="37AEBF84" w14:textId="77777777" w:rsidR="003D4060" w:rsidRPr="00E563F1" w:rsidRDefault="003D4060" w:rsidP="00E563F1">
            <w:pPr>
              <w:spacing w:after="0"/>
              <w:rPr>
                <w:rFonts w:ascii="Arial" w:hAnsi="Arial" w:cs="Arial"/>
                <w:b/>
                <w:sz w:val="24"/>
                <w:szCs w:val="24"/>
              </w:rPr>
            </w:pPr>
            <w:r w:rsidRPr="00E563F1">
              <w:rPr>
                <w:rFonts w:ascii="Arial" w:hAnsi="Arial" w:cs="Arial"/>
                <w:b/>
                <w:sz w:val="24"/>
                <w:szCs w:val="24"/>
              </w:rPr>
              <w:t>Waga</w:t>
            </w:r>
          </w:p>
        </w:tc>
        <w:tc>
          <w:tcPr>
            <w:tcW w:w="1369" w:type="dxa"/>
            <w:shd w:val="clear" w:color="auto" w:fill="D9D9D9"/>
            <w:vAlign w:val="center"/>
          </w:tcPr>
          <w:p w14:paraId="45F5F762"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Niskie ryzyko</w:t>
            </w:r>
          </w:p>
          <w:p w14:paraId="08203409"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1 pkt</w:t>
            </w:r>
          </w:p>
        </w:tc>
        <w:tc>
          <w:tcPr>
            <w:tcW w:w="1862" w:type="dxa"/>
            <w:shd w:val="clear" w:color="auto" w:fill="D9D9D9"/>
            <w:vAlign w:val="center"/>
          </w:tcPr>
          <w:p w14:paraId="5678F10B"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Średnie ryzyko</w:t>
            </w:r>
          </w:p>
          <w:p w14:paraId="78C4208A"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2 pkt</w:t>
            </w:r>
          </w:p>
        </w:tc>
        <w:tc>
          <w:tcPr>
            <w:tcW w:w="1901" w:type="dxa"/>
            <w:shd w:val="clear" w:color="auto" w:fill="D9D9D9"/>
            <w:vAlign w:val="center"/>
          </w:tcPr>
          <w:p w14:paraId="17213D67" w14:textId="77777777" w:rsidR="003D4060" w:rsidRPr="00E563F1" w:rsidRDefault="003D4060" w:rsidP="00E563F1">
            <w:pPr>
              <w:autoSpaceDE w:val="0"/>
              <w:autoSpaceDN w:val="0"/>
              <w:adjustRightInd w:val="0"/>
              <w:spacing w:after="0"/>
              <w:rPr>
                <w:rFonts w:ascii="Arial" w:hAnsi="Arial" w:cs="Arial"/>
                <w:b/>
                <w:bCs/>
                <w:sz w:val="24"/>
                <w:szCs w:val="24"/>
              </w:rPr>
            </w:pPr>
            <w:r w:rsidRPr="00E563F1">
              <w:rPr>
                <w:rFonts w:ascii="Arial" w:hAnsi="Arial" w:cs="Arial"/>
                <w:b/>
                <w:bCs/>
                <w:sz w:val="24"/>
                <w:szCs w:val="24"/>
              </w:rPr>
              <w:t>Duże ryzyko</w:t>
            </w:r>
          </w:p>
          <w:p w14:paraId="713D6837" w14:textId="77777777" w:rsidR="003D4060" w:rsidRPr="00E563F1" w:rsidRDefault="003D4060" w:rsidP="00E563F1">
            <w:pPr>
              <w:spacing w:after="0"/>
              <w:rPr>
                <w:rFonts w:ascii="Arial" w:hAnsi="Arial" w:cs="Arial"/>
                <w:sz w:val="24"/>
                <w:szCs w:val="24"/>
              </w:rPr>
            </w:pPr>
            <w:r w:rsidRPr="00E563F1">
              <w:rPr>
                <w:rFonts w:ascii="Arial" w:hAnsi="Arial" w:cs="Arial"/>
                <w:b/>
                <w:bCs/>
                <w:sz w:val="24"/>
                <w:szCs w:val="24"/>
              </w:rPr>
              <w:t>3 pkt</w:t>
            </w:r>
          </w:p>
        </w:tc>
      </w:tr>
      <w:tr w:rsidR="003D4060" w:rsidRPr="009D5636" w14:paraId="5E37898A" w14:textId="77777777" w:rsidTr="00DD39F9">
        <w:trPr>
          <w:cantSplit/>
          <w:trHeight w:val="957"/>
        </w:trPr>
        <w:tc>
          <w:tcPr>
            <w:tcW w:w="782" w:type="dxa"/>
            <w:vAlign w:val="center"/>
          </w:tcPr>
          <w:p w14:paraId="6CD08F58"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1</w:t>
            </w:r>
          </w:p>
        </w:tc>
        <w:tc>
          <w:tcPr>
            <w:tcW w:w="2705" w:type="dxa"/>
            <w:vAlign w:val="center"/>
          </w:tcPr>
          <w:p w14:paraId="18180BB9"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 xml:space="preserve">Wartość wydatków kwalifikowalnych </w:t>
            </w:r>
          </w:p>
        </w:tc>
        <w:tc>
          <w:tcPr>
            <w:tcW w:w="879" w:type="dxa"/>
            <w:vAlign w:val="center"/>
          </w:tcPr>
          <w:p w14:paraId="6D866948"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0,45</w:t>
            </w:r>
          </w:p>
        </w:tc>
        <w:tc>
          <w:tcPr>
            <w:tcW w:w="1369" w:type="dxa"/>
            <w:vAlign w:val="center"/>
          </w:tcPr>
          <w:p w14:paraId="5881EE6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&lt;2 mln zł</w:t>
            </w:r>
          </w:p>
        </w:tc>
        <w:tc>
          <w:tcPr>
            <w:tcW w:w="1862" w:type="dxa"/>
            <w:vAlign w:val="center"/>
          </w:tcPr>
          <w:p w14:paraId="0BA30FEE"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2-10 mln zł</w:t>
            </w:r>
          </w:p>
        </w:tc>
        <w:tc>
          <w:tcPr>
            <w:tcW w:w="1901" w:type="dxa"/>
            <w:vAlign w:val="center"/>
          </w:tcPr>
          <w:p w14:paraId="09A6C746"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&gt;10 mln zł</w:t>
            </w:r>
          </w:p>
        </w:tc>
      </w:tr>
      <w:tr w:rsidR="003D4060" w:rsidRPr="009D5636" w14:paraId="2CDEDF85" w14:textId="77777777" w:rsidTr="00DD39F9">
        <w:trPr>
          <w:cantSplit/>
          <w:trHeight w:val="957"/>
        </w:trPr>
        <w:tc>
          <w:tcPr>
            <w:tcW w:w="782" w:type="dxa"/>
            <w:vAlign w:val="center"/>
          </w:tcPr>
          <w:p w14:paraId="13A46D6B"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2</w:t>
            </w:r>
          </w:p>
        </w:tc>
        <w:tc>
          <w:tcPr>
            <w:tcW w:w="2705" w:type="dxa"/>
            <w:vAlign w:val="center"/>
          </w:tcPr>
          <w:p w14:paraId="2606662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Kontrola na miejscu</w:t>
            </w:r>
          </w:p>
        </w:tc>
        <w:tc>
          <w:tcPr>
            <w:tcW w:w="879" w:type="dxa"/>
            <w:vAlign w:val="center"/>
          </w:tcPr>
          <w:p w14:paraId="5E88EC09" w14:textId="77777777" w:rsidR="003D4060" w:rsidRPr="00E563F1" w:rsidRDefault="003D4060" w:rsidP="00E563F1">
            <w:pPr>
              <w:spacing w:after="0"/>
              <w:rPr>
                <w:rFonts w:ascii="Arial" w:hAnsi="Arial" w:cs="Arial"/>
                <w:sz w:val="24"/>
                <w:szCs w:val="24"/>
              </w:rPr>
            </w:pPr>
            <w:r w:rsidRPr="00E563F1">
              <w:rPr>
                <w:rFonts w:ascii="Arial" w:hAnsi="Arial" w:cs="Arial"/>
                <w:bCs/>
                <w:color w:val="000000"/>
                <w:sz w:val="24"/>
                <w:szCs w:val="24"/>
              </w:rPr>
              <w:t>0,55</w:t>
            </w:r>
          </w:p>
        </w:tc>
        <w:tc>
          <w:tcPr>
            <w:tcW w:w="1369" w:type="dxa"/>
            <w:vAlign w:val="center"/>
          </w:tcPr>
          <w:p w14:paraId="45D3EC43"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t>
            </w:r>
          </w:p>
        </w:tc>
        <w:tc>
          <w:tcPr>
            <w:tcW w:w="1862" w:type="dxa"/>
            <w:vAlign w:val="center"/>
          </w:tcPr>
          <w:p w14:paraId="6E1B9BC1"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t>
            </w:r>
          </w:p>
        </w:tc>
        <w:tc>
          <w:tcPr>
            <w:tcW w:w="1901" w:type="dxa"/>
            <w:vAlign w:val="center"/>
          </w:tcPr>
          <w:p w14:paraId="34333E04"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Nie przeprowadzono kontroli</w:t>
            </w:r>
          </w:p>
        </w:tc>
      </w:tr>
    </w:tbl>
    <w:p w14:paraId="7D31B067" w14:textId="77777777" w:rsidR="003D4060" w:rsidRPr="00E563F1" w:rsidRDefault="003D4060" w:rsidP="00E563F1">
      <w:pPr>
        <w:spacing w:before="120" w:after="120"/>
        <w:rPr>
          <w:rFonts w:ascii="Arial" w:hAnsi="Arial" w:cs="Arial"/>
          <w:sz w:val="24"/>
          <w:szCs w:val="24"/>
          <w:lang w:eastAsia="pl-PL"/>
        </w:rPr>
      </w:pPr>
      <w:r w:rsidRPr="00E563F1">
        <w:rPr>
          <w:rFonts w:ascii="Arial" w:hAnsi="Arial" w:cs="Arial"/>
          <w:sz w:val="24"/>
          <w:szCs w:val="24"/>
        </w:rPr>
        <w:t xml:space="preserve">Projekty, które uzyskały największą liczbę punktów, zgodnie z ustalonymi czynnikami ryzyka, zostają wytypowane do kontroli trwałości, aby w sumie z projektami, które podlegają obligatoryjnej kontroli stanowiły 3% projektów z całej populacji projektów do których wystosowano </w:t>
      </w:r>
      <w:r w:rsidRPr="00E563F1">
        <w:rPr>
          <w:rFonts w:ascii="Arial" w:hAnsi="Arial" w:cs="Arial"/>
          <w:sz w:val="24"/>
          <w:szCs w:val="24"/>
          <w:lang w:eastAsia="pl-PL"/>
        </w:rPr>
        <w:t xml:space="preserve">prośbę o złożenie sprawozdania/ informacji nt. efektów. W przypadku ilości kontroli obligatoryjnych, która będzie stanowić 3% populacji projektów, odstępuje się od przeprowadzenia analizy ryzyka. </w:t>
      </w:r>
    </w:p>
    <w:p w14:paraId="76495D5F" w14:textId="77777777" w:rsidR="003D4060" w:rsidRPr="00E563F1" w:rsidRDefault="003D4060" w:rsidP="00E563F1">
      <w:pPr>
        <w:spacing w:after="120"/>
        <w:rPr>
          <w:rFonts w:ascii="Arial" w:hAnsi="Arial" w:cs="Arial"/>
          <w:sz w:val="24"/>
          <w:szCs w:val="24"/>
        </w:rPr>
      </w:pPr>
      <w:r w:rsidRPr="00E563F1">
        <w:rPr>
          <w:rFonts w:ascii="Arial" w:hAnsi="Arial" w:cs="Arial"/>
          <w:sz w:val="24"/>
          <w:szCs w:val="24"/>
        </w:rPr>
        <w:t xml:space="preserve">Analiza ryzyka jest przeprowadzona na zakończenie procesu weryfikacji sprawozdań z trwałości projektu lub informacji na temat efektów projektu (półrocznie). </w:t>
      </w:r>
    </w:p>
    <w:p w14:paraId="778FEC63" w14:textId="77777777" w:rsidR="003D4060" w:rsidRPr="00E563F1" w:rsidRDefault="003D4060" w:rsidP="00E563F1">
      <w:pPr>
        <w:spacing w:after="120"/>
        <w:rPr>
          <w:rFonts w:ascii="Arial" w:hAnsi="Arial" w:cs="Arial"/>
          <w:sz w:val="24"/>
          <w:szCs w:val="24"/>
        </w:rPr>
      </w:pPr>
      <w:r w:rsidRPr="00E563F1">
        <w:rPr>
          <w:rFonts w:ascii="Arial" w:hAnsi="Arial" w:cs="Arial"/>
          <w:sz w:val="24"/>
          <w:szCs w:val="24"/>
        </w:rPr>
        <w:t>4. Wyznaczenie do kontroli projektów w drodze losowania z interwałem</w:t>
      </w:r>
    </w:p>
    <w:p w14:paraId="676C7AF0" w14:textId="77777777" w:rsidR="003D4060" w:rsidRPr="00E563F1" w:rsidRDefault="003D4060" w:rsidP="00E563F1">
      <w:pPr>
        <w:spacing w:after="120"/>
        <w:rPr>
          <w:rFonts w:ascii="Arial" w:hAnsi="Arial" w:cs="Arial"/>
          <w:sz w:val="24"/>
          <w:szCs w:val="24"/>
          <w:lang w:eastAsia="pl-PL"/>
        </w:rPr>
      </w:pPr>
      <w:r w:rsidRPr="00E563F1">
        <w:rPr>
          <w:rFonts w:ascii="Arial" w:hAnsi="Arial" w:cs="Arial"/>
          <w:sz w:val="24"/>
          <w:szCs w:val="24"/>
          <w:lang w:eastAsia="pl-PL"/>
        </w:rPr>
        <w:t>Dobór losowy projektów stanowi co do zasady uzupełnienie wielkości próby do 5% i stanowi nie mniej niż 2% całej populacji.</w:t>
      </w:r>
    </w:p>
    <w:p w14:paraId="47B53575" w14:textId="77777777" w:rsidR="003D4060" w:rsidRPr="00E563F1" w:rsidRDefault="003D4060" w:rsidP="00E563F1">
      <w:pPr>
        <w:spacing w:after="120"/>
        <w:rPr>
          <w:rFonts w:ascii="Arial" w:hAnsi="Arial" w:cs="Arial"/>
          <w:sz w:val="24"/>
          <w:szCs w:val="24"/>
          <w:lang w:eastAsia="pl-PL"/>
        </w:rPr>
      </w:pPr>
      <w:r w:rsidRPr="00E563F1">
        <w:rPr>
          <w:rFonts w:ascii="Arial" w:hAnsi="Arial" w:cs="Arial"/>
          <w:sz w:val="24"/>
          <w:szCs w:val="24"/>
          <w:lang w:eastAsia="pl-PL"/>
        </w:rPr>
        <w:t>W przypadku wylosowania projektu, który został już skierowany do wizyty/kontroli, projektem wybranym do wizyty/kontroli będzie następny wylosowany projekt.</w:t>
      </w:r>
    </w:p>
    <w:p w14:paraId="1ACBF97A" w14:textId="77777777" w:rsidR="003D4060" w:rsidRPr="00E563F1" w:rsidRDefault="003D4060" w:rsidP="00E563F1">
      <w:pPr>
        <w:autoSpaceDE w:val="0"/>
        <w:autoSpaceDN w:val="0"/>
        <w:adjustRightInd w:val="0"/>
        <w:spacing w:after="0"/>
        <w:rPr>
          <w:rFonts w:ascii="Arial" w:hAnsi="Arial" w:cs="Arial"/>
          <w:sz w:val="24"/>
          <w:szCs w:val="24"/>
          <w:u w:val="single"/>
        </w:rPr>
      </w:pPr>
      <w:r w:rsidRPr="00E563F1">
        <w:rPr>
          <w:rFonts w:ascii="Arial" w:hAnsi="Arial" w:cs="Arial"/>
          <w:sz w:val="24"/>
          <w:szCs w:val="24"/>
          <w:u w:val="single"/>
        </w:rPr>
        <w:t>Podsumowanie doboru próby projektów do kontroli trwałości: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5664"/>
      </w:tblGrid>
      <w:tr w:rsidR="003D4060" w:rsidRPr="009D5636" w14:paraId="6DCCD178" w14:textId="77777777" w:rsidTr="00E563F1">
        <w:tc>
          <w:tcPr>
            <w:tcW w:w="3288" w:type="dxa"/>
            <w:shd w:val="clear" w:color="auto" w:fill="D9D9D9" w:themeFill="background1" w:themeFillShade="D9"/>
          </w:tcPr>
          <w:p w14:paraId="1E2E749F" w14:textId="77777777" w:rsidR="003D4060" w:rsidRPr="00E563F1" w:rsidRDefault="003D4060" w:rsidP="00E563F1">
            <w:pPr>
              <w:spacing w:after="0"/>
              <w:rPr>
                <w:rFonts w:ascii="Arial" w:hAnsi="Arial" w:cs="Arial"/>
                <w:b/>
                <w:sz w:val="24"/>
                <w:szCs w:val="24"/>
              </w:rPr>
            </w:pPr>
            <w:r w:rsidRPr="00E563F1">
              <w:rPr>
                <w:rFonts w:ascii="Arial" w:hAnsi="Arial" w:cs="Arial"/>
                <w:b/>
                <w:sz w:val="24"/>
                <w:szCs w:val="24"/>
              </w:rPr>
              <w:t>Populacja (krótki opis)</w:t>
            </w:r>
          </w:p>
        </w:tc>
        <w:tc>
          <w:tcPr>
            <w:tcW w:w="5664" w:type="dxa"/>
            <w:shd w:val="clear" w:color="auto" w:fill="D9D9D9" w:themeFill="background1" w:themeFillShade="D9"/>
          </w:tcPr>
          <w:p w14:paraId="773CAD2F" w14:textId="77777777" w:rsidR="003D4060" w:rsidRPr="00E563F1" w:rsidRDefault="003D4060" w:rsidP="00E563F1">
            <w:pPr>
              <w:spacing w:after="0"/>
              <w:rPr>
                <w:rFonts w:ascii="Arial" w:hAnsi="Arial" w:cs="Arial"/>
                <w:b/>
                <w:sz w:val="24"/>
                <w:szCs w:val="24"/>
              </w:rPr>
            </w:pPr>
            <w:r w:rsidRPr="00E563F1">
              <w:rPr>
                <w:rFonts w:ascii="Arial" w:hAnsi="Arial" w:cs="Arial"/>
                <w:b/>
                <w:sz w:val="24"/>
                <w:szCs w:val="24"/>
              </w:rPr>
              <w:t>Projekty objęte obowiązkiem zachowania trwałości/komercjalizacją wyników prac B+R</w:t>
            </w:r>
          </w:p>
        </w:tc>
      </w:tr>
      <w:tr w:rsidR="003D4060" w:rsidRPr="009D5636" w14:paraId="4C3A65F6" w14:textId="77777777" w:rsidTr="00DD39F9">
        <w:tc>
          <w:tcPr>
            <w:tcW w:w="3288" w:type="dxa"/>
            <w:shd w:val="clear" w:color="auto" w:fill="auto"/>
          </w:tcPr>
          <w:p w14:paraId="658CC9EC"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Dobór próby</w:t>
            </w:r>
          </w:p>
        </w:tc>
        <w:tc>
          <w:tcPr>
            <w:tcW w:w="5664" w:type="dxa"/>
            <w:shd w:val="clear" w:color="auto" w:fill="auto"/>
          </w:tcPr>
          <w:p w14:paraId="652B6123"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(TAK)</w:t>
            </w:r>
          </w:p>
        </w:tc>
      </w:tr>
      <w:tr w:rsidR="003D4060" w:rsidRPr="009D5636" w14:paraId="647A73C7" w14:textId="77777777" w:rsidTr="00DD39F9">
        <w:tc>
          <w:tcPr>
            <w:tcW w:w="3288" w:type="dxa"/>
            <w:shd w:val="clear" w:color="auto" w:fill="auto"/>
          </w:tcPr>
          <w:p w14:paraId="77667DEF"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Minimalna wielkość próby (%)</w:t>
            </w:r>
          </w:p>
        </w:tc>
        <w:tc>
          <w:tcPr>
            <w:tcW w:w="5664" w:type="dxa"/>
            <w:shd w:val="clear" w:color="auto" w:fill="auto"/>
          </w:tcPr>
          <w:p w14:paraId="31FA256C"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5%</w:t>
            </w:r>
          </w:p>
        </w:tc>
      </w:tr>
      <w:tr w:rsidR="003D4060" w:rsidRPr="009D5636" w14:paraId="688F24F0" w14:textId="77777777" w:rsidTr="00DD39F9">
        <w:tc>
          <w:tcPr>
            <w:tcW w:w="3288" w:type="dxa"/>
            <w:shd w:val="clear" w:color="auto" w:fill="auto"/>
          </w:tcPr>
          <w:p w14:paraId="48B88770"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Metoda doboru próby:</w:t>
            </w:r>
          </w:p>
        </w:tc>
        <w:tc>
          <w:tcPr>
            <w:tcW w:w="5664" w:type="dxa"/>
            <w:shd w:val="clear" w:color="auto" w:fill="auto"/>
          </w:tcPr>
          <w:p w14:paraId="6A30ADF9"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w:t>
            </w:r>
          </w:p>
        </w:tc>
      </w:tr>
      <w:tr w:rsidR="003D4060" w:rsidRPr="009D5636" w14:paraId="2C085721" w14:textId="77777777" w:rsidTr="00DD39F9">
        <w:tc>
          <w:tcPr>
            <w:tcW w:w="3288" w:type="dxa"/>
            <w:shd w:val="clear" w:color="auto" w:fill="auto"/>
          </w:tcPr>
          <w:p w14:paraId="5688F236" w14:textId="77777777" w:rsidR="003D4060" w:rsidRPr="00E563F1" w:rsidRDefault="003D4060" w:rsidP="00E563F1">
            <w:pPr>
              <w:numPr>
                <w:ilvl w:val="0"/>
                <w:numId w:val="59"/>
              </w:numPr>
              <w:spacing w:after="0"/>
              <w:contextualSpacing/>
              <w:rPr>
                <w:rFonts w:ascii="Arial" w:hAnsi="Arial" w:cs="Arial"/>
                <w:sz w:val="24"/>
                <w:szCs w:val="24"/>
              </w:rPr>
            </w:pPr>
            <w:r w:rsidRPr="00E563F1">
              <w:rPr>
                <w:rFonts w:ascii="Arial" w:hAnsi="Arial" w:cs="Arial"/>
                <w:sz w:val="24"/>
                <w:szCs w:val="24"/>
              </w:rPr>
              <w:t>na podstawie ryzyka</w:t>
            </w:r>
          </w:p>
        </w:tc>
        <w:tc>
          <w:tcPr>
            <w:tcW w:w="5664" w:type="dxa"/>
            <w:shd w:val="clear" w:color="auto" w:fill="auto"/>
          </w:tcPr>
          <w:p w14:paraId="5EC0F874"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(TAK) – minimalny udział w próbie 3%</w:t>
            </w:r>
          </w:p>
        </w:tc>
      </w:tr>
      <w:tr w:rsidR="003D4060" w:rsidRPr="009D5636" w14:paraId="3A592005" w14:textId="77777777" w:rsidTr="00DD39F9">
        <w:tc>
          <w:tcPr>
            <w:tcW w:w="3288" w:type="dxa"/>
            <w:shd w:val="clear" w:color="auto" w:fill="auto"/>
          </w:tcPr>
          <w:p w14:paraId="5703506C" w14:textId="77777777" w:rsidR="003D4060" w:rsidRPr="00E563F1" w:rsidRDefault="003D4060" w:rsidP="00E563F1">
            <w:pPr>
              <w:numPr>
                <w:ilvl w:val="0"/>
                <w:numId w:val="59"/>
              </w:numPr>
              <w:spacing w:after="0"/>
              <w:contextualSpacing/>
              <w:rPr>
                <w:rFonts w:ascii="Arial" w:hAnsi="Arial" w:cs="Arial"/>
                <w:sz w:val="24"/>
                <w:szCs w:val="24"/>
              </w:rPr>
            </w:pPr>
            <w:r w:rsidRPr="00E563F1">
              <w:rPr>
                <w:rFonts w:ascii="Arial" w:hAnsi="Arial" w:cs="Arial"/>
                <w:sz w:val="24"/>
                <w:szCs w:val="24"/>
              </w:rPr>
              <w:t>dobór losowy</w:t>
            </w:r>
          </w:p>
        </w:tc>
        <w:tc>
          <w:tcPr>
            <w:tcW w:w="5664" w:type="dxa"/>
            <w:shd w:val="clear" w:color="auto" w:fill="auto"/>
          </w:tcPr>
          <w:p w14:paraId="35312B5B"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(TAK) – minimalny udział w próbie 2%</w:t>
            </w:r>
          </w:p>
        </w:tc>
      </w:tr>
      <w:tr w:rsidR="003D4060" w:rsidRPr="009D5636" w14:paraId="13ADB23F" w14:textId="77777777" w:rsidTr="00DD39F9">
        <w:tc>
          <w:tcPr>
            <w:tcW w:w="3288" w:type="dxa"/>
            <w:shd w:val="clear" w:color="auto" w:fill="auto"/>
          </w:tcPr>
          <w:p w14:paraId="082E311E" w14:textId="77777777" w:rsidR="003D4060" w:rsidRPr="00E563F1" w:rsidRDefault="003D4060" w:rsidP="00E563F1">
            <w:pPr>
              <w:numPr>
                <w:ilvl w:val="0"/>
                <w:numId w:val="59"/>
              </w:numPr>
              <w:spacing w:after="0"/>
              <w:contextualSpacing/>
              <w:rPr>
                <w:rFonts w:ascii="Arial" w:hAnsi="Arial" w:cs="Arial"/>
                <w:sz w:val="24"/>
                <w:szCs w:val="24"/>
              </w:rPr>
            </w:pPr>
            <w:r w:rsidRPr="00E563F1">
              <w:rPr>
                <w:rFonts w:ascii="Arial" w:hAnsi="Arial" w:cs="Arial"/>
                <w:sz w:val="24"/>
                <w:szCs w:val="24"/>
              </w:rPr>
              <w:t>ocena ekspercka</w:t>
            </w:r>
          </w:p>
        </w:tc>
        <w:tc>
          <w:tcPr>
            <w:tcW w:w="5664" w:type="dxa"/>
            <w:shd w:val="clear" w:color="auto" w:fill="auto"/>
          </w:tcPr>
          <w:p w14:paraId="6F1F0272"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(NIE)</w:t>
            </w:r>
          </w:p>
        </w:tc>
      </w:tr>
      <w:tr w:rsidR="003D4060" w:rsidRPr="009D5636" w14:paraId="6B6B5417" w14:textId="77777777" w:rsidTr="00DD39F9">
        <w:tc>
          <w:tcPr>
            <w:tcW w:w="3288" w:type="dxa"/>
            <w:shd w:val="clear" w:color="auto" w:fill="auto"/>
          </w:tcPr>
          <w:p w14:paraId="099BE4D8" w14:textId="77777777" w:rsidR="003D4060" w:rsidRPr="00E563F1" w:rsidRDefault="003D4060" w:rsidP="00E563F1">
            <w:pPr>
              <w:numPr>
                <w:ilvl w:val="0"/>
                <w:numId w:val="59"/>
              </w:numPr>
              <w:spacing w:after="0"/>
              <w:contextualSpacing/>
              <w:rPr>
                <w:rFonts w:ascii="Arial" w:hAnsi="Arial" w:cs="Arial"/>
                <w:sz w:val="24"/>
                <w:szCs w:val="24"/>
              </w:rPr>
            </w:pPr>
            <w:r w:rsidRPr="00E563F1">
              <w:rPr>
                <w:rFonts w:ascii="Arial" w:hAnsi="Arial" w:cs="Arial"/>
                <w:sz w:val="24"/>
                <w:szCs w:val="24"/>
              </w:rPr>
              <w:t>inny (jaki?)</w:t>
            </w:r>
          </w:p>
        </w:tc>
        <w:tc>
          <w:tcPr>
            <w:tcW w:w="5664" w:type="dxa"/>
            <w:shd w:val="clear" w:color="auto" w:fill="auto"/>
          </w:tcPr>
          <w:p w14:paraId="3CA6F0A9" w14:textId="77777777" w:rsidR="003D4060" w:rsidRPr="00E563F1" w:rsidRDefault="003D4060" w:rsidP="00E563F1">
            <w:pPr>
              <w:spacing w:after="0"/>
              <w:rPr>
                <w:rFonts w:ascii="Arial" w:hAnsi="Arial" w:cs="Arial"/>
                <w:sz w:val="24"/>
                <w:szCs w:val="24"/>
              </w:rPr>
            </w:pPr>
            <w:r w:rsidRPr="00E563F1">
              <w:rPr>
                <w:rFonts w:ascii="Arial" w:hAnsi="Arial" w:cs="Arial"/>
                <w:sz w:val="24"/>
                <w:szCs w:val="24"/>
              </w:rPr>
              <w:t>(NIE)</w:t>
            </w:r>
          </w:p>
        </w:tc>
      </w:tr>
    </w:tbl>
    <w:p w14:paraId="72D3B413" w14:textId="77777777" w:rsidR="005D5966" w:rsidRPr="00E563F1" w:rsidRDefault="005D5966" w:rsidP="00E563F1"/>
    <w:p w14:paraId="2023C0B4" w14:textId="33E178C3" w:rsidR="00143F40" w:rsidRPr="00E563F1" w:rsidRDefault="00830CB8" w:rsidP="00E563F1">
      <w:pPr>
        <w:pStyle w:val="Nagwek2"/>
        <w:numPr>
          <w:ilvl w:val="0"/>
          <w:numId w:val="0"/>
        </w:numPr>
        <w:spacing w:line="276" w:lineRule="auto"/>
        <w:rPr>
          <w:rStyle w:val="Pogrubienie"/>
          <w:rFonts w:cs="Arial"/>
        </w:rPr>
      </w:pPr>
      <w:bookmarkStart w:id="152" w:name="_Toc209081126"/>
      <w:bookmarkStart w:id="153" w:name="_Hlk178770452"/>
      <w:r w:rsidRPr="00E563F1">
        <w:rPr>
          <w:rStyle w:val="Pogrubienie"/>
          <w:rFonts w:cs="Arial"/>
          <w:b/>
          <w:bCs/>
        </w:rPr>
        <w:t xml:space="preserve">3.5 </w:t>
      </w:r>
      <w:r w:rsidR="0079001C" w:rsidRPr="00E563F1">
        <w:rPr>
          <w:rStyle w:val="Pogrubienie"/>
          <w:rFonts w:cs="Arial"/>
          <w:b/>
          <w:bCs/>
        </w:rPr>
        <w:t>Kontrola krzyżow</w:t>
      </w:r>
      <w:r w:rsidR="0090652F" w:rsidRPr="00E563F1">
        <w:rPr>
          <w:rStyle w:val="Pogrubienie"/>
          <w:rFonts w:cs="Arial"/>
          <w:b/>
          <w:bCs/>
        </w:rPr>
        <w:t>a</w:t>
      </w:r>
      <w:bookmarkEnd w:id="152"/>
    </w:p>
    <w:p w14:paraId="030816C7" w14:textId="77777777" w:rsidR="00673715" w:rsidRPr="00E563F1" w:rsidRDefault="00673715" w:rsidP="00E563F1">
      <w:pPr>
        <w:pStyle w:val="TimesRegular11"/>
        <w:spacing w:before="120" w:after="120" w:line="276" w:lineRule="auto"/>
        <w:ind w:right="-2"/>
        <w:rPr>
          <w:rFonts w:ascii="Arial" w:hAnsi="Arial" w:cs="Arial"/>
          <w:sz w:val="24"/>
          <w:szCs w:val="24"/>
        </w:rPr>
      </w:pPr>
      <w:bookmarkStart w:id="154" w:name="_Toc453916240"/>
      <w:bookmarkStart w:id="155" w:name="_Toc453919869"/>
      <w:bookmarkStart w:id="156" w:name="_Toc453920098"/>
      <w:bookmarkStart w:id="157" w:name="_Toc453916241"/>
      <w:bookmarkStart w:id="158" w:name="_Toc453919870"/>
      <w:bookmarkStart w:id="159" w:name="_Toc453920099"/>
      <w:bookmarkStart w:id="160" w:name="_Toc453916254"/>
      <w:bookmarkStart w:id="161" w:name="_Toc453916256"/>
      <w:bookmarkStart w:id="162" w:name="_Toc453919885"/>
      <w:bookmarkStart w:id="163" w:name="_Toc453920114"/>
      <w:bookmarkStart w:id="164" w:name="_Toc453916257"/>
      <w:bookmarkStart w:id="165" w:name="_Toc453919886"/>
      <w:bookmarkStart w:id="166" w:name="_Toc453920115"/>
      <w:bookmarkStart w:id="167" w:name="_Toc453916270"/>
      <w:bookmarkStart w:id="168" w:name="_Toc453916272"/>
      <w:bookmarkStart w:id="169" w:name="_Toc453919901"/>
      <w:bookmarkStart w:id="170" w:name="_Toc453920130"/>
      <w:bookmarkStart w:id="171" w:name="_Toc453916273"/>
      <w:bookmarkStart w:id="172" w:name="_Toc453919902"/>
      <w:bookmarkStart w:id="173" w:name="_Toc453920131"/>
      <w:bookmarkStart w:id="174" w:name="_Toc453916286"/>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E563F1">
        <w:rPr>
          <w:rFonts w:ascii="Arial" w:hAnsi="Arial" w:cs="Arial"/>
          <w:sz w:val="24"/>
          <w:szCs w:val="24"/>
        </w:rPr>
        <w:t>Celem kontroli krzyżowej jest wykrywanie i eliminowanie podwójnego finansowania wydatków.</w:t>
      </w:r>
    </w:p>
    <w:p w14:paraId="239F8E14" w14:textId="43582A22" w:rsidR="00540DBD" w:rsidRPr="00E563F1" w:rsidRDefault="00DB4486" w:rsidP="00E563F1">
      <w:pPr>
        <w:spacing w:before="120" w:after="120"/>
        <w:rPr>
          <w:rFonts w:ascii="Arial" w:eastAsia="Times New Roman" w:hAnsi="Arial" w:cs="Arial"/>
          <w:sz w:val="24"/>
          <w:szCs w:val="24"/>
        </w:rPr>
      </w:pPr>
      <w:r w:rsidRPr="00E563F1">
        <w:rPr>
          <w:rFonts w:ascii="Arial" w:hAnsi="Arial" w:cs="Arial"/>
          <w:b/>
          <w:color w:val="000000"/>
          <w:sz w:val="24"/>
          <w:szCs w:val="24"/>
        </w:rPr>
        <w:t>Kontrola krzyżowa programu oraz kontrola krzyżowa horyzontalna z projektami programów finansowanych w ramach Europejskiego Funduszu Rolnego na rzecz Rozwoju Obszarów Wiejskich, Europejskiego Funduszu Morskiego i Rybackiego lub Europejskiego Funduszu Morskiego, Rybackiego i Akwakultury</w:t>
      </w:r>
      <w:r w:rsidRPr="00E563F1">
        <w:rPr>
          <w:rFonts w:ascii="Arial" w:hAnsi="Arial" w:cs="Arial"/>
          <w:color w:val="000000"/>
          <w:sz w:val="24"/>
          <w:szCs w:val="24"/>
        </w:rPr>
        <w:t xml:space="preserve"> prowadzone są poprzez weryfikację </w:t>
      </w:r>
      <w:r w:rsidRPr="00E563F1">
        <w:rPr>
          <w:rFonts w:ascii="Arial" w:hAnsi="Arial" w:cs="Arial"/>
          <w:color w:val="000000"/>
          <w:sz w:val="24"/>
          <w:szCs w:val="24"/>
          <w:u w:val="single"/>
        </w:rPr>
        <w:t>grup faktur skorelowanych</w:t>
      </w:r>
      <w:r w:rsidR="00422C18" w:rsidRPr="00E563F1">
        <w:rPr>
          <w:rFonts w:ascii="Arial" w:hAnsi="Arial" w:cs="Arial"/>
          <w:color w:val="000000"/>
          <w:sz w:val="24"/>
          <w:szCs w:val="24"/>
          <w:u w:val="single"/>
        </w:rPr>
        <w:t xml:space="preserve"> (GFS</w:t>
      </w:r>
      <w:r w:rsidR="00422C18" w:rsidRPr="00E563F1">
        <w:rPr>
          <w:rFonts w:ascii="Arial" w:hAnsi="Arial" w:cs="Arial"/>
          <w:color w:val="000000"/>
          <w:sz w:val="24"/>
          <w:szCs w:val="24"/>
        </w:rPr>
        <w:t>)</w:t>
      </w:r>
      <w:r w:rsidRPr="00E563F1">
        <w:rPr>
          <w:rFonts w:ascii="Arial" w:hAnsi="Arial" w:cs="Arial"/>
          <w:color w:val="000000"/>
          <w:sz w:val="24"/>
          <w:szCs w:val="24"/>
        </w:rPr>
        <w:t xml:space="preserve"> w aplikacji Kontrole Krzyżowe, która bierze pod uwagę całą populację dokumentów finansowo-</w:t>
      </w:r>
      <w:r w:rsidRPr="00E563F1">
        <w:rPr>
          <w:rFonts w:ascii="Arial" w:hAnsi="Arial" w:cs="Arial"/>
          <w:color w:val="000000"/>
          <w:sz w:val="24"/>
          <w:szCs w:val="24"/>
        </w:rPr>
        <w:lastRenderedPageBreak/>
        <w:t>księgowych składanych do rozliczeń we wnioskach o</w:t>
      </w:r>
      <w:r w:rsidR="00422C18" w:rsidRPr="00E563F1">
        <w:rPr>
          <w:rFonts w:ascii="Arial" w:hAnsi="Arial" w:cs="Arial"/>
          <w:color w:val="000000"/>
          <w:sz w:val="24"/>
          <w:szCs w:val="24"/>
        </w:rPr>
        <w:t> </w:t>
      </w:r>
      <w:r w:rsidRPr="00E563F1">
        <w:rPr>
          <w:rFonts w:ascii="Arial" w:hAnsi="Arial" w:cs="Arial"/>
          <w:color w:val="000000"/>
          <w:sz w:val="24"/>
          <w:szCs w:val="24"/>
        </w:rPr>
        <w:t xml:space="preserve">płatność. </w:t>
      </w:r>
      <w:r w:rsidRPr="00E563F1">
        <w:rPr>
          <w:rFonts w:ascii="Arial" w:eastAsia="Times New Roman" w:hAnsi="Arial" w:cs="Arial"/>
          <w:sz w:val="24"/>
          <w:szCs w:val="24"/>
        </w:rPr>
        <w:t>Na podstawie przyjętych założeń analityczno-algorytmicznych dokonywana jest w systemie selekcja dokumentów, gdzie występuje ryzyko wystąpienia podwójnego finansowania wydatków.</w:t>
      </w:r>
      <w:r w:rsidR="00705CCB" w:rsidRPr="00E563F1">
        <w:rPr>
          <w:rFonts w:ascii="Arial" w:hAnsi="Arial" w:cs="Arial"/>
          <w:sz w:val="24"/>
          <w:szCs w:val="24"/>
        </w:rPr>
        <w:t xml:space="preserve"> </w:t>
      </w:r>
      <w:r w:rsidR="00705CCB" w:rsidRPr="00E563F1">
        <w:rPr>
          <w:rFonts w:ascii="Arial" w:eastAsia="Times New Roman" w:hAnsi="Arial" w:cs="Arial"/>
          <w:sz w:val="24"/>
          <w:szCs w:val="24"/>
        </w:rPr>
        <w:t>Dodatkowo to na aplikacji leży ciężar przeprowadzenia wszystkich weryfikacji wstępnych i wyłonienie tych dokumentów sklasyfikowanych w ramach GFS, w których istnieje ryzyko wystąpienia podwójnego finansowania wydatków. System przydziela również punktację określającą stopień ryzyka podwójnego finansowania w konkretnym GFS. Zadaniem kontrolera jest sprawdzenie dokumentów w ramach GFS i potwierdzenie lub wykluczenie podwójnego finansowania wydatków</w:t>
      </w:r>
    </w:p>
    <w:p w14:paraId="2AE6B3EA" w14:textId="64A4DC2D" w:rsidR="005360E3" w:rsidRPr="00E563F1" w:rsidRDefault="005360E3" w:rsidP="00E563F1">
      <w:pPr>
        <w:spacing w:before="120" w:after="120"/>
        <w:rPr>
          <w:rFonts w:ascii="Arial" w:eastAsia="Times New Roman" w:hAnsi="Arial" w:cs="Arial"/>
          <w:sz w:val="24"/>
          <w:szCs w:val="24"/>
        </w:rPr>
      </w:pPr>
      <w:r w:rsidRPr="00E563F1">
        <w:rPr>
          <w:rFonts w:ascii="Arial" w:eastAsia="Times New Roman" w:hAnsi="Arial" w:cs="Arial"/>
          <w:b/>
          <w:sz w:val="24"/>
          <w:szCs w:val="24"/>
        </w:rPr>
        <w:t>Kontrola krzyżowa obejmuje co kwartał wszystkich beneficjentów FE SL 2021-2027, którzy realizowali/realizują więcej niż jeden projekt</w:t>
      </w:r>
      <w:r w:rsidRPr="00E563F1">
        <w:rPr>
          <w:rFonts w:ascii="Arial" w:eastAsia="Times New Roman" w:hAnsi="Arial" w:cs="Arial"/>
          <w:sz w:val="24"/>
          <w:szCs w:val="24"/>
        </w:rPr>
        <w:t xml:space="preserve"> w ramach FE SL 2021-2027 opierając się na dokumentach tego samego wystawcy.</w:t>
      </w:r>
    </w:p>
    <w:p w14:paraId="4B3B64F6" w14:textId="34D8C4D9" w:rsidR="00DB4486" w:rsidRPr="00E563F1" w:rsidRDefault="005360E3" w:rsidP="00E563F1">
      <w:pPr>
        <w:spacing w:before="120" w:after="120"/>
        <w:rPr>
          <w:rFonts w:ascii="Arial" w:eastAsia="Times New Roman" w:hAnsi="Arial" w:cs="Arial"/>
          <w:sz w:val="24"/>
          <w:szCs w:val="24"/>
        </w:rPr>
      </w:pPr>
      <w:r w:rsidRPr="00E563F1">
        <w:rPr>
          <w:rFonts w:ascii="Arial" w:eastAsia="Times New Roman" w:hAnsi="Arial" w:cs="Arial"/>
          <w:sz w:val="24"/>
          <w:szCs w:val="24"/>
        </w:rPr>
        <w:t>Jednocześnie przeprowadzana jest kontrola krzyżowa horyzontalna z projektami PSWPR 2023-2027</w:t>
      </w:r>
      <w:r w:rsidR="00D60F72" w:rsidRPr="00E563F1">
        <w:rPr>
          <w:rFonts w:ascii="Arial" w:eastAsia="Times New Roman" w:hAnsi="Arial" w:cs="Arial"/>
          <w:sz w:val="24"/>
          <w:szCs w:val="24"/>
        </w:rPr>
        <w:t xml:space="preserve"> (co kwartał próba 5 %)</w:t>
      </w:r>
      <w:r w:rsidRPr="00E563F1">
        <w:rPr>
          <w:rFonts w:ascii="Arial" w:eastAsia="Times New Roman" w:hAnsi="Arial" w:cs="Arial"/>
          <w:sz w:val="24"/>
          <w:szCs w:val="24"/>
        </w:rPr>
        <w:t>, której celem również jest wykrywanie i</w:t>
      </w:r>
      <w:r w:rsidR="006C66D2" w:rsidRPr="009D5636">
        <w:rPr>
          <w:rFonts w:ascii="Arial" w:eastAsia="Times New Roman" w:hAnsi="Arial" w:cs="Arial"/>
          <w:sz w:val="24"/>
          <w:szCs w:val="24"/>
        </w:rPr>
        <w:t> </w:t>
      </w:r>
      <w:r w:rsidRPr="00E563F1">
        <w:rPr>
          <w:rFonts w:ascii="Arial" w:eastAsia="Times New Roman" w:hAnsi="Arial" w:cs="Arial"/>
          <w:sz w:val="24"/>
          <w:szCs w:val="24"/>
        </w:rPr>
        <w:t>eliminowanie podwójnego finansowania wydatków pomiędzy projektami realizowanymi przez jednego beneficjenta w co najmniej dwóch Programach Operacyjnych tj. FE SL 2021-2027 i PSWPR 2023-2027.</w:t>
      </w:r>
    </w:p>
    <w:p w14:paraId="30437124" w14:textId="62CA474E" w:rsidR="00673715" w:rsidRPr="00E563F1" w:rsidRDefault="00673715" w:rsidP="00E563F1">
      <w:pPr>
        <w:spacing w:before="120" w:after="120"/>
        <w:rPr>
          <w:rFonts w:ascii="Arial" w:eastAsia="Times New Roman" w:hAnsi="Arial" w:cs="Arial"/>
          <w:sz w:val="24"/>
          <w:szCs w:val="24"/>
        </w:rPr>
      </w:pPr>
      <w:r w:rsidRPr="00E563F1">
        <w:rPr>
          <w:rFonts w:ascii="Arial" w:eastAsia="Times New Roman" w:hAnsi="Arial" w:cs="Arial"/>
          <w:sz w:val="24"/>
          <w:szCs w:val="24"/>
        </w:rPr>
        <w:t>Kontrola krzyżowa horyzontalna w zakresie instrumentów finansowych będzie przeprowadzana przez komórkę organizacyjną urzędu obsługującego ministra właściwego ds. rozwoju regionalnego, której w trybie regulaminowym powierzono zadanie realizacji kontroli krzyżowej horyzontalnej.</w:t>
      </w:r>
    </w:p>
    <w:p w14:paraId="1C935CF2" w14:textId="5E18A259" w:rsidR="00E563F1" w:rsidRPr="00E563F1" w:rsidRDefault="00C217B8" w:rsidP="00E563F1">
      <w:pPr>
        <w:spacing w:before="120" w:after="120"/>
        <w:rPr>
          <w:rFonts w:ascii="Arial" w:hAnsi="Arial" w:cs="Arial"/>
          <w:sz w:val="24"/>
          <w:szCs w:val="24"/>
        </w:rPr>
        <w:sectPr w:rsidR="00E563F1" w:rsidRPr="00E563F1" w:rsidSect="00E563F1">
          <w:footerReference w:type="default" r:id="rId18"/>
          <w:pgSz w:w="11906" w:h="16838" w:code="9"/>
          <w:pgMar w:top="851" w:right="1418" w:bottom="851" w:left="1418" w:header="709" w:footer="301" w:gutter="0"/>
          <w:cols w:space="708"/>
          <w:titlePg/>
          <w:docGrid w:linePitch="360"/>
        </w:sectPr>
      </w:pPr>
      <w:bookmarkStart w:id="175" w:name="_Toc130369610"/>
      <w:bookmarkEnd w:id="153"/>
      <w:r>
        <w:rPr>
          <w:rFonts w:ascii="Arial" w:hAnsi="Arial" w:cs="Arial"/>
          <w:sz w:val="24"/>
          <w:szCs w:val="24"/>
        </w:rPr>
        <w:t xml:space="preserve">Kontrole krzyżowe są prowadzone w oparciu o zapisy IW IZ FE SL-RT nr </w:t>
      </w:r>
      <w:r w:rsidRPr="00C217B8">
        <w:rPr>
          <w:rFonts w:ascii="Arial" w:hAnsi="Arial" w:cs="Arial"/>
          <w:sz w:val="24"/>
          <w:szCs w:val="24"/>
        </w:rPr>
        <w:t>7.4.1 Instrukcja przeprowadzania kontroli krzyżowych w ramach FE SL 2021-2027</w:t>
      </w:r>
      <w:r>
        <w:rPr>
          <w:rFonts w:ascii="Arial" w:hAnsi="Arial" w:cs="Arial"/>
          <w:sz w:val="24"/>
          <w:szCs w:val="24"/>
        </w:rPr>
        <w:t>.</w:t>
      </w:r>
    </w:p>
    <w:p w14:paraId="1FECE96D" w14:textId="616DA5BD" w:rsidR="00673715" w:rsidRPr="00E563F1" w:rsidRDefault="00522C37" w:rsidP="003D5C77">
      <w:pPr>
        <w:pStyle w:val="Nagwek1"/>
      </w:pPr>
      <w:bookmarkStart w:id="176" w:name="_Toc209081127"/>
      <w:r w:rsidRPr="00E563F1">
        <w:lastRenderedPageBreak/>
        <w:t xml:space="preserve">4. </w:t>
      </w:r>
      <w:r w:rsidR="00673715" w:rsidRPr="00E563F1">
        <w:t>Plan kontroli</w:t>
      </w:r>
      <w:bookmarkEnd w:id="176"/>
    </w:p>
    <w:p w14:paraId="5EC3BEDB" w14:textId="35328F71" w:rsidR="00673715" w:rsidRPr="00E563F1" w:rsidRDefault="00673715" w:rsidP="00E563F1">
      <w:pPr>
        <w:pStyle w:val="Nagwek2"/>
        <w:numPr>
          <w:ilvl w:val="0"/>
          <w:numId w:val="0"/>
        </w:numPr>
        <w:spacing w:line="276" w:lineRule="auto"/>
        <w:rPr>
          <w:rStyle w:val="Pogrubienie"/>
          <w:rFonts w:cs="Arial"/>
          <w:b/>
        </w:rPr>
      </w:pPr>
      <w:bookmarkStart w:id="177" w:name="_Toc209081128"/>
      <w:r w:rsidRPr="00E563F1">
        <w:rPr>
          <w:rStyle w:val="Pogrubienie"/>
          <w:rFonts w:cs="Arial"/>
          <w:b/>
          <w:bCs/>
        </w:rPr>
        <w:t>4.1 Plan kontroli systemu zarządzania i kontroli</w:t>
      </w:r>
      <w:bookmarkEnd w:id="177"/>
      <w:r w:rsidRPr="00E563F1">
        <w:rPr>
          <w:rStyle w:val="Pogrubienie"/>
          <w:rFonts w:cs="Arial"/>
          <w:b/>
          <w:bCs/>
        </w:rPr>
        <w:t xml:space="preserve"> </w:t>
      </w:r>
    </w:p>
    <w:tbl>
      <w:tblPr>
        <w:tblStyle w:val="Tabela-Siatka"/>
        <w:tblW w:w="15876" w:type="dxa"/>
        <w:tblInd w:w="-5" w:type="dxa"/>
        <w:tblLayout w:type="fixed"/>
        <w:tblLook w:val="04A0" w:firstRow="1" w:lastRow="0" w:firstColumn="1" w:lastColumn="0" w:noHBand="0" w:noVBand="1"/>
      </w:tblPr>
      <w:tblGrid>
        <w:gridCol w:w="1276"/>
        <w:gridCol w:w="1843"/>
        <w:gridCol w:w="2268"/>
        <w:gridCol w:w="4536"/>
        <w:gridCol w:w="1701"/>
        <w:gridCol w:w="2268"/>
        <w:gridCol w:w="1984"/>
      </w:tblGrid>
      <w:tr w:rsidR="00287722" w:rsidRPr="009D5636" w14:paraId="7925E8F8" w14:textId="2BBAC55B" w:rsidTr="00E563F1">
        <w:trPr>
          <w:trHeight w:val="292"/>
        </w:trPr>
        <w:tc>
          <w:tcPr>
            <w:tcW w:w="1276" w:type="dxa"/>
          </w:tcPr>
          <w:p w14:paraId="52D7B391" w14:textId="2999EFA4"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Miesiąc/kwartał</w:t>
            </w:r>
          </w:p>
        </w:tc>
        <w:tc>
          <w:tcPr>
            <w:tcW w:w="1843" w:type="dxa"/>
          </w:tcPr>
          <w:p w14:paraId="3810A542" w14:textId="22EBC04F"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Instytucja kontrolująca</w:t>
            </w:r>
          </w:p>
        </w:tc>
        <w:tc>
          <w:tcPr>
            <w:tcW w:w="2268" w:type="dxa"/>
          </w:tcPr>
          <w:p w14:paraId="71A0AED0" w14:textId="515E9A7B"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Instytucja kontrolowana</w:t>
            </w:r>
          </w:p>
        </w:tc>
        <w:tc>
          <w:tcPr>
            <w:tcW w:w="4536" w:type="dxa"/>
          </w:tcPr>
          <w:p w14:paraId="3C5F5999" w14:textId="3DAADB62"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Kontrolowane procesy</w:t>
            </w:r>
          </w:p>
        </w:tc>
        <w:tc>
          <w:tcPr>
            <w:tcW w:w="1701" w:type="dxa"/>
          </w:tcPr>
          <w:p w14:paraId="30FD1C1F" w14:textId="7DDC3DA2"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Czas trwania kontroli</w:t>
            </w:r>
          </w:p>
        </w:tc>
        <w:tc>
          <w:tcPr>
            <w:tcW w:w="2268" w:type="dxa"/>
          </w:tcPr>
          <w:p w14:paraId="792CAD6C" w14:textId="6E80162D" w:rsidR="00287722" w:rsidRPr="00E563F1" w:rsidRDefault="00287722"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 xml:space="preserve">Liczebność zespołu kontrolującego </w:t>
            </w:r>
          </w:p>
        </w:tc>
        <w:tc>
          <w:tcPr>
            <w:tcW w:w="1984" w:type="dxa"/>
          </w:tcPr>
          <w:p w14:paraId="4205F21C" w14:textId="184F0D37" w:rsidR="00287722" w:rsidRPr="00E563F1" w:rsidRDefault="00287722" w:rsidP="00E563F1">
            <w:pPr>
              <w:autoSpaceDE w:val="0"/>
              <w:autoSpaceDN w:val="0"/>
              <w:adjustRightInd w:val="0"/>
              <w:spacing w:line="276" w:lineRule="auto"/>
              <w:ind w:right="270"/>
              <w:rPr>
                <w:rFonts w:ascii="Arial" w:hAnsi="Arial" w:cs="Arial"/>
                <w:color w:val="000000"/>
                <w:sz w:val="24"/>
                <w:szCs w:val="24"/>
              </w:rPr>
            </w:pPr>
            <w:r w:rsidRPr="00E563F1">
              <w:rPr>
                <w:rFonts w:ascii="Arial" w:hAnsi="Arial" w:cs="Arial"/>
                <w:color w:val="000000" w:themeColor="text1"/>
                <w:sz w:val="24"/>
                <w:szCs w:val="24"/>
              </w:rPr>
              <w:t>Informacje dodatkowe</w:t>
            </w:r>
          </w:p>
        </w:tc>
      </w:tr>
      <w:tr w:rsidR="008A67A8" w:rsidRPr="009D5636" w14:paraId="29ADC0F0" w14:textId="6C2711D6" w:rsidTr="00E563F1">
        <w:trPr>
          <w:trHeight w:val="292"/>
        </w:trPr>
        <w:tc>
          <w:tcPr>
            <w:tcW w:w="1276" w:type="dxa"/>
          </w:tcPr>
          <w:p w14:paraId="3E677944" w14:textId="5E013548" w:rsidR="008A67A8" w:rsidRPr="00E563F1" w:rsidRDefault="008A67A8"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III-IV kwartał 2025 r.</w:t>
            </w:r>
          </w:p>
        </w:tc>
        <w:tc>
          <w:tcPr>
            <w:tcW w:w="1843" w:type="dxa"/>
          </w:tcPr>
          <w:p w14:paraId="29DD6B54" w14:textId="7B0481F5" w:rsidR="008A67A8" w:rsidRPr="00E563F1" w:rsidRDefault="008A67A8" w:rsidP="00E563F1">
            <w:pPr>
              <w:autoSpaceDE w:val="0"/>
              <w:autoSpaceDN w:val="0"/>
              <w:adjustRightInd w:val="0"/>
              <w:spacing w:line="276" w:lineRule="auto"/>
              <w:rPr>
                <w:rFonts w:ascii="Arial" w:eastAsia="Verdana" w:hAnsi="Arial" w:cs="Arial"/>
                <w:sz w:val="24"/>
                <w:szCs w:val="24"/>
                <w:lang w:val="en-GB"/>
              </w:rPr>
            </w:pPr>
            <w:r w:rsidRPr="00E563F1">
              <w:rPr>
                <w:rFonts w:ascii="Arial" w:eastAsia="Verdana" w:hAnsi="Arial" w:cs="Arial"/>
                <w:color w:val="000000" w:themeColor="text1"/>
                <w:sz w:val="24"/>
                <w:szCs w:val="24"/>
                <w:lang w:val="en-GB"/>
              </w:rPr>
              <w:t>IZ FE SL – RT (RT-RK)</w:t>
            </w:r>
          </w:p>
          <w:p w14:paraId="06B7DE62" w14:textId="006F3520" w:rsidR="008A67A8" w:rsidRPr="00E563F1" w:rsidRDefault="008A67A8" w:rsidP="00E563F1">
            <w:pPr>
              <w:autoSpaceDE w:val="0"/>
              <w:autoSpaceDN w:val="0"/>
              <w:adjustRightInd w:val="0"/>
              <w:spacing w:line="276" w:lineRule="auto"/>
              <w:rPr>
                <w:rFonts w:ascii="Arial" w:hAnsi="Arial" w:cs="Arial"/>
                <w:color w:val="000000"/>
                <w:sz w:val="24"/>
                <w:szCs w:val="24"/>
                <w:lang w:val="en-GB"/>
              </w:rPr>
            </w:pPr>
          </w:p>
        </w:tc>
        <w:tc>
          <w:tcPr>
            <w:tcW w:w="2268" w:type="dxa"/>
          </w:tcPr>
          <w:p w14:paraId="56DAF9F1" w14:textId="361F9901" w:rsidR="008A67A8" w:rsidRPr="00E563F1" w:rsidRDefault="008A67A8"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Wojewódzki Urząd Pracy</w:t>
            </w:r>
          </w:p>
        </w:tc>
        <w:tc>
          <w:tcPr>
            <w:tcW w:w="4536" w:type="dxa"/>
          </w:tcPr>
          <w:p w14:paraId="7B63D37C" w14:textId="65C8E57C" w:rsidR="008A67A8" w:rsidRPr="00E563F1" w:rsidRDefault="003D4060" w:rsidP="00E563F1">
            <w:pPr>
              <w:autoSpaceDE w:val="0"/>
              <w:autoSpaceDN w:val="0"/>
              <w:adjustRightInd w:val="0"/>
              <w:spacing w:line="276" w:lineRule="auto"/>
              <w:rPr>
                <w:rStyle w:val="Pogrubienie"/>
                <w:rFonts w:ascii="Arial" w:eastAsia="Verdana" w:hAnsi="Arial" w:cs="Arial"/>
                <w:b w:val="0"/>
                <w:bCs w:val="0"/>
                <w:color w:val="000000"/>
                <w:sz w:val="24"/>
                <w:szCs w:val="24"/>
              </w:rPr>
            </w:pPr>
            <w:r w:rsidRPr="00E563F1">
              <w:rPr>
                <w:rFonts w:ascii="Arial" w:hAnsi="Arial" w:cs="Arial"/>
                <w:sz w:val="24"/>
                <w:szCs w:val="24"/>
              </w:rPr>
              <w:t>Z</w:t>
            </w:r>
            <w:r w:rsidR="008A67A8" w:rsidRPr="00E563F1">
              <w:rPr>
                <w:rFonts w:ascii="Arial" w:hAnsi="Arial" w:cs="Arial"/>
                <w:sz w:val="24"/>
                <w:szCs w:val="24"/>
              </w:rPr>
              <w:t xml:space="preserve">godnie z wynikami przeprowadzonej analizy ryzyka </w:t>
            </w:r>
          </w:p>
        </w:tc>
        <w:tc>
          <w:tcPr>
            <w:tcW w:w="1701" w:type="dxa"/>
          </w:tcPr>
          <w:p w14:paraId="3FB5417F" w14:textId="3B4F645F" w:rsidR="008A67A8" w:rsidRPr="00E563F1" w:rsidRDefault="008A67A8"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Min. 8 tygodni</w:t>
            </w:r>
          </w:p>
        </w:tc>
        <w:tc>
          <w:tcPr>
            <w:tcW w:w="2268" w:type="dxa"/>
          </w:tcPr>
          <w:p w14:paraId="279E6BF2" w14:textId="6FCA707E" w:rsidR="008A67A8" w:rsidRPr="00E563F1" w:rsidRDefault="008A67A8"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Nie mniej niż 3 osoby</w:t>
            </w:r>
          </w:p>
        </w:tc>
        <w:tc>
          <w:tcPr>
            <w:tcW w:w="1984" w:type="dxa"/>
          </w:tcPr>
          <w:p w14:paraId="039FEF58" w14:textId="444A85C3" w:rsidR="008A67A8" w:rsidRPr="00E563F1" w:rsidRDefault="008A67A8" w:rsidP="00E563F1">
            <w:pPr>
              <w:autoSpaceDE w:val="0"/>
              <w:autoSpaceDN w:val="0"/>
              <w:adjustRightInd w:val="0"/>
              <w:spacing w:line="276" w:lineRule="auto"/>
              <w:ind w:right="333"/>
              <w:rPr>
                <w:rFonts w:ascii="Arial" w:hAnsi="Arial" w:cs="Arial"/>
                <w:color w:val="000000"/>
                <w:sz w:val="24"/>
                <w:szCs w:val="24"/>
              </w:rPr>
            </w:pPr>
            <w:r w:rsidRPr="00E563F1">
              <w:rPr>
                <w:rFonts w:ascii="Arial" w:hAnsi="Arial" w:cs="Arial"/>
                <w:color w:val="000000" w:themeColor="text1"/>
                <w:sz w:val="24"/>
                <w:szCs w:val="24"/>
              </w:rPr>
              <w:t>Kontrola prowadzona częściowo zdalnie</w:t>
            </w:r>
          </w:p>
        </w:tc>
      </w:tr>
      <w:tr w:rsidR="008A67A8" w:rsidRPr="009D5636" w14:paraId="1F29003F" w14:textId="4F9BEA1F" w:rsidTr="00E563F1">
        <w:trPr>
          <w:trHeight w:val="1641"/>
        </w:trPr>
        <w:tc>
          <w:tcPr>
            <w:tcW w:w="1276" w:type="dxa"/>
          </w:tcPr>
          <w:p w14:paraId="09CF72FC" w14:textId="79FA6A92"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I-II kwartał 2026 r.</w:t>
            </w:r>
          </w:p>
        </w:tc>
        <w:tc>
          <w:tcPr>
            <w:tcW w:w="1843" w:type="dxa"/>
          </w:tcPr>
          <w:p w14:paraId="767ADF12" w14:textId="76FA9EFE" w:rsidR="008A67A8" w:rsidRPr="00E563F1" w:rsidRDefault="008A67A8" w:rsidP="00E563F1">
            <w:pPr>
              <w:spacing w:line="276" w:lineRule="auto"/>
              <w:rPr>
                <w:rFonts w:ascii="Arial" w:eastAsia="Verdana" w:hAnsi="Arial" w:cs="Arial"/>
                <w:color w:val="000000" w:themeColor="text1"/>
                <w:sz w:val="24"/>
                <w:szCs w:val="24"/>
                <w:lang w:val="en-GB"/>
              </w:rPr>
            </w:pPr>
            <w:r w:rsidRPr="00E563F1">
              <w:rPr>
                <w:rFonts w:ascii="Arial" w:eastAsia="Verdana" w:hAnsi="Arial" w:cs="Arial"/>
                <w:color w:val="000000" w:themeColor="text1"/>
                <w:sz w:val="24"/>
                <w:szCs w:val="24"/>
                <w:lang w:val="en-GB"/>
              </w:rPr>
              <w:t>IZ FE SL – RT (RT-RK)</w:t>
            </w:r>
          </w:p>
        </w:tc>
        <w:tc>
          <w:tcPr>
            <w:tcW w:w="2268" w:type="dxa"/>
          </w:tcPr>
          <w:p w14:paraId="62CCB836" w14:textId="5D245495"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Śląskie Centrum Przedsiębiorczości</w:t>
            </w:r>
          </w:p>
        </w:tc>
        <w:tc>
          <w:tcPr>
            <w:tcW w:w="4536" w:type="dxa"/>
          </w:tcPr>
          <w:p w14:paraId="680FE3FD" w14:textId="5A2A17A3" w:rsidR="008A67A8" w:rsidRPr="00E563F1" w:rsidRDefault="003D4060" w:rsidP="00E563F1">
            <w:pPr>
              <w:spacing w:line="276" w:lineRule="auto"/>
              <w:rPr>
                <w:rStyle w:val="Pogrubienie"/>
                <w:rFonts w:ascii="Arial" w:eastAsia="Verdana" w:hAnsi="Arial" w:cs="Arial"/>
                <w:b w:val="0"/>
                <w:bCs w:val="0"/>
                <w:color w:val="000000" w:themeColor="text1"/>
                <w:sz w:val="24"/>
                <w:szCs w:val="24"/>
              </w:rPr>
            </w:pPr>
            <w:r w:rsidRPr="00E563F1">
              <w:rPr>
                <w:rFonts w:ascii="Arial" w:hAnsi="Arial" w:cs="Arial"/>
                <w:sz w:val="24"/>
                <w:szCs w:val="24"/>
              </w:rPr>
              <w:t>Z</w:t>
            </w:r>
            <w:r w:rsidR="008A67A8" w:rsidRPr="00E563F1">
              <w:rPr>
                <w:rFonts w:ascii="Arial" w:hAnsi="Arial" w:cs="Arial"/>
                <w:sz w:val="24"/>
                <w:szCs w:val="24"/>
              </w:rPr>
              <w:t>godnie z wynikami przeprowadzonej analizy ryzyka</w:t>
            </w:r>
          </w:p>
        </w:tc>
        <w:tc>
          <w:tcPr>
            <w:tcW w:w="1701" w:type="dxa"/>
          </w:tcPr>
          <w:p w14:paraId="44AA5DD1" w14:textId="09F9646E"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Min. 6 tygodni</w:t>
            </w:r>
          </w:p>
        </w:tc>
        <w:tc>
          <w:tcPr>
            <w:tcW w:w="2268" w:type="dxa"/>
          </w:tcPr>
          <w:p w14:paraId="56DDECE5" w14:textId="3F8E8888"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 xml:space="preserve">Nie mniej niż 3 osoby </w:t>
            </w:r>
          </w:p>
        </w:tc>
        <w:tc>
          <w:tcPr>
            <w:tcW w:w="1984" w:type="dxa"/>
          </w:tcPr>
          <w:p w14:paraId="1AD60275" w14:textId="5A18A890" w:rsidR="008A67A8" w:rsidRPr="00E563F1" w:rsidRDefault="008A67A8" w:rsidP="00E563F1">
            <w:pPr>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Kontrola prowadzona częściowo zdalnie</w:t>
            </w:r>
          </w:p>
        </w:tc>
      </w:tr>
    </w:tbl>
    <w:p w14:paraId="362EE97B" w14:textId="3FB14C76" w:rsidR="00AF6807" w:rsidRPr="00E563F1" w:rsidRDefault="00AF6807" w:rsidP="00E563F1">
      <w:pPr>
        <w:tabs>
          <w:tab w:val="left" w:pos="1134"/>
        </w:tabs>
        <w:spacing w:before="120" w:after="120"/>
        <w:outlineLvl w:val="1"/>
        <w:rPr>
          <w:rStyle w:val="Pogrubienie"/>
          <w:rFonts w:ascii="Arial" w:hAnsi="Arial" w:cs="Arial"/>
          <w:sz w:val="24"/>
          <w:szCs w:val="24"/>
        </w:rPr>
      </w:pPr>
    </w:p>
    <w:p w14:paraId="378C743D" w14:textId="3E837C52" w:rsidR="00673715" w:rsidRPr="00E563F1" w:rsidRDefault="00673715" w:rsidP="00E563F1">
      <w:pPr>
        <w:pStyle w:val="Nagwek2"/>
        <w:numPr>
          <w:ilvl w:val="0"/>
          <w:numId w:val="0"/>
        </w:numPr>
        <w:spacing w:line="276" w:lineRule="auto"/>
        <w:rPr>
          <w:rStyle w:val="Pogrubienie"/>
          <w:rFonts w:cs="Arial"/>
        </w:rPr>
      </w:pPr>
      <w:bookmarkStart w:id="178" w:name="_Toc209081129"/>
      <w:r w:rsidRPr="00E563F1">
        <w:rPr>
          <w:rStyle w:val="Pogrubienie"/>
          <w:rFonts w:cs="Arial"/>
          <w:b/>
          <w:bCs/>
        </w:rPr>
        <w:t>4.2 Plan kontroli Instrumentów Finansowych</w:t>
      </w:r>
      <w:bookmarkEnd w:id="178"/>
    </w:p>
    <w:tbl>
      <w:tblPr>
        <w:tblStyle w:val="Tabela-Siatka"/>
        <w:tblW w:w="15593" w:type="dxa"/>
        <w:tblInd w:w="-5" w:type="dxa"/>
        <w:tblLayout w:type="fixed"/>
        <w:tblLook w:val="04A0" w:firstRow="1" w:lastRow="0" w:firstColumn="1" w:lastColumn="0" w:noHBand="0" w:noVBand="1"/>
      </w:tblPr>
      <w:tblGrid>
        <w:gridCol w:w="1418"/>
        <w:gridCol w:w="1559"/>
        <w:gridCol w:w="1559"/>
        <w:gridCol w:w="5387"/>
        <w:gridCol w:w="1701"/>
        <w:gridCol w:w="1701"/>
        <w:gridCol w:w="2268"/>
      </w:tblGrid>
      <w:tr w:rsidR="00287722" w:rsidRPr="009D5636" w14:paraId="57A9CFE1" w14:textId="5614E5A1" w:rsidTr="00E563F1">
        <w:tc>
          <w:tcPr>
            <w:tcW w:w="1418" w:type="dxa"/>
          </w:tcPr>
          <w:p w14:paraId="04BF8F9D" w14:textId="5545382B"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Miesiąc/kwartał</w:t>
            </w:r>
          </w:p>
        </w:tc>
        <w:tc>
          <w:tcPr>
            <w:tcW w:w="1559" w:type="dxa"/>
          </w:tcPr>
          <w:p w14:paraId="43F53FDE" w14:textId="5B88B66A"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Instytucja kontrolująca</w:t>
            </w:r>
          </w:p>
        </w:tc>
        <w:tc>
          <w:tcPr>
            <w:tcW w:w="1559" w:type="dxa"/>
          </w:tcPr>
          <w:p w14:paraId="32A00C94" w14:textId="26CAF6D2"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Instytucja kontrolowana</w:t>
            </w:r>
          </w:p>
        </w:tc>
        <w:tc>
          <w:tcPr>
            <w:tcW w:w="5387" w:type="dxa"/>
          </w:tcPr>
          <w:p w14:paraId="410F56F1" w14:textId="536BA8DC"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Kontrolowane procesy</w:t>
            </w:r>
          </w:p>
        </w:tc>
        <w:tc>
          <w:tcPr>
            <w:tcW w:w="1701" w:type="dxa"/>
          </w:tcPr>
          <w:p w14:paraId="048738D7" w14:textId="1B5B1464"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Czas trwania kontroli</w:t>
            </w:r>
          </w:p>
        </w:tc>
        <w:tc>
          <w:tcPr>
            <w:tcW w:w="1701" w:type="dxa"/>
          </w:tcPr>
          <w:p w14:paraId="529C490D" w14:textId="102A1094"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 xml:space="preserve">Liczebność zespołu kontrolującego </w:t>
            </w:r>
          </w:p>
        </w:tc>
        <w:tc>
          <w:tcPr>
            <w:tcW w:w="2268" w:type="dxa"/>
          </w:tcPr>
          <w:p w14:paraId="50AB535C" w14:textId="38CAC5D9" w:rsidR="00287722" w:rsidRPr="00E563F1" w:rsidRDefault="00287722"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bCs/>
                <w:color w:val="000000"/>
                <w:sz w:val="24"/>
                <w:szCs w:val="24"/>
              </w:rPr>
              <w:t>Informacje dodatkowe</w:t>
            </w:r>
          </w:p>
        </w:tc>
      </w:tr>
      <w:tr w:rsidR="00EE6E00" w:rsidRPr="009D5636" w14:paraId="226ECFD5" w14:textId="35D82447" w:rsidTr="00E563F1">
        <w:trPr>
          <w:trHeight w:val="1088"/>
        </w:trPr>
        <w:tc>
          <w:tcPr>
            <w:tcW w:w="1418" w:type="dxa"/>
          </w:tcPr>
          <w:p w14:paraId="2898D450" w14:textId="603A9A93" w:rsidR="00EE6E00" w:rsidRPr="00E563F1" w:rsidRDefault="00EE6E00" w:rsidP="00E563F1">
            <w:pPr>
              <w:autoSpaceDE w:val="0"/>
              <w:autoSpaceDN w:val="0"/>
              <w:adjustRightInd w:val="0"/>
              <w:spacing w:line="276" w:lineRule="auto"/>
              <w:rPr>
                <w:rFonts w:ascii="Arial" w:hAnsi="Arial" w:cs="Arial"/>
                <w:color w:val="000000"/>
                <w:sz w:val="24"/>
                <w:szCs w:val="24"/>
              </w:rPr>
            </w:pPr>
            <w:r w:rsidRPr="00E563F1">
              <w:rPr>
                <w:rFonts w:ascii="Arial" w:hAnsi="Arial" w:cs="Arial"/>
                <w:color w:val="000000" w:themeColor="text1"/>
                <w:sz w:val="24"/>
                <w:szCs w:val="24"/>
              </w:rPr>
              <w:t>III-IV</w:t>
            </w:r>
            <w:r w:rsidRPr="00E563F1">
              <w:rPr>
                <w:rFonts w:ascii="Arial" w:hAnsi="Arial" w:cs="Arial"/>
                <w:color w:val="000000" w:themeColor="text1"/>
                <w:sz w:val="24"/>
                <w:szCs w:val="24"/>
              </w:rPr>
              <w:br/>
              <w:t>kwartał</w:t>
            </w:r>
            <w:r w:rsidRPr="00E563F1">
              <w:rPr>
                <w:rFonts w:ascii="Arial" w:hAnsi="Arial" w:cs="Arial"/>
                <w:color w:val="000000" w:themeColor="text1"/>
                <w:sz w:val="24"/>
                <w:szCs w:val="24"/>
              </w:rPr>
              <w:br/>
              <w:t xml:space="preserve">2025 r. </w:t>
            </w:r>
          </w:p>
        </w:tc>
        <w:tc>
          <w:tcPr>
            <w:tcW w:w="1559" w:type="dxa"/>
          </w:tcPr>
          <w:p w14:paraId="0A15D848" w14:textId="07B27462" w:rsidR="00EE6E00" w:rsidRPr="00E563F1" w:rsidRDefault="00EE6E00" w:rsidP="00E563F1">
            <w:pPr>
              <w:autoSpaceDE w:val="0"/>
              <w:autoSpaceDN w:val="0"/>
              <w:adjustRightInd w:val="0"/>
              <w:spacing w:line="276" w:lineRule="auto"/>
              <w:rPr>
                <w:rFonts w:ascii="Arial" w:eastAsiaTheme="minorEastAsia" w:hAnsi="Arial" w:cs="Arial"/>
                <w:sz w:val="24"/>
                <w:szCs w:val="24"/>
                <w:lang w:val="en-GB"/>
              </w:rPr>
            </w:pPr>
            <w:r w:rsidRPr="00E563F1">
              <w:rPr>
                <w:rFonts w:ascii="Arial" w:eastAsiaTheme="minorEastAsia" w:hAnsi="Arial" w:cs="Arial"/>
                <w:sz w:val="24"/>
                <w:szCs w:val="24"/>
                <w:lang w:val="en-GB"/>
              </w:rPr>
              <w:t>IZ FE SL – RT (RT-RK)</w:t>
            </w:r>
          </w:p>
        </w:tc>
        <w:tc>
          <w:tcPr>
            <w:tcW w:w="1559" w:type="dxa"/>
          </w:tcPr>
          <w:p w14:paraId="021BC3F9" w14:textId="77777777" w:rsidR="00EE6E00" w:rsidRPr="00E563F1" w:rsidRDefault="00EE6E00" w:rsidP="00EC0FB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Konsorcjum</w:t>
            </w:r>
          </w:p>
          <w:p w14:paraId="7E39CC05" w14:textId="77777777" w:rsidR="00EE6E00" w:rsidRPr="00E563F1" w:rsidRDefault="00EE6E00" w:rsidP="006A6088">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(ARR B-B; ARR Częstochowa; RAR „Inwestor”</w:t>
            </w:r>
          </w:p>
          <w:p w14:paraId="0317061F" w14:textId="5E1BA954"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lastRenderedPageBreak/>
              <w:t>ARL Sosnowiec)</w:t>
            </w:r>
          </w:p>
        </w:tc>
        <w:tc>
          <w:tcPr>
            <w:tcW w:w="5387" w:type="dxa"/>
          </w:tcPr>
          <w:p w14:paraId="7278AC49" w14:textId="77777777" w:rsidR="00EE6E00" w:rsidRPr="00E563F1" w:rsidRDefault="00EE6E00" w:rsidP="00EC0FB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lastRenderedPageBreak/>
              <w:t>Kontrola udzielonego wsparcia.</w:t>
            </w:r>
          </w:p>
          <w:p w14:paraId="1A765A38" w14:textId="77777777" w:rsidR="00EE6E00" w:rsidRPr="00E563F1" w:rsidRDefault="00EE6E00" w:rsidP="006A6088">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zgodności projektów wybieranych do wsparcia z mającymi zastosowanie przepisami prawa unijnego i krajowego, z programem oraz z umową o finansowanie projektu.</w:t>
            </w:r>
          </w:p>
          <w:p w14:paraId="25527D13" w14:textId="663BE8AF" w:rsidR="00EE6E00" w:rsidRPr="00E563F1" w:rsidRDefault="00EE6E00" w:rsidP="00E563F1">
            <w:pPr>
              <w:autoSpaceDE w:val="0"/>
              <w:autoSpaceDN w:val="0"/>
              <w:adjustRightInd w:val="0"/>
              <w:rPr>
                <w:rFonts w:ascii="Arial" w:eastAsiaTheme="minorEastAsia" w:hAnsi="Arial" w:cs="Arial"/>
                <w:sz w:val="24"/>
                <w:szCs w:val="24"/>
              </w:rPr>
            </w:pPr>
          </w:p>
        </w:tc>
        <w:tc>
          <w:tcPr>
            <w:tcW w:w="1701" w:type="dxa"/>
          </w:tcPr>
          <w:p w14:paraId="68950304" w14:textId="602EF81D"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Min. 30 dni</w:t>
            </w:r>
          </w:p>
        </w:tc>
        <w:tc>
          <w:tcPr>
            <w:tcW w:w="1701" w:type="dxa"/>
          </w:tcPr>
          <w:p w14:paraId="37A19B60" w14:textId="04F152B2"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Nie mniej niż 3 osoby</w:t>
            </w:r>
          </w:p>
        </w:tc>
        <w:tc>
          <w:tcPr>
            <w:tcW w:w="2268" w:type="dxa"/>
          </w:tcPr>
          <w:p w14:paraId="4DD2936E" w14:textId="38FE2831" w:rsidR="00EE6E00" w:rsidRPr="00E563F1" w:rsidRDefault="00EE6E00" w:rsidP="00E563F1">
            <w:pPr>
              <w:autoSpaceDE w:val="0"/>
              <w:autoSpaceDN w:val="0"/>
              <w:adjustRightInd w:val="0"/>
              <w:spacing w:line="276" w:lineRule="auto"/>
              <w:rPr>
                <w:rFonts w:ascii="Arial" w:hAnsi="Arial" w:cs="Arial"/>
                <w:bCs/>
                <w:color w:val="000000"/>
                <w:sz w:val="24"/>
                <w:szCs w:val="24"/>
              </w:rPr>
            </w:pPr>
            <w:r w:rsidRPr="00E563F1">
              <w:rPr>
                <w:rFonts w:ascii="Arial" w:hAnsi="Arial" w:cs="Arial"/>
                <w:color w:val="000000" w:themeColor="text1"/>
                <w:sz w:val="24"/>
                <w:szCs w:val="24"/>
              </w:rPr>
              <w:t xml:space="preserve">Kontrola prowadzona stacjonarnie </w:t>
            </w:r>
            <w:r w:rsidRPr="00E563F1">
              <w:rPr>
                <w:rFonts w:ascii="Arial" w:hAnsi="Arial" w:cs="Arial"/>
                <w:color w:val="000000" w:themeColor="text1"/>
                <w:sz w:val="24"/>
                <w:szCs w:val="24"/>
              </w:rPr>
              <w:br/>
              <w:t>i / lub zdalnie*</w:t>
            </w:r>
          </w:p>
        </w:tc>
      </w:tr>
      <w:tr w:rsidR="00EE6E00" w:rsidRPr="009D5636" w14:paraId="18BABB0C" w14:textId="7D3005A7" w:rsidTr="00E563F1">
        <w:trPr>
          <w:trHeight w:val="1088"/>
        </w:trPr>
        <w:tc>
          <w:tcPr>
            <w:tcW w:w="1418" w:type="dxa"/>
          </w:tcPr>
          <w:p w14:paraId="7F108844" w14:textId="0958BC1E"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III-IV</w:t>
            </w:r>
            <w:r w:rsidRPr="00E563F1">
              <w:rPr>
                <w:rFonts w:ascii="Arial" w:hAnsi="Arial" w:cs="Arial"/>
                <w:color w:val="000000" w:themeColor="text1"/>
                <w:sz w:val="24"/>
                <w:szCs w:val="24"/>
              </w:rPr>
              <w:br/>
              <w:t>kwartał</w:t>
            </w:r>
            <w:r w:rsidRPr="00E563F1">
              <w:rPr>
                <w:rFonts w:ascii="Arial" w:hAnsi="Arial" w:cs="Arial"/>
                <w:color w:val="000000" w:themeColor="text1"/>
                <w:sz w:val="24"/>
                <w:szCs w:val="24"/>
              </w:rPr>
              <w:br/>
              <w:t>2025 r.</w:t>
            </w:r>
          </w:p>
        </w:tc>
        <w:tc>
          <w:tcPr>
            <w:tcW w:w="1559" w:type="dxa"/>
          </w:tcPr>
          <w:p w14:paraId="38489981" w14:textId="28F2C1F1" w:rsidR="00EE6E00" w:rsidRPr="00E563F1" w:rsidRDefault="00EE6E00" w:rsidP="00E563F1">
            <w:pPr>
              <w:autoSpaceDE w:val="0"/>
              <w:autoSpaceDN w:val="0"/>
              <w:adjustRightInd w:val="0"/>
              <w:spacing w:line="276" w:lineRule="auto"/>
              <w:rPr>
                <w:rFonts w:ascii="Arial" w:eastAsiaTheme="minorEastAsia" w:hAnsi="Arial" w:cs="Arial"/>
                <w:sz w:val="24"/>
                <w:szCs w:val="24"/>
                <w:lang w:val="en-GB"/>
              </w:rPr>
            </w:pPr>
            <w:r w:rsidRPr="00E563F1">
              <w:rPr>
                <w:rFonts w:ascii="Arial" w:eastAsiaTheme="minorEastAsia" w:hAnsi="Arial" w:cs="Arial"/>
                <w:sz w:val="24"/>
                <w:szCs w:val="24"/>
                <w:lang w:val="en-GB"/>
              </w:rPr>
              <w:t>IZ FE SL – RT (RT-RK)</w:t>
            </w:r>
          </w:p>
        </w:tc>
        <w:tc>
          <w:tcPr>
            <w:tcW w:w="1559" w:type="dxa"/>
          </w:tcPr>
          <w:p w14:paraId="5435CCFE" w14:textId="2C332E5C"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ŁARR S.A.</w:t>
            </w:r>
          </w:p>
        </w:tc>
        <w:tc>
          <w:tcPr>
            <w:tcW w:w="5387" w:type="dxa"/>
          </w:tcPr>
          <w:p w14:paraId="2FF084B6" w14:textId="77777777"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udzielonego wsparcia.</w:t>
            </w:r>
          </w:p>
          <w:p w14:paraId="391FF995" w14:textId="77777777"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zgodności projektów wybieranych do wsparcia z mającymi zastosowanie przepisami prawa unijnego i krajowego, z programem oraz z umową o finansowanie projektu.</w:t>
            </w:r>
          </w:p>
          <w:p w14:paraId="2F061207" w14:textId="0406F8D2" w:rsidR="00EE6E00" w:rsidRPr="00E563F1" w:rsidRDefault="00EE6E00" w:rsidP="00E563F1">
            <w:pPr>
              <w:autoSpaceDE w:val="0"/>
              <w:autoSpaceDN w:val="0"/>
              <w:adjustRightInd w:val="0"/>
              <w:spacing w:line="276" w:lineRule="auto"/>
              <w:rPr>
                <w:rFonts w:ascii="Arial" w:eastAsiaTheme="minorEastAsia" w:hAnsi="Arial" w:cs="Arial"/>
                <w:sz w:val="24"/>
                <w:szCs w:val="24"/>
              </w:rPr>
            </w:pPr>
          </w:p>
        </w:tc>
        <w:tc>
          <w:tcPr>
            <w:tcW w:w="1701" w:type="dxa"/>
          </w:tcPr>
          <w:p w14:paraId="16EE63A6" w14:textId="357783E5"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Min. 30 dni</w:t>
            </w:r>
          </w:p>
        </w:tc>
        <w:tc>
          <w:tcPr>
            <w:tcW w:w="1701" w:type="dxa"/>
          </w:tcPr>
          <w:p w14:paraId="52718742" w14:textId="450BB571"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Nie mniej niż 3 osoby</w:t>
            </w:r>
          </w:p>
        </w:tc>
        <w:tc>
          <w:tcPr>
            <w:tcW w:w="2268" w:type="dxa"/>
          </w:tcPr>
          <w:p w14:paraId="685ED267" w14:textId="6D3C944D"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 xml:space="preserve">Kontrola prowadzona stacjonarnie </w:t>
            </w:r>
            <w:r w:rsidRPr="00E563F1">
              <w:rPr>
                <w:rFonts w:ascii="Arial" w:hAnsi="Arial" w:cs="Arial"/>
                <w:color w:val="000000" w:themeColor="text1"/>
                <w:sz w:val="24"/>
                <w:szCs w:val="24"/>
              </w:rPr>
              <w:br/>
              <w:t>i / lub zdalnie*</w:t>
            </w:r>
          </w:p>
        </w:tc>
      </w:tr>
      <w:tr w:rsidR="00EE6E00" w:rsidRPr="009D5636" w14:paraId="4B844D76" w14:textId="6ABC2D03" w:rsidTr="00E563F1">
        <w:trPr>
          <w:trHeight w:val="1088"/>
        </w:trPr>
        <w:tc>
          <w:tcPr>
            <w:tcW w:w="1418" w:type="dxa"/>
          </w:tcPr>
          <w:p w14:paraId="2043B795" w14:textId="48124F86"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III-IV</w:t>
            </w:r>
            <w:r w:rsidRPr="00E563F1">
              <w:rPr>
                <w:rFonts w:ascii="Arial" w:hAnsi="Arial" w:cs="Arial"/>
                <w:color w:val="000000" w:themeColor="text1"/>
                <w:sz w:val="24"/>
                <w:szCs w:val="24"/>
              </w:rPr>
              <w:br/>
              <w:t>kwartał</w:t>
            </w:r>
            <w:r w:rsidRPr="00E563F1">
              <w:rPr>
                <w:rFonts w:ascii="Arial" w:hAnsi="Arial" w:cs="Arial"/>
                <w:color w:val="000000" w:themeColor="text1"/>
                <w:sz w:val="24"/>
                <w:szCs w:val="24"/>
              </w:rPr>
              <w:br/>
              <w:t>2025 r.</w:t>
            </w:r>
          </w:p>
        </w:tc>
        <w:tc>
          <w:tcPr>
            <w:tcW w:w="1559" w:type="dxa"/>
          </w:tcPr>
          <w:p w14:paraId="60E68C58" w14:textId="1A844198" w:rsidR="00EE6E00" w:rsidRPr="00E563F1" w:rsidRDefault="00EE6E00" w:rsidP="00E563F1">
            <w:pPr>
              <w:autoSpaceDE w:val="0"/>
              <w:autoSpaceDN w:val="0"/>
              <w:adjustRightInd w:val="0"/>
              <w:spacing w:line="276" w:lineRule="auto"/>
              <w:rPr>
                <w:rFonts w:ascii="Arial" w:eastAsiaTheme="minorEastAsia" w:hAnsi="Arial" w:cs="Arial"/>
                <w:sz w:val="24"/>
                <w:szCs w:val="24"/>
                <w:lang w:val="en-GB"/>
              </w:rPr>
            </w:pPr>
            <w:r w:rsidRPr="00E563F1">
              <w:rPr>
                <w:rFonts w:ascii="Arial" w:eastAsiaTheme="minorEastAsia" w:hAnsi="Arial" w:cs="Arial"/>
                <w:sz w:val="24"/>
                <w:szCs w:val="24"/>
                <w:lang w:val="en-GB"/>
              </w:rPr>
              <w:t>IZ FE SL – RT (RT-RK)</w:t>
            </w:r>
          </w:p>
        </w:tc>
        <w:tc>
          <w:tcPr>
            <w:tcW w:w="1559" w:type="dxa"/>
          </w:tcPr>
          <w:p w14:paraId="71B2664F" w14:textId="77777777" w:rsidR="00EE6E00" w:rsidRPr="00E563F1" w:rsidRDefault="00EE6E00" w:rsidP="00EC0FB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Konsorcjum</w:t>
            </w:r>
          </w:p>
          <w:p w14:paraId="07A2F52C" w14:textId="6574791B"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(FG S.A; ARR B-B; RAR „Inwestor”)</w:t>
            </w:r>
          </w:p>
        </w:tc>
        <w:tc>
          <w:tcPr>
            <w:tcW w:w="5387" w:type="dxa"/>
          </w:tcPr>
          <w:p w14:paraId="37480471" w14:textId="77777777"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udzielonego wsparcia.</w:t>
            </w:r>
          </w:p>
          <w:p w14:paraId="60DF35C5" w14:textId="77777777"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zgodności projektów wybieranych do wsparcia z mającymi zastosowanie przepisami prawa unijnego i krajowego, z programem oraz z umową o finansowanie projektu.</w:t>
            </w:r>
          </w:p>
          <w:p w14:paraId="11A44D5D" w14:textId="5ED52BA0" w:rsidR="00EE6E00" w:rsidRPr="00E563F1" w:rsidRDefault="00EE6E00" w:rsidP="00E563F1">
            <w:pPr>
              <w:autoSpaceDE w:val="0"/>
              <w:autoSpaceDN w:val="0"/>
              <w:adjustRightInd w:val="0"/>
              <w:spacing w:line="276" w:lineRule="auto"/>
              <w:rPr>
                <w:rFonts w:ascii="Arial" w:eastAsiaTheme="minorEastAsia" w:hAnsi="Arial" w:cs="Arial"/>
                <w:sz w:val="24"/>
                <w:szCs w:val="24"/>
              </w:rPr>
            </w:pPr>
          </w:p>
        </w:tc>
        <w:tc>
          <w:tcPr>
            <w:tcW w:w="1701" w:type="dxa"/>
          </w:tcPr>
          <w:p w14:paraId="67389AFC" w14:textId="36D6B890"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Min. 30 dni</w:t>
            </w:r>
          </w:p>
        </w:tc>
        <w:tc>
          <w:tcPr>
            <w:tcW w:w="1701" w:type="dxa"/>
          </w:tcPr>
          <w:p w14:paraId="019EAA37" w14:textId="66734999"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Nie mniej niż 3 osoby</w:t>
            </w:r>
          </w:p>
        </w:tc>
        <w:tc>
          <w:tcPr>
            <w:tcW w:w="2268" w:type="dxa"/>
          </w:tcPr>
          <w:p w14:paraId="3EF4AC57" w14:textId="6FDB51E3"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 xml:space="preserve">Kontrola prowadzona stacjonarnie </w:t>
            </w:r>
            <w:r w:rsidRPr="00E563F1">
              <w:rPr>
                <w:rFonts w:ascii="Arial" w:hAnsi="Arial" w:cs="Arial"/>
                <w:color w:val="000000" w:themeColor="text1"/>
                <w:sz w:val="24"/>
                <w:szCs w:val="24"/>
              </w:rPr>
              <w:br/>
              <w:t>i / lub zdalnie*</w:t>
            </w:r>
          </w:p>
        </w:tc>
      </w:tr>
      <w:tr w:rsidR="00EE6E00" w:rsidRPr="009D5636" w14:paraId="27D257CF" w14:textId="63665C1F" w:rsidTr="00E563F1">
        <w:trPr>
          <w:trHeight w:val="1088"/>
        </w:trPr>
        <w:tc>
          <w:tcPr>
            <w:tcW w:w="1418" w:type="dxa"/>
          </w:tcPr>
          <w:p w14:paraId="255CBC3F" w14:textId="4BE17377"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I-II kwartał 2026 r.</w:t>
            </w:r>
          </w:p>
        </w:tc>
        <w:tc>
          <w:tcPr>
            <w:tcW w:w="1559" w:type="dxa"/>
          </w:tcPr>
          <w:p w14:paraId="71AE8736" w14:textId="32F776F0" w:rsidR="00EE6E00" w:rsidRPr="00E563F1" w:rsidRDefault="00EE6E00" w:rsidP="00E563F1">
            <w:pPr>
              <w:autoSpaceDE w:val="0"/>
              <w:autoSpaceDN w:val="0"/>
              <w:adjustRightInd w:val="0"/>
              <w:spacing w:line="276" w:lineRule="auto"/>
              <w:rPr>
                <w:rFonts w:ascii="Arial" w:eastAsiaTheme="minorEastAsia" w:hAnsi="Arial" w:cs="Arial"/>
                <w:sz w:val="24"/>
                <w:szCs w:val="24"/>
                <w:lang w:val="en-GB"/>
              </w:rPr>
            </w:pPr>
            <w:r w:rsidRPr="00E563F1">
              <w:rPr>
                <w:rFonts w:ascii="Arial" w:eastAsiaTheme="minorEastAsia" w:hAnsi="Arial" w:cs="Arial"/>
                <w:sz w:val="24"/>
                <w:szCs w:val="24"/>
                <w:lang w:val="en-GB"/>
              </w:rPr>
              <w:t>IZ FE SL – RT (RT-RK)</w:t>
            </w:r>
          </w:p>
        </w:tc>
        <w:tc>
          <w:tcPr>
            <w:tcW w:w="1559" w:type="dxa"/>
          </w:tcPr>
          <w:p w14:paraId="4F862A03" w14:textId="7D5E695C"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BGK</w:t>
            </w:r>
          </w:p>
        </w:tc>
        <w:tc>
          <w:tcPr>
            <w:tcW w:w="5387" w:type="dxa"/>
          </w:tcPr>
          <w:p w14:paraId="6906979E" w14:textId="29FCE170"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Kontrola realizacji umowy o finansowanie projektu.</w:t>
            </w:r>
          </w:p>
        </w:tc>
        <w:tc>
          <w:tcPr>
            <w:tcW w:w="1701" w:type="dxa"/>
          </w:tcPr>
          <w:p w14:paraId="3CF38322" w14:textId="656158A2"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Min. 30 dni</w:t>
            </w:r>
          </w:p>
        </w:tc>
        <w:tc>
          <w:tcPr>
            <w:tcW w:w="1701" w:type="dxa"/>
          </w:tcPr>
          <w:p w14:paraId="64FA770E" w14:textId="62921B9C" w:rsidR="00EE6E00" w:rsidRPr="00E563F1" w:rsidRDefault="00EE6E00" w:rsidP="00E563F1">
            <w:pPr>
              <w:autoSpaceDE w:val="0"/>
              <w:autoSpaceDN w:val="0"/>
              <w:adjustRightInd w:val="0"/>
              <w:spacing w:line="276" w:lineRule="auto"/>
              <w:rPr>
                <w:rFonts w:ascii="Arial" w:eastAsiaTheme="minorEastAsia" w:hAnsi="Arial" w:cs="Arial"/>
                <w:sz w:val="24"/>
                <w:szCs w:val="24"/>
              </w:rPr>
            </w:pPr>
            <w:r w:rsidRPr="00E563F1">
              <w:rPr>
                <w:rFonts w:ascii="Arial" w:eastAsiaTheme="minorEastAsia" w:hAnsi="Arial" w:cs="Arial"/>
                <w:sz w:val="24"/>
                <w:szCs w:val="24"/>
              </w:rPr>
              <w:t>Nie mniej niż 3 osoby</w:t>
            </w:r>
          </w:p>
        </w:tc>
        <w:tc>
          <w:tcPr>
            <w:tcW w:w="2268" w:type="dxa"/>
          </w:tcPr>
          <w:p w14:paraId="77B64DC4" w14:textId="1A3A2AEE" w:rsidR="00EE6E00" w:rsidRPr="00E563F1" w:rsidRDefault="00EE6E00" w:rsidP="00E563F1">
            <w:pPr>
              <w:autoSpaceDE w:val="0"/>
              <w:autoSpaceDN w:val="0"/>
              <w:adjustRightInd w:val="0"/>
              <w:spacing w:line="276" w:lineRule="auto"/>
              <w:rPr>
                <w:rFonts w:ascii="Arial" w:hAnsi="Arial" w:cs="Arial"/>
                <w:color w:val="000000" w:themeColor="text1"/>
                <w:sz w:val="24"/>
                <w:szCs w:val="24"/>
              </w:rPr>
            </w:pPr>
            <w:r w:rsidRPr="00E563F1">
              <w:rPr>
                <w:rFonts w:ascii="Arial" w:hAnsi="Arial" w:cs="Arial"/>
                <w:color w:val="000000" w:themeColor="text1"/>
                <w:sz w:val="24"/>
                <w:szCs w:val="24"/>
              </w:rPr>
              <w:t xml:space="preserve">Kontrola prowadzona stacjonarnie </w:t>
            </w:r>
            <w:r w:rsidRPr="00E563F1">
              <w:rPr>
                <w:rFonts w:ascii="Arial" w:hAnsi="Arial" w:cs="Arial"/>
                <w:color w:val="000000" w:themeColor="text1"/>
                <w:sz w:val="24"/>
                <w:szCs w:val="24"/>
              </w:rPr>
              <w:br/>
              <w:t>i / lub zdalnie*</w:t>
            </w:r>
          </w:p>
        </w:tc>
      </w:tr>
    </w:tbl>
    <w:p w14:paraId="5160D498" w14:textId="07EA8471" w:rsidR="00287722" w:rsidRPr="00E563F1" w:rsidRDefault="008A38C2" w:rsidP="00E563F1">
      <w:pPr>
        <w:rPr>
          <w:rFonts w:ascii="Arial" w:hAnsi="Arial" w:cs="Arial"/>
          <w:sz w:val="24"/>
          <w:szCs w:val="24"/>
        </w:rPr>
      </w:pPr>
      <w:r w:rsidRPr="00E563F1">
        <w:rPr>
          <w:rFonts w:ascii="Arial" w:hAnsi="Arial" w:cs="Arial"/>
          <w:sz w:val="24"/>
          <w:szCs w:val="24"/>
        </w:rPr>
        <w:t>*Dopuszczalne jest przeprowadzenie kontroli instrumentów finansowych na dokumentach w trybie pracy zdalnej z wykorzystaniem dokumentacji przekazanej przez podmiot kontrolowany w postaci skanów dokumentów lub dokumentów elektronicznych, w tym również dokumentacji fotograficznej.</w:t>
      </w:r>
    </w:p>
    <w:p w14:paraId="11B75F85" w14:textId="272DF492" w:rsidR="00673715" w:rsidRPr="00E563F1" w:rsidRDefault="00673715" w:rsidP="00E563F1">
      <w:pPr>
        <w:pStyle w:val="Nagwek2"/>
        <w:numPr>
          <w:ilvl w:val="0"/>
          <w:numId w:val="0"/>
        </w:numPr>
        <w:spacing w:line="276" w:lineRule="auto"/>
        <w:rPr>
          <w:rStyle w:val="Pogrubienie"/>
          <w:rFonts w:cs="Arial"/>
        </w:rPr>
      </w:pPr>
      <w:bookmarkStart w:id="179" w:name="_Toc209081130"/>
      <w:r w:rsidRPr="00E563F1">
        <w:rPr>
          <w:rStyle w:val="Pogrubienie"/>
          <w:rFonts w:cs="Arial"/>
          <w:b/>
          <w:bCs/>
        </w:rPr>
        <w:t>4.3 Plan kontroli Pomocy Technicznej</w:t>
      </w:r>
      <w:bookmarkEnd w:id="179"/>
    </w:p>
    <w:p w14:paraId="1D9A252A" w14:textId="1DA58646" w:rsidR="002A5686" w:rsidRPr="00E563F1" w:rsidRDefault="002A5686" w:rsidP="00E563F1">
      <w:pPr>
        <w:spacing w:before="120" w:after="120"/>
        <w:rPr>
          <w:rFonts w:ascii="Arial" w:hAnsi="Arial" w:cs="Arial"/>
          <w:bCs/>
          <w:i/>
          <w:color w:val="000000"/>
          <w:sz w:val="24"/>
          <w:szCs w:val="24"/>
        </w:rPr>
      </w:pPr>
      <w:bookmarkStart w:id="180" w:name="_Hlk165292313"/>
      <w:r w:rsidRPr="00E563F1">
        <w:rPr>
          <w:rFonts w:ascii="Arial" w:hAnsi="Arial" w:cs="Arial"/>
          <w:bCs/>
          <w:i/>
          <w:color w:val="000000"/>
          <w:sz w:val="24"/>
          <w:szCs w:val="24"/>
        </w:rPr>
        <w:t>W okresie obrachunk</w:t>
      </w:r>
      <w:r w:rsidR="00C7193F" w:rsidRPr="00E563F1">
        <w:rPr>
          <w:rFonts w:ascii="Arial" w:hAnsi="Arial" w:cs="Arial"/>
          <w:bCs/>
          <w:i/>
          <w:color w:val="000000"/>
          <w:sz w:val="24"/>
          <w:szCs w:val="24"/>
        </w:rPr>
        <w:t>o</w:t>
      </w:r>
      <w:r w:rsidRPr="00E563F1">
        <w:rPr>
          <w:rFonts w:ascii="Arial" w:hAnsi="Arial" w:cs="Arial"/>
          <w:bCs/>
          <w:i/>
          <w:color w:val="000000"/>
          <w:sz w:val="24"/>
          <w:szCs w:val="24"/>
        </w:rPr>
        <w:t xml:space="preserve">wym planuje się przeprowadzić </w:t>
      </w:r>
      <w:r w:rsidR="00901511">
        <w:rPr>
          <w:rFonts w:ascii="Arial" w:hAnsi="Arial" w:cs="Arial"/>
          <w:bCs/>
          <w:i/>
          <w:color w:val="000000"/>
          <w:sz w:val="24"/>
          <w:szCs w:val="24"/>
        </w:rPr>
        <w:t>8</w:t>
      </w:r>
      <w:r w:rsidRPr="00E563F1">
        <w:rPr>
          <w:rFonts w:ascii="Arial" w:hAnsi="Arial" w:cs="Arial"/>
          <w:bCs/>
          <w:i/>
          <w:color w:val="000000"/>
          <w:sz w:val="24"/>
          <w:szCs w:val="24"/>
        </w:rPr>
        <w:t xml:space="preserve"> kontroli</w:t>
      </w:r>
      <w:r w:rsidR="00551F29">
        <w:rPr>
          <w:rFonts w:ascii="Arial" w:hAnsi="Arial" w:cs="Arial"/>
          <w:bCs/>
          <w:i/>
          <w:color w:val="000000"/>
          <w:sz w:val="24"/>
          <w:szCs w:val="24"/>
        </w:rPr>
        <w:t>,</w:t>
      </w:r>
      <w:r w:rsidRPr="00E563F1">
        <w:rPr>
          <w:rFonts w:ascii="Arial" w:hAnsi="Arial" w:cs="Arial"/>
          <w:bCs/>
          <w:i/>
          <w:color w:val="000000"/>
          <w:sz w:val="24"/>
          <w:szCs w:val="24"/>
        </w:rPr>
        <w:t xml:space="preserve"> kolejność kontroli uzależniona jest od kolejności zatwierdzanych wniosków końcowych w </w:t>
      </w:r>
      <w:r w:rsidR="000A1048" w:rsidRPr="00E563F1">
        <w:rPr>
          <w:rFonts w:ascii="Arial" w:hAnsi="Arial" w:cs="Arial"/>
          <w:bCs/>
          <w:i/>
          <w:color w:val="000000"/>
          <w:sz w:val="24"/>
          <w:szCs w:val="24"/>
        </w:rPr>
        <w:t>części formalno-merytorycznej</w:t>
      </w:r>
      <w:r w:rsidRPr="00E563F1">
        <w:rPr>
          <w:rFonts w:ascii="Arial" w:hAnsi="Arial" w:cs="Arial"/>
          <w:bCs/>
          <w:i/>
          <w:color w:val="000000"/>
          <w:sz w:val="24"/>
          <w:szCs w:val="24"/>
        </w:rPr>
        <w:t>.</w:t>
      </w:r>
    </w:p>
    <w:bookmarkEnd w:id="175"/>
    <w:bookmarkEnd w:id="180"/>
    <w:p w14:paraId="3E5F8D61" w14:textId="220B0A1B" w:rsidR="006A6088" w:rsidRPr="00E563F1" w:rsidRDefault="006A6088" w:rsidP="00434F2B">
      <w:pPr>
        <w:rPr>
          <w:rFonts w:ascii="Arial" w:hAnsi="Arial" w:cs="Arial"/>
          <w:sz w:val="24"/>
          <w:szCs w:val="24"/>
        </w:rPr>
        <w:sectPr w:rsidR="006A6088" w:rsidRPr="00E563F1" w:rsidSect="00742EC4">
          <w:pgSz w:w="16838" w:h="11906" w:orient="landscape" w:code="9"/>
          <w:pgMar w:top="1418" w:right="851" w:bottom="1418" w:left="851" w:header="709" w:footer="301" w:gutter="0"/>
          <w:cols w:space="708"/>
          <w:docGrid w:linePitch="360"/>
        </w:sectPr>
      </w:pPr>
    </w:p>
    <w:p w14:paraId="3B577ECC" w14:textId="648AE0DD" w:rsidR="008F34BF" w:rsidRPr="007D1A18" w:rsidRDefault="008F34BF" w:rsidP="003D5C77">
      <w:pPr>
        <w:pStyle w:val="Nagwek1"/>
      </w:pPr>
      <w:bookmarkStart w:id="181" w:name="_Toc209081131"/>
      <w:r w:rsidRPr="008D4D52">
        <w:lastRenderedPageBreak/>
        <w:t>ZAŁACZNIK NR 1</w:t>
      </w:r>
      <w:r w:rsidR="008D4D52">
        <w:t>:</w:t>
      </w:r>
      <w:r w:rsidRPr="00CB4F3E">
        <w:t xml:space="preserve"> Podział zadań kontrolnych w ujęciu instytucjonalnym w ramach poszczególnych Priorytetów FE SL 2</w:t>
      </w:r>
      <w:r w:rsidRPr="00FE02F6">
        <w:t>021-2027</w:t>
      </w:r>
      <w:bookmarkEnd w:id="181"/>
    </w:p>
    <w:tbl>
      <w:tblPr>
        <w:tblStyle w:val="Tabela-Siatka1"/>
        <w:tblW w:w="15588" w:type="dxa"/>
        <w:jc w:val="center"/>
        <w:tblLayout w:type="fixed"/>
        <w:tblLook w:val="04A0" w:firstRow="1" w:lastRow="0" w:firstColumn="1" w:lastColumn="0" w:noHBand="0" w:noVBand="1"/>
      </w:tblPr>
      <w:tblGrid>
        <w:gridCol w:w="2689"/>
        <w:gridCol w:w="992"/>
        <w:gridCol w:w="1701"/>
        <w:gridCol w:w="992"/>
        <w:gridCol w:w="992"/>
        <w:gridCol w:w="851"/>
        <w:gridCol w:w="992"/>
        <w:gridCol w:w="992"/>
        <w:gridCol w:w="993"/>
        <w:gridCol w:w="992"/>
        <w:gridCol w:w="992"/>
        <w:gridCol w:w="992"/>
        <w:gridCol w:w="1418"/>
      </w:tblGrid>
      <w:tr w:rsidR="003D5C77" w:rsidRPr="009D5636" w14:paraId="2DB99F3E" w14:textId="77777777" w:rsidTr="003D5C77">
        <w:trPr>
          <w:trHeight w:val="889"/>
          <w:jc w:val="center"/>
        </w:trPr>
        <w:tc>
          <w:tcPr>
            <w:tcW w:w="2689" w:type="dxa"/>
            <w:vMerge w:val="restart"/>
            <w:shd w:val="clear" w:color="auto" w:fill="auto"/>
          </w:tcPr>
          <w:p w14:paraId="209E621C"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Priorytety</w:t>
            </w:r>
          </w:p>
        </w:tc>
        <w:tc>
          <w:tcPr>
            <w:tcW w:w="992" w:type="dxa"/>
            <w:vMerge w:val="restart"/>
            <w:shd w:val="clear" w:color="auto" w:fill="auto"/>
          </w:tcPr>
          <w:p w14:paraId="772694A0"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Fun-dusz</w:t>
            </w:r>
          </w:p>
        </w:tc>
        <w:tc>
          <w:tcPr>
            <w:tcW w:w="3685" w:type="dxa"/>
            <w:gridSpan w:val="3"/>
            <w:shd w:val="clear" w:color="auto" w:fill="auto"/>
          </w:tcPr>
          <w:p w14:paraId="1E20B0C5"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Działania</w:t>
            </w:r>
          </w:p>
          <w:p w14:paraId="672A25BE"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w zakresie EFRR</w:t>
            </w:r>
          </w:p>
        </w:tc>
        <w:tc>
          <w:tcPr>
            <w:tcW w:w="2835" w:type="dxa"/>
            <w:gridSpan w:val="3"/>
            <w:shd w:val="clear" w:color="auto" w:fill="auto"/>
          </w:tcPr>
          <w:p w14:paraId="56F6E25B"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Działanie</w:t>
            </w:r>
          </w:p>
          <w:p w14:paraId="5856B252"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w zakresie EFS+</w:t>
            </w:r>
          </w:p>
        </w:tc>
        <w:tc>
          <w:tcPr>
            <w:tcW w:w="3969" w:type="dxa"/>
            <w:gridSpan w:val="4"/>
          </w:tcPr>
          <w:p w14:paraId="1103D7E5"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Działanie w zakresie FST</w:t>
            </w:r>
          </w:p>
        </w:tc>
        <w:tc>
          <w:tcPr>
            <w:tcW w:w="1418" w:type="dxa"/>
            <w:shd w:val="clear" w:color="auto" w:fill="auto"/>
          </w:tcPr>
          <w:p w14:paraId="5B7E3971" w14:textId="77777777" w:rsidR="00AD6DCC" w:rsidRPr="00E563F1" w:rsidRDefault="00AD6DCC" w:rsidP="00E563F1">
            <w:pPr>
              <w:spacing w:before="120" w:after="120" w:line="276" w:lineRule="auto"/>
              <w:rPr>
                <w:rFonts w:ascii="Arial" w:eastAsia="Times New Roman" w:hAnsi="Arial" w:cs="Arial"/>
                <w:b/>
                <w:sz w:val="24"/>
                <w:szCs w:val="24"/>
              </w:rPr>
            </w:pPr>
            <w:r w:rsidRPr="00E563F1">
              <w:rPr>
                <w:rFonts w:ascii="Arial" w:eastAsia="Times New Roman" w:hAnsi="Arial" w:cs="Arial"/>
                <w:b/>
                <w:sz w:val="24"/>
                <w:szCs w:val="24"/>
              </w:rPr>
              <w:t>Pozostałe Działania</w:t>
            </w:r>
          </w:p>
        </w:tc>
      </w:tr>
      <w:tr w:rsidR="003D5C77" w:rsidRPr="009D5636" w14:paraId="70FEF495" w14:textId="77777777" w:rsidTr="003D5C77">
        <w:trPr>
          <w:trHeight w:val="234"/>
          <w:jc w:val="center"/>
        </w:trPr>
        <w:tc>
          <w:tcPr>
            <w:tcW w:w="2689" w:type="dxa"/>
            <w:vMerge/>
          </w:tcPr>
          <w:p w14:paraId="6F6FF385" w14:textId="77777777" w:rsidR="00AD6DCC" w:rsidRPr="00E563F1" w:rsidRDefault="00AD6DCC" w:rsidP="00E563F1">
            <w:pPr>
              <w:spacing w:line="276" w:lineRule="auto"/>
              <w:rPr>
                <w:rFonts w:ascii="Arial" w:eastAsia="Times New Roman" w:hAnsi="Arial" w:cs="Arial"/>
                <w:b/>
                <w:sz w:val="24"/>
                <w:szCs w:val="24"/>
              </w:rPr>
            </w:pPr>
          </w:p>
        </w:tc>
        <w:tc>
          <w:tcPr>
            <w:tcW w:w="992" w:type="dxa"/>
            <w:vMerge/>
          </w:tcPr>
          <w:p w14:paraId="34DE37B1" w14:textId="77777777" w:rsidR="00AD6DCC" w:rsidRPr="00E563F1" w:rsidRDefault="00AD6DCC" w:rsidP="00E563F1">
            <w:pPr>
              <w:spacing w:line="276" w:lineRule="auto"/>
              <w:rPr>
                <w:rFonts w:ascii="Arial" w:eastAsia="Times New Roman" w:hAnsi="Arial" w:cs="Arial"/>
                <w:b/>
                <w:sz w:val="24"/>
                <w:szCs w:val="24"/>
              </w:rPr>
            </w:pPr>
          </w:p>
        </w:tc>
        <w:tc>
          <w:tcPr>
            <w:tcW w:w="1701" w:type="dxa"/>
            <w:shd w:val="clear" w:color="auto" w:fill="auto"/>
          </w:tcPr>
          <w:p w14:paraId="4C0B5D3D"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FR</w:t>
            </w:r>
          </w:p>
        </w:tc>
        <w:tc>
          <w:tcPr>
            <w:tcW w:w="992" w:type="dxa"/>
            <w:shd w:val="clear" w:color="auto" w:fill="auto"/>
          </w:tcPr>
          <w:p w14:paraId="6B04C220"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ŚCP</w:t>
            </w:r>
          </w:p>
        </w:tc>
        <w:tc>
          <w:tcPr>
            <w:tcW w:w="992" w:type="dxa"/>
          </w:tcPr>
          <w:p w14:paraId="30984514" w14:textId="77777777" w:rsidR="00AD6DCC" w:rsidRPr="00E563F1" w:rsidRDefault="00AD6DCC" w:rsidP="00E563F1">
            <w:pPr>
              <w:spacing w:line="276" w:lineRule="auto"/>
              <w:rPr>
                <w:rFonts w:ascii="Arial" w:eastAsia="Times New Roman" w:hAnsi="Arial" w:cs="Arial"/>
                <w:b/>
                <w:bCs/>
                <w:sz w:val="24"/>
                <w:szCs w:val="24"/>
              </w:rPr>
            </w:pPr>
            <w:r w:rsidRPr="00E563F1">
              <w:rPr>
                <w:rFonts w:ascii="Arial" w:eastAsia="Times New Roman" w:hAnsi="Arial" w:cs="Arial"/>
                <w:b/>
                <w:bCs/>
                <w:sz w:val="24"/>
                <w:szCs w:val="24"/>
              </w:rPr>
              <w:t>WUP</w:t>
            </w:r>
          </w:p>
        </w:tc>
        <w:tc>
          <w:tcPr>
            <w:tcW w:w="851" w:type="dxa"/>
          </w:tcPr>
          <w:p w14:paraId="5C9EE90E" w14:textId="77777777" w:rsidR="00AD6DCC" w:rsidRPr="00E563F1" w:rsidRDefault="00AD6DCC" w:rsidP="00E563F1">
            <w:pPr>
              <w:spacing w:line="276" w:lineRule="auto"/>
              <w:rPr>
                <w:rFonts w:ascii="Arial" w:eastAsia="Times New Roman" w:hAnsi="Arial" w:cs="Arial"/>
                <w:b/>
                <w:bCs/>
                <w:sz w:val="24"/>
                <w:szCs w:val="24"/>
              </w:rPr>
            </w:pPr>
            <w:r w:rsidRPr="00E563F1">
              <w:rPr>
                <w:rFonts w:ascii="Arial" w:eastAsia="Times New Roman" w:hAnsi="Arial" w:cs="Arial"/>
                <w:b/>
                <w:bCs/>
                <w:sz w:val="24"/>
                <w:szCs w:val="24"/>
              </w:rPr>
              <w:t>FS</w:t>
            </w:r>
          </w:p>
        </w:tc>
        <w:tc>
          <w:tcPr>
            <w:tcW w:w="992" w:type="dxa"/>
            <w:shd w:val="clear" w:color="auto" w:fill="auto"/>
          </w:tcPr>
          <w:p w14:paraId="575FA14A" w14:textId="77777777" w:rsidR="00AD6DCC" w:rsidRPr="00E563F1" w:rsidRDefault="00AD6DCC" w:rsidP="00E563F1">
            <w:pPr>
              <w:spacing w:line="276" w:lineRule="auto"/>
              <w:rPr>
                <w:rFonts w:ascii="Arial" w:eastAsia="Times New Roman" w:hAnsi="Arial" w:cs="Arial"/>
                <w:b/>
                <w:bCs/>
                <w:sz w:val="24"/>
                <w:szCs w:val="24"/>
              </w:rPr>
            </w:pPr>
            <w:r w:rsidRPr="00E563F1">
              <w:rPr>
                <w:rFonts w:ascii="Arial" w:eastAsia="Times New Roman" w:hAnsi="Arial" w:cs="Arial"/>
                <w:b/>
                <w:bCs/>
                <w:sz w:val="24"/>
                <w:szCs w:val="24"/>
              </w:rPr>
              <w:t>FS</w:t>
            </w:r>
          </w:p>
        </w:tc>
        <w:tc>
          <w:tcPr>
            <w:tcW w:w="992" w:type="dxa"/>
            <w:shd w:val="clear" w:color="auto" w:fill="auto"/>
          </w:tcPr>
          <w:p w14:paraId="0ABB809B"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WUP</w:t>
            </w:r>
          </w:p>
        </w:tc>
        <w:tc>
          <w:tcPr>
            <w:tcW w:w="993" w:type="dxa"/>
          </w:tcPr>
          <w:p w14:paraId="5641834A"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FR</w:t>
            </w:r>
          </w:p>
        </w:tc>
        <w:tc>
          <w:tcPr>
            <w:tcW w:w="992" w:type="dxa"/>
          </w:tcPr>
          <w:p w14:paraId="2A568494"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ŚCP</w:t>
            </w:r>
          </w:p>
        </w:tc>
        <w:tc>
          <w:tcPr>
            <w:tcW w:w="992" w:type="dxa"/>
          </w:tcPr>
          <w:p w14:paraId="5428DB4F"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WUP</w:t>
            </w:r>
          </w:p>
        </w:tc>
        <w:tc>
          <w:tcPr>
            <w:tcW w:w="992" w:type="dxa"/>
          </w:tcPr>
          <w:p w14:paraId="3E7252B8"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FS</w:t>
            </w:r>
          </w:p>
        </w:tc>
        <w:tc>
          <w:tcPr>
            <w:tcW w:w="1418" w:type="dxa"/>
            <w:shd w:val="clear" w:color="auto" w:fill="auto"/>
          </w:tcPr>
          <w:p w14:paraId="42DC41B3" w14:textId="77777777" w:rsidR="00AD6DCC" w:rsidRPr="00E563F1" w:rsidRDefault="00AD6DCC" w:rsidP="00E563F1">
            <w:pPr>
              <w:spacing w:line="276" w:lineRule="auto"/>
              <w:rPr>
                <w:rFonts w:ascii="Arial" w:eastAsia="Times New Roman" w:hAnsi="Arial" w:cs="Arial"/>
                <w:b/>
                <w:sz w:val="24"/>
                <w:szCs w:val="24"/>
              </w:rPr>
            </w:pPr>
            <w:r w:rsidRPr="00E563F1">
              <w:rPr>
                <w:rFonts w:ascii="Arial" w:eastAsia="Times New Roman" w:hAnsi="Arial" w:cs="Arial"/>
                <w:b/>
                <w:sz w:val="24"/>
                <w:szCs w:val="24"/>
              </w:rPr>
              <w:t>RT</w:t>
            </w:r>
          </w:p>
        </w:tc>
      </w:tr>
      <w:tr w:rsidR="003D5C77" w:rsidRPr="009D5636" w14:paraId="25E2BF11" w14:textId="77777777" w:rsidTr="003D5C77">
        <w:trPr>
          <w:trHeight w:val="901"/>
          <w:jc w:val="center"/>
        </w:trPr>
        <w:tc>
          <w:tcPr>
            <w:tcW w:w="2689" w:type="dxa"/>
            <w:shd w:val="clear" w:color="auto" w:fill="auto"/>
          </w:tcPr>
          <w:p w14:paraId="731A7D33"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 - Fundusze Europejskie na inteligentny rozwój</w:t>
            </w:r>
          </w:p>
        </w:tc>
        <w:tc>
          <w:tcPr>
            <w:tcW w:w="992" w:type="dxa"/>
            <w:shd w:val="clear" w:color="auto" w:fill="auto"/>
          </w:tcPr>
          <w:p w14:paraId="5A4212D3"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28106423" w14:textId="4B2E0FAC"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01.01,01.04,</w:t>
            </w:r>
          </w:p>
          <w:p w14:paraId="46AD46A9" w14:textId="7024A66E" w:rsidR="00AD6DCC" w:rsidRPr="00E563F1" w:rsidRDefault="00AD6DCC" w:rsidP="003D5C77">
            <w:pPr>
              <w:spacing w:line="276" w:lineRule="auto"/>
              <w:rPr>
                <w:rFonts w:ascii="Arial" w:eastAsia="Times New Roman" w:hAnsi="Arial" w:cs="Arial"/>
                <w:sz w:val="24"/>
                <w:szCs w:val="24"/>
              </w:rPr>
            </w:pPr>
            <w:r w:rsidRPr="00E563F1">
              <w:rPr>
                <w:rFonts w:ascii="Arial" w:eastAsia="Times New Roman" w:hAnsi="Arial" w:cs="Arial"/>
                <w:sz w:val="24"/>
                <w:szCs w:val="24"/>
              </w:rPr>
              <w:t>01.05,01.07</w:t>
            </w:r>
          </w:p>
        </w:tc>
        <w:tc>
          <w:tcPr>
            <w:tcW w:w="992" w:type="dxa"/>
            <w:shd w:val="clear" w:color="auto" w:fill="auto"/>
          </w:tcPr>
          <w:p w14:paraId="007C9C23"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01.02,</w:t>
            </w:r>
          </w:p>
          <w:p w14:paraId="477E9CEB"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01.08,</w:t>
            </w:r>
          </w:p>
          <w:p w14:paraId="5F56B1AC"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01.10</w:t>
            </w:r>
          </w:p>
        </w:tc>
        <w:tc>
          <w:tcPr>
            <w:tcW w:w="992" w:type="dxa"/>
          </w:tcPr>
          <w:p w14:paraId="40956359" w14:textId="77777777" w:rsidR="00954994" w:rsidRPr="009D5636"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 xml:space="preserve">01.03, </w:t>
            </w:r>
          </w:p>
          <w:p w14:paraId="1BEAF1AC" w14:textId="3977B632"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01.06</w:t>
            </w:r>
          </w:p>
        </w:tc>
        <w:tc>
          <w:tcPr>
            <w:tcW w:w="851" w:type="dxa"/>
          </w:tcPr>
          <w:p w14:paraId="1F461353"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5E6027B3"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9DFE1FC"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0CED3FD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4B7C76C"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96A2E50"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97F6FC2"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48EF1DE6"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01.09 (IF)</w:t>
            </w:r>
          </w:p>
        </w:tc>
      </w:tr>
      <w:tr w:rsidR="003D5C77" w:rsidRPr="009D5636" w14:paraId="1859AF45" w14:textId="77777777" w:rsidTr="003D5C77">
        <w:trPr>
          <w:trHeight w:val="1569"/>
          <w:jc w:val="center"/>
        </w:trPr>
        <w:tc>
          <w:tcPr>
            <w:tcW w:w="2689" w:type="dxa"/>
            <w:shd w:val="clear" w:color="auto" w:fill="auto"/>
          </w:tcPr>
          <w:p w14:paraId="6F2E953C"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II - Fundusze Europejskie na zielony rozwój</w:t>
            </w:r>
          </w:p>
        </w:tc>
        <w:tc>
          <w:tcPr>
            <w:tcW w:w="992" w:type="dxa"/>
            <w:shd w:val="clear" w:color="auto" w:fill="auto"/>
          </w:tcPr>
          <w:p w14:paraId="692005B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449B0CFE" w14:textId="77777777" w:rsidR="00954994" w:rsidRPr="009D5636"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02.01-02.04,</w:t>
            </w:r>
          </w:p>
          <w:p w14:paraId="0D443E77" w14:textId="477DEA8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02.06,</w:t>
            </w:r>
          </w:p>
          <w:p w14:paraId="0E1D160D"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02.08-02.12,</w:t>
            </w:r>
          </w:p>
          <w:p w14:paraId="0CE3BAC1"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02.14-02.16</w:t>
            </w:r>
          </w:p>
        </w:tc>
        <w:tc>
          <w:tcPr>
            <w:tcW w:w="992" w:type="dxa"/>
            <w:shd w:val="clear" w:color="auto" w:fill="auto"/>
          </w:tcPr>
          <w:p w14:paraId="1780434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EA1A102"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02.17</w:t>
            </w:r>
          </w:p>
        </w:tc>
        <w:tc>
          <w:tcPr>
            <w:tcW w:w="851" w:type="dxa"/>
          </w:tcPr>
          <w:p w14:paraId="09AA95A2"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703B1B66"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697170F"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0D5C6FCC"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E399451"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1FBAB88"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EF084E1"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4C268AF9"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02.05 (IF),</w:t>
            </w:r>
          </w:p>
          <w:p w14:paraId="7DAE471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02.07 (IF),</w:t>
            </w:r>
          </w:p>
          <w:p w14:paraId="21EB7A35"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02.13 (IF)</w:t>
            </w:r>
          </w:p>
        </w:tc>
      </w:tr>
      <w:tr w:rsidR="003D5C77" w:rsidRPr="009D5636" w14:paraId="127A9E2F" w14:textId="77777777" w:rsidTr="003D5C77">
        <w:trPr>
          <w:trHeight w:val="1124"/>
          <w:jc w:val="center"/>
        </w:trPr>
        <w:tc>
          <w:tcPr>
            <w:tcW w:w="2689" w:type="dxa"/>
            <w:shd w:val="clear" w:color="auto" w:fill="auto"/>
          </w:tcPr>
          <w:p w14:paraId="05455AF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III - Fundusze Europejskie dla zrównoważonej mobilności</w:t>
            </w:r>
          </w:p>
        </w:tc>
        <w:tc>
          <w:tcPr>
            <w:tcW w:w="992" w:type="dxa"/>
            <w:shd w:val="clear" w:color="auto" w:fill="auto"/>
          </w:tcPr>
          <w:p w14:paraId="50BF8A2D"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5F24AF05"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03.01-03.03</w:t>
            </w:r>
          </w:p>
        </w:tc>
        <w:tc>
          <w:tcPr>
            <w:tcW w:w="992" w:type="dxa"/>
            <w:shd w:val="clear" w:color="auto" w:fill="auto"/>
          </w:tcPr>
          <w:p w14:paraId="1D5B486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1F48ADA"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2D7FB054"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169C45E8"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0432A263"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258C5FEC"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5489DC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DDA9CB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66BBBB46"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4B0C6A9C"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79C73553" w14:textId="77777777" w:rsidTr="003D5C77">
        <w:trPr>
          <w:trHeight w:val="889"/>
          <w:jc w:val="center"/>
        </w:trPr>
        <w:tc>
          <w:tcPr>
            <w:tcW w:w="2689" w:type="dxa"/>
            <w:shd w:val="clear" w:color="auto" w:fill="auto"/>
          </w:tcPr>
          <w:p w14:paraId="043A4706"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IV - Fundusze Europejskie dla sprawnego transportu</w:t>
            </w:r>
          </w:p>
        </w:tc>
        <w:tc>
          <w:tcPr>
            <w:tcW w:w="992" w:type="dxa"/>
            <w:shd w:val="clear" w:color="auto" w:fill="auto"/>
          </w:tcPr>
          <w:p w14:paraId="4AC3754A"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477775F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04.01-04.03</w:t>
            </w:r>
          </w:p>
        </w:tc>
        <w:tc>
          <w:tcPr>
            <w:tcW w:w="992" w:type="dxa"/>
            <w:shd w:val="clear" w:color="auto" w:fill="auto"/>
          </w:tcPr>
          <w:p w14:paraId="4CF6708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546FFE6"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2FD3D7C6"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D0989C3"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1F6FEF2"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1B9F3C3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6D4F91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363F62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CE68B4F"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137B3370"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0B090481" w14:textId="77777777" w:rsidTr="003D5C77">
        <w:trPr>
          <w:trHeight w:val="558"/>
          <w:jc w:val="center"/>
        </w:trPr>
        <w:tc>
          <w:tcPr>
            <w:tcW w:w="2689" w:type="dxa"/>
            <w:shd w:val="clear" w:color="auto" w:fill="auto"/>
          </w:tcPr>
          <w:p w14:paraId="23E9448B"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V - Fundusze Europejskie dla rynku pracy</w:t>
            </w:r>
          </w:p>
        </w:tc>
        <w:tc>
          <w:tcPr>
            <w:tcW w:w="992" w:type="dxa"/>
            <w:shd w:val="clear" w:color="auto" w:fill="auto"/>
          </w:tcPr>
          <w:p w14:paraId="46F743EA"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EFS+</w:t>
            </w:r>
          </w:p>
        </w:tc>
        <w:tc>
          <w:tcPr>
            <w:tcW w:w="1701" w:type="dxa"/>
            <w:shd w:val="clear" w:color="auto" w:fill="auto"/>
          </w:tcPr>
          <w:p w14:paraId="16F5436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5A2850C9"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7B024F5"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1B86A119"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16DF0A9C"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05.12-05.13</w:t>
            </w:r>
          </w:p>
        </w:tc>
        <w:tc>
          <w:tcPr>
            <w:tcW w:w="992" w:type="dxa"/>
            <w:shd w:val="clear" w:color="auto" w:fill="auto"/>
          </w:tcPr>
          <w:p w14:paraId="05A6C3F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05.01-05.11,</w:t>
            </w:r>
            <w:r w:rsidRPr="00E563F1">
              <w:rPr>
                <w:rFonts w:ascii="Arial" w:eastAsia="Times New Roman" w:hAnsi="Arial" w:cs="Arial"/>
                <w:sz w:val="24"/>
                <w:szCs w:val="24"/>
              </w:rPr>
              <w:br/>
              <w:t>05.14-05.16</w:t>
            </w:r>
          </w:p>
        </w:tc>
        <w:tc>
          <w:tcPr>
            <w:tcW w:w="993" w:type="dxa"/>
          </w:tcPr>
          <w:p w14:paraId="69B789A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129BA98"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8E81FA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C13199D"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03CA950C"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1AC2AAFA" w14:textId="77777777" w:rsidTr="003D5C77">
        <w:trPr>
          <w:trHeight w:val="667"/>
          <w:jc w:val="center"/>
        </w:trPr>
        <w:tc>
          <w:tcPr>
            <w:tcW w:w="2689" w:type="dxa"/>
            <w:shd w:val="clear" w:color="auto" w:fill="auto"/>
          </w:tcPr>
          <w:p w14:paraId="4D606C23"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VI - Fundusze Europejskie dla edukacji</w:t>
            </w:r>
          </w:p>
        </w:tc>
        <w:tc>
          <w:tcPr>
            <w:tcW w:w="992" w:type="dxa"/>
            <w:shd w:val="clear" w:color="auto" w:fill="auto"/>
          </w:tcPr>
          <w:p w14:paraId="0721473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EFS+</w:t>
            </w:r>
          </w:p>
        </w:tc>
        <w:tc>
          <w:tcPr>
            <w:tcW w:w="1701" w:type="dxa"/>
            <w:shd w:val="clear" w:color="auto" w:fill="auto"/>
          </w:tcPr>
          <w:p w14:paraId="22B5F448"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396925D4"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1DD0E49"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6879B8F2"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0B8FF1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06.01-06.05</w:t>
            </w:r>
          </w:p>
        </w:tc>
        <w:tc>
          <w:tcPr>
            <w:tcW w:w="992" w:type="dxa"/>
            <w:shd w:val="clear" w:color="auto" w:fill="auto"/>
          </w:tcPr>
          <w:p w14:paraId="74200E9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06.06-06.09</w:t>
            </w:r>
          </w:p>
        </w:tc>
        <w:tc>
          <w:tcPr>
            <w:tcW w:w="993" w:type="dxa"/>
          </w:tcPr>
          <w:p w14:paraId="0CDDB2BF"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01EF9D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F64812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DBAB3C4"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3E8F4BCE"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2E00A05E" w14:textId="77777777" w:rsidTr="003D5C77">
        <w:trPr>
          <w:trHeight w:val="991"/>
          <w:jc w:val="center"/>
        </w:trPr>
        <w:tc>
          <w:tcPr>
            <w:tcW w:w="2689" w:type="dxa"/>
            <w:shd w:val="clear" w:color="auto" w:fill="auto"/>
          </w:tcPr>
          <w:p w14:paraId="56F9E55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lastRenderedPageBreak/>
              <w:t>VII - Fundusze Europejskie dla społeczeństwa</w:t>
            </w:r>
          </w:p>
        </w:tc>
        <w:tc>
          <w:tcPr>
            <w:tcW w:w="992" w:type="dxa"/>
            <w:shd w:val="clear" w:color="auto" w:fill="auto"/>
          </w:tcPr>
          <w:p w14:paraId="4BE043A6"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EFS+</w:t>
            </w:r>
          </w:p>
        </w:tc>
        <w:tc>
          <w:tcPr>
            <w:tcW w:w="1701" w:type="dxa"/>
            <w:shd w:val="clear" w:color="auto" w:fill="auto"/>
          </w:tcPr>
          <w:p w14:paraId="7590199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34335B80"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14A11A5"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0193C01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1C3DAB7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07.01-07.02,</w:t>
            </w:r>
          </w:p>
          <w:p w14:paraId="04E8D8E5"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07.04-07.12</w:t>
            </w:r>
          </w:p>
        </w:tc>
        <w:tc>
          <w:tcPr>
            <w:tcW w:w="992" w:type="dxa"/>
            <w:shd w:val="clear" w:color="auto" w:fill="auto"/>
          </w:tcPr>
          <w:p w14:paraId="73D5792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07.03</w:t>
            </w:r>
          </w:p>
        </w:tc>
        <w:tc>
          <w:tcPr>
            <w:tcW w:w="993" w:type="dxa"/>
          </w:tcPr>
          <w:p w14:paraId="5F96D3C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848724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E542172"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C93F998"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23DAF444"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416628D9" w14:textId="77777777" w:rsidTr="003D5C77">
        <w:trPr>
          <w:trHeight w:val="1148"/>
          <w:jc w:val="center"/>
        </w:trPr>
        <w:tc>
          <w:tcPr>
            <w:tcW w:w="2689" w:type="dxa"/>
            <w:shd w:val="clear" w:color="auto" w:fill="auto"/>
          </w:tcPr>
          <w:p w14:paraId="364664F7"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VIII - Fundusze Europejskie na infrastrukturę dla mieszkańca</w:t>
            </w:r>
          </w:p>
        </w:tc>
        <w:tc>
          <w:tcPr>
            <w:tcW w:w="992" w:type="dxa"/>
            <w:shd w:val="clear" w:color="auto" w:fill="auto"/>
          </w:tcPr>
          <w:p w14:paraId="459C1672"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1015EE8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08.01-08.08</w:t>
            </w:r>
          </w:p>
        </w:tc>
        <w:tc>
          <w:tcPr>
            <w:tcW w:w="992" w:type="dxa"/>
            <w:shd w:val="clear" w:color="auto" w:fill="auto"/>
          </w:tcPr>
          <w:p w14:paraId="346C861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260DA0D"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1899F952"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5FE7509"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DDCC796"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49E1C638"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57E2E94"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4CDD49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67622D6D"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3C7596C0"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49341AB2" w14:textId="77777777" w:rsidTr="003D5C77">
        <w:trPr>
          <w:trHeight w:val="901"/>
          <w:jc w:val="center"/>
        </w:trPr>
        <w:tc>
          <w:tcPr>
            <w:tcW w:w="2689" w:type="dxa"/>
            <w:shd w:val="clear" w:color="auto" w:fill="auto"/>
          </w:tcPr>
          <w:p w14:paraId="55F05DED"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IX - Fundusze Europejskie na rozwój terytorialny</w:t>
            </w:r>
          </w:p>
        </w:tc>
        <w:tc>
          <w:tcPr>
            <w:tcW w:w="992" w:type="dxa"/>
            <w:shd w:val="clear" w:color="auto" w:fill="auto"/>
          </w:tcPr>
          <w:p w14:paraId="01503C85"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7E2E719C"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09.01,</w:t>
            </w:r>
          </w:p>
          <w:p w14:paraId="56C96FD3" w14:textId="4911CB10"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09.03,</w:t>
            </w:r>
            <w:r w:rsidR="003D5C77">
              <w:rPr>
                <w:rFonts w:ascii="Arial" w:eastAsia="Times New Roman" w:hAnsi="Arial" w:cs="Arial"/>
                <w:sz w:val="24"/>
                <w:szCs w:val="24"/>
              </w:rPr>
              <w:t xml:space="preserve"> </w:t>
            </w:r>
            <w:r w:rsidRPr="00E563F1">
              <w:rPr>
                <w:rFonts w:ascii="Arial" w:eastAsia="Times New Roman" w:hAnsi="Arial" w:cs="Arial"/>
                <w:sz w:val="24"/>
                <w:szCs w:val="24"/>
              </w:rPr>
              <w:t>09.05</w:t>
            </w:r>
          </w:p>
        </w:tc>
        <w:tc>
          <w:tcPr>
            <w:tcW w:w="992" w:type="dxa"/>
            <w:shd w:val="clear" w:color="auto" w:fill="auto"/>
          </w:tcPr>
          <w:p w14:paraId="08D3C44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F1E7EDC"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0FF5A34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09.02</w:t>
            </w:r>
          </w:p>
        </w:tc>
        <w:tc>
          <w:tcPr>
            <w:tcW w:w="992" w:type="dxa"/>
            <w:shd w:val="clear" w:color="auto" w:fill="auto"/>
          </w:tcPr>
          <w:p w14:paraId="5D869198"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0E8C5F25"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3A2AC9A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68638BA"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63AE820"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CE7E214"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36D8D39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09.04 (IF)</w:t>
            </w:r>
          </w:p>
        </w:tc>
      </w:tr>
      <w:tr w:rsidR="003D5C77" w:rsidRPr="009D5636" w14:paraId="27DD3AA5" w14:textId="77777777" w:rsidTr="003D5C77">
        <w:trPr>
          <w:trHeight w:val="712"/>
          <w:jc w:val="center"/>
        </w:trPr>
        <w:tc>
          <w:tcPr>
            <w:tcW w:w="2689" w:type="dxa"/>
            <w:shd w:val="clear" w:color="auto" w:fill="auto"/>
          </w:tcPr>
          <w:p w14:paraId="1FFF381B"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X - Fundusze Europejskie na transformację</w:t>
            </w:r>
          </w:p>
        </w:tc>
        <w:tc>
          <w:tcPr>
            <w:tcW w:w="992" w:type="dxa"/>
            <w:shd w:val="clear" w:color="auto" w:fill="auto"/>
          </w:tcPr>
          <w:p w14:paraId="1D182DC4"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FST</w:t>
            </w:r>
          </w:p>
        </w:tc>
        <w:tc>
          <w:tcPr>
            <w:tcW w:w="1701" w:type="dxa"/>
            <w:shd w:val="clear" w:color="auto" w:fill="auto"/>
          </w:tcPr>
          <w:p w14:paraId="43A07665"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7DEAD16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46FB4DB"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3C7A12FF"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32378785"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1756CCB7"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77F84252"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10.05- 10.15</w:t>
            </w:r>
          </w:p>
        </w:tc>
        <w:tc>
          <w:tcPr>
            <w:tcW w:w="992" w:type="dxa"/>
          </w:tcPr>
          <w:p w14:paraId="0A154CB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10.01-10.04</w:t>
            </w:r>
          </w:p>
        </w:tc>
        <w:tc>
          <w:tcPr>
            <w:tcW w:w="992" w:type="dxa"/>
          </w:tcPr>
          <w:p w14:paraId="6E2BAA04"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10.16-10.22</w:t>
            </w:r>
          </w:p>
        </w:tc>
        <w:tc>
          <w:tcPr>
            <w:tcW w:w="992" w:type="dxa"/>
          </w:tcPr>
          <w:p w14:paraId="1C26507E"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10.23-10.26</w:t>
            </w:r>
          </w:p>
        </w:tc>
        <w:tc>
          <w:tcPr>
            <w:tcW w:w="1418" w:type="dxa"/>
            <w:shd w:val="clear" w:color="auto" w:fill="auto"/>
          </w:tcPr>
          <w:p w14:paraId="04EAC120" w14:textId="77777777" w:rsidR="00AD6DCC" w:rsidRPr="00E563F1" w:rsidRDefault="00AD6DCC" w:rsidP="00E563F1">
            <w:pPr>
              <w:spacing w:line="276" w:lineRule="auto"/>
              <w:rPr>
                <w:rFonts w:ascii="Arial" w:eastAsia="Times New Roman" w:hAnsi="Arial" w:cs="Arial"/>
                <w:sz w:val="24"/>
                <w:szCs w:val="24"/>
              </w:rPr>
            </w:pPr>
          </w:p>
        </w:tc>
      </w:tr>
      <w:tr w:rsidR="003D5C77" w:rsidRPr="009D5636" w14:paraId="22358F96" w14:textId="77777777" w:rsidTr="003D5C77">
        <w:trPr>
          <w:trHeight w:val="776"/>
          <w:jc w:val="center"/>
        </w:trPr>
        <w:tc>
          <w:tcPr>
            <w:tcW w:w="2689" w:type="dxa"/>
            <w:shd w:val="clear" w:color="auto" w:fill="auto"/>
          </w:tcPr>
          <w:p w14:paraId="37226B74"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XI - Fundusze Europejskie na pomoc techniczną EFRR</w:t>
            </w:r>
          </w:p>
        </w:tc>
        <w:tc>
          <w:tcPr>
            <w:tcW w:w="992" w:type="dxa"/>
            <w:shd w:val="clear" w:color="auto" w:fill="auto"/>
          </w:tcPr>
          <w:p w14:paraId="3E810148"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761AED36"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020B2A74"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168651C"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1CFB82C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77D5893E"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55FF04F9"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336EA6D7"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7034C8A"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49C1A1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43A16A33"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227406D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11.01</w:t>
            </w:r>
          </w:p>
        </w:tc>
      </w:tr>
      <w:tr w:rsidR="003D5C77" w:rsidRPr="009D5636" w14:paraId="3E9E7CF6" w14:textId="77777777" w:rsidTr="003D5C77">
        <w:trPr>
          <w:trHeight w:val="1112"/>
          <w:jc w:val="center"/>
        </w:trPr>
        <w:tc>
          <w:tcPr>
            <w:tcW w:w="2689" w:type="dxa"/>
            <w:shd w:val="clear" w:color="auto" w:fill="auto"/>
          </w:tcPr>
          <w:p w14:paraId="2EF7CF47"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XII - Fundusze Europejskie na pomoc techniczną EFS+</w:t>
            </w:r>
          </w:p>
        </w:tc>
        <w:tc>
          <w:tcPr>
            <w:tcW w:w="992" w:type="dxa"/>
            <w:shd w:val="clear" w:color="auto" w:fill="auto"/>
          </w:tcPr>
          <w:p w14:paraId="73D79ED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EFS+</w:t>
            </w:r>
          </w:p>
        </w:tc>
        <w:tc>
          <w:tcPr>
            <w:tcW w:w="1701" w:type="dxa"/>
            <w:shd w:val="clear" w:color="auto" w:fill="auto"/>
          </w:tcPr>
          <w:p w14:paraId="31F6C72D"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343CE0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B44DE94"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5C1BB865"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E7DD25C"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BFBDAD5"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7806D4D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91F8C60"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A59241B"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18CAE27F"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3A5FEEF0"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12.01</w:t>
            </w:r>
          </w:p>
        </w:tc>
      </w:tr>
      <w:tr w:rsidR="003D5C77" w:rsidRPr="009D5636" w14:paraId="08B43A8A" w14:textId="77777777" w:rsidTr="003D5C77">
        <w:trPr>
          <w:trHeight w:val="931"/>
          <w:jc w:val="center"/>
        </w:trPr>
        <w:tc>
          <w:tcPr>
            <w:tcW w:w="2689" w:type="dxa"/>
            <w:shd w:val="clear" w:color="auto" w:fill="auto"/>
          </w:tcPr>
          <w:p w14:paraId="75E2FD2F"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XIII - Fundusze Europejskie na pomoc techniczną FST</w:t>
            </w:r>
          </w:p>
        </w:tc>
        <w:tc>
          <w:tcPr>
            <w:tcW w:w="992" w:type="dxa"/>
            <w:shd w:val="clear" w:color="auto" w:fill="auto"/>
          </w:tcPr>
          <w:p w14:paraId="2017F434"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FST</w:t>
            </w:r>
          </w:p>
        </w:tc>
        <w:tc>
          <w:tcPr>
            <w:tcW w:w="1701" w:type="dxa"/>
            <w:shd w:val="clear" w:color="auto" w:fill="auto"/>
          </w:tcPr>
          <w:p w14:paraId="520039BE"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6DB41978"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3141FC91"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4B8316C6"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7F0D8A6F"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4584C2BA"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112F43E6"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D4C785D"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59B26F4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D633143"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51659B99" w14:textId="77777777" w:rsidR="00AD6DCC" w:rsidRPr="00E563F1" w:rsidRDefault="00AD6DCC" w:rsidP="00E563F1">
            <w:pPr>
              <w:spacing w:line="276" w:lineRule="auto"/>
              <w:rPr>
                <w:rFonts w:ascii="Arial" w:eastAsia="Times New Roman" w:hAnsi="Arial" w:cs="Arial"/>
                <w:sz w:val="24"/>
                <w:szCs w:val="24"/>
              </w:rPr>
            </w:pPr>
            <w:r w:rsidRPr="00E563F1">
              <w:rPr>
                <w:rFonts w:ascii="Arial" w:eastAsia="Times New Roman" w:hAnsi="Arial" w:cs="Arial"/>
                <w:sz w:val="24"/>
                <w:szCs w:val="24"/>
              </w:rPr>
              <w:t>13.01</w:t>
            </w:r>
          </w:p>
        </w:tc>
      </w:tr>
      <w:tr w:rsidR="003D5C77" w:rsidRPr="009D5636" w14:paraId="755EDFF2" w14:textId="77777777" w:rsidTr="003D5C77">
        <w:trPr>
          <w:trHeight w:val="983"/>
          <w:jc w:val="center"/>
        </w:trPr>
        <w:tc>
          <w:tcPr>
            <w:tcW w:w="2689" w:type="dxa"/>
            <w:shd w:val="clear" w:color="auto" w:fill="auto"/>
          </w:tcPr>
          <w:p w14:paraId="5A967F7B" w14:textId="5DE87F7F" w:rsidR="00AD6DCC" w:rsidRPr="00E563F1" w:rsidRDefault="00AD6DCC" w:rsidP="003D5C77">
            <w:pPr>
              <w:spacing w:line="276" w:lineRule="auto"/>
              <w:rPr>
                <w:rFonts w:ascii="Arial" w:eastAsia="Times New Roman" w:hAnsi="Arial" w:cs="Arial"/>
                <w:sz w:val="24"/>
                <w:szCs w:val="24"/>
              </w:rPr>
            </w:pPr>
            <w:r w:rsidRPr="00E563F1">
              <w:rPr>
                <w:rFonts w:ascii="Arial" w:eastAsia="Times New Roman" w:hAnsi="Arial" w:cs="Arial"/>
                <w:sz w:val="24"/>
                <w:szCs w:val="24"/>
              </w:rPr>
              <w:t>XIV - Fundusze Europejskie na odbudowę po klęskach żywiołowych</w:t>
            </w:r>
          </w:p>
        </w:tc>
        <w:tc>
          <w:tcPr>
            <w:tcW w:w="992" w:type="dxa"/>
            <w:shd w:val="clear" w:color="auto" w:fill="auto"/>
          </w:tcPr>
          <w:p w14:paraId="5AA5671A" w14:textId="77777777" w:rsidR="00AD6DCC" w:rsidRPr="00E563F1" w:rsidRDefault="00AD6DCC" w:rsidP="00E563F1">
            <w:pPr>
              <w:spacing w:before="240" w:after="240" w:line="276" w:lineRule="auto"/>
              <w:rPr>
                <w:rFonts w:ascii="Arial" w:eastAsia="Times New Roman" w:hAnsi="Arial" w:cs="Arial"/>
                <w:sz w:val="24"/>
                <w:szCs w:val="24"/>
              </w:rPr>
            </w:pPr>
            <w:r w:rsidRPr="00E563F1">
              <w:rPr>
                <w:rFonts w:ascii="Arial" w:eastAsia="Times New Roman" w:hAnsi="Arial" w:cs="Arial"/>
                <w:sz w:val="24"/>
                <w:szCs w:val="24"/>
              </w:rPr>
              <w:t>EFRR</w:t>
            </w:r>
          </w:p>
        </w:tc>
        <w:tc>
          <w:tcPr>
            <w:tcW w:w="1701" w:type="dxa"/>
            <w:shd w:val="clear" w:color="auto" w:fill="auto"/>
          </w:tcPr>
          <w:p w14:paraId="16712CFC" w14:textId="77777777" w:rsidR="00AD6DCC" w:rsidRPr="00E563F1" w:rsidRDefault="00AD6DCC" w:rsidP="00E563F1">
            <w:pPr>
              <w:spacing w:before="240" w:after="240" w:line="276" w:lineRule="auto"/>
              <w:rPr>
                <w:rFonts w:ascii="Arial" w:eastAsia="Times New Roman" w:hAnsi="Arial" w:cs="Arial"/>
                <w:sz w:val="24"/>
                <w:szCs w:val="24"/>
              </w:rPr>
            </w:pPr>
            <w:r w:rsidRPr="00E563F1">
              <w:rPr>
                <w:rFonts w:ascii="Arial" w:eastAsia="Times New Roman" w:hAnsi="Arial" w:cs="Arial"/>
                <w:sz w:val="24"/>
                <w:szCs w:val="24"/>
              </w:rPr>
              <w:t>14.1-14.3</w:t>
            </w:r>
          </w:p>
        </w:tc>
        <w:tc>
          <w:tcPr>
            <w:tcW w:w="992" w:type="dxa"/>
            <w:shd w:val="clear" w:color="auto" w:fill="auto"/>
          </w:tcPr>
          <w:p w14:paraId="0ED77F8A"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7C448940" w14:textId="77777777" w:rsidR="00AD6DCC" w:rsidRPr="00E563F1" w:rsidRDefault="00AD6DCC" w:rsidP="00E563F1">
            <w:pPr>
              <w:spacing w:line="276" w:lineRule="auto"/>
              <w:rPr>
                <w:rFonts w:ascii="Arial" w:eastAsia="Times New Roman" w:hAnsi="Arial" w:cs="Arial"/>
                <w:sz w:val="24"/>
                <w:szCs w:val="24"/>
              </w:rPr>
            </w:pPr>
          </w:p>
        </w:tc>
        <w:tc>
          <w:tcPr>
            <w:tcW w:w="851" w:type="dxa"/>
          </w:tcPr>
          <w:p w14:paraId="6C525E53"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2EF97C95" w14:textId="77777777" w:rsidR="00AD6DCC" w:rsidRPr="00E563F1" w:rsidRDefault="00AD6DCC" w:rsidP="00E563F1">
            <w:pPr>
              <w:spacing w:line="276" w:lineRule="auto"/>
              <w:rPr>
                <w:rFonts w:ascii="Arial" w:eastAsia="Times New Roman" w:hAnsi="Arial" w:cs="Arial"/>
                <w:sz w:val="24"/>
                <w:szCs w:val="24"/>
              </w:rPr>
            </w:pPr>
          </w:p>
        </w:tc>
        <w:tc>
          <w:tcPr>
            <w:tcW w:w="992" w:type="dxa"/>
            <w:shd w:val="clear" w:color="auto" w:fill="auto"/>
          </w:tcPr>
          <w:p w14:paraId="342D1F4B" w14:textId="77777777" w:rsidR="00AD6DCC" w:rsidRPr="00E563F1" w:rsidRDefault="00AD6DCC" w:rsidP="00E563F1">
            <w:pPr>
              <w:spacing w:line="276" w:lineRule="auto"/>
              <w:rPr>
                <w:rFonts w:ascii="Arial" w:eastAsia="Times New Roman" w:hAnsi="Arial" w:cs="Arial"/>
                <w:sz w:val="24"/>
                <w:szCs w:val="24"/>
              </w:rPr>
            </w:pPr>
          </w:p>
        </w:tc>
        <w:tc>
          <w:tcPr>
            <w:tcW w:w="993" w:type="dxa"/>
          </w:tcPr>
          <w:p w14:paraId="42165ECE"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6F3FE784"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01A19543" w14:textId="77777777" w:rsidR="00AD6DCC" w:rsidRPr="00E563F1" w:rsidRDefault="00AD6DCC" w:rsidP="00E563F1">
            <w:pPr>
              <w:spacing w:line="276" w:lineRule="auto"/>
              <w:rPr>
                <w:rFonts w:ascii="Arial" w:eastAsia="Times New Roman" w:hAnsi="Arial" w:cs="Arial"/>
                <w:sz w:val="24"/>
                <w:szCs w:val="24"/>
              </w:rPr>
            </w:pPr>
          </w:p>
        </w:tc>
        <w:tc>
          <w:tcPr>
            <w:tcW w:w="992" w:type="dxa"/>
          </w:tcPr>
          <w:p w14:paraId="2EE7EACE" w14:textId="77777777" w:rsidR="00AD6DCC" w:rsidRPr="00E563F1" w:rsidRDefault="00AD6DCC" w:rsidP="00E563F1">
            <w:pPr>
              <w:spacing w:line="276" w:lineRule="auto"/>
              <w:rPr>
                <w:rFonts w:ascii="Arial" w:eastAsia="Times New Roman" w:hAnsi="Arial" w:cs="Arial"/>
                <w:sz w:val="24"/>
                <w:szCs w:val="24"/>
              </w:rPr>
            </w:pPr>
          </w:p>
        </w:tc>
        <w:tc>
          <w:tcPr>
            <w:tcW w:w="1418" w:type="dxa"/>
            <w:shd w:val="clear" w:color="auto" w:fill="auto"/>
          </w:tcPr>
          <w:p w14:paraId="1227B4E9" w14:textId="77777777" w:rsidR="00AD6DCC" w:rsidRPr="00E563F1" w:rsidRDefault="00AD6DCC" w:rsidP="00E563F1">
            <w:pPr>
              <w:spacing w:line="276" w:lineRule="auto"/>
              <w:rPr>
                <w:rFonts w:ascii="Arial" w:eastAsia="Times New Roman" w:hAnsi="Arial" w:cs="Arial"/>
                <w:sz w:val="24"/>
                <w:szCs w:val="24"/>
              </w:rPr>
            </w:pPr>
          </w:p>
        </w:tc>
      </w:tr>
    </w:tbl>
    <w:p w14:paraId="27751160" w14:textId="3D30BE9C" w:rsidR="009E6836" w:rsidRPr="00E563F1" w:rsidRDefault="001C4579" w:rsidP="003D5C77">
      <w:pPr>
        <w:pStyle w:val="Nagwek1"/>
        <w:rPr>
          <w:rStyle w:val="Pogrubienie"/>
          <w:rFonts w:cs="Arial"/>
          <w:b/>
          <w:sz w:val="28"/>
          <w:szCs w:val="28"/>
        </w:rPr>
      </w:pPr>
      <w:bookmarkStart w:id="182" w:name="_Toc209081132"/>
      <w:r w:rsidRPr="00E563F1">
        <w:lastRenderedPageBreak/>
        <w:t>Z</w:t>
      </w:r>
      <w:r w:rsidR="009E6836" w:rsidRPr="00E563F1">
        <w:t>AŁĄCZNIK</w:t>
      </w:r>
      <w:r w:rsidR="008F34BF" w:rsidRPr="00CB4F3E">
        <w:t xml:space="preserve"> NR 2</w:t>
      </w:r>
      <w:r w:rsidR="009E6836" w:rsidRPr="00E563F1">
        <w:t xml:space="preserve">: </w:t>
      </w:r>
      <w:r w:rsidR="009E6836" w:rsidRPr="00E563F1">
        <w:rPr>
          <w:rStyle w:val="Pogrubienie"/>
          <w:rFonts w:cs="Arial"/>
          <w:b/>
          <w:sz w:val="28"/>
          <w:szCs w:val="28"/>
        </w:rPr>
        <w:t>Podsumowanie metodyki doboru próby</w:t>
      </w:r>
      <w:r w:rsidR="0058088E" w:rsidRPr="00E563F1">
        <w:rPr>
          <w:rStyle w:val="Pogrubienie"/>
          <w:rFonts w:cs="Arial"/>
          <w:b/>
          <w:sz w:val="28"/>
          <w:szCs w:val="28"/>
        </w:rPr>
        <w:t xml:space="preserve"> w ramach kontroli projektów</w:t>
      </w:r>
      <w:bookmarkEnd w:id="182"/>
    </w:p>
    <w:tbl>
      <w:tblPr>
        <w:tblStyle w:val="Tabela-Siatka"/>
        <w:tblW w:w="15588" w:type="dxa"/>
        <w:jc w:val="center"/>
        <w:tblLook w:val="04A0" w:firstRow="1" w:lastRow="0" w:firstColumn="1" w:lastColumn="0" w:noHBand="0" w:noVBand="1"/>
      </w:tblPr>
      <w:tblGrid>
        <w:gridCol w:w="2071"/>
        <w:gridCol w:w="3878"/>
        <w:gridCol w:w="3827"/>
        <w:gridCol w:w="2977"/>
        <w:gridCol w:w="2835"/>
      </w:tblGrid>
      <w:tr w:rsidR="001C4579" w:rsidRPr="009D5636" w14:paraId="57232A91" w14:textId="77777777" w:rsidTr="00E563F1">
        <w:trPr>
          <w:trHeight w:val="691"/>
          <w:jc w:val="center"/>
        </w:trPr>
        <w:tc>
          <w:tcPr>
            <w:tcW w:w="2071" w:type="dxa"/>
          </w:tcPr>
          <w:p w14:paraId="6AACF7AA" w14:textId="77777777" w:rsidR="001C4579" w:rsidRPr="00E563F1" w:rsidRDefault="001C4579" w:rsidP="00E563F1">
            <w:pPr>
              <w:spacing w:before="120" w:after="120" w:line="276" w:lineRule="auto"/>
              <w:rPr>
                <w:rStyle w:val="Pogrubienie"/>
                <w:rFonts w:ascii="Arial" w:hAnsi="Arial" w:cs="Arial"/>
                <w:sz w:val="24"/>
                <w:szCs w:val="24"/>
              </w:rPr>
            </w:pPr>
          </w:p>
        </w:tc>
        <w:tc>
          <w:tcPr>
            <w:tcW w:w="3878" w:type="dxa"/>
            <w:vAlign w:val="center"/>
          </w:tcPr>
          <w:p w14:paraId="08A616EB" w14:textId="77777777" w:rsidR="001C4579" w:rsidRPr="00E563F1" w:rsidRDefault="001C4579" w:rsidP="00E563F1">
            <w:pPr>
              <w:spacing w:before="120" w:after="120" w:line="276" w:lineRule="auto"/>
              <w:rPr>
                <w:rStyle w:val="Pogrubienie"/>
                <w:rFonts w:ascii="Arial" w:hAnsi="Arial" w:cs="Arial"/>
                <w:sz w:val="24"/>
                <w:szCs w:val="24"/>
              </w:rPr>
            </w:pPr>
            <w:r w:rsidRPr="00E563F1">
              <w:rPr>
                <w:rStyle w:val="Pogrubienie"/>
                <w:rFonts w:ascii="Arial" w:hAnsi="Arial" w:cs="Arial"/>
                <w:sz w:val="24"/>
                <w:szCs w:val="24"/>
              </w:rPr>
              <w:t>FS</w:t>
            </w:r>
          </w:p>
        </w:tc>
        <w:tc>
          <w:tcPr>
            <w:tcW w:w="3827" w:type="dxa"/>
            <w:vAlign w:val="center"/>
          </w:tcPr>
          <w:p w14:paraId="66C9E6E6" w14:textId="77777777" w:rsidR="001C4579" w:rsidRPr="00E563F1" w:rsidRDefault="001C4579" w:rsidP="00E563F1">
            <w:pPr>
              <w:spacing w:before="120" w:after="120" w:line="276" w:lineRule="auto"/>
              <w:rPr>
                <w:rStyle w:val="Pogrubienie"/>
                <w:rFonts w:ascii="Arial" w:hAnsi="Arial" w:cs="Arial"/>
                <w:sz w:val="24"/>
                <w:szCs w:val="24"/>
              </w:rPr>
            </w:pPr>
            <w:r w:rsidRPr="00E563F1">
              <w:rPr>
                <w:rStyle w:val="Pogrubienie"/>
                <w:rFonts w:ascii="Arial" w:hAnsi="Arial" w:cs="Arial"/>
                <w:sz w:val="24"/>
                <w:szCs w:val="24"/>
              </w:rPr>
              <w:t>WUP</w:t>
            </w:r>
          </w:p>
        </w:tc>
        <w:tc>
          <w:tcPr>
            <w:tcW w:w="2977" w:type="dxa"/>
            <w:vAlign w:val="center"/>
          </w:tcPr>
          <w:p w14:paraId="6AABE1DD" w14:textId="77777777" w:rsidR="001C4579" w:rsidRPr="00E563F1" w:rsidRDefault="001C4579" w:rsidP="00E563F1">
            <w:pPr>
              <w:spacing w:before="120" w:after="120" w:line="276" w:lineRule="auto"/>
              <w:rPr>
                <w:rStyle w:val="Pogrubienie"/>
                <w:rFonts w:ascii="Arial" w:hAnsi="Arial" w:cs="Arial"/>
                <w:sz w:val="24"/>
                <w:szCs w:val="24"/>
              </w:rPr>
            </w:pPr>
            <w:r w:rsidRPr="00E563F1">
              <w:rPr>
                <w:rStyle w:val="Pogrubienie"/>
                <w:rFonts w:ascii="Arial" w:hAnsi="Arial" w:cs="Arial"/>
                <w:sz w:val="24"/>
                <w:szCs w:val="24"/>
              </w:rPr>
              <w:t>FR</w:t>
            </w:r>
          </w:p>
        </w:tc>
        <w:tc>
          <w:tcPr>
            <w:tcW w:w="2835" w:type="dxa"/>
            <w:vAlign w:val="center"/>
          </w:tcPr>
          <w:p w14:paraId="5F04D318" w14:textId="77777777" w:rsidR="001C4579" w:rsidRPr="00E563F1" w:rsidRDefault="001C4579" w:rsidP="00E563F1">
            <w:pPr>
              <w:spacing w:before="120" w:after="120" w:line="276" w:lineRule="auto"/>
              <w:rPr>
                <w:rStyle w:val="Pogrubienie"/>
                <w:rFonts w:ascii="Arial" w:hAnsi="Arial" w:cs="Arial"/>
                <w:sz w:val="24"/>
                <w:szCs w:val="24"/>
              </w:rPr>
            </w:pPr>
            <w:r w:rsidRPr="00E563F1">
              <w:rPr>
                <w:rStyle w:val="Pogrubienie"/>
                <w:rFonts w:ascii="Arial" w:hAnsi="Arial" w:cs="Arial"/>
                <w:sz w:val="24"/>
                <w:szCs w:val="24"/>
              </w:rPr>
              <w:t>ŚCP</w:t>
            </w:r>
          </w:p>
        </w:tc>
      </w:tr>
      <w:tr w:rsidR="00FB56AA" w:rsidRPr="009D5636" w14:paraId="41BBC2C9" w14:textId="77777777" w:rsidTr="00E563F1">
        <w:trPr>
          <w:trHeight w:val="551"/>
          <w:jc w:val="center"/>
        </w:trPr>
        <w:tc>
          <w:tcPr>
            <w:tcW w:w="2071" w:type="dxa"/>
          </w:tcPr>
          <w:p w14:paraId="7B24D743" w14:textId="168F828A"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Weryfikacje 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beneficjenta</w:t>
            </w:r>
          </w:p>
        </w:tc>
        <w:tc>
          <w:tcPr>
            <w:tcW w:w="3878" w:type="dxa"/>
            <w:tcMar>
              <w:left w:w="85" w:type="dxa"/>
              <w:right w:w="85" w:type="dxa"/>
            </w:tcMar>
          </w:tcPr>
          <w:p w14:paraId="6749FBD6" w14:textId="77777777"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Style w:val="Pogrubienie"/>
                <w:rFonts w:ascii="Arial" w:hAnsi="Arial" w:cs="Arial"/>
                <w:sz w:val="24"/>
                <w:szCs w:val="24"/>
              </w:rPr>
              <w:t>pogłębiona analiza na 2 lub 3 (działanie 07.01) WNP w przypadku projektów rozliczanych na rzeczywiście poniesionych wydatkach oraz mieszanych</w:t>
            </w:r>
            <w:r w:rsidRPr="00E563F1">
              <w:rPr>
                <w:rStyle w:val="Pogrubienie"/>
                <w:rFonts w:ascii="Arial" w:hAnsi="Arial" w:cs="Arial"/>
                <w:b w:val="0"/>
                <w:sz w:val="24"/>
                <w:szCs w:val="24"/>
              </w:rPr>
              <w:t>–</w:t>
            </w:r>
            <w:r w:rsidRPr="00E563F1">
              <w:rPr>
                <w:rStyle w:val="Pogrubienie"/>
                <w:rFonts w:ascii="Arial" w:hAnsi="Arial" w:cs="Arial"/>
                <w:sz w:val="24"/>
                <w:szCs w:val="24"/>
              </w:rPr>
              <w:t xml:space="preserve"> </w:t>
            </w:r>
            <w:r w:rsidRPr="00E563F1">
              <w:rPr>
                <w:rFonts w:ascii="Arial" w:eastAsia="Times New Roman" w:hAnsi="Arial" w:cs="Arial"/>
                <w:sz w:val="24"/>
                <w:szCs w:val="24"/>
                <w:lang w:eastAsia="pl-PL"/>
              </w:rPr>
              <w:t>2</w:t>
            </w:r>
            <w:r w:rsidRPr="00E563F1">
              <w:rPr>
                <w:rFonts w:ascii="Arial" w:hAnsi="Arial" w:cs="Arial"/>
                <w:sz w:val="24"/>
                <w:szCs w:val="24"/>
                <w:lang w:eastAsia="pl-PL"/>
              </w:rPr>
              <w:t xml:space="preserve">% dokumentów finansowo-księgowych (1- </w:t>
            </w:r>
            <w:r w:rsidRPr="00E563F1">
              <w:rPr>
                <w:rFonts w:ascii="Arial" w:eastAsia="Times New Roman" w:hAnsi="Arial" w:cs="Arial"/>
                <w:sz w:val="24"/>
                <w:szCs w:val="24"/>
                <w:lang w:eastAsia="pl-PL"/>
              </w:rPr>
              <w:t>5</w:t>
            </w:r>
            <w:r w:rsidRPr="00E563F1">
              <w:rPr>
                <w:rFonts w:ascii="Arial" w:hAnsi="Arial" w:cs="Arial"/>
                <w:sz w:val="24"/>
                <w:szCs w:val="24"/>
                <w:lang w:eastAsia="pl-PL"/>
              </w:rPr>
              <w:t xml:space="preserve"> dokum.)</w:t>
            </w:r>
            <w:r w:rsidRPr="00E563F1">
              <w:rPr>
                <w:rFonts w:ascii="Arial" w:eastAsia="Times New Roman" w:hAnsi="Arial" w:cs="Arial"/>
                <w:sz w:val="24"/>
                <w:szCs w:val="24"/>
                <w:lang w:eastAsia="pl-PL"/>
              </w:rPr>
              <w:t>;</w:t>
            </w:r>
          </w:p>
          <w:p w14:paraId="1C4F224D" w14:textId="77777777"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Style w:val="Pogrubienie"/>
                <w:rFonts w:ascii="Arial" w:hAnsi="Arial" w:cs="Arial"/>
                <w:sz w:val="24"/>
                <w:szCs w:val="24"/>
              </w:rPr>
              <w:t xml:space="preserve">weryfikacja każdego WNP, w którym beneficjent rozlicza kwoty ryczałtowe </w:t>
            </w:r>
            <w:r w:rsidRPr="00E563F1">
              <w:rPr>
                <w:rStyle w:val="Pogrubienie"/>
                <w:rFonts w:ascii="Arial" w:hAnsi="Arial" w:cs="Arial"/>
                <w:b w:val="0"/>
                <w:sz w:val="24"/>
                <w:szCs w:val="24"/>
              </w:rPr>
              <w:t>–</w:t>
            </w:r>
            <w:r w:rsidRPr="00E563F1">
              <w:rPr>
                <w:rStyle w:val="Pogrubienie"/>
                <w:rFonts w:ascii="Arial" w:hAnsi="Arial" w:cs="Arial"/>
                <w:sz w:val="24"/>
                <w:szCs w:val="24"/>
              </w:rPr>
              <w:t xml:space="preserve"> </w:t>
            </w:r>
            <w:r w:rsidRPr="00E563F1">
              <w:rPr>
                <w:rFonts w:ascii="Arial" w:hAnsi="Arial" w:cs="Arial"/>
                <w:sz w:val="24"/>
                <w:szCs w:val="24"/>
              </w:rPr>
              <w:t>max 3 kwo</w:t>
            </w:r>
            <w:r w:rsidRPr="00E563F1">
              <w:rPr>
                <w:rFonts w:ascii="Arial" w:eastAsia="Times New Roman" w:hAnsi="Arial" w:cs="Arial"/>
                <w:color w:val="000000"/>
                <w:sz w:val="24"/>
                <w:szCs w:val="24"/>
              </w:rPr>
              <w:t xml:space="preserve">ty ryczałtowe, </w:t>
            </w:r>
          </w:p>
          <w:p w14:paraId="22E3AA7B" w14:textId="77777777" w:rsidR="00FB56AA" w:rsidRPr="00E563F1" w:rsidRDefault="00FB56AA" w:rsidP="00E563F1">
            <w:pPr>
              <w:pStyle w:val="Akapitzlist"/>
              <w:numPr>
                <w:ilvl w:val="0"/>
                <w:numId w:val="37"/>
              </w:numPr>
              <w:spacing w:line="276" w:lineRule="auto"/>
              <w:ind w:left="0" w:firstLine="141"/>
              <w:rPr>
                <w:rFonts w:ascii="Arial" w:hAnsi="Arial" w:cs="Arial"/>
                <w:sz w:val="24"/>
                <w:szCs w:val="24"/>
              </w:rPr>
            </w:pPr>
            <w:r w:rsidRPr="00E563F1">
              <w:rPr>
                <w:rStyle w:val="Pogrubienie"/>
                <w:rFonts w:ascii="Arial" w:hAnsi="Arial" w:cs="Arial"/>
                <w:sz w:val="24"/>
                <w:szCs w:val="24"/>
              </w:rPr>
              <w:t xml:space="preserve">weryfikacja </w:t>
            </w:r>
            <w:r w:rsidRPr="00E563F1">
              <w:rPr>
                <w:rFonts w:ascii="Arial" w:eastAsia="Times New Roman" w:hAnsi="Arial" w:cs="Arial"/>
                <w:b/>
                <w:color w:val="000000"/>
                <w:sz w:val="24"/>
                <w:szCs w:val="24"/>
              </w:rPr>
              <w:t>5% stawek jednostkowych</w:t>
            </w:r>
            <w:r w:rsidRPr="00E563F1">
              <w:rPr>
                <w:rFonts w:ascii="Arial" w:eastAsia="Times New Roman" w:hAnsi="Arial" w:cs="Arial"/>
                <w:color w:val="000000"/>
                <w:sz w:val="24"/>
                <w:szCs w:val="24"/>
              </w:rPr>
              <w:t xml:space="preserve"> w projektach rozliczanych tylko stawkami jednostkowymi oraz projektach mieszanych</w:t>
            </w:r>
            <w:r w:rsidRPr="00E563F1">
              <w:rPr>
                <w:rFonts w:ascii="Arial" w:hAnsi="Arial" w:cs="Arial"/>
                <w:sz w:val="24"/>
                <w:szCs w:val="24"/>
              </w:rPr>
              <w:t xml:space="preserve"> we </w:t>
            </w:r>
            <w:r w:rsidRPr="00E563F1">
              <w:rPr>
                <w:rFonts w:ascii="Arial" w:eastAsia="Times New Roman" w:hAnsi="Arial" w:cs="Arial"/>
                <w:color w:val="000000"/>
                <w:sz w:val="24"/>
                <w:szCs w:val="24"/>
              </w:rPr>
              <w:t>WNP, w których są rozliczane stawki jednostkowe;</w:t>
            </w:r>
          </w:p>
          <w:p w14:paraId="2543AE35" w14:textId="79A31887" w:rsidR="00FB56AA" w:rsidRPr="00E563F1" w:rsidRDefault="00FB56AA" w:rsidP="00E563F1">
            <w:pPr>
              <w:pStyle w:val="Akapitzlist"/>
              <w:numPr>
                <w:ilvl w:val="0"/>
                <w:numId w:val="37"/>
              </w:numPr>
              <w:spacing w:line="276" w:lineRule="auto"/>
              <w:ind w:left="0" w:firstLine="141"/>
              <w:rPr>
                <w:rStyle w:val="Pogrubienie"/>
                <w:rFonts w:ascii="Arial" w:hAnsi="Arial" w:cs="Arial"/>
                <w:b w:val="0"/>
                <w:sz w:val="24"/>
                <w:szCs w:val="24"/>
              </w:rPr>
            </w:pPr>
            <w:r w:rsidRPr="00E563F1">
              <w:rPr>
                <w:rStyle w:val="Pogrubienie"/>
                <w:rFonts w:ascii="Arial" w:hAnsi="Arial" w:cs="Arial"/>
                <w:sz w:val="24"/>
                <w:szCs w:val="24"/>
              </w:rPr>
              <w:t xml:space="preserve">weryfikacja kwalifikowalności 2% uczestników </w:t>
            </w:r>
            <w:r w:rsidRPr="00E563F1">
              <w:rPr>
                <w:rStyle w:val="Pogrubienie"/>
                <w:rFonts w:ascii="Arial" w:hAnsi="Arial" w:cs="Arial"/>
                <w:b w:val="0"/>
                <w:sz w:val="24"/>
                <w:szCs w:val="24"/>
              </w:rPr>
              <w:t xml:space="preserve">(1-5 uczestników) na 2 lub 3 (działanie 07.01) WNP, w kwotach </w:t>
            </w:r>
            <w:r w:rsidRPr="00E563F1">
              <w:rPr>
                <w:rStyle w:val="Pogrubienie"/>
                <w:rFonts w:ascii="Arial" w:hAnsi="Arial" w:cs="Arial"/>
                <w:b w:val="0"/>
                <w:sz w:val="24"/>
                <w:szCs w:val="24"/>
              </w:rPr>
              <w:lastRenderedPageBreak/>
              <w:t>ryczałtowych na pierwszym WNP, w którym są wykazani uczestnicy.</w:t>
            </w:r>
          </w:p>
        </w:tc>
        <w:tc>
          <w:tcPr>
            <w:tcW w:w="3827" w:type="dxa"/>
            <w:tcMar>
              <w:left w:w="85" w:type="dxa"/>
              <w:right w:w="85" w:type="dxa"/>
            </w:tcMar>
          </w:tcPr>
          <w:p w14:paraId="307EF628" w14:textId="00F0EE61" w:rsidR="00FB56AA" w:rsidRPr="00E41FD9" w:rsidRDefault="00FB56AA" w:rsidP="00E563F1">
            <w:pPr>
              <w:pStyle w:val="Akapitzlist"/>
              <w:numPr>
                <w:ilvl w:val="0"/>
                <w:numId w:val="37"/>
              </w:numPr>
              <w:spacing w:line="276" w:lineRule="auto"/>
              <w:ind w:left="0" w:firstLine="141"/>
              <w:rPr>
                <w:rFonts w:ascii="Arial" w:hAnsi="Arial" w:cs="Arial"/>
                <w:sz w:val="24"/>
                <w:szCs w:val="24"/>
              </w:rPr>
            </w:pPr>
            <w:r w:rsidRPr="00E41FD9">
              <w:rPr>
                <w:rStyle w:val="Pogrubienie"/>
                <w:rFonts w:ascii="Arial" w:hAnsi="Arial" w:cs="Arial"/>
                <w:sz w:val="24"/>
                <w:szCs w:val="24"/>
              </w:rPr>
              <w:lastRenderedPageBreak/>
              <w:t>weryfikacja każdego WNP</w:t>
            </w:r>
            <w:r w:rsidR="00862A62" w:rsidRPr="00E41FD9">
              <w:rPr>
                <w:rStyle w:val="Pogrubienie"/>
                <w:rFonts w:ascii="Arial" w:hAnsi="Arial" w:cs="Arial"/>
                <w:sz w:val="24"/>
                <w:szCs w:val="24"/>
              </w:rPr>
              <w:t xml:space="preserve"> </w:t>
            </w:r>
            <w:r w:rsidRPr="00E41FD9">
              <w:rPr>
                <w:rStyle w:val="Pogrubienie"/>
                <w:rFonts w:ascii="Arial" w:hAnsi="Arial" w:cs="Arial"/>
                <w:sz w:val="24"/>
                <w:szCs w:val="24"/>
              </w:rPr>
              <w:t xml:space="preserve"> w przypadku projektów rozliczanych na rzeczywiście poniesionych wydatkach – </w:t>
            </w:r>
            <w:r w:rsidRPr="00E41FD9">
              <w:rPr>
                <w:rFonts w:ascii="Arial" w:eastAsia="Times New Roman" w:hAnsi="Arial" w:cs="Arial"/>
                <w:sz w:val="24"/>
                <w:szCs w:val="24"/>
                <w:lang w:eastAsia="pl-PL"/>
              </w:rPr>
              <w:t>5</w:t>
            </w:r>
            <w:r w:rsidRPr="00E41FD9">
              <w:rPr>
                <w:rFonts w:ascii="Arial" w:hAnsi="Arial" w:cs="Arial"/>
                <w:sz w:val="24"/>
                <w:szCs w:val="24"/>
                <w:lang w:eastAsia="pl-PL"/>
              </w:rPr>
              <w:t>% pozycji wydatków (od 3 do 10)</w:t>
            </w:r>
            <w:r w:rsidRPr="00E41FD9">
              <w:rPr>
                <w:rFonts w:ascii="Arial" w:eastAsia="Times New Roman" w:hAnsi="Arial" w:cs="Arial"/>
                <w:sz w:val="24"/>
                <w:szCs w:val="24"/>
                <w:lang w:eastAsia="pl-PL"/>
              </w:rPr>
              <w:t>;</w:t>
            </w:r>
          </w:p>
          <w:p w14:paraId="11B61A46" w14:textId="1641656C" w:rsidR="00FB56AA" w:rsidRPr="00E41FD9" w:rsidRDefault="00FB56AA" w:rsidP="00E563F1">
            <w:pPr>
              <w:pStyle w:val="Akapitzlist"/>
              <w:numPr>
                <w:ilvl w:val="0"/>
                <w:numId w:val="37"/>
              </w:numPr>
              <w:spacing w:line="276" w:lineRule="auto"/>
              <w:ind w:left="0" w:firstLine="141"/>
              <w:rPr>
                <w:rStyle w:val="Pogrubienie"/>
                <w:rFonts w:ascii="Arial" w:hAnsi="Arial" w:cs="Arial"/>
                <w:b w:val="0"/>
                <w:sz w:val="24"/>
                <w:szCs w:val="24"/>
              </w:rPr>
            </w:pPr>
            <w:r w:rsidRPr="00E41FD9">
              <w:rPr>
                <w:rStyle w:val="Pogrubienie"/>
                <w:rFonts w:ascii="Arial" w:hAnsi="Arial" w:cs="Arial"/>
                <w:sz w:val="24"/>
                <w:szCs w:val="24"/>
              </w:rPr>
              <w:t>pogłębiona analiza na dwóch WNP</w:t>
            </w:r>
            <w:r w:rsidR="00862A62" w:rsidRPr="00E41FD9">
              <w:rPr>
                <w:rStyle w:val="Pogrubienie"/>
                <w:rFonts w:ascii="Arial" w:hAnsi="Arial" w:cs="Arial"/>
                <w:sz w:val="24"/>
                <w:szCs w:val="24"/>
              </w:rPr>
              <w:t xml:space="preserve"> </w:t>
            </w:r>
            <w:r w:rsidRPr="00E41FD9">
              <w:rPr>
                <w:rStyle w:val="Pogrubienie"/>
                <w:rFonts w:ascii="Arial" w:hAnsi="Arial" w:cs="Arial"/>
                <w:sz w:val="24"/>
                <w:szCs w:val="24"/>
              </w:rPr>
              <w:t xml:space="preserve"> (</w:t>
            </w:r>
            <w:r w:rsidRPr="00E41FD9">
              <w:rPr>
                <w:rFonts w:ascii="Arial" w:eastAsia="Times New Roman" w:hAnsi="Arial" w:cs="Arial"/>
                <w:sz w:val="24"/>
                <w:szCs w:val="24"/>
                <w:lang w:eastAsia="pl-PL"/>
              </w:rPr>
              <w:t>pierwszy WNP</w:t>
            </w:r>
            <w:r w:rsidR="00862A62" w:rsidRPr="00E41FD9">
              <w:rPr>
                <w:rFonts w:ascii="Arial" w:eastAsia="Times New Roman" w:hAnsi="Arial" w:cs="Arial"/>
                <w:sz w:val="24"/>
                <w:szCs w:val="24"/>
                <w:lang w:eastAsia="pl-PL"/>
              </w:rPr>
              <w:t xml:space="preserve"> </w:t>
            </w:r>
            <w:r w:rsidRPr="00E41FD9">
              <w:rPr>
                <w:rFonts w:ascii="Arial" w:eastAsia="Times New Roman" w:hAnsi="Arial" w:cs="Arial"/>
                <w:sz w:val="24"/>
                <w:szCs w:val="24"/>
                <w:lang w:eastAsia="pl-PL"/>
              </w:rPr>
              <w:t xml:space="preserve"> rozliczającego wydatki i wybrany na podstawie osądu eksperckiego kolejny WNP</w:t>
            </w:r>
            <w:r w:rsidR="00862A62" w:rsidRPr="00E41FD9">
              <w:rPr>
                <w:rFonts w:ascii="Arial" w:eastAsia="Times New Roman" w:hAnsi="Arial" w:cs="Arial"/>
                <w:sz w:val="24"/>
                <w:szCs w:val="24"/>
                <w:lang w:eastAsia="pl-PL"/>
              </w:rPr>
              <w:t xml:space="preserve"> </w:t>
            </w:r>
            <w:r w:rsidRPr="00E41FD9">
              <w:rPr>
                <w:rStyle w:val="Pogrubienie"/>
                <w:rFonts w:ascii="Arial" w:hAnsi="Arial" w:cs="Arial"/>
                <w:sz w:val="24"/>
                <w:szCs w:val="24"/>
              </w:rPr>
              <w:t xml:space="preserve">) – 3% pozycji wydatków dot. obszarów ryzykownych (dobór ekspercki) oraz 2% (dobór losowy) </w:t>
            </w:r>
          </w:p>
          <w:p w14:paraId="121ABCAF" w14:textId="697459D0" w:rsidR="00FB56AA" w:rsidRPr="00E41FD9" w:rsidRDefault="00FB56AA" w:rsidP="00E563F1">
            <w:pPr>
              <w:pStyle w:val="Akapitzlist"/>
              <w:numPr>
                <w:ilvl w:val="0"/>
                <w:numId w:val="37"/>
              </w:numPr>
              <w:spacing w:line="276" w:lineRule="auto"/>
              <w:ind w:left="0" w:firstLine="141"/>
              <w:rPr>
                <w:rFonts w:ascii="Arial" w:hAnsi="Arial" w:cs="Arial"/>
                <w:sz w:val="24"/>
                <w:szCs w:val="24"/>
              </w:rPr>
            </w:pPr>
            <w:r w:rsidRPr="00E41FD9">
              <w:rPr>
                <w:rStyle w:val="Pogrubienie"/>
                <w:rFonts w:ascii="Arial" w:hAnsi="Arial" w:cs="Arial"/>
                <w:sz w:val="24"/>
                <w:szCs w:val="24"/>
              </w:rPr>
              <w:t>weryfikacja każdego WNP</w:t>
            </w:r>
            <w:r w:rsidR="00862A62" w:rsidRPr="00E41FD9">
              <w:rPr>
                <w:rStyle w:val="Pogrubienie"/>
                <w:rFonts w:ascii="Arial" w:hAnsi="Arial" w:cs="Arial"/>
                <w:sz w:val="24"/>
                <w:szCs w:val="24"/>
              </w:rPr>
              <w:t xml:space="preserve"> </w:t>
            </w:r>
            <w:r w:rsidRPr="00E41FD9">
              <w:rPr>
                <w:rStyle w:val="Pogrubienie"/>
                <w:rFonts w:ascii="Arial" w:hAnsi="Arial" w:cs="Arial"/>
                <w:sz w:val="24"/>
                <w:szCs w:val="24"/>
              </w:rPr>
              <w:t>, w którym beneficjent rozlicza stawki jednostkowe</w:t>
            </w:r>
            <w:r w:rsidR="00B25AB7" w:rsidRPr="00E41FD9">
              <w:rPr>
                <w:rStyle w:val="Pogrubienie"/>
                <w:rFonts w:ascii="Arial" w:hAnsi="Arial" w:cs="Arial"/>
                <w:sz w:val="24"/>
                <w:szCs w:val="24"/>
              </w:rPr>
              <w:t>/</w:t>
            </w:r>
            <w:r w:rsidR="00B25AB7" w:rsidRPr="00217982">
              <w:rPr>
                <w:rStyle w:val="Pogrubienie"/>
                <w:rFonts w:ascii="Arial" w:hAnsi="Arial" w:cs="Arial"/>
                <w:sz w:val="24"/>
                <w:szCs w:val="24"/>
              </w:rPr>
              <w:t>granty</w:t>
            </w:r>
            <w:r w:rsidRPr="00E41FD9">
              <w:rPr>
                <w:rStyle w:val="Pogrubienie"/>
                <w:rFonts w:ascii="Arial" w:hAnsi="Arial" w:cs="Arial"/>
                <w:sz w:val="24"/>
                <w:szCs w:val="24"/>
              </w:rPr>
              <w:t xml:space="preserve"> lub kwoty ryczałtowe – </w:t>
            </w:r>
            <w:r w:rsidRPr="00E41FD9">
              <w:rPr>
                <w:rStyle w:val="Pogrubienie"/>
                <w:rFonts w:ascii="Arial" w:hAnsi="Arial" w:cs="Arial"/>
                <w:b w:val="0"/>
                <w:sz w:val="24"/>
                <w:szCs w:val="24"/>
              </w:rPr>
              <w:t>co najmniej 5</w:t>
            </w:r>
            <w:r w:rsidRPr="00E41FD9">
              <w:rPr>
                <w:rStyle w:val="Pogrubienie"/>
                <w:rFonts w:ascii="Arial" w:hAnsi="Arial" w:cs="Arial"/>
                <w:sz w:val="24"/>
                <w:szCs w:val="24"/>
              </w:rPr>
              <w:t xml:space="preserve"> </w:t>
            </w:r>
            <w:r w:rsidRPr="00E41FD9">
              <w:rPr>
                <w:rFonts w:ascii="Arial" w:hAnsi="Arial" w:cs="Arial"/>
                <w:sz w:val="24"/>
                <w:szCs w:val="24"/>
              </w:rPr>
              <w:t>kwo</w:t>
            </w:r>
            <w:r w:rsidRPr="00E41FD9">
              <w:rPr>
                <w:rFonts w:ascii="Arial" w:eastAsia="Times New Roman" w:hAnsi="Arial" w:cs="Arial"/>
                <w:color w:val="000000"/>
                <w:sz w:val="24"/>
                <w:szCs w:val="24"/>
              </w:rPr>
              <w:t>t ryczałtowych, 5% stawek jednostkowych</w:t>
            </w:r>
            <w:r w:rsidR="00B25AB7" w:rsidRPr="00E41FD9">
              <w:rPr>
                <w:rFonts w:ascii="Arial" w:eastAsia="Times New Roman" w:hAnsi="Arial" w:cs="Arial"/>
                <w:color w:val="000000"/>
                <w:sz w:val="24"/>
                <w:szCs w:val="24"/>
              </w:rPr>
              <w:t>/grantów</w:t>
            </w:r>
            <w:r w:rsidRPr="00E41FD9">
              <w:rPr>
                <w:rFonts w:ascii="Arial" w:eastAsia="Times New Roman" w:hAnsi="Arial" w:cs="Arial"/>
                <w:color w:val="000000"/>
                <w:sz w:val="24"/>
                <w:szCs w:val="24"/>
              </w:rPr>
              <w:t xml:space="preserve"> </w:t>
            </w:r>
            <w:r w:rsidRPr="00E41FD9">
              <w:rPr>
                <w:rFonts w:ascii="Arial" w:hAnsi="Arial" w:cs="Arial"/>
                <w:sz w:val="24"/>
                <w:szCs w:val="24"/>
                <w:lang w:eastAsia="pl-PL"/>
              </w:rPr>
              <w:t>(od 3 do 10) – wybór na podstawie osądu eksperckiego;</w:t>
            </w:r>
          </w:p>
          <w:p w14:paraId="26C54378" w14:textId="77777777" w:rsidR="00FB56AA" w:rsidRPr="00E41FD9" w:rsidRDefault="00FB56AA" w:rsidP="00E563F1">
            <w:pPr>
              <w:spacing w:line="276" w:lineRule="auto"/>
              <w:rPr>
                <w:rStyle w:val="Pogrubienie"/>
                <w:rFonts w:ascii="Arial" w:hAnsi="Arial" w:cs="Arial"/>
                <w:sz w:val="24"/>
                <w:szCs w:val="24"/>
              </w:rPr>
            </w:pPr>
            <w:r w:rsidRPr="00E41FD9">
              <w:rPr>
                <w:rStyle w:val="Pogrubienie"/>
                <w:rFonts w:ascii="Arial" w:hAnsi="Arial" w:cs="Arial"/>
                <w:sz w:val="24"/>
                <w:szCs w:val="24"/>
              </w:rPr>
              <w:t xml:space="preserve">weryfikacja kwalifikowalności 5% uczestników </w:t>
            </w:r>
            <w:r w:rsidRPr="00E41FD9">
              <w:rPr>
                <w:rFonts w:ascii="Arial" w:hAnsi="Arial" w:cs="Arial"/>
                <w:sz w:val="24"/>
                <w:szCs w:val="24"/>
                <w:lang w:eastAsia="pl-PL"/>
              </w:rPr>
              <w:t>(od 3 do 10)</w:t>
            </w:r>
            <w:r w:rsidRPr="00E41FD9">
              <w:rPr>
                <w:rStyle w:val="Pogrubienie"/>
                <w:rFonts w:ascii="Arial" w:hAnsi="Arial" w:cs="Arial"/>
                <w:b w:val="0"/>
                <w:sz w:val="24"/>
                <w:szCs w:val="24"/>
              </w:rPr>
              <w:t>.</w:t>
            </w:r>
          </w:p>
        </w:tc>
        <w:tc>
          <w:tcPr>
            <w:tcW w:w="2977" w:type="dxa"/>
            <w:tcMar>
              <w:left w:w="85" w:type="dxa"/>
              <w:right w:w="85" w:type="dxa"/>
            </w:tcMar>
          </w:tcPr>
          <w:p w14:paraId="78BA076A" w14:textId="43793AC3" w:rsidR="00FB56AA" w:rsidRPr="00E41FD9" w:rsidRDefault="00FB56AA" w:rsidP="00E563F1">
            <w:pPr>
              <w:pStyle w:val="Akapitzlist"/>
              <w:numPr>
                <w:ilvl w:val="0"/>
                <w:numId w:val="37"/>
              </w:numPr>
              <w:spacing w:line="276" w:lineRule="auto"/>
              <w:ind w:left="0" w:firstLine="141"/>
              <w:rPr>
                <w:rStyle w:val="Pogrubienie"/>
                <w:rFonts w:ascii="Arial" w:hAnsi="Arial" w:cs="Arial"/>
                <w:b w:val="0"/>
                <w:sz w:val="24"/>
                <w:szCs w:val="24"/>
              </w:rPr>
            </w:pPr>
            <w:r w:rsidRPr="00E41FD9">
              <w:rPr>
                <w:rStyle w:val="Pogrubienie"/>
                <w:rFonts w:ascii="Arial" w:hAnsi="Arial" w:cs="Arial"/>
                <w:sz w:val="24"/>
                <w:szCs w:val="24"/>
              </w:rPr>
              <w:t>pogłębiona analiza wydatków każdego WNP</w:t>
            </w:r>
            <w:r w:rsidR="00862A62" w:rsidRPr="00E41FD9">
              <w:rPr>
                <w:rStyle w:val="Pogrubienie"/>
                <w:rFonts w:ascii="Arial" w:hAnsi="Arial" w:cs="Arial"/>
                <w:sz w:val="24"/>
                <w:szCs w:val="24"/>
              </w:rPr>
              <w:t xml:space="preserve"> </w:t>
            </w:r>
            <w:r w:rsidRPr="00E41FD9">
              <w:rPr>
                <w:rStyle w:val="Pogrubienie"/>
                <w:rFonts w:ascii="Arial" w:hAnsi="Arial" w:cs="Arial"/>
                <w:sz w:val="24"/>
                <w:szCs w:val="24"/>
              </w:rPr>
              <w:t xml:space="preserve"> </w:t>
            </w:r>
            <w:r w:rsidRPr="00E41FD9">
              <w:rPr>
                <w:rFonts w:ascii="Arial" w:eastAsia="Times New Roman" w:hAnsi="Arial" w:cs="Arial"/>
                <w:sz w:val="24"/>
                <w:szCs w:val="24"/>
                <w:lang w:eastAsia="pl-PL"/>
              </w:rPr>
              <w:t>– nie dot. projektów grantowych</w:t>
            </w:r>
            <w:r w:rsidRPr="00E41FD9">
              <w:rPr>
                <w:rStyle w:val="Pogrubienie"/>
                <w:rFonts w:ascii="Arial" w:hAnsi="Arial" w:cs="Arial"/>
                <w:sz w:val="24"/>
                <w:szCs w:val="24"/>
              </w:rPr>
              <w:t xml:space="preserve"> – 10% wartości wydatków kwalifikowalnych </w:t>
            </w:r>
            <w:r w:rsidRPr="00E41FD9">
              <w:rPr>
                <w:rStyle w:val="Pogrubienie"/>
                <w:rFonts w:ascii="Arial" w:hAnsi="Arial" w:cs="Arial"/>
                <w:b w:val="0"/>
                <w:sz w:val="24"/>
                <w:szCs w:val="24"/>
              </w:rPr>
              <w:t xml:space="preserve">z kosztów bezpośrednich wykazanych w </w:t>
            </w:r>
            <w:r w:rsidRPr="00E41FD9">
              <w:rPr>
                <w:rStyle w:val="Pogrubienie"/>
                <w:rFonts w:ascii="Arial" w:hAnsi="Arial" w:cs="Arial"/>
                <w:sz w:val="24"/>
                <w:szCs w:val="24"/>
              </w:rPr>
              <w:t>WNP</w:t>
            </w:r>
            <w:r w:rsidR="00862A62" w:rsidRPr="00E41FD9">
              <w:rPr>
                <w:rStyle w:val="Pogrubienie"/>
                <w:rFonts w:ascii="Arial" w:hAnsi="Arial" w:cs="Arial"/>
                <w:sz w:val="24"/>
                <w:szCs w:val="24"/>
              </w:rPr>
              <w:t xml:space="preserve"> </w:t>
            </w:r>
            <w:r w:rsidRPr="00E41FD9">
              <w:rPr>
                <w:rStyle w:val="Pogrubienie"/>
                <w:rFonts w:ascii="Arial" w:hAnsi="Arial" w:cs="Arial"/>
                <w:sz w:val="24"/>
                <w:szCs w:val="24"/>
              </w:rPr>
              <w:t>, jednak nie więcej niż 5 dokum.;</w:t>
            </w:r>
          </w:p>
          <w:p w14:paraId="13BB6FE3" w14:textId="1CD03577" w:rsidR="00FB56AA" w:rsidRPr="00E41FD9" w:rsidRDefault="00FB56AA" w:rsidP="00E563F1">
            <w:pPr>
              <w:pStyle w:val="Akapitzlist"/>
              <w:numPr>
                <w:ilvl w:val="0"/>
                <w:numId w:val="37"/>
              </w:numPr>
              <w:spacing w:line="276" w:lineRule="auto"/>
              <w:ind w:left="0" w:firstLine="141"/>
              <w:rPr>
                <w:rFonts w:ascii="Arial" w:hAnsi="Arial" w:cs="Arial"/>
                <w:sz w:val="24"/>
                <w:szCs w:val="24"/>
              </w:rPr>
            </w:pPr>
            <w:r w:rsidRPr="00E41FD9">
              <w:rPr>
                <w:rFonts w:ascii="Arial" w:eastAsia="Times New Roman" w:hAnsi="Arial" w:cs="Arial"/>
                <w:b/>
                <w:sz w:val="24"/>
                <w:szCs w:val="24"/>
                <w:lang w:eastAsia="pl-PL"/>
              </w:rPr>
              <w:t xml:space="preserve">projekty </w:t>
            </w:r>
            <w:r w:rsidRPr="00E41FD9">
              <w:rPr>
                <w:rStyle w:val="Pogrubienie"/>
                <w:rFonts w:ascii="Arial" w:hAnsi="Arial" w:cs="Arial"/>
                <w:sz w:val="24"/>
                <w:szCs w:val="24"/>
              </w:rPr>
              <w:t>grantowe</w:t>
            </w:r>
            <w:r w:rsidRPr="00E41FD9">
              <w:rPr>
                <w:rFonts w:ascii="Arial" w:eastAsia="Times New Roman" w:hAnsi="Arial" w:cs="Arial"/>
                <w:sz w:val="24"/>
                <w:szCs w:val="24"/>
                <w:lang w:eastAsia="pl-PL"/>
              </w:rPr>
              <w:t xml:space="preserve"> –</w:t>
            </w:r>
            <w:r w:rsidRPr="00E41FD9">
              <w:rPr>
                <w:rFonts w:ascii="Arial" w:eastAsia="Times New Roman" w:hAnsi="Arial" w:cs="Arial"/>
                <w:b/>
                <w:sz w:val="24"/>
                <w:szCs w:val="24"/>
                <w:lang w:eastAsia="pl-PL"/>
              </w:rPr>
              <w:t xml:space="preserve"> </w:t>
            </w:r>
            <w:r w:rsidRPr="00E41FD9">
              <w:rPr>
                <w:rFonts w:ascii="Arial" w:hAnsi="Arial" w:cs="Arial"/>
                <w:b/>
                <w:sz w:val="24"/>
                <w:szCs w:val="24"/>
              </w:rPr>
              <w:t>5 umów grantowych</w:t>
            </w:r>
            <w:r w:rsidRPr="00E41FD9">
              <w:rPr>
                <w:rFonts w:ascii="Arial" w:hAnsi="Arial" w:cs="Arial"/>
                <w:sz w:val="24"/>
                <w:szCs w:val="24"/>
              </w:rPr>
              <w:t xml:space="preserve"> (nie więcej niż 5 umów, jednak nie mniej niż 2% populacji dla kosztów dotyczących grantów 10% wartości wydatków kwalifikowalnych kosztów bezpośrednich wykazanych w WNP</w:t>
            </w:r>
            <w:r w:rsidR="00862A62" w:rsidRPr="00E41FD9">
              <w:rPr>
                <w:rFonts w:ascii="Arial" w:hAnsi="Arial" w:cs="Arial"/>
                <w:sz w:val="24"/>
                <w:szCs w:val="24"/>
              </w:rPr>
              <w:t xml:space="preserve"> </w:t>
            </w:r>
            <w:r w:rsidRPr="00E41FD9">
              <w:rPr>
                <w:rFonts w:ascii="Arial" w:hAnsi="Arial" w:cs="Arial"/>
                <w:sz w:val="24"/>
                <w:szCs w:val="24"/>
              </w:rPr>
              <w:t xml:space="preserve"> dla kosztów innych niż granty);</w:t>
            </w:r>
          </w:p>
          <w:p w14:paraId="18C00D0B" w14:textId="77777777" w:rsidR="00FB56AA" w:rsidRPr="00E41FD9" w:rsidRDefault="00FB56AA" w:rsidP="00E563F1">
            <w:pPr>
              <w:spacing w:line="276" w:lineRule="auto"/>
              <w:rPr>
                <w:rStyle w:val="Pogrubienie"/>
                <w:rFonts w:ascii="Arial" w:hAnsi="Arial" w:cs="Arial"/>
                <w:b w:val="0"/>
                <w:bCs w:val="0"/>
                <w:sz w:val="24"/>
                <w:szCs w:val="24"/>
              </w:rPr>
            </w:pPr>
            <w:r w:rsidRPr="00E41FD9">
              <w:rPr>
                <w:rFonts w:ascii="Arial" w:hAnsi="Arial" w:cs="Arial"/>
                <w:sz w:val="24"/>
                <w:szCs w:val="24"/>
              </w:rPr>
              <w:t>dobór losowy oraz ewent. ocena ekspercka.</w:t>
            </w:r>
          </w:p>
        </w:tc>
        <w:tc>
          <w:tcPr>
            <w:tcW w:w="2835" w:type="dxa"/>
            <w:tcMar>
              <w:left w:w="85" w:type="dxa"/>
              <w:right w:w="85" w:type="dxa"/>
            </w:tcMar>
          </w:tcPr>
          <w:p w14:paraId="44966638" w14:textId="166C185C" w:rsidR="00FB56AA" w:rsidRPr="00E563F1" w:rsidRDefault="00FB56AA" w:rsidP="00E563F1">
            <w:pPr>
              <w:pStyle w:val="Akapitzlist"/>
              <w:numPr>
                <w:ilvl w:val="0"/>
                <w:numId w:val="37"/>
              </w:numPr>
              <w:spacing w:line="276" w:lineRule="auto"/>
              <w:rPr>
                <w:rStyle w:val="Pogrubienie"/>
                <w:rFonts w:ascii="Arial" w:hAnsi="Arial" w:cs="Arial"/>
                <w:sz w:val="24"/>
                <w:szCs w:val="24"/>
              </w:rPr>
            </w:pPr>
            <w:r w:rsidRPr="00E563F1">
              <w:rPr>
                <w:rStyle w:val="Pogrubienie"/>
                <w:rFonts w:ascii="Arial" w:hAnsi="Arial" w:cs="Arial"/>
                <w:sz w:val="24"/>
                <w:szCs w:val="24"/>
              </w:rPr>
              <w:t>Weryfikacja</w:t>
            </w:r>
          </w:p>
          <w:p w14:paraId="05A5FA1A" w14:textId="7A9FDBE9"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każdego WNP</w:t>
            </w:r>
            <w:r w:rsidR="00862A62" w:rsidRPr="00E563F1">
              <w:rPr>
                <w:rStyle w:val="Pogrubienie"/>
                <w:rFonts w:ascii="Arial" w:hAnsi="Arial" w:cs="Arial"/>
                <w:sz w:val="24"/>
                <w:szCs w:val="24"/>
              </w:rPr>
              <w:t xml:space="preserve"> </w:t>
            </w:r>
            <w:r w:rsidRPr="00E563F1">
              <w:rPr>
                <w:rStyle w:val="Pogrubienie"/>
                <w:rFonts w:ascii="Arial" w:hAnsi="Arial" w:cs="Arial"/>
                <w:sz w:val="24"/>
                <w:szCs w:val="24"/>
              </w:rPr>
              <w:t xml:space="preserve"> w przypadku projektów rozliczanych</w:t>
            </w:r>
            <w:r w:rsidRPr="00E563F1">
              <w:rPr>
                <w:rFonts w:ascii="Arial" w:hAnsi="Arial" w:cs="Arial"/>
                <w:sz w:val="24"/>
                <w:szCs w:val="24"/>
              </w:rPr>
              <w:t xml:space="preserve"> </w:t>
            </w:r>
            <w:r w:rsidRPr="00E563F1">
              <w:rPr>
                <w:rStyle w:val="Pogrubienie"/>
                <w:rFonts w:ascii="Arial" w:hAnsi="Arial" w:cs="Arial"/>
                <w:sz w:val="24"/>
                <w:szCs w:val="24"/>
              </w:rPr>
              <w:t xml:space="preserve">w całości na podstawie metod uproszczonych </w:t>
            </w:r>
          </w:p>
          <w:p w14:paraId="7367CBC4" w14:textId="61855DA4" w:rsidR="00FB56AA" w:rsidRPr="00E563F1" w:rsidRDefault="00FB56AA" w:rsidP="00E563F1">
            <w:pPr>
              <w:pStyle w:val="Akapitzlist"/>
              <w:numPr>
                <w:ilvl w:val="0"/>
                <w:numId w:val="37"/>
              </w:numPr>
              <w:spacing w:line="276" w:lineRule="auto"/>
              <w:rPr>
                <w:rFonts w:ascii="Arial" w:hAnsi="Arial" w:cs="Arial"/>
                <w:sz w:val="24"/>
                <w:szCs w:val="24"/>
              </w:rPr>
            </w:pPr>
            <w:r w:rsidRPr="00E563F1">
              <w:rPr>
                <w:rStyle w:val="Pogrubienie"/>
                <w:rFonts w:ascii="Arial" w:hAnsi="Arial" w:cs="Arial"/>
                <w:sz w:val="24"/>
                <w:szCs w:val="24"/>
              </w:rPr>
              <w:t>20</w:t>
            </w:r>
            <w:r w:rsidRPr="00E563F1">
              <w:rPr>
                <w:rFonts w:ascii="Arial" w:hAnsi="Arial" w:cs="Arial"/>
                <w:sz w:val="24"/>
                <w:szCs w:val="24"/>
              </w:rPr>
              <w:t>% liczby dokum.</w:t>
            </w:r>
          </w:p>
          <w:p w14:paraId="7B33A608" w14:textId="01FF2122"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dot. wydatków kwalifikowalnych (nie więcej niż 5 dokum.)dobór losowy oraz ewent. profesjonalny osąd w przypadku projektów rozliczanych na rzeczywiście poniesionych wydatkach;</w:t>
            </w:r>
          </w:p>
          <w:p w14:paraId="63FD6D03" w14:textId="3422E463" w:rsidR="00FB56AA" w:rsidRPr="00E563F1" w:rsidRDefault="00FB56AA" w:rsidP="00E563F1">
            <w:pPr>
              <w:pStyle w:val="Akapitzlist"/>
              <w:numPr>
                <w:ilvl w:val="0"/>
                <w:numId w:val="37"/>
              </w:numPr>
              <w:spacing w:line="276" w:lineRule="auto"/>
              <w:rPr>
                <w:rFonts w:ascii="Arial" w:hAnsi="Arial" w:cs="Arial"/>
                <w:sz w:val="24"/>
                <w:szCs w:val="24"/>
              </w:rPr>
            </w:pPr>
            <w:r w:rsidRPr="00E563F1">
              <w:rPr>
                <w:rFonts w:ascii="Arial" w:hAnsi="Arial" w:cs="Arial"/>
                <w:sz w:val="24"/>
                <w:szCs w:val="24"/>
              </w:rPr>
              <w:t xml:space="preserve">min </w:t>
            </w:r>
            <w:r w:rsidRPr="00E563F1">
              <w:rPr>
                <w:rFonts w:ascii="Arial" w:hAnsi="Arial" w:cs="Arial"/>
                <w:b/>
                <w:sz w:val="24"/>
                <w:szCs w:val="24"/>
              </w:rPr>
              <w:t>30 %</w:t>
            </w:r>
          </w:p>
          <w:p w14:paraId="07757FFD" w14:textId="1C23F2D5" w:rsidR="00FB56AA" w:rsidRPr="00E563F1" w:rsidRDefault="00FB56AA" w:rsidP="00E563F1">
            <w:pPr>
              <w:spacing w:line="276" w:lineRule="auto"/>
              <w:rPr>
                <w:rStyle w:val="Pogrubienie"/>
                <w:rFonts w:ascii="Arial" w:hAnsi="Arial" w:cs="Arial"/>
                <w:sz w:val="24"/>
                <w:szCs w:val="24"/>
              </w:rPr>
            </w:pPr>
            <w:r w:rsidRPr="00E563F1">
              <w:rPr>
                <w:rFonts w:ascii="Arial" w:hAnsi="Arial" w:cs="Arial"/>
                <w:sz w:val="24"/>
                <w:szCs w:val="24"/>
              </w:rPr>
              <w:t>zamówień (25% z grupy wysokiego ryzyka i 5% zamówień z grupy niskiego ryzyka)</w:t>
            </w:r>
          </w:p>
        </w:tc>
      </w:tr>
      <w:tr w:rsidR="00FB56AA" w:rsidRPr="009D5636" w14:paraId="2E67178B" w14:textId="77777777" w:rsidTr="00E563F1">
        <w:trPr>
          <w:trHeight w:val="1037"/>
          <w:jc w:val="center"/>
        </w:trPr>
        <w:tc>
          <w:tcPr>
            <w:tcW w:w="2071" w:type="dxa"/>
          </w:tcPr>
          <w:p w14:paraId="5B2C637F" w14:textId="77777777"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Kontrole w miejscu realizacji projektu lub siedzibie kontrolowanego</w:t>
            </w:r>
          </w:p>
        </w:tc>
        <w:tc>
          <w:tcPr>
            <w:tcW w:w="3878" w:type="dxa"/>
            <w:tcMar>
              <w:left w:w="85" w:type="dxa"/>
              <w:right w:w="85" w:type="dxa"/>
            </w:tcMar>
          </w:tcPr>
          <w:p w14:paraId="1F96DBE3" w14:textId="37F49BFB" w:rsidR="00FB56AA" w:rsidRPr="00E563F1" w:rsidRDefault="00FB56AA" w:rsidP="00E563F1">
            <w:pPr>
              <w:pStyle w:val="Akapitzlist"/>
              <w:numPr>
                <w:ilvl w:val="0"/>
                <w:numId w:val="36"/>
              </w:numPr>
              <w:spacing w:line="276" w:lineRule="auto"/>
              <w:ind w:left="88" w:hanging="142"/>
              <w:rPr>
                <w:rStyle w:val="Pogrubienie"/>
                <w:rFonts w:ascii="Arial" w:hAnsi="Arial" w:cs="Arial"/>
                <w:b w:val="0"/>
                <w:bCs w:val="0"/>
                <w:sz w:val="24"/>
                <w:szCs w:val="24"/>
              </w:rPr>
            </w:pPr>
            <w:r w:rsidRPr="00E563F1">
              <w:rPr>
                <w:rFonts w:ascii="Arial" w:hAnsi="Arial" w:cs="Arial"/>
                <w:sz w:val="24"/>
                <w:szCs w:val="24"/>
              </w:rPr>
              <w:t>min</w:t>
            </w:r>
            <w:r w:rsidRPr="00E563F1">
              <w:rPr>
                <w:rFonts w:ascii="Arial" w:hAnsi="Arial" w:cs="Arial"/>
                <w:sz w:val="24"/>
                <w:szCs w:val="24"/>
                <w:lang w:eastAsia="pl-PL"/>
              </w:rPr>
              <w:t xml:space="preserve">. </w:t>
            </w:r>
            <w:r w:rsidRPr="00E563F1">
              <w:rPr>
                <w:rFonts w:ascii="Arial" w:hAnsi="Arial" w:cs="Arial"/>
                <w:b/>
                <w:bCs/>
                <w:sz w:val="24"/>
                <w:szCs w:val="24"/>
                <w:lang w:eastAsia="pl-PL"/>
              </w:rPr>
              <w:t>30</w:t>
            </w:r>
            <w:r w:rsidRPr="00E563F1">
              <w:rPr>
                <w:rFonts w:ascii="Arial" w:hAnsi="Arial" w:cs="Arial"/>
                <w:b/>
                <w:sz w:val="24"/>
                <w:szCs w:val="24"/>
                <w:lang w:eastAsia="pl-PL"/>
              </w:rPr>
              <w:t>%</w:t>
            </w:r>
            <w:r w:rsidRPr="00E563F1">
              <w:rPr>
                <w:rFonts w:ascii="Arial" w:hAnsi="Arial" w:cs="Arial"/>
                <w:sz w:val="24"/>
                <w:szCs w:val="24"/>
                <w:lang w:eastAsia="pl-PL"/>
              </w:rPr>
              <w:t xml:space="preserve"> liczby projektów realiz. w danym roku w ramach Priorytetu, ale nie więcej niż 25 projektów (25% z analizy ryzyka, 5% dobór losowy; </w:t>
            </w:r>
            <w:r w:rsidRPr="00E563F1">
              <w:rPr>
                <w:rStyle w:val="Pogrubienie"/>
                <w:rFonts w:ascii="Arial" w:hAnsi="Arial" w:cs="Arial"/>
                <w:b w:val="0"/>
                <w:sz w:val="24"/>
                <w:szCs w:val="24"/>
              </w:rPr>
              <w:t>ewent. kontrole wyrywkowe,</w:t>
            </w:r>
            <w:r w:rsidRPr="00E563F1">
              <w:rPr>
                <w:rStyle w:val="Pogrubienie"/>
                <w:rFonts w:ascii="Arial" w:hAnsi="Arial" w:cs="Arial"/>
                <w:sz w:val="24"/>
                <w:szCs w:val="24"/>
              </w:rPr>
              <w:t xml:space="preserve"> </w:t>
            </w:r>
            <w:r w:rsidRPr="00E563F1">
              <w:rPr>
                <w:rStyle w:val="Pogrubienie"/>
                <w:rFonts w:ascii="Arial" w:hAnsi="Arial" w:cs="Arial"/>
                <w:b w:val="0"/>
                <w:sz w:val="24"/>
                <w:szCs w:val="24"/>
              </w:rPr>
              <w:t>doraźne);</w:t>
            </w:r>
            <w:r w:rsidRPr="00E563F1">
              <w:rPr>
                <w:rStyle w:val="Pogrubienie"/>
                <w:rFonts w:ascii="Arial" w:hAnsi="Arial" w:cs="Arial"/>
                <w:sz w:val="24"/>
                <w:szCs w:val="24"/>
              </w:rPr>
              <w:t xml:space="preserve"> </w:t>
            </w:r>
          </w:p>
          <w:p w14:paraId="797E4B23" w14:textId="77777777" w:rsidR="00FB56AA" w:rsidRPr="00E563F1" w:rsidRDefault="00FB56AA" w:rsidP="00E563F1">
            <w:pPr>
              <w:pStyle w:val="Akapitzlist"/>
              <w:numPr>
                <w:ilvl w:val="0"/>
                <w:numId w:val="36"/>
              </w:numPr>
              <w:spacing w:line="276" w:lineRule="auto"/>
              <w:ind w:left="88" w:hanging="142"/>
              <w:rPr>
                <w:rFonts w:ascii="Arial" w:hAnsi="Arial" w:cs="Arial"/>
                <w:sz w:val="24"/>
                <w:szCs w:val="24"/>
              </w:rPr>
            </w:pPr>
            <w:r w:rsidRPr="00E563F1">
              <w:rPr>
                <w:rFonts w:ascii="Arial" w:hAnsi="Arial" w:cs="Arial"/>
                <w:sz w:val="24"/>
                <w:szCs w:val="24"/>
              </w:rPr>
              <w:t>min. 1 WM w ramach każdego kontrolowanego projektu.</w:t>
            </w:r>
          </w:p>
          <w:p w14:paraId="7D156CFB" w14:textId="77777777" w:rsidR="00FB56AA" w:rsidRPr="00E563F1" w:rsidRDefault="00FB56AA" w:rsidP="00E563F1">
            <w:pPr>
              <w:pStyle w:val="Akapitzlist"/>
              <w:numPr>
                <w:ilvl w:val="0"/>
                <w:numId w:val="36"/>
              </w:numPr>
              <w:spacing w:line="276" w:lineRule="auto"/>
              <w:rPr>
                <w:rFonts w:ascii="Arial" w:hAnsi="Arial" w:cs="Arial"/>
                <w:sz w:val="24"/>
                <w:szCs w:val="24"/>
                <w:u w:val="single"/>
              </w:rPr>
            </w:pPr>
            <w:r w:rsidRPr="00E563F1">
              <w:rPr>
                <w:rFonts w:ascii="Arial" w:hAnsi="Arial" w:cs="Arial"/>
                <w:sz w:val="24"/>
                <w:szCs w:val="24"/>
                <w:u w:val="single"/>
              </w:rPr>
              <w:t>zamówienia</w:t>
            </w:r>
          </w:p>
          <w:p w14:paraId="3A02CF59" w14:textId="73F749C7" w:rsidR="00FB56AA" w:rsidRPr="00E563F1" w:rsidRDefault="00FB56AA" w:rsidP="00E563F1">
            <w:pPr>
              <w:pStyle w:val="Akapitzlist"/>
              <w:numPr>
                <w:ilvl w:val="0"/>
                <w:numId w:val="45"/>
              </w:numPr>
              <w:spacing w:line="276" w:lineRule="auto"/>
              <w:ind w:left="229" w:hanging="142"/>
              <w:rPr>
                <w:rFonts w:ascii="Arial" w:hAnsi="Arial" w:cs="Arial"/>
                <w:sz w:val="24"/>
                <w:szCs w:val="24"/>
              </w:rPr>
            </w:pPr>
            <w:r w:rsidRPr="00E563F1">
              <w:rPr>
                <w:rFonts w:ascii="Arial" w:hAnsi="Arial" w:cs="Arial"/>
                <w:sz w:val="24"/>
                <w:szCs w:val="24"/>
              </w:rPr>
              <w:t>1 postępowanie w trybie ZK  o najwyższej wartości wynikającej z budżetu projektu,</w:t>
            </w:r>
          </w:p>
          <w:p w14:paraId="6340E632" w14:textId="77777777" w:rsidR="00870791" w:rsidRDefault="00FB56AA" w:rsidP="00E563F1">
            <w:pPr>
              <w:pStyle w:val="Akapitzlist"/>
              <w:numPr>
                <w:ilvl w:val="0"/>
                <w:numId w:val="45"/>
              </w:numPr>
              <w:spacing w:line="276" w:lineRule="auto"/>
              <w:ind w:left="229" w:hanging="142"/>
              <w:rPr>
                <w:rFonts w:ascii="Arial" w:hAnsi="Arial" w:cs="Arial"/>
                <w:sz w:val="24"/>
                <w:szCs w:val="24"/>
              </w:rPr>
            </w:pPr>
            <w:r w:rsidRPr="00E563F1">
              <w:rPr>
                <w:rFonts w:ascii="Arial" w:hAnsi="Arial" w:cs="Arial"/>
                <w:sz w:val="24"/>
                <w:szCs w:val="24"/>
              </w:rPr>
              <w:t>1  zamówienie PZP wybierane w oparciu o czynniki ryzyka</w:t>
            </w:r>
            <w:r w:rsidR="00870791">
              <w:rPr>
                <w:rFonts w:ascii="Arial" w:hAnsi="Arial" w:cs="Arial"/>
                <w:sz w:val="24"/>
                <w:szCs w:val="24"/>
              </w:rPr>
              <w:t>,</w:t>
            </w:r>
          </w:p>
          <w:p w14:paraId="18D94E0B" w14:textId="730B6444" w:rsidR="00FB56AA" w:rsidRPr="00E563F1" w:rsidRDefault="00FB56AA" w:rsidP="00E563F1">
            <w:pPr>
              <w:pStyle w:val="Akapitzlist"/>
              <w:numPr>
                <w:ilvl w:val="0"/>
                <w:numId w:val="45"/>
              </w:numPr>
              <w:spacing w:line="276" w:lineRule="auto"/>
              <w:ind w:left="229" w:hanging="142"/>
              <w:rPr>
                <w:rFonts w:ascii="Arial" w:hAnsi="Arial" w:cs="Arial"/>
                <w:sz w:val="24"/>
                <w:szCs w:val="24"/>
              </w:rPr>
            </w:pPr>
            <w:r w:rsidRPr="00E563F1">
              <w:rPr>
                <w:rFonts w:ascii="Arial" w:hAnsi="Arial" w:cs="Arial"/>
                <w:sz w:val="24"/>
                <w:szCs w:val="24"/>
              </w:rPr>
              <w:t xml:space="preserve"> </w:t>
            </w:r>
            <w:r w:rsidR="00870791" w:rsidRPr="00870791">
              <w:rPr>
                <w:rFonts w:ascii="Arial" w:hAnsi="Arial" w:cs="Arial"/>
                <w:sz w:val="24"/>
                <w:szCs w:val="24"/>
              </w:rPr>
              <w:t>1 zamówienie PZP losowo</w:t>
            </w:r>
          </w:p>
          <w:p w14:paraId="6393C520" w14:textId="77777777" w:rsidR="00FB56AA" w:rsidRPr="00E563F1" w:rsidRDefault="00FB56AA" w:rsidP="00E563F1">
            <w:pPr>
              <w:spacing w:line="276" w:lineRule="auto"/>
              <w:ind w:left="11"/>
              <w:rPr>
                <w:rFonts w:ascii="Arial" w:hAnsi="Arial" w:cs="Arial"/>
                <w:sz w:val="24"/>
                <w:szCs w:val="24"/>
              </w:rPr>
            </w:pPr>
            <w:r w:rsidRPr="00E563F1">
              <w:rPr>
                <w:rFonts w:ascii="Arial" w:hAnsi="Arial" w:cs="Arial"/>
                <w:sz w:val="24"/>
                <w:szCs w:val="24"/>
                <w:u w:val="single"/>
              </w:rPr>
              <w:t>personel</w:t>
            </w:r>
            <w:r w:rsidRPr="00E563F1">
              <w:rPr>
                <w:rFonts w:ascii="Arial" w:hAnsi="Arial" w:cs="Arial"/>
                <w:sz w:val="24"/>
                <w:szCs w:val="24"/>
              </w:rPr>
              <w:t xml:space="preserve"> – profesjonalny osąd (po 1 formie zatrudnienia),</w:t>
            </w:r>
          </w:p>
          <w:p w14:paraId="36FE4141"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u w:val="single"/>
              </w:rPr>
              <w:t>dokum. fin.-księg.</w:t>
            </w:r>
            <w:r w:rsidRPr="00E563F1">
              <w:rPr>
                <w:rFonts w:ascii="Arial" w:hAnsi="Arial" w:cs="Arial"/>
                <w:sz w:val="24"/>
                <w:szCs w:val="24"/>
              </w:rPr>
              <w:t xml:space="preserve"> – 10% dokumentów (max. 20 dokumentów)</w:t>
            </w:r>
          </w:p>
          <w:p w14:paraId="531A3247"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u w:val="single"/>
              </w:rPr>
              <w:t>dokum. uczestników</w:t>
            </w:r>
            <w:r w:rsidRPr="00E563F1">
              <w:rPr>
                <w:rFonts w:ascii="Arial" w:hAnsi="Arial" w:cs="Arial"/>
                <w:sz w:val="24"/>
                <w:szCs w:val="24"/>
              </w:rPr>
              <w:t xml:space="preserve"> – 10% uczestników (max. 20 uczestników)</w:t>
            </w:r>
          </w:p>
          <w:p w14:paraId="2F07BB90" w14:textId="77777777" w:rsidR="00FB56AA" w:rsidRPr="00E563F1" w:rsidRDefault="00FB56AA" w:rsidP="00E563F1">
            <w:pPr>
              <w:spacing w:line="276" w:lineRule="auto"/>
              <w:rPr>
                <w:rFonts w:ascii="Arial" w:hAnsi="Arial" w:cs="Arial"/>
                <w:bCs/>
                <w:sz w:val="24"/>
                <w:szCs w:val="24"/>
              </w:rPr>
            </w:pPr>
            <w:r w:rsidRPr="00E563F1">
              <w:rPr>
                <w:rFonts w:ascii="Arial" w:hAnsi="Arial" w:cs="Arial"/>
                <w:bCs/>
                <w:sz w:val="24"/>
                <w:szCs w:val="24"/>
                <w:u w:val="single"/>
              </w:rPr>
              <w:t>W przypadku rozliczenia kwot ryczałtowych</w:t>
            </w:r>
            <w:r w:rsidRPr="00E563F1">
              <w:rPr>
                <w:rFonts w:ascii="Arial" w:hAnsi="Arial" w:cs="Arial"/>
                <w:bCs/>
                <w:sz w:val="24"/>
                <w:szCs w:val="24"/>
              </w:rPr>
              <w:t xml:space="preserve"> – max. 3 kwoty ryczałtowe.</w:t>
            </w:r>
          </w:p>
          <w:p w14:paraId="56B3611F" w14:textId="77777777" w:rsidR="00FB56AA" w:rsidRPr="00E563F1" w:rsidRDefault="00FB56AA" w:rsidP="00E563F1">
            <w:pPr>
              <w:spacing w:line="276" w:lineRule="auto"/>
              <w:rPr>
                <w:rFonts w:ascii="Arial" w:hAnsi="Arial" w:cs="Arial"/>
                <w:bCs/>
                <w:sz w:val="24"/>
                <w:szCs w:val="24"/>
              </w:rPr>
            </w:pPr>
            <w:r w:rsidRPr="00E563F1">
              <w:rPr>
                <w:rFonts w:ascii="Arial" w:hAnsi="Arial" w:cs="Arial"/>
                <w:bCs/>
                <w:sz w:val="24"/>
                <w:szCs w:val="24"/>
                <w:u w:val="single"/>
              </w:rPr>
              <w:lastRenderedPageBreak/>
              <w:t xml:space="preserve">W przypadku braku rozliczenia kwoty ryczałtowej </w:t>
            </w:r>
            <w:r w:rsidRPr="00E563F1">
              <w:rPr>
                <w:rFonts w:ascii="Arial" w:hAnsi="Arial" w:cs="Arial"/>
                <w:bCs/>
                <w:sz w:val="24"/>
                <w:szCs w:val="24"/>
              </w:rPr>
              <w:t xml:space="preserve">- dokumenty dot. </w:t>
            </w:r>
            <w:r w:rsidRPr="00E563F1">
              <w:rPr>
                <w:rFonts w:ascii="Arial" w:eastAsia="Times New Roman" w:hAnsi="Arial" w:cs="Arial"/>
                <w:sz w:val="24"/>
                <w:szCs w:val="24"/>
                <w:lang w:eastAsia="pl-PL"/>
              </w:rPr>
              <w:t>adaptacji wyposażeniem pomieszczeń (jeśli dotyczy) oraz po 1 formie wsparcia w min. 3 zadaniach.</w:t>
            </w:r>
          </w:p>
          <w:p w14:paraId="3AA1CBFC" w14:textId="77777777" w:rsidR="00FB56AA" w:rsidRPr="00E563F1" w:rsidRDefault="00FB56AA" w:rsidP="00E563F1">
            <w:pPr>
              <w:spacing w:line="276" w:lineRule="auto"/>
              <w:rPr>
                <w:rFonts w:ascii="Arial" w:eastAsia="Times New Roman" w:hAnsi="Arial" w:cs="Arial"/>
                <w:sz w:val="24"/>
                <w:szCs w:val="24"/>
                <w:lang w:eastAsia="pl-PL"/>
              </w:rPr>
            </w:pPr>
            <w:r w:rsidRPr="00E563F1">
              <w:rPr>
                <w:rFonts w:ascii="Arial" w:eastAsia="Times New Roman" w:hAnsi="Arial" w:cs="Arial"/>
                <w:sz w:val="24"/>
                <w:szCs w:val="24"/>
                <w:u w:val="single"/>
                <w:lang w:eastAsia="pl-PL"/>
              </w:rPr>
              <w:t xml:space="preserve">W przypadku projektu rozliczanego stawką jednostkową </w:t>
            </w:r>
            <w:r w:rsidRPr="00E563F1">
              <w:rPr>
                <w:rFonts w:ascii="Arial" w:eastAsia="Times New Roman" w:hAnsi="Arial" w:cs="Arial"/>
                <w:sz w:val="24"/>
                <w:szCs w:val="24"/>
                <w:lang w:eastAsia="pl-PL"/>
              </w:rPr>
              <w:t>– dokumenty związane z wybranymi do próby uczestnikami (przynajmniej 10 % uczestników, max.20 uczestników)</w:t>
            </w:r>
          </w:p>
          <w:p w14:paraId="38DC8F8C" w14:textId="6C1B67B3" w:rsidR="00FB56AA" w:rsidRPr="00E563F1" w:rsidRDefault="00FB56AA" w:rsidP="00E563F1">
            <w:pPr>
              <w:spacing w:line="276" w:lineRule="auto"/>
              <w:rPr>
                <w:rStyle w:val="Pogrubienie"/>
                <w:rFonts w:ascii="Arial" w:hAnsi="Arial" w:cs="Arial"/>
                <w:sz w:val="24"/>
                <w:szCs w:val="24"/>
              </w:rPr>
            </w:pPr>
            <w:r w:rsidRPr="00E563F1">
              <w:rPr>
                <w:rStyle w:val="ui-provider"/>
                <w:rFonts w:ascii="Arial" w:hAnsi="Arial" w:cs="Arial"/>
                <w:iCs/>
                <w:sz w:val="24"/>
                <w:szCs w:val="24"/>
              </w:rPr>
              <w:t>W ramach kontroli zamówień udzielonych na podstawie ustawy PZP: min. 15%, ale nie więcej niż 15 postępowań (12% analiza ryzyka, 3% dobór losowy)</w:t>
            </w:r>
          </w:p>
        </w:tc>
        <w:tc>
          <w:tcPr>
            <w:tcW w:w="3827" w:type="dxa"/>
            <w:tcMar>
              <w:left w:w="85" w:type="dxa"/>
              <w:right w:w="85" w:type="dxa"/>
            </w:tcMar>
          </w:tcPr>
          <w:p w14:paraId="758D90CB"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lastRenderedPageBreak/>
              <w:t xml:space="preserve">min. </w:t>
            </w:r>
            <w:r w:rsidRPr="00E563F1">
              <w:rPr>
                <w:rFonts w:ascii="Arial" w:hAnsi="Arial" w:cs="Arial"/>
                <w:b/>
                <w:sz w:val="24"/>
                <w:szCs w:val="24"/>
                <w:lang w:eastAsia="pl-PL"/>
              </w:rPr>
              <w:t>30</w:t>
            </w:r>
            <w:r w:rsidRPr="00E563F1">
              <w:rPr>
                <w:rFonts w:ascii="Arial" w:hAnsi="Arial" w:cs="Arial"/>
                <w:b/>
                <w:sz w:val="24"/>
                <w:szCs w:val="24"/>
              </w:rPr>
              <w:t>%</w:t>
            </w:r>
            <w:r w:rsidRPr="00E563F1">
              <w:rPr>
                <w:rFonts w:ascii="Arial" w:hAnsi="Arial" w:cs="Arial"/>
                <w:sz w:val="24"/>
                <w:szCs w:val="24"/>
              </w:rPr>
              <w:t xml:space="preserve"> liczby proj.</w:t>
            </w:r>
          </w:p>
          <w:p w14:paraId="007BB4F8" w14:textId="256E7AF2"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realiz. wdanym r oku w ramach Działania projektów konkurencyjnych – 25% z analizy ryzyka oraz 5% dobór losowy;</w:t>
            </w:r>
          </w:p>
          <w:p w14:paraId="24DA5008" w14:textId="61C476FF" w:rsidR="00FB56AA" w:rsidRPr="00E563F1" w:rsidRDefault="00FB56AA" w:rsidP="00E563F1">
            <w:pPr>
              <w:spacing w:line="276" w:lineRule="auto"/>
              <w:rPr>
                <w:rFonts w:ascii="Arial" w:hAnsi="Arial" w:cs="Arial"/>
                <w:sz w:val="24"/>
                <w:szCs w:val="24"/>
              </w:rPr>
            </w:pPr>
            <w:r w:rsidRPr="00E563F1">
              <w:rPr>
                <w:rFonts w:ascii="Arial" w:hAnsi="Arial" w:cs="Arial"/>
                <w:b/>
                <w:sz w:val="24"/>
                <w:szCs w:val="24"/>
              </w:rPr>
              <w:t>min. 10% liczby proj</w:t>
            </w:r>
            <w:r w:rsidRPr="00E563F1">
              <w:rPr>
                <w:rFonts w:ascii="Arial" w:hAnsi="Arial" w:cs="Arial"/>
                <w:sz w:val="24"/>
                <w:szCs w:val="24"/>
              </w:rPr>
              <w:t>. realiz. w ramach projektów niekonkurencyjnych – 5% z analizy ryzyka oraz 5% dobór losowy;</w:t>
            </w:r>
          </w:p>
          <w:p w14:paraId="0D58DF46"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t>projekty</w:t>
            </w:r>
            <w:r w:rsidRPr="00E563F1">
              <w:rPr>
                <w:rFonts w:ascii="Arial" w:eastAsia="Times New Roman" w:hAnsi="Arial" w:cs="Arial"/>
                <w:sz w:val="24"/>
                <w:szCs w:val="24"/>
                <w:lang w:eastAsia="pl-PL"/>
              </w:rPr>
              <w:t xml:space="preserve"> rozliczane</w:t>
            </w:r>
          </w:p>
          <w:p w14:paraId="663D16C0" w14:textId="36D7BFC3" w:rsidR="00FB56AA" w:rsidRPr="00E563F1" w:rsidRDefault="00FB56AA" w:rsidP="00E563F1">
            <w:pPr>
              <w:spacing w:line="276" w:lineRule="auto"/>
              <w:rPr>
                <w:rFonts w:ascii="Arial" w:hAnsi="Arial" w:cs="Arial"/>
                <w:sz w:val="24"/>
                <w:szCs w:val="24"/>
              </w:rPr>
            </w:pPr>
            <w:r w:rsidRPr="00E563F1">
              <w:rPr>
                <w:rFonts w:ascii="Arial" w:eastAsia="Times New Roman" w:hAnsi="Arial" w:cs="Arial"/>
                <w:sz w:val="24"/>
                <w:szCs w:val="24"/>
                <w:lang w:eastAsia="pl-PL"/>
              </w:rPr>
              <w:t>na podstawie kwot ryczałtowych zostaną poddane analizie ryzyka w drugiej połowie okresu ich realizacji;</w:t>
            </w:r>
          </w:p>
          <w:p w14:paraId="13A78CEE"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t>min. 5% dokum. w każdym</w:t>
            </w:r>
          </w:p>
          <w:p w14:paraId="0636581E" w14:textId="0DE46965"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obszarze realizacji projektu przewidzianego do kontroli;</w:t>
            </w:r>
          </w:p>
          <w:p w14:paraId="66C59195"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t>w przypadku dokum.</w:t>
            </w:r>
          </w:p>
          <w:p w14:paraId="7F9A47CF" w14:textId="0EABFB18"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finansowej oraz dokum. dot.</w:t>
            </w:r>
          </w:p>
          <w:p w14:paraId="6DDF20EE" w14:textId="0B482F0E"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uczestników projektu, kontrola dokonywana będzie na próbie co najmniej 10% dokum.;</w:t>
            </w:r>
          </w:p>
          <w:p w14:paraId="1A5A17DF"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bCs/>
                <w:sz w:val="24"/>
                <w:szCs w:val="24"/>
              </w:rPr>
              <w:t>w ramach PSF</w:t>
            </w:r>
          </w:p>
          <w:p w14:paraId="29F23B86" w14:textId="04931A06" w:rsidR="00FB56AA" w:rsidRPr="00E563F1" w:rsidRDefault="00FB56AA" w:rsidP="00E563F1">
            <w:pPr>
              <w:spacing w:line="276" w:lineRule="auto"/>
              <w:rPr>
                <w:rFonts w:ascii="Arial" w:hAnsi="Arial" w:cs="Arial"/>
                <w:sz w:val="24"/>
                <w:szCs w:val="24"/>
              </w:rPr>
            </w:pPr>
            <w:r w:rsidRPr="00E563F1">
              <w:rPr>
                <w:rFonts w:ascii="Arial" w:hAnsi="Arial" w:cs="Arial"/>
                <w:bCs/>
                <w:sz w:val="24"/>
                <w:szCs w:val="24"/>
              </w:rPr>
              <w:lastRenderedPageBreak/>
              <w:t>zweryfikowanych zostanie dokumentacja dotycząca 10 osób/ przedsiębiorstw</w:t>
            </w:r>
          </w:p>
          <w:p w14:paraId="569F1EE0" w14:textId="77777777" w:rsidR="00FB56AA" w:rsidRPr="00E563F1" w:rsidRDefault="00FB56AA" w:rsidP="00E563F1">
            <w:pPr>
              <w:pStyle w:val="Akapitzlist"/>
              <w:numPr>
                <w:ilvl w:val="0"/>
                <w:numId w:val="36"/>
              </w:numPr>
              <w:spacing w:line="276" w:lineRule="auto"/>
              <w:rPr>
                <w:rFonts w:ascii="Arial" w:hAnsi="Arial" w:cs="Arial"/>
                <w:sz w:val="24"/>
                <w:szCs w:val="24"/>
              </w:rPr>
            </w:pPr>
            <w:r w:rsidRPr="00E563F1">
              <w:rPr>
                <w:rFonts w:ascii="Arial" w:hAnsi="Arial" w:cs="Arial"/>
                <w:sz w:val="24"/>
                <w:szCs w:val="24"/>
              </w:rPr>
              <w:t>wszystkie dostępne metody,</w:t>
            </w:r>
          </w:p>
          <w:p w14:paraId="509F0164" w14:textId="34C334C9"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tj. dobór losowy z interwałem (co najmniej w przypadku dokum. uczestników projektu i/lub dokum. finansowej), dobór losowy (prosty) oraz na podstawie osądu eksperckiego.</w:t>
            </w:r>
          </w:p>
        </w:tc>
        <w:tc>
          <w:tcPr>
            <w:tcW w:w="2977" w:type="dxa"/>
            <w:tcMar>
              <w:left w:w="85" w:type="dxa"/>
              <w:right w:w="85" w:type="dxa"/>
            </w:tcMar>
          </w:tcPr>
          <w:p w14:paraId="28EBA122" w14:textId="77777777" w:rsidR="00FB56AA" w:rsidRPr="00E563F1" w:rsidRDefault="00FB56AA" w:rsidP="00EC0FB1">
            <w:pPr>
              <w:numPr>
                <w:ilvl w:val="0"/>
                <w:numId w:val="36"/>
              </w:numPr>
              <w:spacing w:after="200" w:line="276" w:lineRule="auto"/>
              <w:ind w:left="339" w:hanging="224"/>
              <w:contextualSpacing/>
              <w:rPr>
                <w:rFonts w:ascii="Arial" w:hAnsi="Arial" w:cs="Arial"/>
                <w:sz w:val="24"/>
                <w:szCs w:val="24"/>
              </w:rPr>
            </w:pPr>
            <w:r w:rsidRPr="00E563F1">
              <w:rPr>
                <w:rFonts w:ascii="Arial" w:hAnsi="Arial" w:cs="Arial"/>
                <w:sz w:val="24"/>
                <w:szCs w:val="24"/>
                <w:lang w:eastAsia="pl-PL"/>
              </w:rPr>
              <w:lastRenderedPageBreak/>
              <w:t>dobór na podstawie</w:t>
            </w:r>
          </w:p>
          <w:p w14:paraId="345B04A2" w14:textId="3002A3F3" w:rsidR="00FB56AA" w:rsidRPr="00E563F1" w:rsidRDefault="00FB56AA" w:rsidP="006A6088">
            <w:pPr>
              <w:spacing w:after="200" w:line="276" w:lineRule="auto"/>
              <w:ind w:left="115"/>
              <w:contextualSpacing/>
              <w:rPr>
                <w:rFonts w:ascii="Arial" w:hAnsi="Arial" w:cs="Arial"/>
                <w:sz w:val="24"/>
                <w:szCs w:val="24"/>
              </w:rPr>
            </w:pPr>
            <w:r w:rsidRPr="00E563F1">
              <w:rPr>
                <w:rFonts w:ascii="Arial" w:hAnsi="Arial" w:cs="Arial"/>
                <w:sz w:val="24"/>
                <w:szCs w:val="24"/>
                <w:lang w:eastAsia="pl-PL"/>
              </w:rPr>
              <w:t>analizy ryzyka</w:t>
            </w:r>
            <w:r w:rsidRPr="00E563F1" w:rsidDel="009559E8">
              <w:rPr>
                <w:rFonts w:ascii="Arial" w:hAnsi="Arial" w:cs="Arial"/>
                <w:sz w:val="24"/>
                <w:szCs w:val="24"/>
                <w:lang w:eastAsia="pl-PL"/>
              </w:rPr>
              <w:t xml:space="preserve"> </w:t>
            </w:r>
            <w:r w:rsidRPr="00E563F1">
              <w:rPr>
                <w:rFonts w:ascii="Arial" w:hAnsi="Arial" w:cs="Arial"/>
                <w:sz w:val="24"/>
                <w:szCs w:val="24"/>
                <w:lang w:eastAsia="pl-PL"/>
              </w:rPr>
              <w:t xml:space="preserve">- </w:t>
            </w:r>
            <w:r w:rsidRPr="00E563F1">
              <w:rPr>
                <w:rFonts w:ascii="Arial" w:hAnsi="Arial" w:cs="Arial"/>
                <w:sz w:val="24"/>
                <w:szCs w:val="24"/>
              </w:rPr>
              <w:t>projekty wysokiego ryzyka (każde działanie wchodzące w skład poszczególnych priorytetów musi zostać objęte przynajmniej 1 kontrolą) – w razie konieczności uzupełnienie próby z grupy niskiego ryzyka;</w:t>
            </w:r>
          </w:p>
          <w:p w14:paraId="06F4DA5A" w14:textId="77777777" w:rsidR="00FB56AA" w:rsidRPr="00E563F1" w:rsidRDefault="00FB56AA" w:rsidP="000F7034">
            <w:pPr>
              <w:numPr>
                <w:ilvl w:val="0"/>
                <w:numId w:val="36"/>
              </w:numPr>
              <w:spacing w:after="200" w:line="276" w:lineRule="auto"/>
              <w:ind w:left="339" w:hanging="224"/>
              <w:contextualSpacing/>
              <w:rPr>
                <w:rFonts w:ascii="Arial" w:hAnsi="Arial" w:cs="Arial"/>
                <w:sz w:val="24"/>
                <w:szCs w:val="24"/>
              </w:rPr>
            </w:pPr>
            <w:r w:rsidRPr="00E563F1">
              <w:rPr>
                <w:rFonts w:ascii="Arial" w:hAnsi="Arial" w:cs="Arial"/>
                <w:sz w:val="24"/>
                <w:szCs w:val="24"/>
              </w:rPr>
              <w:t>projekty, których</w:t>
            </w:r>
          </w:p>
          <w:p w14:paraId="22CD796B" w14:textId="4909D26F" w:rsidR="00FB56AA" w:rsidRPr="00E563F1" w:rsidRDefault="00FB56AA" w:rsidP="00434F2B">
            <w:pPr>
              <w:spacing w:after="200" w:line="276" w:lineRule="auto"/>
              <w:ind w:left="115"/>
              <w:contextualSpacing/>
              <w:rPr>
                <w:rFonts w:ascii="Arial" w:hAnsi="Arial" w:cs="Arial"/>
                <w:sz w:val="24"/>
                <w:szCs w:val="24"/>
              </w:rPr>
            </w:pPr>
            <w:r w:rsidRPr="00E563F1">
              <w:rPr>
                <w:rFonts w:ascii="Arial" w:hAnsi="Arial" w:cs="Arial"/>
                <w:sz w:val="24"/>
                <w:szCs w:val="24"/>
              </w:rPr>
              <w:t>beneficjentem jest Województwo śląskie</w:t>
            </w:r>
          </w:p>
          <w:p w14:paraId="34A3AB7D" w14:textId="51557782" w:rsidR="00FB56AA" w:rsidRPr="00E563F1" w:rsidRDefault="00FB56AA" w:rsidP="00E563F1">
            <w:pPr>
              <w:spacing w:line="276" w:lineRule="auto"/>
              <w:rPr>
                <w:rFonts w:ascii="Arial" w:hAnsi="Arial" w:cs="Arial"/>
                <w:b/>
                <w:sz w:val="24"/>
                <w:szCs w:val="24"/>
              </w:rPr>
            </w:pPr>
          </w:p>
        </w:tc>
        <w:tc>
          <w:tcPr>
            <w:tcW w:w="2835" w:type="dxa"/>
            <w:tcMar>
              <w:left w:w="85" w:type="dxa"/>
              <w:right w:w="85" w:type="dxa"/>
            </w:tcMar>
          </w:tcPr>
          <w:p w14:paraId="05F6B6BA" w14:textId="4916107E" w:rsidR="00FB56AA" w:rsidRPr="00E563F1" w:rsidRDefault="00FB56AA" w:rsidP="00E563F1">
            <w:pPr>
              <w:pStyle w:val="Akapitzlist"/>
              <w:numPr>
                <w:ilvl w:val="0"/>
                <w:numId w:val="36"/>
              </w:numPr>
              <w:spacing w:line="276" w:lineRule="auto"/>
              <w:ind w:left="0" w:firstLine="115"/>
              <w:rPr>
                <w:rFonts w:ascii="Arial" w:hAnsi="Arial" w:cs="Arial"/>
                <w:sz w:val="24"/>
                <w:szCs w:val="24"/>
              </w:rPr>
            </w:pPr>
            <w:r w:rsidRPr="00E563F1">
              <w:rPr>
                <w:rFonts w:ascii="Arial" w:hAnsi="Arial" w:cs="Arial"/>
                <w:b/>
                <w:sz w:val="24"/>
                <w:szCs w:val="24"/>
              </w:rPr>
              <w:t>20%</w:t>
            </w:r>
            <w:r w:rsidRPr="00E563F1">
              <w:rPr>
                <w:rFonts w:ascii="Arial" w:hAnsi="Arial" w:cs="Arial"/>
                <w:sz w:val="24"/>
                <w:szCs w:val="24"/>
              </w:rPr>
              <w:t xml:space="preserve"> kontroli z populacji obejmującej wszystkie złożone WNP</w:t>
            </w:r>
            <w:r w:rsidR="00862A62" w:rsidRPr="00E563F1">
              <w:rPr>
                <w:rFonts w:ascii="Arial" w:hAnsi="Arial" w:cs="Arial"/>
                <w:sz w:val="24"/>
                <w:szCs w:val="24"/>
              </w:rPr>
              <w:t xml:space="preserve"> </w:t>
            </w:r>
            <w:r w:rsidRPr="00E563F1">
              <w:rPr>
                <w:rFonts w:ascii="Arial" w:hAnsi="Arial" w:cs="Arial"/>
                <w:sz w:val="24"/>
                <w:szCs w:val="24"/>
              </w:rPr>
              <w:t xml:space="preserve"> końcową w miesiącu– </w:t>
            </w:r>
            <w:r w:rsidRPr="00E563F1">
              <w:rPr>
                <w:rFonts w:ascii="Arial" w:hAnsi="Arial" w:cs="Arial"/>
                <w:sz w:val="24"/>
                <w:szCs w:val="24"/>
                <w:lang w:eastAsia="pl-PL"/>
              </w:rPr>
              <w:t>10% z analizy ryzyka, 10% dobór losowy</w:t>
            </w:r>
            <w:r w:rsidRPr="00E563F1">
              <w:rPr>
                <w:rFonts w:ascii="Arial" w:hAnsi="Arial" w:cs="Arial"/>
                <w:sz w:val="24"/>
                <w:szCs w:val="24"/>
              </w:rPr>
              <w:t>;</w:t>
            </w:r>
          </w:p>
          <w:p w14:paraId="64CCA8A7" w14:textId="77777777" w:rsidR="00FB56AA" w:rsidRPr="00E563F1" w:rsidRDefault="00FB56AA" w:rsidP="00E563F1">
            <w:pPr>
              <w:pStyle w:val="Akapitzlist"/>
              <w:numPr>
                <w:ilvl w:val="0"/>
                <w:numId w:val="36"/>
              </w:numPr>
              <w:spacing w:line="276" w:lineRule="auto"/>
              <w:ind w:left="0" w:firstLine="115"/>
              <w:rPr>
                <w:rFonts w:ascii="Arial" w:hAnsi="Arial" w:cs="Arial"/>
                <w:sz w:val="24"/>
                <w:szCs w:val="24"/>
              </w:rPr>
            </w:pPr>
            <w:r w:rsidRPr="00E563F1">
              <w:rPr>
                <w:rFonts w:ascii="Arial" w:hAnsi="Arial" w:cs="Arial"/>
                <w:sz w:val="24"/>
                <w:szCs w:val="24"/>
                <w:lang w:eastAsia="pl-PL"/>
              </w:rPr>
              <w:t xml:space="preserve">wizyty </w:t>
            </w:r>
            <w:r w:rsidRPr="00E563F1">
              <w:rPr>
                <w:rFonts w:ascii="Arial" w:hAnsi="Arial" w:cs="Arial"/>
                <w:sz w:val="24"/>
                <w:szCs w:val="24"/>
              </w:rPr>
              <w:t>monitoringowe</w:t>
            </w:r>
            <w:r w:rsidRPr="00E563F1">
              <w:rPr>
                <w:rFonts w:ascii="Arial" w:hAnsi="Arial" w:cs="Arial"/>
                <w:sz w:val="24"/>
                <w:szCs w:val="24"/>
                <w:lang w:eastAsia="pl-PL"/>
              </w:rPr>
              <w:t xml:space="preserve"> – 10% projektów w trakcie realizacji;</w:t>
            </w:r>
          </w:p>
          <w:p w14:paraId="1A6EF985" w14:textId="74C56B2E" w:rsidR="00FB56AA" w:rsidRPr="00E563F1" w:rsidRDefault="00FB56AA" w:rsidP="00E563F1">
            <w:pPr>
              <w:pStyle w:val="Akapitzlist"/>
              <w:numPr>
                <w:ilvl w:val="0"/>
                <w:numId w:val="36"/>
              </w:numPr>
              <w:spacing w:line="276" w:lineRule="auto"/>
              <w:ind w:left="0" w:firstLine="115"/>
              <w:rPr>
                <w:rStyle w:val="Pogrubienie"/>
                <w:rFonts w:ascii="Arial" w:hAnsi="Arial" w:cs="Arial"/>
                <w:sz w:val="24"/>
                <w:szCs w:val="24"/>
              </w:rPr>
            </w:pPr>
            <w:r w:rsidRPr="00E563F1">
              <w:rPr>
                <w:rFonts w:ascii="Arial" w:hAnsi="Arial" w:cs="Arial"/>
                <w:sz w:val="24"/>
                <w:szCs w:val="24"/>
                <w:lang w:eastAsia="pl-PL"/>
              </w:rPr>
              <w:t xml:space="preserve">gdy </w:t>
            </w:r>
            <w:r w:rsidRPr="00E563F1">
              <w:rPr>
                <w:rFonts w:ascii="Arial" w:hAnsi="Arial" w:cs="Arial"/>
                <w:sz w:val="24"/>
                <w:szCs w:val="24"/>
              </w:rPr>
              <w:t>duża</w:t>
            </w:r>
            <w:r w:rsidRPr="00E563F1">
              <w:rPr>
                <w:rFonts w:ascii="Arial" w:hAnsi="Arial" w:cs="Arial"/>
                <w:sz w:val="24"/>
                <w:szCs w:val="24"/>
                <w:lang w:eastAsia="pl-PL"/>
              </w:rPr>
              <w:t xml:space="preserve"> liczba pozycji wydatków/faktur, może obejmować losowo tylko niektóre z tych pozycji lub aspektów min 10% dokumentów).</w:t>
            </w:r>
          </w:p>
        </w:tc>
      </w:tr>
      <w:tr w:rsidR="00FB56AA" w:rsidRPr="009D5636" w14:paraId="60AFB39D" w14:textId="77777777" w:rsidTr="00E563F1">
        <w:trPr>
          <w:trHeight w:val="1119"/>
          <w:jc w:val="center"/>
        </w:trPr>
        <w:tc>
          <w:tcPr>
            <w:tcW w:w="2071" w:type="dxa"/>
          </w:tcPr>
          <w:p w14:paraId="43FEFA20" w14:textId="77777777" w:rsidR="00FB56AA" w:rsidRPr="00E563F1" w:rsidRDefault="00FB56AA" w:rsidP="00E563F1">
            <w:pPr>
              <w:spacing w:line="276" w:lineRule="auto"/>
              <w:rPr>
                <w:rStyle w:val="Pogrubienie"/>
                <w:rFonts w:ascii="Arial" w:hAnsi="Arial" w:cs="Arial"/>
                <w:sz w:val="24"/>
                <w:szCs w:val="24"/>
              </w:rPr>
            </w:pPr>
            <w:r w:rsidRPr="00E563F1">
              <w:rPr>
                <w:rStyle w:val="Pogrubienie"/>
                <w:rFonts w:ascii="Arial" w:hAnsi="Arial" w:cs="Arial"/>
                <w:sz w:val="24"/>
                <w:szCs w:val="24"/>
              </w:rPr>
              <w:t>Kontrole trwałości</w:t>
            </w:r>
          </w:p>
        </w:tc>
        <w:tc>
          <w:tcPr>
            <w:tcW w:w="3878" w:type="dxa"/>
            <w:tcMar>
              <w:left w:w="85" w:type="dxa"/>
              <w:right w:w="85" w:type="dxa"/>
            </w:tcMar>
          </w:tcPr>
          <w:p w14:paraId="2B91DF17" w14:textId="6E839547" w:rsidR="00FB56AA" w:rsidRPr="00E563F1" w:rsidRDefault="00FB56AA" w:rsidP="00E563F1">
            <w:pPr>
              <w:spacing w:line="276" w:lineRule="auto"/>
              <w:rPr>
                <w:rFonts w:ascii="Arial" w:hAnsi="Arial" w:cs="Arial"/>
                <w:sz w:val="24"/>
                <w:szCs w:val="24"/>
              </w:rPr>
            </w:pPr>
            <w:r w:rsidRPr="00E563F1">
              <w:rPr>
                <w:rStyle w:val="Pogrubienie"/>
                <w:rFonts w:ascii="Arial" w:hAnsi="Arial" w:cs="Arial"/>
                <w:sz w:val="24"/>
                <w:szCs w:val="24"/>
              </w:rPr>
              <w:t xml:space="preserve">min. 5% projektów </w:t>
            </w:r>
            <w:r w:rsidRPr="00E563F1">
              <w:rPr>
                <w:rFonts w:ascii="Arial" w:hAnsi="Arial" w:cs="Arial"/>
                <w:sz w:val="24"/>
                <w:szCs w:val="24"/>
              </w:rPr>
              <w:t>w drugiej połowie przewidzianego okresu zachowania trwałości projektu/ rezultatu i z zatwierdzonym WNP</w:t>
            </w:r>
            <w:r w:rsidR="00862A62" w:rsidRPr="00E563F1">
              <w:rPr>
                <w:rFonts w:ascii="Arial" w:hAnsi="Arial" w:cs="Arial"/>
                <w:sz w:val="24"/>
                <w:szCs w:val="24"/>
              </w:rPr>
              <w:t xml:space="preserve"> </w:t>
            </w:r>
            <w:r w:rsidRPr="00E563F1">
              <w:rPr>
                <w:rFonts w:ascii="Arial" w:hAnsi="Arial" w:cs="Arial"/>
                <w:sz w:val="24"/>
                <w:szCs w:val="24"/>
              </w:rPr>
              <w:t xml:space="preserve"> końcowym:</w:t>
            </w:r>
          </w:p>
          <w:p w14:paraId="162837D2"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- 5% analiza ryzyka o najwyższej zatwierdzonej wartości kwalifikowalnych wydatków w ramach cross-financingu,</w:t>
            </w:r>
          </w:p>
          <w:p w14:paraId="27CE742B" w14:textId="1FF22B30" w:rsidR="00FB56AA" w:rsidRPr="00E563F1" w:rsidRDefault="00FB56AA" w:rsidP="00E563F1">
            <w:pPr>
              <w:spacing w:line="276" w:lineRule="auto"/>
              <w:rPr>
                <w:rStyle w:val="Pogrubienie"/>
                <w:rFonts w:ascii="Arial" w:hAnsi="Arial" w:cs="Arial"/>
                <w:sz w:val="24"/>
                <w:szCs w:val="24"/>
              </w:rPr>
            </w:pPr>
            <w:r w:rsidRPr="00E563F1">
              <w:rPr>
                <w:rFonts w:ascii="Arial" w:hAnsi="Arial" w:cs="Arial"/>
                <w:sz w:val="24"/>
                <w:szCs w:val="24"/>
              </w:rPr>
              <w:t>- 5% dobór losowy z pozostałych projektów.</w:t>
            </w:r>
          </w:p>
        </w:tc>
        <w:tc>
          <w:tcPr>
            <w:tcW w:w="3827" w:type="dxa"/>
            <w:tcMar>
              <w:left w:w="85" w:type="dxa"/>
              <w:right w:w="85" w:type="dxa"/>
            </w:tcMar>
          </w:tcPr>
          <w:p w14:paraId="286F973F" w14:textId="77777777" w:rsidR="00FB56AA" w:rsidRPr="00E563F1" w:rsidRDefault="00FB56AA" w:rsidP="00E563F1">
            <w:pPr>
              <w:spacing w:line="276" w:lineRule="auto"/>
              <w:rPr>
                <w:rStyle w:val="Pogrubienie"/>
                <w:rFonts w:ascii="Arial" w:hAnsi="Arial" w:cs="Arial"/>
                <w:b w:val="0"/>
                <w:sz w:val="24"/>
                <w:szCs w:val="24"/>
              </w:rPr>
            </w:pPr>
            <w:r w:rsidRPr="00E563F1">
              <w:rPr>
                <w:rStyle w:val="Pogrubienie"/>
                <w:rFonts w:ascii="Arial" w:hAnsi="Arial" w:cs="Arial"/>
                <w:sz w:val="24"/>
                <w:szCs w:val="24"/>
              </w:rPr>
              <w:t>min. 5% projektów po upływie połowy okresu zachowania zasady trwałości:</w:t>
            </w:r>
          </w:p>
          <w:p w14:paraId="5C0A1850"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min. 5% projektów, gdzie pojawia się cross-financing – dobór losowy;</w:t>
            </w:r>
          </w:p>
          <w:p w14:paraId="364B6798" w14:textId="0A539965" w:rsidR="00FB56AA" w:rsidRPr="00E563F1" w:rsidRDefault="00FB56AA" w:rsidP="00E563F1">
            <w:pPr>
              <w:spacing w:line="276" w:lineRule="auto"/>
              <w:rPr>
                <w:rStyle w:val="Pogrubienie"/>
                <w:rFonts w:ascii="Arial" w:hAnsi="Arial" w:cs="Arial"/>
                <w:sz w:val="24"/>
                <w:szCs w:val="24"/>
              </w:rPr>
            </w:pPr>
            <w:r w:rsidRPr="00E563F1">
              <w:rPr>
                <w:rFonts w:ascii="Arial" w:hAnsi="Arial" w:cs="Arial"/>
                <w:sz w:val="24"/>
                <w:szCs w:val="24"/>
              </w:rPr>
              <w:t>- 5% z pozostałych projektów: 3% analiza ryzyka, 2% dobór losowy.</w:t>
            </w:r>
          </w:p>
        </w:tc>
        <w:tc>
          <w:tcPr>
            <w:tcW w:w="2977" w:type="dxa"/>
            <w:tcMar>
              <w:left w:w="85" w:type="dxa"/>
              <w:right w:w="85" w:type="dxa"/>
            </w:tcMar>
          </w:tcPr>
          <w:p w14:paraId="3FFC436D" w14:textId="77777777" w:rsidR="00FB56AA" w:rsidRPr="00E563F1" w:rsidRDefault="00FB56AA" w:rsidP="00E563F1">
            <w:pPr>
              <w:spacing w:line="276" w:lineRule="auto"/>
              <w:rPr>
                <w:rStyle w:val="Pogrubienie"/>
                <w:rFonts w:ascii="Arial" w:hAnsi="Arial" w:cs="Arial"/>
                <w:b w:val="0"/>
                <w:sz w:val="24"/>
                <w:szCs w:val="24"/>
              </w:rPr>
            </w:pPr>
            <w:r w:rsidRPr="00E563F1">
              <w:rPr>
                <w:rStyle w:val="Pogrubienie"/>
                <w:rFonts w:ascii="Arial" w:hAnsi="Arial" w:cs="Arial"/>
                <w:sz w:val="24"/>
                <w:szCs w:val="24"/>
              </w:rPr>
              <w:t>- min. 5% projektów objętych obowiązkiem zachowania trwałości:</w:t>
            </w:r>
          </w:p>
          <w:p w14:paraId="4BB390ED"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xml:space="preserve">min. 3% z analizy ryzyka; </w:t>
            </w:r>
          </w:p>
          <w:p w14:paraId="42CBB641" w14:textId="77777777"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min. 2% dobór losowy.</w:t>
            </w:r>
          </w:p>
          <w:p w14:paraId="1C1BB382" w14:textId="77777777" w:rsidR="00FB56AA" w:rsidRPr="00E563F1" w:rsidRDefault="00FB56AA" w:rsidP="00E563F1">
            <w:pPr>
              <w:spacing w:line="276" w:lineRule="auto"/>
              <w:rPr>
                <w:rStyle w:val="Pogrubienie"/>
                <w:rFonts w:ascii="Arial" w:hAnsi="Arial" w:cs="Arial"/>
                <w:b w:val="0"/>
                <w:sz w:val="24"/>
                <w:szCs w:val="24"/>
              </w:rPr>
            </w:pPr>
            <w:r w:rsidRPr="00E563F1">
              <w:rPr>
                <w:rStyle w:val="Pogrubienie"/>
                <w:rFonts w:ascii="Arial" w:hAnsi="Arial" w:cs="Arial"/>
                <w:sz w:val="24"/>
                <w:szCs w:val="24"/>
              </w:rPr>
              <w:t xml:space="preserve">- obowiązkowa kontrola dla niektórych projektów </w:t>
            </w:r>
            <w:r w:rsidRPr="00E563F1">
              <w:rPr>
                <w:rStyle w:val="Pogrubienie"/>
                <w:rFonts w:ascii="Arial" w:hAnsi="Arial" w:cs="Arial"/>
                <w:b w:val="0"/>
                <w:sz w:val="24"/>
                <w:szCs w:val="24"/>
              </w:rPr>
              <w:t xml:space="preserve">(m.in. brak otrzymania ankiety, informacje wskazujące na potencjalną </w:t>
            </w:r>
            <w:r w:rsidRPr="00E563F1">
              <w:rPr>
                <w:rStyle w:val="Pogrubienie"/>
                <w:rFonts w:ascii="Arial" w:hAnsi="Arial" w:cs="Arial"/>
                <w:b w:val="0"/>
                <w:sz w:val="24"/>
                <w:szCs w:val="24"/>
              </w:rPr>
              <w:lastRenderedPageBreak/>
              <w:t>nieprawidłowość)</w:t>
            </w:r>
            <w:r w:rsidRPr="00E563F1">
              <w:rPr>
                <w:rStyle w:val="Pogrubienie"/>
                <w:rFonts w:ascii="Arial" w:hAnsi="Arial" w:cs="Arial"/>
                <w:sz w:val="24"/>
                <w:szCs w:val="24"/>
              </w:rPr>
              <w:t xml:space="preserve"> </w:t>
            </w:r>
            <w:r w:rsidRPr="00E563F1">
              <w:rPr>
                <w:rStyle w:val="Pogrubienie"/>
                <w:rFonts w:ascii="Arial" w:hAnsi="Arial" w:cs="Arial"/>
                <w:b w:val="0"/>
                <w:sz w:val="24"/>
                <w:szCs w:val="24"/>
              </w:rPr>
              <w:t>– brak możliwości oszacowania;</w:t>
            </w:r>
          </w:p>
          <w:p w14:paraId="6DC2382C" w14:textId="77777777" w:rsidR="00FB56AA" w:rsidRPr="00E563F1" w:rsidRDefault="00FB56AA" w:rsidP="00E563F1">
            <w:pPr>
              <w:spacing w:line="276" w:lineRule="auto"/>
              <w:rPr>
                <w:rFonts w:ascii="Arial" w:hAnsi="Arial" w:cs="Arial"/>
                <w:b/>
                <w:sz w:val="24"/>
                <w:szCs w:val="24"/>
              </w:rPr>
            </w:pPr>
            <w:r w:rsidRPr="00E563F1">
              <w:rPr>
                <w:rStyle w:val="Pogrubienie"/>
                <w:rFonts w:ascii="Arial" w:hAnsi="Arial" w:cs="Arial"/>
                <w:b w:val="0"/>
                <w:sz w:val="24"/>
                <w:szCs w:val="24"/>
              </w:rPr>
              <w:t>z pozostałej populacji projektów ze złożonymi ankietami</w:t>
            </w:r>
          </w:p>
          <w:p w14:paraId="05D2011F" w14:textId="380072A7" w:rsidR="00FB56AA" w:rsidRPr="00E563F1" w:rsidRDefault="00FB56AA" w:rsidP="00E563F1">
            <w:pPr>
              <w:spacing w:line="276" w:lineRule="auto"/>
              <w:rPr>
                <w:rStyle w:val="Pogrubienie"/>
                <w:rFonts w:ascii="Arial" w:hAnsi="Arial" w:cs="Arial"/>
                <w:b w:val="0"/>
                <w:bCs w:val="0"/>
                <w:sz w:val="24"/>
                <w:szCs w:val="24"/>
              </w:rPr>
            </w:pPr>
            <w:r w:rsidRPr="00E563F1">
              <w:rPr>
                <w:rFonts w:ascii="Arial" w:hAnsi="Arial" w:cs="Arial"/>
                <w:b/>
                <w:sz w:val="24"/>
                <w:szCs w:val="24"/>
              </w:rPr>
              <w:t>- dobór ekspercki</w:t>
            </w:r>
            <w:r w:rsidRPr="00E563F1">
              <w:rPr>
                <w:rFonts w:ascii="Arial" w:hAnsi="Arial" w:cs="Arial"/>
                <w:sz w:val="24"/>
                <w:szCs w:val="24"/>
              </w:rPr>
              <w:t xml:space="preserve"> – brak możliwości oszacowania udziału w próbie.</w:t>
            </w:r>
          </w:p>
        </w:tc>
        <w:tc>
          <w:tcPr>
            <w:tcW w:w="2835" w:type="dxa"/>
            <w:tcMar>
              <w:left w:w="85" w:type="dxa"/>
              <w:right w:w="85" w:type="dxa"/>
            </w:tcMar>
          </w:tcPr>
          <w:p w14:paraId="29977BC3" w14:textId="2A27A986" w:rsidR="00FB56AA" w:rsidRPr="00E563F1" w:rsidRDefault="00FB56AA" w:rsidP="00E563F1">
            <w:pPr>
              <w:spacing w:line="276" w:lineRule="auto"/>
              <w:rPr>
                <w:rStyle w:val="Pogrubienie"/>
                <w:rFonts w:ascii="Arial" w:hAnsi="Arial" w:cs="Arial"/>
                <w:b w:val="0"/>
                <w:sz w:val="24"/>
                <w:szCs w:val="24"/>
              </w:rPr>
            </w:pPr>
            <w:r w:rsidRPr="00E563F1">
              <w:rPr>
                <w:rFonts w:ascii="Arial" w:hAnsi="Arial" w:cs="Arial"/>
                <w:sz w:val="24"/>
                <w:szCs w:val="24"/>
                <w:lang w:eastAsia="pl-PL"/>
              </w:rPr>
              <w:lastRenderedPageBreak/>
              <w:t>wybór z grupy wypłaconych WNP</w:t>
            </w:r>
            <w:r w:rsidR="00862A62" w:rsidRPr="00E563F1">
              <w:rPr>
                <w:rFonts w:ascii="Arial" w:hAnsi="Arial" w:cs="Arial"/>
                <w:sz w:val="24"/>
                <w:szCs w:val="24"/>
                <w:lang w:eastAsia="pl-PL"/>
              </w:rPr>
              <w:t xml:space="preserve"> </w:t>
            </w:r>
            <w:r w:rsidRPr="00E563F1">
              <w:rPr>
                <w:rFonts w:ascii="Arial" w:hAnsi="Arial" w:cs="Arial"/>
                <w:sz w:val="24"/>
                <w:szCs w:val="24"/>
                <w:lang w:eastAsia="pl-PL"/>
              </w:rPr>
              <w:t xml:space="preserve"> projektów inwestycyjnych dot. wniosków złożonych do ŚCP 2 lata przed wyborem projektów do kontroli</w:t>
            </w:r>
            <w:r w:rsidRPr="00E563F1">
              <w:rPr>
                <w:rStyle w:val="Pogrubienie"/>
                <w:rFonts w:ascii="Arial" w:hAnsi="Arial" w:cs="Arial"/>
                <w:sz w:val="24"/>
                <w:szCs w:val="24"/>
              </w:rPr>
              <w:t>;</w:t>
            </w:r>
          </w:p>
          <w:p w14:paraId="3373C26E" w14:textId="77777777" w:rsidR="00FB56AA" w:rsidRPr="00E563F1" w:rsidRDefault="00FB56AA" w:rsidP="00E563F1">
            <w:pPr>
              <w:spacing w:line="276" w:lineRule="auto"/>
              <w:rPr>
                <w:rFonts w:ascii="Arial" w:hAnsi="Arial" w:cs="Arial"/>
                <w:sz w:val="24"/>
                <w:szCs w:val="24"/>
              </w:rPr>
            </w:pPr>
            <w:r w:rsidRPr="00E563F1">
              <w:rPr>
                <w:rStyle w:val="Pogrubienie"/>
                <w:rFonts w:ascii="Arial" w:hAnsi="Arial" w:cs="Arial"/>
                <w:sz w:val="24"/>
                <w:szCs w:val="24"/>
              </w:rPr>
              <w:t xml:space="preserve">min. 5% projektów objętych obowiązkiem </w:t>
            </w:r>
            <w:r w:rsidRPr="00E563F1">
              <w:rPr>
                <w:rStyle w:val="Pogrubienie"/>
                <w:rFonts w:ascii="Arial" w:hAnsi="Arial" w:cs="Arial"/>
                <w:sz w:val="24"/>
                <w:szCs w:val="24"/>
              </w:rPr>
              <w:lastRenderedPageBreak/>
              <w:t>utrzymania trwałości projektu,</w:t>
            </w:r>
          </w:p>
          <w:p w14:paraId="7AF6C096" w14:textId="01CB42A9" w:rsidR="00FB56AA" w:rsidRPr="00E563F1" w:rsidRDefault="00FB56AA" w:rsidP="00E563F1">
            <w:pPr>
              <w:spacing w:line="276" w:lineRule="auto"/>
              <w:rPr>
                <w:rFonts w:ascii="Arial" w:hAnsi="Arial" w:cs="Arial"/>
                <w:sz w:val="24"/>
                <w:szCs w:val="24"/>
              </w:rPr>
            </w:pPr>
            <w:r w:rsidRPr="00E563F1">
              <w:rPr>
                <w:rFonts w:ascii="Arial" w:hAnsi="Arial" w:cs="Arial"/>
                <w:sz w:val="24"/>
                <w:szCs w:val="24"/>
              </w:rPr>
              <w:t>- na podstawie analizy ryzyka (3%),</w:t>
            </w:r>
          </w:p>
          <w:p w14:paraId="6481C000" w14:textId="3DA824DD" w:rsidR="00FB56AA" w:rsidRPr="00E563F1" w:rsidRDefault="00FB56AA" w:rsidP="00E563F1">
            <w:pPr>
              <w:spacing w:line="276" w:lineRule="auto"/>
              <w:rPr>
                <w:rStyle w:val="Pogrubienie"/>
                <w:rFonts w:ascii="Arial" w:hAnsi="Arial" w:cs="Arial"/>
                <w:sz w:val="24"/>
                <w:szCs w:val="24"/>
              </w:rPr>
            </w:pPr>
            <w:r w:rsidRPr="00E563F1">
              <w:rPr>
                <w:rFonts w:ascii="Arial" w:hAnsi="Arial" w:cs="Arial"/>
                <w:sz w:val="24"/>
                <w:szCs w:val="24"/>
              </w:rPr>
              <w:t>- dobór losowy (2%).</w:t>
            </w:r>
          </w:p>
        </w:tc>
      </w:tr>
    </w:tbl>
    <w:p w14:paraId="33889B19" w14:textId="7EF4E00A" w:rsidR="008F34BF" w:rsidRPr="00E563F1" w:rsidRDefault="00B93D30" w:rsidP="00EC0FB1">
      <w:pPr>
        <w:tabs>
          <w:tab w:val="left" w:pos="9390"/>
        </w:tabs>
        <w:rPr>
          <w:rFonts w:ascii="Arial" w:hAnsi="Arial" w:cs="Arial"/>
          <w:sz w:val="24"/>
          <w:szCs w:val="24"/>
        </w:rPr>
      </w:pPr>
      <w:r w:rsidRPr="00E563F1">
        <w:rPr>
          <w:rFonts w:ascii="Arial" w:hAnsi="Arial" w:cs="Arial"/>
          <w:sz w:val="24"/>
          <w:szCs w:val="24"/>
        </w:rPr>
        <w:lastRenderedPageBreak/>
        <w:tab/>
      </w:r>
    </w:p>
    <w:sectPr w:rsidR="008F34BF" w:rsidRPr="00E563F1" w:rsidSect="00C51BB6">
      <w:pgSz w:w="16838" w:h="11906" w:orient="landscape" w:code="9"/>
      <w:pgMar w:top="1418" w:right="851" w:bottom="1418" w:left="851"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1AC7" w14:textId="77777777" w:rsidR="00AE22EB" w:rsidRDefault="00AE22EB" w:rsidP="00AE0137">
      <w:pPr>
        <w:spacing w:after="0" w:line="240" w:lineRule="auto"/>
      </w:pPr>
      <w:r>
        <w:separator/>
      </w:r>
    </w:p>
  </w:endnote>
  <w:endnote w:type="continuationSeparator" w:id="0">
    <w:p w14:paraId="238190DC" w14:textId="77777777" w:rsidR="00AE22EB" w:rsidRDefault="00AE22EB" w:rsidP="00AE0137">
      <w:pPr>
        <w:spacing w:after="0" w:line="240" w:lineRule="auto"/>
      </w:pPr>
      <w:r>
        <w:continuationSeparator/>
      </w:r>
    </w:p>
  </w:endnote>
  <w:endnote w:type="continuationNotice" w:id="1">
    <w:p w14:paraId="3AB4C301" w14:textId="77777777" w:rsidR="00AE22EB" w:rsidRDefault="00AE2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024220"/>
      <w:docPartObj>
        <w:docPartGallery w:val="Page Numbers (Bottom of Page)"/>
        <w:docPartUnique/>
      </w:docPartObj>
    </w:sdtPr>
    <w:sdtEndPr/>
    <w:sdtContent>
      <w:p w14:paraId="02E7B36E" w14:textId="4CA8E498" w:rsidR="00E563F1" w:rsidRDefault="00E563F1">
        <w:pPr>
          <w:pStyle w:val="Stopka"/>
          <w:jc w:val="center"/>
        </w:pPr>
        <w:r>
          <w:fldChar w:fldCharType="begin"/>
        </w:r>
        <w:r>
          <w:instrText>PAGE   \* MERGEFORMAT</w:instrText>
        </w:r>
        <w:r>
          <w:fldChar w:fldCharType="separate"/>
        </w:r>
        <w:r>
          <w:rPr>
            <w:noProof/>
          </w:rPr>
          <w:t>1</w:t>
        </w:r>
        <w:r>
          <w:fldChar w:fldCharType="end"/>
        </w:r>
      </w:p>
    </w:sdtContent>
  </w:sdt>
  <w:p w14:paraId="47DEA71A" w14:textId="1A825F08" w:rsidR="00E563F1" w:rsidRPr="00A358EF" w:rsidRDefault="00E563F1" w:rsidP="008B56DD">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9D30" w14:textId="77777777" w:rsidR="00AE22EB" w:rsidRDefault="00AE22EB" w:rsidP="00AE0137">
      <w:pPr>
        <w:spacing w:after="0" w:line="240" w:lineRule="auto"/>
      </w:pPr>
      <w:r>
        <w:separator/>
      </w:r>
    </w:p>
  </w:footnote>
  <w:footnote w:type="continuationSeparator" w:id="0">
    <w:p w14:paraId="6AD42661" w14:textId="77777777" w:rsidR="00AE22EB" w:rsidRDefault="00AE22EB" w:rsidP="00AE0137">
      <w:pPr>
        <w:spacing w:after="0" w:line="240" w:lineRule="auto"/>
      </w:pPr>
      <w:r>
        <w:continuationSeparator/>
      </w:r>
    </w:p>
  </w:footnote>
  <w:footnote w:type="continuationNotice" w:id="1">
    <w:p w14:paraId="6287D914" w14:textId="77777777" w:rsidR="00AE22EB" w:rsidRDefault="00AE22EB">
      <w:pPr>
        <w:spacing w:after="0" w:line="240" w:lineRule="auto"/>
      </w:pPr>
    </w:p>
  </w:footnote>
  <w:footnote w:id="2">
    <w:p w14:paraId="6544FEF8" w14:textId="3A89505A" w:rsidR="00E563F1" w:rsidRPr="00E563F1" w:rsidRDefault="00E563F1" w:rsidP="00DB0A6C">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Zgodnie z Wytycznymi dot. kontroli należy przez to rozumieć również możliwość kontroli w każdym miejscu związanym z realizacją projektu.</w:t>
      </w:r>
    </w:p>
  </w:footnote>
  <w:footnote w:id="3">
    <w:p w14:paraId="31C5FDD2" w14:textId="77777777" w:rsidR="00E563F1" w:rsidRPr="00E563F1" w:rsidRDefault="00E563F1" w:rsidP="00813718">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Ilekroć w niniejszym dokumencie mowa o Pośrednikach Finansowych należy przez to również rozumieć Partnerów Finansujących tj. podmioty zdefiniowane w Umowie o finansowaniu projektu pn. „Instrumenty finansowe dla przedsiębiorstw FE SL 2021-2027” (…) zawartej pomiędzy Województwem Śląskim oraz Bankiem Gospodarstwa Krajowego i wyłonione w postępowaniu przeprowadzonym przez BGK pn. „Wybór Partnerów Finansujących w celu wdrażania Instrumentu Finansowego Pożyczka rozwojowa w ramach Programu Fundusze Europejskie dla Śląskiego 2021-2027.”</w:t>
      </w:r>
    </w:p>
  </w:footnote>
  <w:footnote w:id="4">
    <w:p w14:paraId="4532068C" w14:textId="5697ECCB" w:rsidR="00E563F1" w:rsidRPr="00E563F1" w:rsidRDefault="00E563F1">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E563F1">
        <w:rPr>
          <w:rFonts w:ascii="Arial" w:eastAsia="Verdana" w:hAnsi="Arial" w:cs="Arial"/>
        </w:rPr>
        <w:t xml:space="preserve">W zakresie projektów współfinansowanych ze środków FST dane o uczestnikach projektu przekazywane są do IZ FE SL za pomocą systemu LSI2021 wraz z WNP, którego dane dotyczą, zgodnie z zamieszczoną na stronie internetowej </w:t>
      </w:r>
      <w:hyperlink r:id="rId1" w:history="1">
        <w:r w:rsidRPr="00E563F1">
          <w:rPr>
            <w:rStyle w:val="Hipercze"/>
            <w:rFonts w:ascii="Arial" w:eastAsia="Verdana" w:hAnsi="Arial" w:cs="Arial"/>
          </w:rPr>
          <w:t>https://funduszeue.slaskie.pl/</w:t>
        </w:r>
      </w:hyperlink>
      <w:r w:rsidRPr="00E563F1">
        <w:rPr>
          <w:rFonts w:ascii="Arial" w:eastAsia="Verdana" w:hAnsi="Arial" w:cs="Arial"/>
        </w:rPr>
        <w:t xml:space="preserve"> instrukcją. W zakresie środków pochodzących z EFS+ dane o uczestnikach gromadzone są w systemie SM EFS</w:t>
      </w:r>
      <w:r w:rsidRPr="00E563F1">
        <w:rPr>
          <w:rFonts w:ascii="Arial" w:eastAsia="Verdana" w:hAnsi="Arial" w:cs="Arial"/>
          <w:sz w:val="16"/>
          <w:szCs w:val="16"/>
        </w:rPr>
        <w:t>.</w:t>
      </w:r>
    </w:p>
  </w:footnote>
  <w:footnote w:id="5">
    <w:p w14:paraId="6FFA9DDC" w14:textId="77777777" w:rsidR="00E563F1" w:rsidRPr="00E563F1" w:rsidRDefault="00E563F1" w:rsidP="00F44E9B">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projektach, w których na podstawie Rocznego Planu Kontroli na rok obrachunkowy od 1 lipca 2024 r. do 30 czerwca 2025 r. dla Programu Fundusze Europejskie dla Śląskiego 2021-2027 do dnia 30 czerwca2025r. została przeprowadzona próba dokumentacji w zakresie uczestników nie losuje się próby.</w:t>
      </w:r>
    </w:p>
  </w:footnote>
  <w:footnote w:id="6">
    <w:p w14:paraId="7C8705D7" w14:textId="6A836FB4" w:rsidR="00E563F1" w:rsidRPr="00E563F1" w:rsidRDefault="00E563F1" w:rsidP="00F44E9B">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jw.</w:t>
      </w:r>
    </w:p>
  </w:footnote>
  <w:footnote w:id="7">
    <w:p w14:paraId="62F8124C" w14:textId="77777777" w:rsidR="00E563F1" w:rsidRPr="00E563F1" w:rsidRDefault="00E563F1" w:rsidP="00F44E9B">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bookmarkStart w:id="120" w:name="_Hlk193701538"/>
      <w:r w:rsidRPr="00E563F1">
        <w:rPr>
          <w:rFonts w:ascii="Arial" w:hAnsi="Arial" w:cs="Arial"/>
        </w:rPr>
        <w:t>W projektach mieszanych możliwe są do złożenia w cyklu rozliczania projektu 3 warianty wniosków o płatność (w zależności od ponoszonych w danym okresie rozliczeniowym wydatków):</w:t>
      </w:r>
    </w:p>
    <w:p w14:paraId="61E2DDED" w14:textId="77777777" w:rsidR="00E563F1" w:rsidRPr="00E563F1" w:rsidRDefault="00E563F1" w:rsidP="00F44E9B">
      <w:pPr>
        <w:pStyle w:val="Tekstprzypisudolnego"/>
        <w:rPr>
          <w:rFonts w:ascii="Arial" w:hAnsi="Arial" w:cs="Arial"/>
        </w:rPr>
      </w:pPr>
      <w:r w:rsidRPr="00E563F1">
        <w:rPr>
          <w:rFonts w:ascii="Arial" w:hAnsi="Arial" w:cs="Arial"/>
        </w:rPr>
        <w:t>- wniosek rozliczający tylko koszty na podstawie rzeczywiście poniesionych wydatków,</w:t>
      </w:r>
    </w:p>
    <w:p w14:paraId="5768B1A6" w14:textId="77777777" w:rsidR="00E563F1" w:rsidRPr="00E563F1" w:rsidRDefault="00E563F1" w:rsidP="00F44E9B">
      <w:pPr>
        <w:pStyle w:val="Tekstprzypisudolnego"/>
        <w:rPr>
          <w:rFonts w:ascii="Arial" w:hAnsi="Arial" w:cs="Arial"/>
        </w:rPr>
      </w:pPr>
      <w:r w:rsidRPr="00E563F1">
        <w:rPr>
          <w:rFonts w:ascii="Arial" w:hAnsi="Arial" w:cs="Arial"/>
        </w:rPr>
        <w:t>- wniosek rozliczający tylko stawki jednostkowe,</w:t>
      </w:r>
    </w:p>
    <w:p w14:paraId="6674245D" w14:textId="77777777" w:rsidR="00E563F1" w:rsidRPr="00E563F1" w:rsidRDefault="00E563F1" w:rsidP="00F44E9B">
      <w:pPr>
        <w:pStyle w:val="Tekstprzypisudolnego"/>
        <w:rPr>
          <w:rFonts w:ascii="Arial" w:hAnsi="Arial" w:cs="Arial"/>
        </w:rPr>
      </w:pPr>
      <w:r w:rsidRPr="00E563F1">
        <w:rPr>
          <w:rFonts w:ascii="Arial" w:hAnsi="Arial" w:cs="Arial"/>
        </w:rPr>
        <w:t>- wniosek kombinacja ww. wariantów, tj. rozliczanie kosztów na podstawie rzeczywiście poniesionych wydatków oraz stawek jednostkowych.</w:t>
      </w:r>
      <w:bookmarkEnd w:id="120"/>
    </w:p>
  </w:footnote>
  <w:footnote w:id="8">
    <w:p w14:paraId="10A3F5AE" w14:textId="77777777" w:rsidR="00E563F1" w:rsidRPr="00E563F1" w:rsidRDefault="00E563F1" w:rsidP="00F44E9B">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projektach, w których na podstawie Rocznego Planu Kontroli na rok obrachunkowy od 1 lipca 2024 r. do 30 czerwca 2025 r. dla Programu Fundusze Europejskie dla Śląskiego 2021-2027 do dnia 30 czerwca2025r. została przeprowadzona próba dokumentacji w zakresie uczestników nie losuje się próby.</w:t>
      </w:r>
    </w:p>
  </w:footnote>
  <w:footnote w:id="9">
    <w:p w14:paraId="7D14CB48" w14:textId="5ED7CAA5" w:rsidR="00E563F1" w:rsidRPr="00E563F1" w:rsidRDefault="00E563F1" w:rsidP="00F44E9B">
      <w:pPr>
        <w:spacing w:after="0" w:line="240" w:lineRule="auto"/>
        <w:rPr>
          <w:rFonts w:ascii="Arial" w:hAnsi="Arial" w:cs="Arial"/>
          <w:sz w:val="20"/>
          <w:szCs w:val="20"/>
        </w:rPr>
      </w:pPr>
      <w:r w:rsidRPr="00E563F1">
        <w:rPr>
          <w:rFonts w:ascii="Arial" w:hAnsi="Arial" w:cs="Arial"/>
          <w:sz w:val="20"/>
          <w:szCs w:val="20"/>
          <w:vertAlign w:val="superscript"/>
        </w:rPr>
        <w:footnoteRef/>
      </w:r>
      <w:r w:rsidRPr="00E563F1">
        <w:rPr>
          <w:rFonts w:ascii="Arial" w:hAnsi="Arial" w:cs="Arial"/>
          <w:sz w:val="20"/>
          <w:szCs w:val="20"/>
        </w:rPr>
        <w:t xml:space="preserve"> </w:t>
      </w:r>
      <w:r w:rsidRPr="00E563F1">
        <w:rPr>
          <w:rFonts w:ascii="Arial" w:eastAsia="Verdana" w:hAnsi="Arial" w:cs="Arial"/>
          <w:sz w:val="20"/>
          <w:szCs w:val="20"/>
        </w:rPr>
        <w:t>jw</w:t>
      </w:r>
      <w:r w:rsidRPr="00E563F1">
        <w:rPr>
          <w:rFonts w:ascii="Arial" w:hAnsi="Arial" w:cs="Arial"/>
          <w:sz w:val="20"/>
          <w:szCs w:val="20"/>
        </w:rPr>
        <w:t>.</w:t>
      </w:r>
    </w:p>
  </w:footnote>
  <w:footnote w:id="10">
    <w:p w14:paraId="124976C6" w14:textId="3A77766C" w:rsidR="00E563F1" w:rsidRPr="00E563F1" w:rsidRDefault="00E563F1">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E563F1">
        <w:rPr>
          <w:rFonts w:ascii="Arial" w:eastAsia="Verdana" w:hAnsi="Arial" w:cs="Arial"/>
        </w:rPr>
        <w:t>We wnioskach, w których na podstawie Rocznego Planu Kontroli na rok obrachunkowy od 1 lipca 2024 r. do 30 czerwca 2025 r. dla Programu Fundusze Europejskie dla Śląskiego 2021-2027 do dnia 30 czerwca 2025r. została przeprowadzona próba dokumentacji w zakresie wydatków nie losuje się próby.</w:t>
      </w:r>
    </w:p>
  </w:footnote>
  <w:footnote w:id="11">
    <w:p w14:paraId="45B2BC5E" w14:textId="403E4D61" w:rsidR="00E563F1" w:rsidRPr="00E563F1" w:rsidRDefault="00E563F1">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E563F1">
        <w:rPr>
          <w:rFonts w:ascii="Arial" w:eastAsia="Verdana" w:hAnsi="Arial" w:cs="Arial"/>
        </w:rPr>
        <w:t>Zmiana liczby dokumentów wykazywanych w kolejnych wersjach WNP składanych przez beneficjenta nie wpływa na wielkość kontrolowanej próby</w:t>
      </w:r>
      <w:r>
        <w:rPr>
          <w:rFonts w:ascii="Arial" w:eastAsia="Verdana" w:hAnsi="Arial" w:cs="Arial"/>
        </w:rPr>
        <w:t>.</w:t>
      </w:r>
    </w:p>
  </w:footnote>
  <w:footnote w:id="12">
    <w:p w14:paraId="7CA7D63B" w14:textId="36C843C6" w:rsidR="00E563F1" w:rsidRPr="00E563F1" w:rsidRDefault="00E563F1">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E563F1">
        <w:rPr>
          <w:rFonts w:ascii="Arial" w:eastAsia="Verdana" w:hAnsi="Arial" w:cs="Arial"/>
        </w:rPr>
        <w:t>Pełne odwzorowanie dokumentu -</w:t>
      </w:r>
      <w:r w:rsidRPr="00E563F1">
        <w:rPr>
          <w:rFonts w:ascii="Arial" w:hAnsi="Arial" w:cs="Arial"/>
        </w:rPr>
        <w:t xml:space="preserve"> </w:t>
      </w:r>
      <w:r w:rsidRPr="00E563F1">
        <w:rPr>
          <w:rFonts w:ascii="Arial" w:eastAsia="Verdana" w:hAnsi="Arial" w:cs="Arial"/>
        </w:rPr>
        <w:t>dotyczy list płac tworzonych na potrzeby realizacji projektu (zawierające dane osób rozliczanych w projekcie/ zbiorcze dane w projektach realizowanych przez FS). W przypadku gdy Beneficjent nie posiada osobnych list płac do projektu może przedłożyć wygenerowany dokument zawierający pierwszą i ostatnią oraz właściwe strony Listy płac, na których znajdują się wynagrodzenia osób z projektu (czyli np. 1, 6, 10 i 50 strona dokumentu).</w:t>
      </w:r>
    </w:p>
  </w:footnote>
  <w:footnote w:id="13">
    <w:p w14:paraId="016255E6" w14:textId="5F02B731" w:rsidR="00E563F1" w:rsidRPr="00E563F1" w:rsidRDefault="00E563F1" w:rsidP="00E563F1">
      <w:pPr>
        <w:spacing w:after="0" w:line="240" w:lineRule="auto"/>
        <w:rPr>
          <w:rFonts w:ascii="Arial" w:hAnsi="Arial" w:cs="Arial"/>
        </w:rPr>
      </w:pPr>
      <w:r w:rsidRPr="00E563F1">
        <w:rPr>
          <w:rStyle w:val="Odwoanieprzypisudolnego"/>
          <w:rFonts w:ascii="Arial" w:hAnsi="Arial" w:cs="Arial"/>
          <w:sz w:val="20"/>
          <w:szCs w:val="20"/>
        </w:rPr>
        <w:footnoteRef/>
      </w:r>
      <w:r w:rsidRPr="00E563F1">
        <w:rPr>
          <w:rFonts w:ascii="Arial" w:hAnsi="Arial" w:cs="Arial"/>
          <w:sz w:val="20"/>
          <w:szCs w:val="20"/>
        </w:rPr>
        <w:t xml:space="preserve"> </w:t>
      </w:r>
      <w:r w:rsidRPr="00E563F1">
        <w:rPr>
          <w:rFonts w:ascii="Arial" w:eastAsia="Verdana" w:hAnsi="Arial" w:cs="Arial"/>
          <w:sz w:val="20"/>
          <w:szCs w:val="20"/>
        </w:rPr>
        <w:t>We wnioskach, w których na podstawie Rocznego Planu Kontroli na rok obrachunkowy od 1 lipca 2024 r. do 30 czerwca 2025 r. dla Programu Fundusze Europejskie dla Śląskiego 2021-2027 do dnia 30 czerwca 2025r. została przeprowadzona próba dokumentacji w zakresie stawek jednostkowych nie losuje się próby.</w:t>
      </w:r>
    </w:p>
  </w:footnote>
  <w:footnote w:id="14">
    <w:p w14:paraId="3D8FB5F4" w14:textId="77777777" w:rsidR="00E563F1" w:rsidRPr="00E563F1" w:rsidRDefault="00E563F1" w:rsidP="00854A05">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We wnioskach, w których na podstawie Rocznego Planu Kontroli na rok obrachunkowy od 1 lipca 2024 r. do 30 czerwca 2025 r. dla Programu Fundusze Europejskie dla Śląskiego 2021-2027 do dnia 30 czerwca 2025r. została przeprowadzona próba dokumentacji w zakresie wydatków/ stawek jednostkowych nie losuje się próby w zakresie już weryfikowanym.</w:t>
      </w:r>
    </w:p>
  </w:footnote>
  <w:footnote w:id="15">
    <w:p w14:paraId="4D44148D" w14:textId="37EBF771" w:rsidR="00E563F1" w:rsidRPr="00E563F1" w:rsidRDefault="00E563F1" w:rsidP="00854A05">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00FA4B6C">
        <w:rPr>
          <w:rFonts w:ascii="Arial" w:hAnsi="Arial" w:cs="Arial"/>
        </w:rPr>
        <w:t>J.</w:t>
      </w:r>
      <w:r>
        <w:rPr>
          <w:rFonts w:ascii="Arial" w:hAnsi="Arial" w:cs="Arial"/>
        </w:rPr>
        <w:t>w.</w:t>
      </w:r>
    </w:p>
  </w:footnote>
  <w:footnote w:id="16">
    <w:p w14:paraId="47D546EE" w14:textId="77777777" w:rsidR="00E563F1" w:rsidRPr="00E563F1" w:rsidRDefault="00E563F1" w:rsidP="00854A05">
      <w:pPr>
        <w:pStyle w:val="Tekstprzypisudolnego"/>
        <w:rPr>
          <w:rFonts w:ascii="Arial" w:hAnsi="Arial" w:cs="Arial"/>
          <w:sz w:val="16"/>
          <w:szCs w:val="16"/>
        </w:rPr>
      </w:pPr>
      <w:r w:rsidRPr="00E563F1">
        <w:rPr>
          <w:rStyle w:val="Odwoanieprzypisudolnego"/>
          <w:rFonts w:ascii="Arial" w:hAnsi="Arial" w:cs="Arial"/>
        </w:rPr>
        <w:footnoteRef/>
      </w:r>
      <w:r w:rsidRPr="00E563F1">
        <w:rPr>
          <w:rFonts w:ascii="Arial" w:hAnsi="Arial" w:cs="Arial"/>
        </w:rPr>
        <w:t xml:space="preserve"> Pełne odwzorowanie dokumentu - dotyczy list płac tworzonych na potrzeby realizacji projektu (zawierające dane osób rozliczanych w projekcie/ zbiorcze dane w projektach realizowanych przez FS). W przypadku gdy Beneficjent nie posiada osobnych list płac do projektu może przedłożyć wygenerowany dokument zawierający pierwszą i ostatnią oraz właściwe strony Listy płac, na których znajdują się wynagrodzenia osób z projektu (czyli np. 1, 6, 10 i 50 strona dokumentu).</w:t>
      </w:r>
    </w:p>
  </w:footnote>
  <w:footnote w:id="17">
    <w:p w14:paraId="563FA2C7" w14:textId="0658655E" w:rsidR="00E563F1" w:rsidRPr="00207BBC" w:rsidRDefault="00E563F1" w:rsidP="00540EC8">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sidRPr="00207BBC">
        <w:rPr>
          <w:rFonts w:ascii="Arial" w:hAnsi="Arial" w:cs="Arial"/>
        </w:rPr>
        <w:t>Chyba, że w WNP wykazano mniej niż 3 pozycje wydatków.</w:t>
      </w:r>
    </w:p>
  </w:footnote>
  <w:footnote w:id="18">
    <w:p w14:paraId="7F8BF2E2" w14:textId="77777777" w:rsidR="006F6A96" w:rsidRDefault="006F6A96" w:rsidP="006F6A96">
      <w:pPr>
        <w:pStyle w:val="Tekstprzypisudolnego"/>
      </w:pPr>
      <w:r w:rsidRPr="00207BBC">
        <w:rPr>
          <w:rStyle w:val="Odwoanieprzypisudolnego"/>
        </w:rPr>
        <w:footnoteRef/>
      </w:r>
      <w:r w:rsidRPr="00207BBC">
        <w:t xml:space="preserve"> </w:t>
      </w:r>
      <w:r w:rsidRPr="00207BBC">
        <w:rPr>
          <w:rFonts w:ascii="Arial" w:hAnsi="Arial" w:cs="Arial"/>
        </w:rPr>
        <w:t>Nie dotyczy projektów JST (w tym projektów własnych WUP), PJB i projektów ryczałtowych.</w:t>
      </w:r>
      <w:r>
        <w:rPr>
          <w:rFonts w:ascii="Arial" w:hAnsi="Arial" w:cs="Arial"/>
        </w:rPr>
        <w:t xml:space="preserve"> </w:t>
      </w:r>
    </w:p>
  </w:footnote>
  <w:footnote w:id="19">
    <w:p w14:paraId="50287688" w14:textId="0835887D" w:rsidR="00E563F1" w:rsidRPr="00E563F1" w:rsidRDefault="00E563F1" w:rsidP="00AB0C45">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Chyba, że w WNP wykazano mniej niż 3 uczestników. </w:t>
      </w:r>
    </w:p>
  </w:footnote>
  <w:footnote w:id="20">
    <w:p w14:paraId="62549783" w14:textId="119C7A46" w:rsidR="00E563F1" w:rsidRPr="00E563F1" w:rsidRDefault="00E563F1" w:rsidP="00540EC8">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projektów wieloletnich (tj. projektów, których okres realizacji przekracza 24 miesiące) o wartości dofinansowania powyżej 10 mln, należy zapewnić weryfikację na próbie dokumentów źródłowych co najmniej jednego WNP w roku obrachunkowym, tj. WNP planowanego do zatwierdzenia w danym roku obrachunkowym.</w:t>
      </w:r>
    </w:p>
  </w:footnote>
  <w:footnote w:id="21">
    <w:p w14:paraId="62457A05" w14:textId="3B0B963D" w:rsidR="00E563F1" w:rsidRPr="00E563F1" w:rsidRDefault="00E563F1" w:rsidP="00540EC8">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Chyba, że w WNP wykazano mniej niż 3 pozycje stawek jednostkowych.</w:t>
      </w:r>
    </w:p>
  </w:footnote>
  <w:footnote w:id="22">
    <w:p w14:paraId="1E66EE35" w14:textId="468F6E96" w:rsidR="00E563F1" w:rsidRPr="00E563F1" w:rsidRDefault="00E563F1" w:rsidP="00540EC8">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Chyba, że w WNP wykazano mniej niż 3 uczestników.</w:t>
      </w:r>
    </w:p>
  </w:footnote>
  <w:footnote w:id="23">
    <w:p w14:paraId="7044DAB9" w14:textId="3BC30917" w:rsidR="00E563F1" w:rsidRPr="00E563F1" w:rsidRDefault="00E563F1" w:rsidP="006A7F7F">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zależności od wersji Wytycznych dotyczących kwalifikowalności wydatków na lata 2021–2027, obowiązującej w dniu wszczęcia postępowania</w:t>
      </w:r>
      <w:r>
        <w:rPr>
          <w:rFonts w:ascii="Arial" w:hAnsi="Arial" w:cs="Arial"/>
        </w:rPr>
        <w:t>.</w:t>
      </w:r>
    </w:p>
  </w:footnote>
  <w:footnote w:id="24">
    <w:p w14:paraId="698BC638" w14:textId="44409AA3" w:rsidR="00E563F1" w:rsidRPr="00E563F1" w:rsidRDefault="00E563F1" w:rsidP="007643D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zależności od wersji Wytycznych dotyczących kwalifikowalności wydatków na lata 2021–2027, obowiązującej w dniu wszczęcia postępowania</w:t>
      </w:r>
      <w:r>
        <w:rPr>
          <w:rFonts w:ascii="Arial" w:hAnsi="Arial" w:cs="Arial"/>
        </w:rPr>
        <w:t>.</w:t>
      </w:r>
    </w:p>
  </w:footnote>
  <w:footnote w:id="25">
    <w:p w14:paraId="324031A7" w14:textId="526E56CB" w:rsidR="00E563F1" w:rsidRPr="00E563F1" w:rsidRDefault="00E563F1" w:rsidP="007643D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Jw.</w:t>
      </w:r>
    </w:p>
  </w:footnote>
  <w:footnote w:id="26">
    <w:p w14:paraId="28EC88D9" w14:textId="17A1375A" w:rsidR="00E563F1" w:rsidRPr="00E563F1" w:rsidRDefault="00E563F1" w:rsidP="0052242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gdy populacja wszystkich projektów wyłonionych do analizy w danym kwartale (w ramach wszystkich Priorytetów) będzie wynosiła mniej niż </w:t>
      </w:r>
      <w:r>
        <w:rPr>
          <w:rFonts w:ascii="Arial" w:hAnsi="Arial" w:cs="Arial"/>
        </w:rPr>
        <w:t>2</w:t>
      </w:r>
      <w:r w:rsidRPr="00E563F1">
        <w:rPr>
          <w:rFonts w:ascii="Arial" w:hAnsi="Arial" w:cs="Arial"/>
        </w:rPr>
        <w:t xml:space="preserve">5, nie będzie dokonywana analiza ryzyka - wszystkie projekty zostaną skontrolowane. </w:t>
      </w:r>
    </w:p>
  </w:footnote>
  <w:footnote w:id="27">
    <w:p w14:paraId="0A25845B" w14:textId="365BD027" w:rsidR="00E563F1" w:rsidRPr="00D338C1" w:rsidRDefault="00E563F1" w:rsidP="00ED2215">
      <w:pPr>
        <w:pStyle w:val="Tekstprzypisudolnego"/>
        <w:rPr>
          <w:sz w:val="18"/>
          <w:szCs w:val="18"/>
        </w:rPr>
      </w:pPr>
      <w:r w:rsidRPr="00D338C1">
        <w:rPr>
          <w:rStyle w:val="Odwoanieprzypisudolnego"/>
          <w:sz w:val="18"/>
          <w:szCs w:val="18"/>
        </w:rPr>
        <w:footnoteRef/>
      </w:r>
      <w:r w:rsidRPr="00D338C1">
        <w:rPr>
          <w:sz w:val="18"/>
          <w:szCs w:val="18"/>
        </w:rPr>
        <w:t xml:space="preserve"> </w:t>
      </w:r>
      <w:r w:rsidRPr="00D338C1">
        <w:rPr>
          <w:rFonts w:ascii="Arial" w:hAnsi="Arial" w:cs="Arial"/>
          <w:sz w:val="18"/>
          <w:szCs w:val="18"/>
        </w:rPr>
        <w:t>Referat Administracji i zamówień publicznych FS</w:t>
      </w:r>
    </w:p>
  </w:footnote>
  <w:footnote w:id="28">
    <w:p w14:paraId="154AAD59" w14:textId="77777777" w:rsidR="00E563F1" w:rsidRPr="00E563F1" w:rsidRDefault="00E563F1" w:rsidP="0052242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gdy populacja wszystkich zamówień wyłonionych do analizy w danym kwartale będzie wynosiła mniej niż 15, nie będzie dokonywana analiza ryzyka - wszystkie zamówienia zostaną skontrolowane.</w:t>
      </w:r>
    </w:p>
  </w:footnote>
  <w:footnote w:id="29">
    <w:p w14:paraId="6CE8F1DE" w14:textId="7D792C8A" w:rsidR="00E563F1" w:rsidRPr="00E563F1" w:rsidRDefault="00E563F1" w:rsidP="0052242D">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Dotyczy projektów rozliczanych tylko i wyłącznie metodami uproszczonymi</w:t>
      </w:r>
      <w:r>
        <w:rPr>
          <w:rFonts w:ascii="Arial" w:hAnsi="Arial" w:cs="Arial"/>
        </w:rPr>
        <w:t>.</w:t>
      </w:r>
    </w:p>
  </w:footnote>
  <w:footnote w:id="30">
    <w:p w14:paraId="3F93B6E0" w14:textId="77777777" w:rsidR="00E563F1" w:rsidRPr="00E563F1" w:rsidRDefault="00E563F1" w:rsidP="0052242D">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Kontroli nie podlegają dokumenty wskazane w umowie o dofinansowanie potwierdzające wykonanie wskaźników objętych kwotą ryczałtową lub stawką jednostkową, które zostały zweryfikowane przez osobę rozliczającą projekt na etapie WNP.</w:t>
      </w:r>
    </w:p>
  </w:footnote>
  <w:footnote w:id="31">
    <w:p w14:paraId="3984E05B" w14:textId="77777777" w:rsidR="00E563F1" w:rsidRPr="00E563F1" w:rsidRDefault="00E563F1" w:rsidP="00673715">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Kategorie stanowiące ocenę prawidłowości realizacji projektu:</w:t>
      </w:r>
    </w:p>
    <w:p w14:paraId="399FE837" w14:textId="77777777" w:rsidR="00E563F1" w:rsidRPr="00E563F1" w:rsidRDefault="00E563F1" w:rsidP="00673715">
      <w:pPr>
        <w:pStyle w:val="Tekstprzypisudolnego"/>
        <w:jc w:val="both"/>
        <w:rPr>
          <w:rFonts w:ascii="Arial" w:hAnsi="Arial" w:cs="Arial"/>
        </w:rPr>
      </w:pPr>
      <w:r w:rsidRPr="00E563F1">
        <w:rPr>
          <w:rFonts w:ascii="Arial" w:hAnsi="Arial" w:cs="Arial"/>
        </w:rPr>
        <w:t>Kategoria nr 1 – projekt jest realizowany prawidłowo, ewentualnie potrzebne są niewielkie usprawnienia.</w:t>
      </w:r>
    </w:p>
    <w:p w14:paraId="469C58B4" w14:textId="77777777" w:rsidR="00E563F1" w:rsidRPr="00E563F1" w:rsidRDefault="00E563F1" w:rsidP="00673715">
      <w:pPr>
        <w:pStyle w:val="Tekstprzypisudolnego"/>
        <w:jc w:val="both"/>
        <w:rPr>
          <w:rFonts w:ascii="Arial" w:hAnsi="Arial" w:cs="Arial"/>
        </w:rPr>
      </w:pPr>
      <w:r w:rsidRPr="00E563F1">
        <w:rPr>
          <w:rFonts w:ascii="Arial" w:hAnsi="Arial" w:cs="Arial"/>
        </w:rPr>
        <w:t>Kategoria nr 2 – projekt jest realizowany co do zasady w sposób poprawny, ale potrzebne są usprawnienia, nie stwierdzono wydatków niekwalifikowanych.</w:t>
      </w:r>
    </w:p>
    <w:p w14:paraId="7703B93E" w14:textId="77777777" w:rsidR="00E563F1" w:rsidRPr="00E563F1" w:rsidRDefault="00E563F1" w:rsidP="00673715">
      <w:pPr>
        <w:pStyle w:val="Tekstprzypisudolnego"/>
        <w:jc w:val="both"/>
        <w:rPr>
          <w:rFonts w:ascii="Arial" w:hAnsi="Arial" w:cs="Arial"/>
        </w:rPr>
      </w:pPr>
      <w:r w:rsidRPr="00E563F1">
        <w:rPr>
          <w:rFonts w:ascii="Arial" w:hAnsi="Arial" w:cs="Arial"/>
        </w:rPr>
        <w:t>Kategoria nr 3 – projekt jest realizowany w sposób częściowo poprawny, potrzebne są znaczne usprawnienia oraz stwierdzono wydatki niekwalifikowane.</w:t>
      </w:r>
    </w:p>
    <w:p w14:paraId="64E68724" w14:textId="77777777" w:rsidR="00E563F1" w:rsidRPr="00E563F1" w:rsidRDefault="00E563F1" w:rsidP="00673715">
      <w:pPr>
        <w:pStyle w:val="Tekstprzypisudolnego"/>
        <w:jc w:val="both"/>
        <w:rPr>
          <w:rFonts w:ascii="Arial" w:hAnsi="Arial" w:cs="Arial"/>
        </w:rPr>
      </w:pPr>
      <w:r w:rsidRPr="00E563F1">
        <w:rPr>
          <w:rFonts w:ascii="Arial" w:hAnsi="Arial" w:cs="Arial"/>
        </w:rPr>
        <w:t>Kategoria nr 4 – projekt jest realizowany w sposób częściowo poprawny, ale występują liczne, kluczowe uchybienia oraz stwierdzono wydatki niekwalifikowalne; potrzebne jest niezwłoczne wdrożenie planu naprawczego.</w:t>
      </w:r>
    </w:p>
    <w:p w14:paraId="7ADB6796" w14:textId="0525B168" w:rsidR="00E563F1" w:rsidRPr="00E563F1" w:rsidRDefault="00E563F1" w:rsidP="00673715">
      <w:pPr>
        <w:pStyle w:val="Tekstprzypisudolnego"/>
        <w:jc w:val="both"/>
        <w:rPr>
          <w:rFonts w:ascii="Arial" w:hAnsi="Arial" w:cs="Arial"/>
          <w:sz w:val="18"/>
          <w:szCs w:val="18"/>
        </w:rPr>
      </w:pPr>
      <w:r w:rsidRPr="00E563F1">
        <w:rPr>
          <w:rFonts w:ascii="Arial" w:hAnsi="Arial" w:cs="Arial"/>
        </w:rPr>
        <w:t>Kategoria nr 5 – projekt jest realizowany nieprawidłowo, co powoduje konieczność rozwiązania umowy o dofinansowanie projektu.</w:t>
      </w:r>
    </w:p>
  </w:footnote>
  <w:footnote w:id="32">
    <w:p w14:paraId="4E21DAD4" w14:textId="77777777" w:rsidR="00E563F1" w:rsidRPr="00E563F1" w:rsidRDefault="00E563F1" w:rsidP="00673715">
      <w:pPr>
        <w:pStyle w:val="Tekstprzypisudolnego"/>
        <w:jc w:val="both"/>
        <w:rPr>
          <w:rFonts w:ascii="Arial" w:hAnsi="Arial" w:cs="Arial"/>
        </w:rPr>
      </w:pPr>
      <w:r w:rsidRPr="00E563F1">
        <w:rPr>
          <w:rStyle w:val="Odwoanieprzypisudolnego"/>
          <w:rFonts w:ascii="Arial" w:hAnsi="Arial" w:cs="Arial"/>
        </w:rPr>
        <w:footnoteRef/>
      </w:r>
      <w:r w:rsidRPr="00E563F1">
        <w:rPr>
          <w:rFonts w:ascii="Arial" w:hAnsi="Arial" w:cs="Arial"/>
        </w:rPr>
        <w:t xml:space="preserve"> W takim przypadku obniżeniu próby do 30 elementów podlegają również indywidualne formy wsparcia oraz wskaźniki (w przypadku gdy obligatoryjne 5% próby &gt; niż 30 elementów).</w:t>
      </w:r>
    </w:p>
  </w:footnote>
  <w:footnote w:id="33">
    <w:p w14:paraId="53A23E63" w14:textId="77777777"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zamówień wszczętych przed 25.03.2025 r. dotyczy zamówień o wartości szacunkowej powyżej 50 000 zł netto, w przypadku zamówień wszczętych od 25.03.2025 r. dotyczy zamówień o wartości szacunkowej powyżej 80 000 zł netto.</w:t>
      </w:r>
    </w:p>
  </w:footnote>
  <w:footnote w:id="34">
    <w:p w14:paraId="12402E50" w14:textId="73F43C7F"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Pr>
          <w:rFonts w:ascii="Arial" w:hAnsi="Arial" w:cs="Arial"/>
        </w:rPr>
        <w:t>Jw</w:t>
      </w:r>
      <w:r w:rsidRPr="00E563F1">
        <w:rPr>
          <w:rFonts w:ascii="Arial" w:hAnsi="Arial" w:cs="Arial"/>
        </w:rPr>
        <w:t>.</w:t>
      </w:r>
    </w:p>
  </w:footnote>
  <w:footnote w:id="35">
    <w:p w14:paraId="433D7E71" w14:textId="555AE698"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Pr>
          <w:rFonts w:ascii="Arial" w:hAnsi="Arial" w:cs="Arial"/>
        </w:rPr>
        <w:t>Jw</w:t>
      </w:r>
      <w:r w:rsidRPr="00E563F1">
        <w:rPr>
          <w:rFonts w:ascii="Arial" w:hAnsi="Arial" w:cs="Arial"/>
        </w:rPr>
        <w:t>.</w:t>
      </w:r>
    </w:p>
  </w:footnote>
  <w:footnote w:id="36">
    <w:p w14:paraId="2928848D" w14:textId="7C2717B4"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t>
      </w:r>
      <w:r>
        <w:rPr>
          <w:rFonts w:ascii="Arial" w:hAnsi="Arial" w:cs="Arial"/>
        </w:rPr>
        <w:t>Jw</w:t>
      </w:r>
      <w:r w:rsidRPr="00E563F1">
        <w:rPr>
          <w:rFonts w:ascii="Arial" w:hAnsi="Arial" w:cs="Arial"/>
        </w:rPr>
        <w:t>.</w:t>
      </w:r>
    </w:p>
  </w:footnote>
  <w:footnote w:id="37">
    <w:p w14:paraId="1271E45A" w14:textId="77777777"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zamówień wszczętych przed 25.03.2025 r. dotyczy zamówień o wartości szacunkowej powyżej 50 000 zł netto, w przypadku zamówień wszczętych od 25.03.2025 r. dotyczy zamówień o wartości szacunkowej powyżej 80 000 zł netto.</w:t>
      </w:r>
    </w:p>
  </w:footnote>
  <w:footnote w:id="38">
    <w:p w14:paraId="3651FCFB" w14:textId="77777777" w:rsidR="00E563F1" w:rsidRPr="00E563F1" w:rsidRDefault="00E563F1" w:rsidP="001579A3">
      <w:pPr>
        <w:pStyle w:val="Tekstprzypisudolnego"/>
        <w:rPr>
          <w:rFonts w:ascii="Arial" w:hAnsi="Arial" w:cs="Arial"/>
        </w:rPr>
      </w:pPr>
      <w:r w:rsidRPr="00E563F1">
        <w:rPr>
          <w:rStyle w:val="Odwoanieprzypisudolnego"/>
          <w:rFonts w:ascii="Arial" w:hAnsi="Arial" w:cs="Arial"/>
        </w:rPr>
        <w:footnoteRef/>
      </w:r>
      <w:r w:rsidRPr="00E563F1">
        <w:rPr>
          <w:rFonts w:ascii="Arial" w:hAnsi="Arial" w:cs="Arial"/>
        </w:rPr>
        <w:t xml:space="preserve"> W przypadku zamówień wszczętych przed 25.03.2025 r. dotyczy zamówień o wartości szacunkowej powyżej 50 000 zł netto, w przypadku zamówień wszczętych od 25.03.2025 r. dotyczy zamówień o wartości szacunkowej powyżej 80 000 zł netto.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F689E3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A949906"/>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15583634"/>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1BD6B99"/>
    <w:multiLevelType w:val="multilevel"/>
    <w:tmpl w:val="23C6D44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Zero"/>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35633B6"/>
    <w:multiLevelType w:val="hybridMultilevel"/>
    <w:tmpl w:val="05921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37D0E97"/>
    <w:multiLevelType w:val="hybridMultilevel"/>
    <w:tmpl w:val="157E0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9B6EFD"/>
    <w:multiLevelType w:val="multilevel"/>
    <w:tmpl w:val="3B86F93C"/>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5FF3876"/>
    <w:multiLevelType w:val="hybridMultilevel"/>
    <w:tmpl w:val="AD2294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D536724"/>
    <w:multiLevelType w:val="hybridMultilevel"/>
    <w:tmpl w:val="180860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A11B8E"/>
    <w:multiLevelType w:val="hybridMultilevel"/>
    <w:tmpl w:val="99D05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F809E9"/>
    <w:multiLevelType w:val="hybridMultilevel"/>
    <w:tmpl w:val="A904A596"/>
    <w:lvl w:ilvl="0" w:tplc="8286E8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00463C"/>
    <w:multiLevelType w:val="hybridMultilevel"/>
    <w:tmpl w:val="753635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735F35"/>
    <w:multiLevelType w:val="multilevel"/>
    <w:tmpl w:val="9FA04180"/>
    <w:lvl w:ilvl="0">
      <w:start w:val="1"/>
      <w:numFmt w:val="decimal"/>
      <w:lvlText w:val="%1."/>
      <w:lvlJc w:val="left"/>
      <w:pPr>
        <w:tabs>
          <w:tab w:val="num" w:pos="360"/>
        </w:tabs>
        <w:ind w:left="360" w:hanging="360"/>
      </w:pPr>
    </w:lvl>
    <w:lvl w:ilvl="1">
      <w:start w:val="1"/>
      <w:numFmt w:val="lowerLetter"/>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10FF42E8"/>
    <w:multiLevelType w:val="hybridMultilevel"/>
    <w:tmpl w:val="0D82B908"/>
    <w:lvl w:ilvl="0" w:tplc="EA94E9BA">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134E3EDF"/>
    <w:multiLevelType w:val="hybridMultilevel"/>
    <w:tmpl w:val="7482F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6943F8"/>
    <w:multiLevelType w:val="multilevel"/>
    <w:tmpl w:val="ABAA109C"/>
    <w:lvl w:ilvl="0">
      <w:start w:val="2"/>
      <w:numFmt w:val="decimal"/>
      <w:lvlText w:val="%1"/>
      <w:lvlJc w:val="left"/>
      <w:pPr>
        <w:ind w:left="555" w:hanging="555"/>
      </w:pPr>
      <w:rPr>
        <w:rFonts w:hint="default"/>
      </w:rPr>
    </w:lvl>
    <w:lvl w:ilvl="1">
      <w:start w:val="2"/>
      <w:numFmt w:val="decimal"/>
      <w:lvlText w:val="%1.%2"/>
      <w:lvlJc w:val="left"/>
      <w:pPr>
        <w:ind w:left="720" w:hanging="720"/>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D917DAE"/>
    <w:multiLevelType w:val="hybridMultilevel"/>
    <w:tmpl w:val="7B2CD1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DB086D6"/>
    <w:multiLevelType w:val="hybridMultilevel"/>
    <w:tmpl w:val="13F642D6"/>
    <w:lvl w:ilvl="0" w:tplc="5F06DD8E">
      <w:start w:val="1"/>
      <w:numFmt w:val="bullet"/>
      <w:lvlText w:val="-"/>
      <w:lvlJc w:val="left"/>
      <w:pPr>
        <w:ind w:left="720" w:hanging="360"/>
      </w:pPr>
      <w:rPr>
        <w:rFonts w:ascii="Symbol" w:hAnsi="Symbol" w:hint="default"/>
      </w:rPr>
    </w:lvl>
    <w:lvl w:ilvl="1" w:tplc="12FA5C5C">
      <w:start w:val="1"/>
      <w:numFmt w:val="bullet"/>
      <w:lvlText w:val="o"/>
      <w:lvlJc w:val="left"/>
      <w:pPr>
        <w:ind w:left="1440" w:hanging="360"/>
      </w:pPr>
      <w:rPr>
        <w:rFonts w:ascii="Courier New" w:hAnsi="Courier New" w:hint="default"/>
      </w:rPr>
    </w:lvl>
    <w:lvl w:ilvl="2" w:tplc="95DED0BC">
      <w:start w:val="1"/>
      <w:numFmt w:val="bullet"/>
      <w:lvlText w:val=""/>
      <w:lvlJc w:val="left"/>
      <w:pPr>
        <w:ind w:left="2160" w:hanging="360"/>
      </w:pPr>
      <w:rPr>
        <w:rFonts w:ascii="Wingdings" w:hAnsi="Wingdings" w:hint="default"/>
      </w:rPr>
    </w:lvl>
    <w:lvl w:ilvl="3" w:tplc="4AB8DEC8">
      <w:start w:val="1"/>
      <w:numFmt w:val="bullet"/>
      <w:lvlText w:val=""/>
      <w:lvlJc w:val="left"/>
      <w:pPr>
        <w:ind w:left="2880" w:hanging="360"/>
      </w:pPr>
      <w:rPr>
        <w:rFonts w:ascii="Symbol" w:hAnsi="Symbol" w:hint="default"/>
      </w:rPr>
    </w:lvl>
    <w:lvl w:ilvl="4" w:tplc="439638C0">
      <w:start w:val="1"/>
      <w:numFmt w:val="bullet"/>
      <w:lvlText w:val="o"/>
      <w:lvlJc w:val="left"/>
      <w:pPr>
        <w:ind w:left="3600" w:hanging="360"/>
      </w:pPr>
      <w:rPr>
        <w:rFonts w:ascii="Courier New" w:hAnsi="Courier New" w:hint="default"/>
      </w:rPr>
    </w:lvl>
    <w:lvl w:ilvl="5" w:tplc="86B69DC2">
      <w:start w:val="1"/>
      <w:numFmt w:val="bullet"/>
      <w:lvlText w:val=""/>
      <w:lvlJc w:val="left"/>
      <w:pPr>
        <w:ind w:left="4320" w:hanging="360"/>
      </w:pPr>
      <w:rPr>
        <w:rFonts w:ascii="Wingdings" w:hAnsi="Wingdings" w:hint="default"/>
      </w:rPr>
    </w:lvl>
    <w:lvl w:ilvl="6" w:tplc="BDAE4D52">
      <w:start w:val="1"/>
      <w:numFmt w:val="bullet"/>
      <w:lvlText w:val=""/>
      <w:lvlJc w:val="left"/>
      <w:pPr>
        <w:ind w:left="5040" w:hanging="360"/>
      </w:pPr>
      <w:rPr>
        <w:rFonts w:ascii="Symbol" w:hAnsi="Symbol" w:hint="default"/>
      </w:rPr>
    </w:lvl>
    <w:lvl w:ilvl="7" w:tplc="933AB9A4">
      <w:start w:val="1"/>
      <w:numFmt w:val="bullet"/>
      <w:lvlText w:val="o"/>
      <w:lvlJc w:val="left"/>
      <w:pPr>
        <w:ind w:left="5760" w:hanging="360"/>
      </w:pPr>
      <w:rPr>
        <w:rFonts w:ascii="Courier New" w:hAnsi="Courier New" w:hint="default"/>
      </w:rPr>
    </w:lvl>
    <w:lvl w:ilvl="8" w:tplc="4AA27AC6">
      <w:start w:val="1"/>
      <w:numFmt w:val="bullet"/>
      <w:lvlText w:val=""/>
      <w:lvlJc w:val="left"/>
      <w:pPr>
        <w:ind w:left="6480" w:hanging="360"/>
      </w:pPr>
      <w:rPr>
        <w:rFonts w:ascii="Wingdings" w:hAnsi="Wingdings" w:hint="default"/>
      </w:rPr>
    </w:lvl>
  </w:abstractNum>
  <w:abstractNum w:abstractNumId="18" w15:restartNumberingAfterBreak="0">
    <w:nsid w:val="1E06048C"/>
    <w:multiLevelType w:val="hybridMultilevel"/>
    <w:tmpl w:val="2A126584"/>
    <w:lvl w:ilvl="0" w:tplc="04150001">
      <w:start w:val="1"/>
      <w:numFmt w:val="bullet"/>
      <w:lvlText w:val=""/>
      <w:lvlJc w:val="left"/>
      <w:pPr>
        <w:ind w:left="1711" w:hanging="360"/>
      </w:pPr>
      <w:rPr>
        <w:rFonts w:ascii="Symbol" w:hAnsi="Symbol" w:hint="default"/>
      </w:rPr>
    </w:lvl>
    <w:lvl w:ilvl="1" w:tplc="04150003" w:tentative="1">
      <w:start w:val="1"/>
      <w:numFmt w:val="bullet"/>
      <w:lvlText w:val="o"/>
      <w:lvlJc w:val="left"/>
      <w:pPr>
        <w:ind w:left="2431" w:hanging="360"/>
      </w:pPr>
      <w:rPr>
        <w:rFonts w:ascii="Courier New" w:hAnsi="Courier New" w:cs="Courier New" w:hint="default"/>
      </w:rPr>
    </w:lvl>
    <w:lvl w:ilvl="2" w:tplc="04150005" w:tentative="1">
      <w:start w:val="1"/>
      <w:numFmt w:val="bullet"/>
      <w:lvlText w:val=""/>
      <w:lvlJc w:val="left"/>
      <w:pPr>
        <w:ind w:left="3151" w:hanging="360"/>
      </w:pPr>
      <w:rPr>
        <w:rFonts w:ascii="Wingdings" w:hAnsi="Wingdings" w:hint="default"/>
      </w:rPr>
    </w:lvl>
    <w:lvl w:ilvl="3" w:tplc="04150001" w:tentative="1">
      <w:start w:val="1"/>
      <w:numFmt w:val="bullet"/>
      <w:lvlText w:val=""/>
      <w:lvlJc w:val="left"/>
      <w:pPr>
        <w:ind w:left="3871" w:hanging="360"/>
      </w:pPr>
      <w:rPr>
        <w:rFonts w:ascii="Symbol" w:hAnsi="Symbol" w:hint="default"/>
      </w:rPr>
    </w:lvl>
    <w:lvl w:ilvl="4" w:tplc="04150003" w:tentative="1">
      <w:start w:val="1"/>
      <w:numFmt w:val="bullet"/>
      <w:lvlText w:val="o"/>
      <w:lvlJc w:val="left"/>
      <w:pPr>
        <w:ind w:left="4591" w:hanging="360"/>
      </w:pPr>
      <w:rPr>
        <w:rFonts w:ascii="Courier New" w:hAnsi="Courier New" w:cs="Courier New" w:hint="default"/>
      </w:rPr>
    </w:lvl>
    <w:lvl w:ilvl="5" w:tplc="04150005" w:tentative="1">
      <w:start w:val="1"/>
      <w:numFmt w:val="bullet"/>
      <w:lvlText w:val=""/>
      <w:lvlJc w:val="left"/>
      <w:pPr>
        <w:ind w:left="5311" w:hanging="360"/>
      </w:pPr>
      <w:rPr>
        <w:rFonts w:ascii="Wingdings" w:hAnsi="Wingdings" w:hint="default"/>
      </w:rPr>
    </w:lvl>
    <w:lvl w:ilvl="6" w:tplc="04150001" w:tentative="1">
      <w:start w:val="1"/>
      <w:numFmt w:val="bullet"/>
      <w:lvlText w:val=""/>
      <w:lvlJc w:val="left"/>
      <w:pPr>
        <w:ind w:left="6031" w:hanging="360"/>
      </w:pPr>
      <w:rPr>
        <w:rFonts w:ascii="Symbol" w:hAnsi="Symbol" w:hint="default"/>
      </w:rPr>
    </w:lvl>
    <w:lvl w:ilvl="7" w:tplc="04150003" w:tentative="1">
      <w:start w:val="1"/>
      <w:numFmt w:val="bullet"/>
      <w:lvlText w:val="o"/>
      <w:lvlJc w:val="left"/>
      <w:pPr>
        <w:ind w:left="6751" w:hanging="360"/>
      </w:pPr>
      <w:rPr>
        <w:rFonts w:ascii="Courier New" w:hAnsi="Courier New" w:cs="Courier New" w:hint="default"/>
      </w:rPr>
    </w:lvl>
    <w:lvl w:ilvl="8" w:tplc="04150005" w:tentative="1">
      <w:start w:val="1"/>
      <w:numFmt w:val="bullet"/>
      <w:lvlText w:val=""/>
      <w:lvlJc w:val="left"/>
      <w:pPr>
        <w:ind w:left="7471" w:hanging="360"/>
      </w:pPr>
      <w:rPr>
        <w:rFonts w:ascii="Wingdings" w:hAnsi="Wingdings" w:hint="default"/>
      </w:rPr>
    </w:lvl>
  </w:abstractNum>
  <w:abstractNum w:abstractNumId="19" w15:restartNumberingAfterBreak="0">
    <w:nsid w:val="1EE315AC"/>
    <w:multiLevelType w:val="hybridMultilevel"/>
    <w:tmpl w:val="56EAA61A"/>
    <w:lvl w:ilvl="0" w:tplc="9C4A7196">
      <w:start w:val="1"/>
      <w:numFmt w:val="bullet"/>
      <w:lvlText w:val=""/>
      <w:lvlJc w:val="left"/>
      <w:pPr>
        <w:ind w:left="319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D72B8F"/>
    <w:multiLevelType w:val="hybridMultilevel"/>
    <w:tmpl w:val="7FA2DE50"/>
    <w:lvl w:ilvl="0" w:tplc="0415001B">
      <w:start w:val="1"/>
      <w:numFmt w:val="lowerRoman"/>
      <w:lvlText w:val="%1."/>
      <w:lvlJc w:val="righ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21184B8D"/>
    <w:multiLevelType w:val="hybridMultilevel"/>
    <w:tmpl w:val="26306E7A"/>
    <w:lvl w:ilvl="0" w:tplc="28C8E4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8F10EC"/>
    <w:multiLevelType w:val="hybridMultilevel"/>
    <w:tmpl w:val="AA7E20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4230A08"/>
    <w:multiLevelType w:val="hybridMultilevel"/>
    <w:tmpl w:val="0ACA67FE"/>
    <w:lvl w:ilvl="0" w:tplc="EA94E9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0EE46A"/>
    <w:multiLevelType w:val="hybridMultilevel"/>
    <w:tmpl w:val="4DAACCEA"/>
    <w:lvl w:ilvl="0" w:tplc="8618B04A">
      <w:start w:val="1"/>
      <w:numFmt w:val="bullet"/>
      <w:lvlText w:val=""/>
      <w:lvlJc w:val="left"/>
      <w:pPr>
        <w:ind w:left="720" w:hanging="360"/>
      </w:pPr>
      <w:rPr>
        <w:rFonts w:ascii="Symbol" w:hAnsi="Symbol" w:hint="default"/>
      </w:rPr>
    </w:lvl>
    <w:lvl w:ilvl="1" w:tplc="AFFAB192">
      <w:start w:val="1"/>
      <w:numFmt w:val="bullet"/>
      <w:lvlText w:val="o"/>
      <w:lvlJc w:val="left"/>
      <w:pPr>
        <w:ind w:left="1440" w:hanging="360"/>
      </w:pPr>
      <w:rPr>
        <w:rFonts w:ascii="Courier New" w:hAnsi="Courier New" w:hint="default"/>
      </w:rPr>
    </w:lvl>
    <w:lvl w:ilvl="2" w:tplc="C4801684">
      <w:start w:val="1"/>
      <w:numFmt w:val="bullet"/>
      <w:lvlText w:val=""/>
      <w:lvlJc w:val="left"/>
      <w:pPr>
        <w:ind w:left="2160" w:hanging="360"/>
      </w:pPr>
      <w:rPr>
        <w:rFonts w:ascii="Wingdings" w:hAnsi="Wingdings" w:hint="default"/>
      </w:rPr>
    </w:lvl>
    <w:lvl w:ilvl="3" w:tplc="0DA250DE">
      <w:start w:val="1"/>
      <w:numFmt w:val="bullet"/>
      <w:lvlText w:val=""/>
      <w:lvlJc w:val="left"/>
      <w:pPr>
        <w:ind w:left="2880" w:hanging="360"/>
      </w:pPr>
      <w:rPr>
        <w:rFonts w:ascii="Symbol" w:hAnsi="Symbol" w:hint="default"/>
      </w:rPr>
    </w:lvl>
    <w:lvl w:ilvl="4" w:tplc="E26CE5E0">
      <w:start w:val="1"/>
      <w:numFmt w:val="bullet"/>
      <w:lvlText w:val="o"/>
      <w:lvlJc w:val="left"/>
      <w:pPr>
        <w:ind w:left="3600" w:hanging="360"/>
      </w:pPr>
      <w:rPr>
        <w:rFonts w:ascii="Courier New" w:hAnsi="Courier New" w:hint="default"/>
      </w:rPr>
    </w:lvl>
    <w:lvl w:ilvl="5" w:tplc="7048E838">
      <w:start w:val="1"/>
      <w:numFmt w:val="bullet"/>
      <w:lvlText w:val=""/>
      <w:lvlJc w:val="left"/>
      <w:pPr>
        <w:ind w:left="4320" w:hanging="360"/>
      </w:pPr>
      <w:rPr>
        <w:rFonts w:ascii="Wingdings" w:hAnsi="Wingdings" w:hint="default"/>
      </w:rPr>
    </w:lvl>
    <w:lvl w:ilvl="6" w:tplc="3FBC7BD8">
      <w:start w:val="1"/>
      <w:numFmt w:val="bullet"/>
      <w:lvlText w:val=""/>
      <w:lvlJc w:val="left"/>
      <w:pPr>
        <w:ind w:left="5040" w:hanging="360"/>
      </w:pPr>
      <w:rPr>
        <w:rFonts w:ascii="Symbol" w:hAnsi="Symbol" w:hint="default"/>
      </w:rPr>
    </w:lvl>
    <w:lvl w:ilvl="7" w:tplc="AF3E4B94">
      <w:start w:val="1"/>
      <w:numFmt w:val="bullet"/>
      <w:lvlText w:val="o"/>
      <w:lvlJc w:val="left"/>
      <w:pPr>
        <w:ind w:left="5760" w:hanging="360"/>
      </w:pPr>
      <w:rPr>
        <w:rFonts w:ascii="Courier New" w:hAnsi="Courier New" w:hint="default"/>
      </w:rPr>
    </w:lvl>
    <w:lvl w:ilvl="8" w:tplc="BAC6D3A8">
      <w:start w:val="1"/>
      <w:numFmt w:val="bullet"/>
      <w:lvlText w:val=""/>
      <w:lvlJc w:val="left"/>
      <w:pPr>
        <w:ind w:left="6480" w:hanging="360"/>
      </w:pPr>
      <w:rPr>
        <w:rFonts w:ascii="Wingdings" w:hAnsi="Wingdings" w:hint="default"/>
      </w:rPr>
    </w:lvl>
  </w:abstractNum>
  <w:abstractNum w:abstractNumId="25" w15:restartNumberingAfterBreak="0">
    <w:nsid w:val="2C5E5171"/>
    <w:multiLevelType w:val="hybridMultilevel"/>
    <w:tmpl w:val="37CE39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D10715E"/>
    <w:multiLevelType w:val="hybridMultilevel"/>
    <w:tmpl w:val="B6D47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D9C65B7"/>
    <w:multiLevelType w:val="hybridMultilevel"/>
    <w:tmpl w:val="D160DBA2"/>
    <w:lvl w:ilvl="0" w:tplc="9C4A71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EE82B1E"/>
    <w:multiLevelType w:val="hybridMultilevel"/>
    <w:tmpl w:val="BAC0F544"/>
    <w:lvl w:ilvl="0" w:tplc="9C4A71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3078F1"/>
    <w:multiLevelType w:val="hybridMultilevel"/>
    <w:tmpl w:val="1EE24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1C7003"/>
    <w:multiLevelType w:val="hybridMultilevel"/>
    <w:tmpl w:val="05D2CB68"/>
    <w:lvl w:ilvl="0" w:tplc="0668260E">
      <w:start w:val="1"/>
      <w:numFmt w:val="bullet"/>
      <w:lvlText w:val=""/>
      <w:lvlJc w:val="left"/>
      <w:pPr>
        <w:ind w:left="1866" w:hanging="360"/>
      </w:pPr>
      <w:rPr>
        <w:rFonts w:ascii="Symbol" w:hAnsi="Symbol" w:hint="default"/>
        <w:b w:val="0"/>
        <w:strike w:val="0"/>
        <w:dstrike w:val="0"/>
        <w:color w:val="auto"/>
        <w:u w:val="none"/>
        <w:effect w:val="none"/>
      </w:rPr>
    </w:lvl>
    <w:lvl w:ilvl="1" w:tplc="04150003">
      <w:start w:val="1"/>
      <w:numFmt w:val="bullet"/>
      <w:lvlText w:val="o"/>
      <w:lvlJc w:val="left"/>
      <w:pPr>
        <w:ind w:left="2586" w:hanging="360"/>
      </w:pPr>
      <w:rPr>
        <w:rFonts w:ascii="Courier New" w:hAnsi="Courier New" w:cs="Courier New" w:hint="default"/>
      </w:rPr>
    </w:lvl>
    <w:lvl w:ilvl="2" w:tplc="04150005">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start w:val="1"/>
      <w:numFmt w:val="bullet"/>
      <w:lvlText w:val="o"/>
      <w:lvlJc w:val="left"/>
      <w:pPr>
        <w:ind w:left="4746" w:hanging="360"/>
      </w:pPr>
      <w:rPr>
        <w:rFonts w:ascii="Courier New" w:hAnsi="Courier New" w:cs="Courier New" w:hint="default"/>
      </w:rPr>
    </w:lvl>
    <w:lvl w:ilvl="5" w:tplc="04150005">
      <w:start w:val="1"/>
      <w:numFmt w:val="bullet"/>
      <w:lvlText w:val=""/>
      <w:lvlJc w:val="left"/>
      <w:pPr>
        <w:ind w:left="5466" w:hanging="360"/>
      </w:pPr>
      <w:rPr>
        <w:rFonts w:ascii="Wingdings" w:hAnsi="Wingdings" w:hint="default"/>
      </w:rPr>
    </w:lvl>
    <w:lvl w:ilvl="6" w:tplc="04150001">
      <w:start w:val="1"/>
      <w:numFmt w:val="bullet"/>
      <w:lvlText w:val=""/>
      <w:lvlJc w:val="left"/>
      <w:pPr>
        <w:ind w:left="6186" w:hanging="360"/>
      </w:pPr>
      <w:rPr>
        <w:rFonts w:ascii="Symbol" w:hAnsi="Symbol" w:hint="default"/>
      </w:rPr>
    </w:lvl>
    <w:lvl w:ilvl="7" w:tplc="04150003">
      <w:start w:val="1"/>
      <w:numFmt w:val="bullet"/>
      <w:lvlText w:val="o"/>
      <w:lvlJc w:val="left"/>
      <w:pPr>
        <w:ind w:left="6906" w:hanging="360"/>
      </w:pPr>
      <w:rPr>
        <w:rFonts w:ascii="Courier New" w:hAnsi="Courier New" w:cs="Courier New" w:hint="default"/>
      </w:rPr>
    </w:lvl>
    <w:lvl w:ilvl="8" w:tplc="04150005">
      <w:start w:val="1"/>
      <w:numFmt w:val="bullet"/>
      <w:lvlText w:val=""/>
      <w:lvlJc w:val="left"/>
      <w:pPr>
        <w:ind w:left="7626" w:hanging="360"/>
      </w:pPr>
      <w:rPr>
        <w:rFonts w:ascii="Wingdings" w:hAnsi="Wingdings" w:hint="default"/>
      </w:rPr>
    </w:lvl>
  </w:abstractNum>
  <w:abstractNum w:abstractNumId="31" w15:restartNumberingAfterBreak="0">
    <w:nsid w:val="34D91635"/>
    <w:multiLevelType w:val="hybridMultilevel"/>
    <w:tmpl w:val="611E192A"/>
    <w:lvl w:ilvl="0" w:tplc="EA94E9B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786ED3"/>
    <w:multiLevelType w:val="hybridMultilevel"/>
    <w:tmpl w:val="13947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7DE6CEB"/>
    <w:multiLevelType w:val="hybridMultilevel"/>
    <w:tmpl w:val="A91C2ED2"/>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122BF6"/>
    <w:multiLevelType w:val="hybridMultilevel"/>
    <w:tmpl w:val="9D1E17E8"/>
    <w:lvl w:ilvl="0" w:tplc="04150011">
      <w:start w:val="1"/>
      <w:numFmt w:val="decimal"/>
      <w:lvlText w:val="%1)"/>
      <w:lvlJc w:val="left"/>
      <w:pPr>
        <w:ind w:left="360" w:hanging="360"/>
      </w:pPr>
      <w:rPr>
        <w:rFonts w:hint="default"/>
      </w:rPr>
    </w:lvl>
    <w:lvl w:ilvl="1" w:tplc="834C79A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B310B45"/>
    <w:multiLevelType w:val="hybridMultilevel"/>
    <w:tmpl w:val="FA30B3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759A9C"/>
    <w:multiLevelType w:val="hybridMultilevel"/>
    <w:tmpl w:val="29E235F2"/>
    <w:lvl w:ilvl="0" w:tplc="E7FC56C6">
      <w:start w:val="1"/>
      <w:numFmt w:val="decimal"/>
      <w:lvlText w:val="%1."/>
      <w:lvlJc w:val="left"/>
      <w:pPr>
        <w:ind w:left="644" w:hanging="360"/>
      </w:pPr>
      <w:rPr>
        <w:rFonts w:ascii="Arial" w:hAnsi="Arial" w:cs="Arial" w:hint="default"/>
        <w:b w:val="0"/>
        <w:bCs w:val="0"/>
      </w:rPr>
    </w:lvl>
    <w:lvl w:ilvl="1" w:tplc="89888ECA">
      <w:start w:val="1"/>
      <w:numFmt w:val="lowerLetter"/>
      <w:lvlText w:val="%2."/>
      <w:lvlJc w:val="left"/>
      <w:pPr>
        <w:ind w:left="1440" w:hanging="360"/>
      </w:pPr>
    </w:lvl>
    <w:lvl w:ilvl="2" w:tplc="3DB22792">
      <w:start w:val="1"/>
      <w:numFmt w:val="lowerRoman"/>
      <w:lvlText w:val="%3."/>
      <w:lvlJc w:val="right"/>
      <w:pPr>
        <w:ind w:left="2160" w:hanging="180"/>
      </w:pPr>
    </w:lvl>
    <w:lvl w:ilvl="3" w:tplc="65086788">
      <w:start w:val="1"/>
      <w:numFmt w:val="decimal"/>
      <w:lvlText w:val="%4."/>
      <w:lvlJc w:val="left"/>
      <w:pPr>
        <w:ind w:left="2880" w:hanging="360"/>
      </w:pPr>
    </w:lvl>
    <w:lvl w:ilvl="4" w:tplc="5E78B704">
      <w:start w:val="1"/>
      <w:numFmt w:val="lowerLetter"/>
      <w:lvlText w:val="%5."/>
      <w:lvlJc w:val="left"/>
      <w:pPr>
        <w:ind w:left="3600" w:hanging="360"/>
      </w:pPr>
    </w:lvl>
    <w:lvl w:ilvl="5" w:tplc="A2FAE72E">
      <w:start w:val="1"/>
      <w:numFmt w:val="lowerRoman"/>
      <w:lvlText w:val="%6."/>
      <w:lvlJc w:val="right"/>
      <w:pPr>
        <w:ind w:left="4320" w:hanging="180"/>
      </w:pPr>
    </w:lvl>
    <w:lvl w:ilvl="6" w:tplc="8CA29984">
      <w:start w:val="1"/>
      <w:numFmt w:val="decimal"/>
      <w:lvlText w:val="%7."/>
      <w:lvlJc w:val="left"/>
      <w:pPr>
        <w:ind w:left="5040" w:hanging="360"/>
      </w:pPr>
    </w:lvl>
    <w:lvl w:ilvl="7" w:tplc="08C24AA4">
      <w:start w:val="1"/>
      <w:numFmt w:val="lowerLetter"/>
      <w:lvlText w:val="%8."/>
      <w:lvlJc w:val="left"/>
      <w:pPr>
        <w:ind w:left="5760" w:hanging="360"/>
      </w:pPr>
    </w:lvl>
    <w:lvl w:ilvl="8" w:tplc="E984F3B4">
      <w:start w:val="1"/>
      <w:numFmt w:val="lowerRoman"/>
      <w:lvlText w:val="%9."/>
      <w:lvlJc w:val="right"/>
      <w:pPr>
        <w:ind w:left="6480" w:hanging="180"/>
      </w:pPr>
    </w:lvl>
  </w:abstractNum>
  <w:abstractNum w:abstractNumId="37" w15:restartNumberingAfterBreak="0">
    <w:nsid w:val="3DEB1CF3"/>
    <w:multiLevelType w:val="hybridMultilevel"/>
    <w:tmpl w:val="A19E9866"/>
    <w:lvl w:ilvl="0" w:tplc="15ACE388">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38" w15:restartNumberingAfterBreak="0">
    <w:nsid w:val="3E5D2654"/>
    <w:multiLevelType w:val="hybridMultilevel"/>
    <w:tmpl w:val="16FE8C64"/>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306851"/>
    <w:multiLevelType w:val="hybridMultilevel"/>
    <w:tmpl w:val="1562AF16"/>
    <w:lvl w:ilvl="0" w:tplc="04150001">
      <w:start w:val="1"/>
      <w:numFmt w:val="bullet"/>
      <w:lvlText w:val=""/>
      <w:lvlJc w:val="left"/>
      <w:pPr>
        <w:ind w:left="1146" w:hanging="360"/>
      </w:pPr>
      <w:rPr>
        <w:rFonts w:ascii="Symbol" w:hAnsi="Symbol" w:hint="default"/>
      </w:rPr>
    </w:lvl>
    <w:lvl w:ilvl="1" w:tplc="0668260E">
      <w:start w:val="1"/>
      <w:numFmt w:val="bullet"/>
      <w:lvlText w:val=""/>
      <w:lvlJc w:val="left"/>
      <w:pPr>
        <w:ind w:left="1866" w:hanging="360"/>
      </w:pPr>
      <w:rPr>
        <w:rFonts w:ascii="Symbol" w:hAnsi="Symbol" w:hint="default"/>
        <w:b w:val="0"/>
        <w:strike w:val="0"/>
        <w:dstrike w:val="0"/>
        <w:color w:val="auto"/>
        <w:u w:val="none"/>
        <w:effect w:val="none"/>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0" w15:restartNumberingAfterBreak="0">
    <w:nsid w:val="409A1850"/>
    <w:multiLevelType w:val="hybridMultilevel"/>
    <w:tmpl w:val="2F7C3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48553CD"/>
    <w:multiLevelType w:val="hybridMultilevel"/>
    <w:tmpl w:val="586EFF4A"/>
    <w:lvl w:ilvl="0" w:tplc="E80257F0">
      <w:start w:val="1"/>
      <w:numFmt w:val="bullet"/>
      <w:lvlText w:val=""/>
      <w:lvlJc w:val="left"/>
      <w:pPr>
        <w:ind w:left="720" w:hanging="360"/>
      </w:pPr>
      <w:rPr>
        <w:rFonts w:ascii="Symbol" w:hAnsi="Symbol" w:hint="default"/>
      </w:rPr>
    </w:lvl>
    <w:lvl w:ilvl="1" w:tplc="E80257F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ED6FCD"/>
    <w:multiLevelType w:val="hybridMultilevel"/>
    <w:tmpl w:val="CA548474"/>
    <w:lvl w:ilvl="0" w:tplc="0668260E">
      <w:start w:val="1"/>
      <w:numFmt w:val="bullet"/>
      <w:lvlText w:val=""/>
      <w:lvlJc w:val="left"/>
      <w:pPr>
        <w:ind w:left="720" w:hanging="360"/>
      </w:pPr>
      <w:rPr>
        <w:rFonts w:ascii="Symbol" w:hAnsi="Symbol" w:hint="default"/>
        <w:b w:val="0"/>
        <w:strike w:val="0"/>
        <w:dstrike w:val="0"/>
        <w:color w:val="auto"/>
        <w:u w:val="none"/>
        <w:effect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69E5339"/>
    <w:multiLevelType w:val="hybridMultilevel"/>
    <w:tmpl w:val="CAD879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7AF4D93"/>
    <w:multiLevelType w:val="hybridMultilevel"/>
    <w:tmpl w:val="5CF6E796"/>
    <w:lvl w:ilvl="0" w:tplc="1DF829AA">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49D24A08"/>
    <w:multiLevelType w:val="hybridMultilevel"/>
    <w:tmpl w:val="9E383622"/>
    <w:lvl w:ilvl="0" w:tplc="B3263B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4D1B4B0C"/>
    <w:multiLevelType w:val="hybridMultilevel"/>
    <w:tmpl w:val="9B1CE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D7A009E"/>
    <w:multiLevelType w:val="hybridMultilevel"/>
    <w:tmpl w:val="C986C8DE"/>
    <w:lvl w:ilvl="0" w:tplc="0668260E">
      <w:start w:val="1"/>
      <w:numFmt w:val="bullet"/>
      <w:lvlText w:val=""/>
      <w:lvlJc w:val="left"/>
      <w:pPr>
        <w:ind w:left="1145" w:hanging="360"/>
      </w:pPr>
      <w:rPr>
        <w:rFonts w:ascii="Symbol" w:hAnsi="Symbol" w:hint="default"/>
        <w:b w:val="0"/>
        <w:strike w:val="0"/>
        <w:dstrike w:val="0"/>
        <w:color w:val="auto"/>
        <w:u w:val="none"/>
        <w:effect w:val="none"/>
      </w:rPr>
    </w:lvl>
    <w:lvl w:ilvl="1" w:tplc="04150003">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8" w15:restartNumberingAfterBreak="0">
    <w:nsid w:val="4F0832D6"/>
    <w:multiLevelType w:val="multilevel"/>
    <w:tmpl w:val="FCB0898A"/>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08A00DC"/>
    <w:multiLevelType w:val="multilevel"/>
    <w:tmpl w:val="4F6A17F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4657356"/>
    <w:multiLevelType w:val="hybridMultilevel"/>
    <w:tmpl w:val="D55CB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87E208B"/>
    <w:multiLevelType w:val="hybridMultilevel"/>
    <w:tmpl w:val="B3A672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A506B4"/>
    <w:multiLevelType w:val="hybridMultilevel"/>
    <w:tmpl w:val="D500105E"/>
    <w:lvl w:ilvl="0" w:tplc="AD24A96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B08134C"/>
    <w:multiLevelType w:val="hybridMultilevel"/>
    <w:tmpl w:val="50122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FBB4D78"/>
    <w:multiLevelType w:val="hybridMultilevel"/>
    <w:tmpl w:val="16FE8C64"/>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02D7BB3"/>
    <w:multiLevelType w:val="multilevel"/>
    <w:tmpl w:val="FD38EC6E"/>
    <w:lvl w:ilvl="0">
      <w:start w:val="1"/>
      <w:numFmt w:val="decimal"/>
      <w:lvlText w:val="%1."/>
      <w:lvlJc w:val="left"/>
      <w:pPr>
        <w:ind w:left="720" w:hanging="360"/>
      </w:pPr>
      <w:rPr>
        <w:rFonts w:hint="default"/>
        <w:b/>
      </w:rPr>
    </w:lvl>
    <w:lvl w:ilvl="1">
      <w:start w:val="1"/>
      <w:numFmt w:val="decimal"/>
      <w:pStyle w:val="Nagwek2"/>
      <w:isLgl/>
      <w:lvlText w:val="%1.%2"/>
      <w:lvlJc w:val="left"/>
      <w:pPr>
        <w:ind w:left="1571" w:hanging="720"/>
      </w:pPr>
      <w:rPr>
        <w:rFonts w:hint="default"/>
        <w:color w:val="auto"/>
      </w:rPr>
    </w:lvl>
    <w:lvl w:ilvl="2">
      <w:start w:val="1"/>
      <w:numFmt w:val="decimal"/>
      <w:lvlText w:val="2.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3240" w:hanging="144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4320" w:hanging="1800"/>
      </w:pPr>
      <w:rPr>
        <w:rFonts w:hint="default"/>
        <w:color w:val="auto"/>
      </w:rPr>
    </w:lvl>
    <w:lvl w:ilvl="7">
      <w:start w:val="1"/>
      <w:numFmt w:val="decimal"/>
      <w:isLgl/>
      <w:lvlText w:val="%1.%2.%3.%4.%5.%6.%7.%8"/>
      <w:lvlJc w:val="left"/>
      <w:pPr>
        <w:ind w:left="5040" w:hanging="216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56" w15:restartNumberingAfterBreak="0">
    <w:nsid w:val="639C36B6"/>
    <w:multiLevelType w:val="hybridMultilevel"/>
    <w:tmpl w:val="D9F89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7542B92"/>
    <w:multiLevelType w:val="hybridMultilevel"/>
    <w:tmpl w:val="69C649F2"/>
    <w:lvl w:ilvl="0" w:tplc="3B42A486">
      <w:start w:val="1"/>
      <w:numFmt w:val="bullet"/>
      <w:lvlText w:val=""/>
      <w:lvlJc w:val="left"/>
      <w:pPr>
        <w:ind w:left="720" w:hanging="360"/>
      </w:pPr>
      <w:rPr>
        <w:rFonts w:ascii="Symbol" w:hAnsi="Symbol" w:hint="default"/>
      </w:rPr>
    </w:lvl>
    <w:lvl w:ilvl="1" w:tplc="160E95E6">
      <w:start w:val="1"/>
      <w:numFmt w:val="bullet"/>
      <w:lvlText w:val="o"/>
      <w:lvlJc w:val="left"/>
      <w:pPr>
        <w:ind w:left="1440" w:hanging="360"/>
      </w:pPr>
      <w:rPr>
        <w:rFonts w:ascii="Courier New" w:hAnsi="Courier New" w:hint="default"/>
      </w:rPr>
    </w:lvl>
    <w:lvl w:ilvl="2" w:tplc="2996BA54">
      <w:start w:val="1"/>
      <w:numFmt w:val="bullet"/>
      <w:lvlText w:val=""/>
      <w:lvlJc w:val="left"/>
      <w:pPr>
        <w:ind w:left="2160" w:hanging="360"/>
      </w:pPr>
      <w:rPr>
        <w:rFonts w:ascii="Wingdings" w:hAnsi="Wingdings" w:hint="default"/>
      </w:rPr>
    </w:lvl>
    <w:lvl w:ilvl="3" w:tplc="C27EF0B2">
      <w:start w:val="1"/>
      <w:numFmt w:val="bullet"/>
      <w:lvlText w:val=""/>
      <w:lvlJc w:val="left"/>
      <w:pPr>
        <w:ind w:left="2880" w:hanging="360"/>
      </w:pPr>
      <w:rPr>
        <w:rFonts w:ascii="Symbol" w:hAnsi="Symbol" w:hint="default"/>
      </w:rPr>
    </w:lvl>
    <w:lvl w:ilvl="4" w:tplc="845AEC06">
      <w:start w:val="1"/>
      <w:numFmt w:val="bullet"/>
      <w:lvlText w:val="o"/>
      <w:lvlJc w:val="left"/>
      <w:pPr>
        <w:ind w:left="3600" w:hanging="360"/>
      </w:pPr>
      <w:rPr>
        <w:rFonts w:ascii="Courier New" w:hAnsi="Courier New" w:hint="default"/>
      </w:rPr>
    </w:lvl>
    <w:lvl w:ilvl="5" w:tplc="598485C6">
      <w:start w:val="1"/>
      <w:numFmt w:val="bullet"/>
      <w:lvlText w:val=""/>
      <w:lvlJc w:val="left"/>
      <w:pPr>
        <w:ind w:left="4320" w:hanging="360"/>
      </w:pPr>
      <w:rPr>
        <w:rFonts w:ascii="Wingdings" w:hAnsi="Wingdings" w:hint="default"/>
      </w:rPr>
    </w:lvl>
    <w:lvl w:ilvl="6" w:tplc="676C0B9C">
      <w:start w:val="1"/>
      <w:numFmt w:val="bullet"/>
      <w:lvlText w:val=""/>
      <w:lvlJc w:val="left"/>
      <w:pPr>
        <w:ind w:left="5040" w:hanging="360"/>
      </w:pPr>
      <w:rPr>
        <w:rFonts w:ascii="Symbol" w:hAnsi="Symbol" w:hint="default"/>
      </w:rPr>
    </w:lvl>
    <w:lvl w:ilvl="7" w:tplc="D944993E">
      <w:start w:val="1"/>
      <w:numFmt w:val="bullet"/>
      <w:lvlText w:val="o"/>
      <w:lvlJc w:val="left"/>
      <w:pPr>
        <w:ind w:left="5760" w:hanging="360"/>
      </w:pPr>
      <w:rPr>
        <w:rFonts w:ascii="Courier New" w:hAnsi="Courier New" w:hint="default"/>
      </w:rPr>
    </w:lvl>
    <w:lvl w:ilvl="8" w:tplc="89A4E302">
      <w:start w:val="1"/>
      <w:numFmt w:val="bullet"/>
      <w:lvlText w:val=""/>
      <w:lvlJc w:val="left"/>
      <w:pPr>
        <w:ind w:left="6480" w:hanging="360"/>
      </w:pPr>
      <w:rPr>
        <w:rFonts w:ascii="Wingdings" w:hAnsi="Wingdings" w:hint="default"/>
      </w:rPr>
    </w:lvl>
  </w:abstractNum>
  <w:abstractNum w:abstractNumId="58" w15:restartNumberingAfterBreak="0">
    <w:nsid w:val="676C65C5"/>
    <w:multiLevelType w:val="hybridMultilevel"/>
    <w:tmpl w:val="E23EFBC8"/>
    <w:lvl w:ilvl="0" w:tplc="8286E8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DFF1C15"/>
    <w:multiLevelType w:val="multilevel"/>
    <w:tmpl w:val="0A1E6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ED354C1"/>
    <w:multiLevelType w:val="hybridMultilevel"/>
    <w:tmpl w:val="61E2A7CC"/>
    <w:lvl w:ilvl="0" w:tplc="ABBCE3E8">
      <w:start w:val="1"/>
      <w:numFmt w:val="lowerLetter"/>
      <w:lvlText w:val="%1)"/>
      <w:lvlJc w:val="left"/>
      <w:pPr>
        <w:ind w:left="862" w:hanging="360"/>
      </w:pPr>
      <w:rPr>
        <w:rFonts w:ascii="Arial" w:eastAsia="Times New Roman"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1" w15:restartNumberingAfterBreak="0">
    <w:nsid w:val="73F13687"/>
    <w:multiLevelType w:val="hybridMultilevel"/>
    <w:tmpl w:val="A91C2ED2"/>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D85981"/>
    <w:multiLevelType w:val="multilevel"/>
    <w:tmpl w:val="DF7C3BA8"/>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751B59F7"/>
    <w:multiLevelType w:val="hybridMultilevel"/>
    <w:tmpl w:val="599AEF1E"/>
    <w:lvl w:ilvl="0" w:tplc="6AFE2CC6">
      <w:start w:val="1"/>
      <w:numFmt w:val="lowerLetter"/>
      <w:lvlText w:val="%1)"/>
      <w:lvlJc w:val="left"/>
      <w:pPr>
        <w:ind w:left="720" w:hanging="360"/>
      </w:pPr>
      <w:rPr>
        <w:i w:val="0"/>
      </w:rPr>
    </w:lvl>
    <w:lvl w:ilvl="1" w:tplc="D0F84FB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F62EDD"/>
    <w:multiLevelType w:val="hybridMultilevel"/>
    <w:tmpl w:val="36D882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D031C6"/>
    <w:multiLevelType w:val="hybridMultilevel"/>
    <w:tmpl w:val="B2305BA0"/>
    <w:lvl w:ilvl="0" w:tplc="5BEE4DC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8FF2BB1"/>
    <w:multiLevelType w:val="hybridMultilevel"/>
    <w:tmpl w:val="E2FA3A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D0F718C"/>
    <w:multiLevelType w:val="multilevel"/>
    <w:tmpl w:val="ABF67C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7DCB3AE3"/>
    <w:multiLevelType w:val="hybridMultilevel"/>
    <w:tmpl w:val="D042FE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7E76414F"/>
    <w:multiLevelType w:val="hybridMultilevel"/>
    <w:tmpl w:val="C3B6BCF4"/>
    <w:lvl w:ilvl="0" w:tplc="06682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7EAE294A"/>
    <w:multiLevelType w:val="hybridMultilevel"/>
    <w:tmpl w:val="16FE8C64"/>
    <w:lvl w:ilvl="0" w:tplc="67DE3074">
      <w:start w:val="1"/>
      <w:numFmt w:val="upp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EEF6C91"/>
    <w:multiLevelType w:val="hybridMultilevel"/>
    <w:tmpl w:val="93A001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7F605746"/>
    <w:multiLevelType w:val="hybridMultilevel"/>
    <w:tmpl w:val="65B68592"/>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48995136">
    <w:abstractNumId w:val="55"/>
  </w:num>
  <w:num w:numId="2" w16cid:durableId="1526020806">
    <w:abstractNumId w:val="6"/>
  </w:num>
  <w:num w:numId="3" w16cid:durableId="200632019">
    <w:abstractNumId w:val="15"/>
  </w:num>
  <w:num w:numId="4" w16cid:durableId="2025086579">
    <w:abstractNumId w:val="72"/>
  </w:num>
  <w:num w:numId="5" w16cid:durableId="1870754187">
    <w:abstractNumId w:val="43"/>
  </w:num>
  <w:num w:numId="6" w16cid:durableId="1948461423">
    <w:abstractNumId w:val="13"/>
  </w:num>
  <w:num w:numId="7" w16cid:durableId="655032887">
    <w:abstractNumId w:val="12"/>
  </w:num>
  <w:num w:numId="8" w16cid:durableId="41852092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1665355">
    <w:abstractNumId w:val="7"/>
  </w:num>
  <w:num w:numId="10" w16cid:durableId="1359232902">
    <w:abstractNumId w:val="71"/>
  </w:num>
  <w:num w:numId="11" w16cid:durableId="1351954272">
    <w:abstractNumId w:val="68"/>
  </w:num>
  <w:num w:numId="12" w16cid:durableId="452603048">
    <w:abstractNumId w:val="67"/>
  </w:num>
  <w:num w:numId="13" w16cid:durableId="1744523597">
    <w:abstractNumId w:val="60"/>
  </w:num>
  <w:num w:numId="14" w16cid:durableId="1598633228">
    <w:abstractNumId w:val="34"/>
  </w:num>
  <w:num w:numId="15" w16cid:durableId="1477911333">
    <w:abstractNumId w:val="25"/>
  </w:num>
  <w:num w:numId="16" w16cid:durableId="1365130014">
    <w:abstractNumId w:val="58"/>
  </w:num>
  <w:num w:numId="17" w16cid:durableId="2016225032">
    <w:abstractNumId w:val="38"/>
  </w:num>
  <w:num w:numId="18" w16cid:durableId="1052115262">
    <w:abstractNumId w:val="18"/>
  </w:num>
  <w:num w:numId="19" w16cid:durableId="259261684">
    <w:abstractNumId w:val="61"/>
  </w:num>
  <w:num w:numId="20" w16cid:durableId="691688633">
    <w:abstractNumId w:val="69"/>
  </w:num>
  <w:num w:numId="21" w16cid:durableId="1651640846">
    <w:abstractNumId w:val="45"/>
  </w:num>
  <w:num w:numId="22" w16cid:durableId="1743940272">
    <w:abstractNumId w:val="33"/>
  </w:num>
  <w:num w:numId="23" w16cid:durableId="326398687">
    <w:abstractNumId w:val="16"/>
  </w:num>
  <w:num w:numId="24" w16cid:durableId="1201938417">
    <w:abstractNumId w:val="54"/>
  </w:num>
  <w:num w:numId="25" w16cid:durableId="1653828123">
    <w:abstractNumId w:val="70"/>
  </w:num>
  <w:num w:numId="26" w16cid:durableId="370346723">
    <w:abstractNumId w:val="30"/>
  </w:num>
  <w:num w:numId="27" w16cid:durableId="482627615">
    <w:abstractNumId w:val="63"/>
  </w:num>
  <w:num w:numId="28" w16cid:durableId="811756760">
    <w:abstractNumId w:val="11"/>
  </w:num>
  <w:num w:numId="29" w16cid:durableId="1343358170">
    <w:abstractNumId w:val="47"/>
  </w:num>
  <w:num w:numId="30" w16cid:durableId="1805268723">
    <w:abstractNumId w:val="41"/>
  </w:num>
  <w:num w:numId="31" w16cid:durableId="1279026784">
    <w:abstractNumId w:val="42"/>
  </w:num>
  <w:num w:numId="32" w16cid:durableId="2014186886">
    <w:abstractNumId w:val="39"/>
  </w:num>
  <w:num w:numId="33" w16cid:durableId="1005782648">
    <w:abstractNumId w:val="29"/>
  </w:num>
  <w:num w:numId="34" w16cid:durableId="2128427788">
    <w:abstractNumId w:val="53"/>
  </w:num>
  <w:num w:numId="35" w16cid:durableId="125978256">
    <w:abstractNumId w:val="27"/>
  </w:num>
  <w:num w:numId="36" w16cid:durableId="842282413">
    <w:abstractNumId w:val="46"/>
  </w:num>
  <w:num w:numId="37" w16cid:durableId="1960531376">
    <w:abstractNumId w:val="50"/>
  </w:num>
  <w:num w:numId="38" w16cid:durableId="1530293879">
    <w:abstractNumId w:val="52"/>
  </w:num>
  <w:num w:numId="39" w16cid:durableId="560336872">
    <w:abstractNumId w:val="28"/>
  </w:num>
  <w:num w:numId="40" w16cid:durableId="1731149047">
    <w:abstractNumId w:val="19"/>
  </w:num>
  <w:num w:numId="41" w16cid:durableId="1440099709">
    <w:abstractNumId w:val="35"/>
  </w:num>
  <w:num w:numId="42" w16cid:durableId="317080118">
    <w:abstractNumId w:val="5"/>
  </w:num>
  <w:num w:numId="43" w16cid:durableId="345056962">
    <w:abstractNumId w:val="21"/>
  </w:num>
  <w:num w:numId="44" w16cid:durableId="2105374361">
    <w:abstractNumId w:val="20"/>
  </w:num>
  <w:num w:numId="45" w16cid:durableId="1989936432">
    <w:abstractNumId w:val="37"/>
  </w:num>
  <w:num w:numId="46" w16cid:durableId="321129122">
    <w:abstractNumId w:val="26"/>
  </w:num>
  <w:num w:numId="47" w16cid:durableId="646325743">
    <w:abstractNumId w:val="57"/>
  </w:num>
  <w:num w:numId="48" w16cid:durableId="99106250">
    <w:abstractNumId w:val="36"/>
  </w:num>
  <w:num w:numId="49" w16cid:durableId="1459765969">
    <w:abstractNumId w:val="4"/>
  </w:num>
  <w:num w:numId="50" w16cid:durableId="732630067">
    <w:abstractNumId w:val="17"/>
  </w:num>
  <w:num w:numId="51" w16cid:durableId="371197413">
    <w:abstractNumId w:val="23"/>
  </w:num>
  <w:num w:numId="52" w16cid:durableId="1147169989">
    <w:abstractNumId w:val="31"/>
  </w:num>
  <w:num w:numId="53" w16cid:durableId="1384059098">
    <w:abstractNumId w:val="10"/>
  </w:num>
  <w:num w:numId="54" w16cid:durableId="1090657629">
    <w:abstractNumId w:val="51"/>
  </w:num>
  <w:num w:numId="55" w16cid:durableId="1588734540">
    <w:abstractNumId w:val="24"/>
  </w:num>
  <w:num w:numId="56" w16cid:durableId="2049259626">
    <w:abstractNumId w:val="9"/>
  </w:num>
  <w:num w:numId="57" w16cid:durableId="1570379428">
    <w:abstractNumId w:val="40"/>
  </w:num>
  <w:num w:numId="58" w16cid:durableId="1043091477">
    <w:abstractNumId w:val="32"/>
  </w:num>
  <w:num w:numId="59" w16cid:durableId="898398084">
    <w:abstractNumId w:val="56"/>
  </w:num>
  <w:num w:numId="60" w16cid:durableId="306083294">
    <w:abstractNumId w:val="8"/>
  </w:num>
  <w:num w:numId="61" w16cid:durableId="1992127552">
    <w:abstractNumId w:val="64"/>
  </w:num>
  <w:num w:numId="62" w16cid:durableId="1902137747">
    <w:abstractNumId w:val="14"/>
  </w:num>
  <w:num w:numId="63" w16cid:durableId="1425952593">
    <w:abstractNumId w:val="65"/>
  </w:num>
  <w:num w:numId="64" w16cid:durableId="3025440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12445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243766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88352556">
    <w:abstractNumId w:val="59"/>
  </w:num>
  <w:num w:numId="68" w16cid:durableId="7315129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519464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927169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143981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668397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86848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278133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285862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940034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559898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037759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64144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209894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0730844">
    <w:abstractNumId w:val="2"/>
  </w:num>
  <w:num w:numId="82" w16cid:durableId="1694108166">
    <w:abstractNumId w:val="22"/>
  </w:num>
  <w:num w:numId="83" w16cid:durableId="184103801">
    <w:abstractNumId w:val="66"/>
  </w:num>
  <w:num w:numId="84" w16cid:durableId="471749279">
    <w:abstractNumId w:val="55"/>
    <w:lvlOverride w:ilvl="0">
      <w:startOverride w:val="2"/>
    </w:lvlOverride>
    <w:lvlOverride w:ilvl="1">
      <w:startOverride w:val="1"/>
    </w:lvlOverride>
  </w:num>
  <w:num w:numId="85" w16cid:durableId="1901555281">
    <w:abstractNumId w:val="55"/>
    <w:lvlOverride w:ilvl="0">
      <w:startOverride w:val="2"/>
    </w:lvlOverride>
    <w:lvlOverride w:ilvl="1">
      <w:startOverride w:val="1"/>
    </w:lvlOverride>
  </w:num>
  <w:num w:numId="86" w16cid:durableId="1715419896">
    <w:abstractNumId w:val="1"/>
  </w:num>
  <w:num w:numId="87" w16cid:durableId="1111900933">
    <w:abstractNumId w:val="0"/>
  </w:num>
  <w:num w:numId="88" w16cid:durableId="1287007239">
    <w:abstractNumId w:val="44"/>
  </w:num>
  <w:num w:numId="89" w16cid:durableId="961034649">
    <w:abstractNumId w:val="3"/>
  </w:num>
  <w:num w:numId="90" w16cid:durableId="790628859">
    <w:abstractNumId w:val="62"/>
  </w:num>
  <w:num w:numId="91" w16cid:durableId="124393028">
    <w:abstractNumId w:val="48"/>
  </w:num>
  <w:num w:numId="92" w16cid:durableId="323555191">
    <w:abstractNumId w:val="49"/>
  </w:num>
  <w:num w:numId="93" w16cid:durableId="289674347">
    <w:abstractNumId w:val="55"/>
  </w:num>
  <w:num w:numId="94" w16cid:durableId="1064530164">
    <w:abstractNumId w:val="55"/>
  </w:num>
  <w:num w:numId="95" w16cid:durableId="1649046176">
    <w:abstractNumId w:val="55"/>
  </w:num>
  <w:num w:numId="96" w16cid:durableId="1082264963">
    <w:abstractNumId w:val="55"/>
  </w:num>
  <w:num w:numId="97" w16cid:durableId="1064138386">
    <w:abstractNumId w:val="55"/>
  </w:num>
  <w:num w:numId="98" w16cid:durableId="249896415">
    <w:abstractNumId w:val="55"/>
  </w:num>
  <w:num w:numId="99" w16cid:durableId="638995368">
    <w:abstractNumId w:val="55"/>
  </w:num>
  <w:num w:numId="100" w16cid:durableId="1411392365">
    <w:abstractNumId w:val="55"/>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2AE"/>
    <w:rsid w:val="000009B4"/>
    <w:rsid w:val="00000D53"/>
    <w:rsid w:val="000015C8"/>
    <w:rsid w:val="00001EA7"/>
    <w:rsid w:val="0000376A"/>
    <w:rsid w:val="00003DF0"/>
    <w:rsid w:val="00005A2C"/>
    <w:rsid w:val="00005C29"/>
    <w:rsid w:val="00005DE9"/>
    <w:rsid w:val="0000603A"/>
    <w:rsid w:val="00013F3D"/>
    <w:rsid w:val="000166EA"/>
    <w:rsid w:val="000225D0"/>
    <w:rsid w:val="00024583"/>
    <w:rsid w:val="00024724"/>
    <w:rsid w:val="00026703"/>
    <w:rsid w:val="000306F5"/>
    <w:rsid w:val="00030ACB"/>
    <w:rsid w:val="00030EB3"/>
    <w:rsid w:val="00031361"/>
    <w:rsid w:val="00032F36"/>
    <w:rsid w:val="00034AEC"/>
    <w:rsid w:val="000432A8"/>
    <w:rsid w:val="0004404D"/>
    <w:rsid w:val="000457BA"/>
    <w:rsid w:val="00050F30"/>
    <w:rsid w:val="00052164"/>
    <w:rsid w:val="000523FC"/>
    <w:rsid w:val="0005652E"/>
    <w:rsid w:val="00057B31"/>
    <w:rsid w:val="000628CB"/>
    <w:rsid w:val="00063CF7"/>
    <w:rsid w:val="0006665D"/>
    <w:rsid w:val="000668B9"/>
    <w:rsid w:val="0007057F"/>
    <w:rsid w:val="000741C7"/>
    <w:rsid w:val="000750A3"/>
    <w:rsid w:val="000756F4"/>
    <w:rsid w:val="000775EB"/>
    <w:rsid w:val="000806B8"/>
    <w:rsid w:val="0008125C"/>
    <w:rsid w:val="000818CA"/>
    <w:rsid w:val="00083374"/>
    <w:rsid w:val="0008494C"/>
    <w:rsid w:val="0008574F"/>
    <w:rsid w:val="00085EE7"/>
    <w:rsid w:val="00091E5C"/>
    <w:rsid w:val="00094F2F"/>
    <w:rsid w:val="000950C5"/>
    <w:rsid w:val="000A1048"/>
    <w:rsid w:val="000A15A0"/>
    <w:rsid w:val="000A1BA3"/>
    <w:rsid w:val="000A2C53"/>
    <w:rsid w:val="000A3DD4"/>
    <w:rsid w:val="000A417B"/>
    <w:rsid w:val="000A4C4E"/>
    <w:rsid w:val="000A50C2"/>
    <w:rsid w:val="000A5669"/>
    <w:rsid w:val="000A63ED"/>
    <w:rsid w:val="000A7849"/>
    <w:rsid w:val="000B0EB6"/>
    <w:rsid w:val="000B2862"/>
    <w:rsid w:val="000B2903"/>
    <w:rsid w:val="000B3709"/>
    <w:rsid w:val="000B4BE3"/>
    <w:rsid w:val="000B53FC"/>
    <w:rsid w:val="000B767F"/>
    <w:rsid w:val="000C2AC0"/>
    <w:rsid w:val="000C3F75"/>
    <w:rsid w:val="000C4293"/>
    <w:rsid w:val="000C4B3C"/>
    <w:rsid w:val="000C5A8E"/>
    <w:rsid w:val="000C7A4A"/>
    <w:rsid w:val="000D011F"/>
    <w:rsid w:val="000D0465"/>
    <w:rsid w:val="000D0896"/>
    <w:rsid w:val="000D11DF"/>
    <w:rsid w:val="000D3BE5"/>
    <w:rsid w:val="000D631E"/>
    <w:rsid w:val="000D7191"/>
    <w:rsid w:val="000D7D75"/>
    <w:rsid w:val="000E1597"/>
    <w:rsid w:val="000E3629"/>
    <w:rsid w:val="000E465D"/>
    <w:rsid w:val="000E4C60"/>
    <w:rsid w:val="000E5E14"/>
    <w:rsid w:val="000E69A0"/>
    <w:rsid w:val="000F0A8E"/>
    <w:rsid w:val="000F0C29"/>
    <w:rsid w:val="000F21C6"/>
    <w:rsid w:val="000F3E41"/>
    <w:rsid w:val="000F415E"/>
    <w:rsid w:val="000F4F47"/>
    <w:rsid w:val="000F5E33"/>
    <w:rsid w:val="000F7034"/>
    <w:rsid w:val="000F72CF"/>
    <w:rsid w:val="00100A87"/>
    <w:rsid w:val="00102940"/>
    <w:rsid w:val="00102F27"/>
    <w:rsid w:val="00103770"/>
    <w:rsid w:val="0010429F"/>
    <w:rsid w:val="001049BC"/>
    <w:rsid w:val="001075A7"/>
    <w:rsid w:val="00107FE6"/>
    <w:rsid w:val="00111B21"/>
    <w:rsid w:val="00113E18"/>
    <w:rsid w:val="00117415"/>
    <w:rsid w:val="00120070"/>
    <w:rsid w:val="00120408"/>
    <w:rsid w:val="00122F86"/>
    <w:rsid w:val="00123193"/>
    <w:rsid w:val="001263F5"/>
    <w:rsid w:val="001269AE"/>
    <w:rsid w:val="00130614"/>
    <w:rsid w:val="001314D3"/>
    <w:rsid w:val="001331D5"/>
    <w:rsid w:val="00133AB9"/>
    <w:rsid w:val="00134553"/>
    <w:rsid w:val="00134CAC"/>
    <w:rsid w:val="00136783"/>
    <w:rsid w:val="0013761A"/>
    <w:rsid w:val="00141585"/>
    <w:rsid w:val="00141B7E"/>
    <w:rsid w:val="00142226"/>
    <w:rsid w:val="0014236D"/>
    <w:rsid w:val="001429C8"/>
    <w:rsid w:val="00143A71"/>
    <w:rsid w:val="00143F40"/>
    <w:rsid w:val="00145254"/>
    <w:rsid w:val="00150A79"/>
    <w:rsid w:val="00150E0E"/>
    <w:rsid w:val="00151282"/>
    <w:rsid w:val="0015347B"/>
    <w:rsid w:val="00154337"/>
    <w:rsid w:val="00154698"/>
    <w:rsid w:val="00155258"/>
    <w:rsid w:val="001555AD"/>
    <w:rsid w:val="00155E8C"/>
    <w:rsid w:val="00156876"/>
    <w:rsid w:val="00156B84"/>
    <w:rsid w:val="001577BD"/>
    <w:rsid w:val="001579A3"/>
    <w:rsid w:val="00163981"/>
    <w:rsid w:val="00165E5A"/>
    <w:rsid w:val="0016659E"/>
    <w:rsid w:val="001676D4"/>
    <w:rsid w:val="00167A6C"/>
    <w:rsid w:val="00167C6C"/>
    <w:rsid w:val="00170808"/>
    <w:rsid w:val="001729A9"/>
    <w:rsid w:val="001733B8"/>
    <w:rsid w:val="001736C4"/>
    <w:rsid w:val="00174086"/>
    <w:rsid w:val="00175B21"/>
    <w:rsid w:val="001762D7"/>
    <w:rsid w:val="001777AF"/>
    <w:rsid w:val="00177B64"/>
    <w:rsid w:val="00177CBA"/>
    <w:rsid w:val="00180669"/>
    <w:rsid w:val="00180AF4"/>
    <w:rsid w:val="00181B0A"/>
    <w:rsid w:val="00183B6F"/>
    <w:rsid w:val="00185E72"/>
    <w:rsid w:val="001867E8"/>
    <w:rsid w:val="00186BC6"/>
    <w:rsid w:val="00192100"/>
    <w:rsid w:val="001928E1"/>
    <w:rsid w:val="00193EE9"/>
    <w:rsid w:val="001A1CA9"/>
    <w:rsid w:val="001A2EAB"/>
    <w:rsid w:val="001A7B0B"/>
    <w:rsid w:val="001B5AC4"/>
    <w:rsid w:val="001B7476"/>
    <w:rsid w:val="001C1122"/>
    <w:rsid w:val="001C1630"/>
    <w:rsid w:val="001C29EE"/>
    <w:rsid w:val="001C2CF8"/>
    <w:rsid w:val="001C38A7"/>
    <w:rsid w:val="001C3A94"/>
    <w:rsid w:val="001C4579"/>
    <w:rsid w:val="001C46B6"/>
    <w:rsid w:val="001C47E8"/>
    <w:rsid w:val="001C542C"/>
    <w:rsid w:val="001D0781"/>
    <w:rsid w:val="001D11D6"/>
    <w:rsid w:val="001D1F4A"/>
    <w:rsid w:val="001D419A"/>
    <w:rsid w:val="001D4C1E"/>
    <w:rsid w:val="001D514B"/>
    <w:rsid w:val="001D5228"/>
    <w:rsid w:val="001D6496"/>
    <w:rsid w:val="001E1734"/>
    <w:rsid w:val="001E3620"/>
    <w:rsid w:val="001E4319"/>
    <w:rsid w:val="001E4E53"/>
    <w:rsid w:val="001E7823"/>
    <w:rsid w:val="001F0DCB"/>
    <w:rsid w:val="001F18C1"/>
    <w:rsid w:val="001F1F2A"/>
    <w:rsid w:val="001F2703"/>
    <w:rsid w:val="001F4EEA"/>
    <w:rsid w:val="001F63D6"/>
    <w:rsid w:val="002012DA"/>
    <w:rsid w:val="00201D28"/>
    <w:rsid w:val="00204383"/>
    <w:rsid w:val="002047A1"/>
    <w:rsid w:val="00207BBC"/>
    <w:rsid w:val="00210BEB"/>
    <w:rsid w:val="00210E11"/>
    <w:rsid w:val="00212222"/>
    <w:rsid w:val="00213DD0"/>
    <w:rsid w:val="002148C6"/>
    <w:rsid w:val="0021542D"/>
    <w:rsid w:val="002168F6"/>
    <w:rsid w:val="00216FE6"/>
    <w:rsid w:val="00217982"/>
    <w:rsid w:val="00222811"/>
    <w:rsid w:val="00222AB1"/>
    <w:rsid w:val="00222E71"/>
    <w:rsid w:val="002235F1"/>
    <w:rsid w:val="002236F4"/>
    <w:rsid w:val="00223906"/>
    <w:rsid w:val="00225E44"/>
    <w:rsid w:val="0022602D"/>
    <w:rsid w:val="002261E7"/>
    <w:rsid w:val="002314AA"/>
    <w:rsid w:val="00232FDC"/>
    <w:rsid w:val="002331E4"/>
    <w:rsid w:val="0023518D"/>
    <w:rsid w:val="00236EE9"/>
    <w:rsid w:val="002372A5"/>
    <w:rsid w:val="002373E7"/>
    <w:rsid w:val="00237F50"/>
    <w:rsid w:val="002425E7"/>
    <w:rsid w:val="0024279D"/>
    <w:rsid w:val="0024416E"/>
    <w:rsid w:val="00244257"/>
    <w:rsid w:val="00244A89"/>
    <w:rsid w:val="002451D2"/>
    <w:rsid w:val="002473BF"/>
    <w:rsid w:val="002510EC"/>
    <w:rsid w:val="0025379D"/>
    <w:rsid w:val="0025626E"/>
    <w:rsid w:val="00256D51"/>
    <w:rsid w:val="00257141"/>
    <w:rsid w:val="002607F9"/>
    <w:rsid w:val="00263777"/>
    <w:rsid w:val="002637C0"/>
    <w:rsid w:val="00263B20"/>
    <w:rsid w:val="00265502"/>
    <w:rsid w:val="00266134"/>
    <w:rsid w:val="00267C8F"/>
    <w:rsid w:val="00272DD2"/>
    <w:rsid w:val="0027526A"/>
    <w:rsid w:val="00275A61"/>
    <w:rsid w:val="00275E34"/>
    <w:rsid w:val="00276813"/>
    <w:rsid w:val="002814D5"/>
    <w:rsid w:val="00281995"/>
    <w:rsid w:val="00281A53"/>
    <w:rsid w:val="00281D73"/>
    <w:rsid w:val="00282819"/>
    <w:rsid w:val="0028322A"/>
    <w:rsid w:val="002871CA"/>
    <w:rsid w:val="00287722"/>
    <w:rsid w:val="00290368"/>
    <w:rsid w:val="00290385"/>
    <w:rsid w:val="00290BCE"/>
    <w:rsid w:val="00291E4C"/>
    <w:rsid w:val="00292225"/>
    <w:rsid w:val="00294F4B"/>
    <w:rsid w:val="002979C4"/>
    <w:rsid w:val="002A1DEE"/>
    <w:rsid w:val="002A3194"/>
    <w:rsid w:val="002A5686"/>
    <w:rsid w:val="002A6E72"/>
    <w:rsid w:val="002A7EBF"/>
    <w:rsid w:val="002B0533"/>
    <w:rsid w:val="002B2E0F"/>
    <w:rsid w:val="002B4603"/>
    <w:rsid w:val="002B68F2"/>
    <w:rsid w:val="002C09AF"/>
    <w:rsid w:val="002C17B3"/>
    <w:rsid w:val="002C3614"/>
    <w:rsid w:val="002C476A"/>
    <w:rsid w:val="002C4AC2"/>
    <w:rsid w:val="002C7A9B"/>
    <w:rsid w:val="002D12B9"/>
    <w:rsid w:val="002D3B12"/>
    <w:rsid w:val="002D4553"/>
    <w:rsid w:val="002D4F2C"/>
    <w:rsid w:val="002E482A"/>
    <w:rsid w:val="002E4C78"/>
    <w:rsid w:val="002E6143"/>
    <w:rsid w:val="002F0225"/>
    <w:rsid w:val="002F11E9"/>
    <w:rsid w:val="002F2E38"/>
    <w:rsid w:val="002F44A9"/>
    <w:rsid w:val="002F5BA9"/>
    <w:rsid w:val="002F6408"/>
    <w:rsid w:val="0030197B"/>
    <w:rsid w:val="00305B18"/>
    <w:rsid w:val="00306ACD"/>
    <w:rsid w:val="00306ED5"/>
    <w:rsid w:val="00310094"/>
    <w:rsid w:val="00310139"/>
    <w:rsid w:val="00311385"/>
    <w:rsid w:val="003118B3"/>
    <w:rsid w:val="003126D4"/>
    <w:rsid w:val="003134DC"/>
    <w:rsid w:val="003157FB"/>
    <w:rsid w:val="0031612A"/>
    <w:rsid w:val="003240B6"/>
    <w:rsid w:val="00324980"/>
    <w:rsid w:val="00324F73"/>
    <w:rsid w:val="003265D6"/>
    <w:rsid w:val="003310E2"/>
    <w:rsid w:val="003321BC"/>
    <w:rsid w:val="00333E8D"/>
    <w:rsid w:val="00335211"/>
    <w:rsid w:val="00335E76"/>
    <w:rsid w:val="003379BF"/>
    <w:rsid w:val="003419C4"/>
    <w:rsid w:val="00342CE2"/>
    <w:rsid w:val="00342FCD"/>
    <w:rsid w:val="00344105"/>
    <w:rsid w:val="003458D1"/>
    <w:rsid w:val="003459CF"/>
    <w:rsid w:val="00345F8E"/>
    <w:rsid w:val="0034725D"/>
    <w:rsid w:val="00347606"/>
    <w:rsid w:val="003505B8"/>
    <w:rsid w:val="00350A3C"/>
    <w:rsid w:val="003516B6"/>
    <w:rsid w:val="00353B13"/>
    <w:rsid w:val="00353DAE"/>
    <w:rsid w:val="003566D1"/>
    <w:rsid w:val="003573F7"/>
    <w:rsid w:val="00364F4A"/>
    <w:rsid w:val="00365A45"/>
    <w:rsid w:val="0036681D"/>
    <w:rsid w:val="00366D5B"/>
    <w:rsid w:val="00366E1E"/>
    <w:rsid w:val="0037621F"/>
    <w:rsid w:val="003769A6"/>
    <w:rsid w:val="003801D0"/>
    <w:rsid w:val="003807A0"/>
    <w:rsid w:val="00383A23"/>
    <w:rsid w:val="00385D91"/>
    <w:rsid w:val="003872FE"/>
    <w:rsid w:val="003873ED"/>
    <w:rsid w:val="0038753F"/>
    <w:rsid w:val="00387567"/>
    <w:rsid w:val="003914EC"/>
    <w:rsid w:val="003919E6"/>
    <w:rsid w:val="003A0893"/>
    <w:rsid w:val="003A10D0"/>
    <w:rsid w:val="003A18B6"/>
    <w:rsid w:val="003A28CD"/>
    <w:rsid w:val="003A31F6"/>
    <w:rsid w:val="003A3924"/>
    <w:rsid w:val="003A7A95"/>
    <w:rsid w:val="003A7B27"/>
    <w:rsid w:val="003B1343"/>
    <w:rsid w:val="003B1993"/>
    <w:rsid w:val="003B1BE7"/>
    <w:rsid w:val="003B212E"/>
    <w:rsid w:val="003B294E"/>
    <w:rsid w:val="003B42B9"/>
    <w:rsid w:val="003B742B"/>
    <w:rsid w:val="003C0F32"/>
    <w:rsid w:val="003C18A4"/>
    <w:rsid w:val="003C36A4"/>
    <w:rsid w:val="003C3B5B"/>
    <w:rsid w:val="003C4D71"/>
    <w:rsid w:val="003C598D"/>
    <w:rsid w:val="003C5D93"/>
    <w:rsid w:val="003C617F"/>
    <w:rsid w:val="003C68A1"/>
    <w:rsid w:val="003C7095"/>
    <w:rsid w:val="003D10A3"/>
    <w:rsid w:val="003D1E80"/>
    <w:rsid w:val="003D2AED"/>
    <w:rsid w:val="003D4060"/>
    <w:rsid w:val="003D54F0"/>
    <w:rsid w:val="003D5BDE"/>
    <w:rsid w:val="003D5C77"/>
    <w:rsid w:val="003D5EC0"/>
    <w:rsid w:val="003D62D9"/>
    <w:rsid w:val="003E321E"/>
    <w:rsid w:val="003E3D6D"/>
    <w:rsid w:val="003E507D"/>
    <w:rsid w:val="003E549E"/>
    <w:rsid w:val="003E6ABC"/>
    <w:rsid w:val="003E7735"/>
    <w:rsid w:val="003F1D2B"/>
    <w:rsid w:val="003F273E"/>
    <w:rsid w:val="003F2F4A"/>
    <w:rsid w:val="003F383F"/>
    <w:rsid w:val="003F3D9D"/>
    <w:rsid w:val="003F4D4B"/>
    <w:rsid w:val="003F5377"/>
    <w:rsid w:val="003F617A"/>
    <w:rsid w:val="003F7899"/>
    <w:rsid w:val="003F79FF"/>
    <w:rsid w:val="004008C4"/>
    <w:rsid w:val="00402185"/>
    <w:rsid w:val="00403CFC"/>
    <w:rsid w:val="00406323"/>
    <w:rsid w:val="004120AA"/>
    <w:rsid w:val="00417DFC"/>
    <w:rsid w:val="00422C18"/>
    <w:rsid w:val="00430986"/>
    <w:rsid w:val="00432BD3"/>
    <w:rsid w:val="00434F2B"/>
    <w:rsid w:val="004371CD"/>
    <w:rsid w:val="00440354"/>
    <w:rsid w:val="004403A9"/>
    <w:rsid w:val="0044050E"/>
    <w:rsid w:val="00440998"/>
    <w:rsid w:val="00440AFA"/>
    <w:rsid w:val="004430D4"/>
    <w:rsid w:val="004437F9"/>
    <w:rsid w:val="0044515C"/>
    <w:rsid w:val="004468C1"/>
    <w:rsid w:val="004471F8"/>
    <w:rsid w:val="00450314"/>
    <w:rsid w:val="0045245D"/>
    <w:rsid w:val="00452E37"/>
    <w:rsid w:val="00453CCC"/>
    <w:rsid w:val="004545EC"/>
    <w:rsid w:val="004559AE"/>
    <w:rsid w:val="0045696E"/>
    <w:rsid w:val="00456EA9"/>
    <w:rsid w:val="00457FFE"/>
    <w:rsid w:val="004611C0"/>
    <w:rsid w:val="00461C9C"/>
    <w:rsid w:val="00466875"/>
    <w:rsid w:val="00470656"/>
    <w:rsid w:val="00472CF1"/>
    <w:rsid w:val="0047437C"/>
    <w:rsid w:val="004745DC"/>
    <w:rsid w:val="004755CE"/>
    <w:rsid w:val="00475845"/>
    <w:rsid w:val="00481C9D"/>
    <w:rsid w:val="00484A00"/>
    <w:rsid w:val="0048551D"/>
    <w:rsid w:val="00485964"/>
    <w:rsid w:val="00486E40"/>
    <w:rsid w:val="004871CA"/>
    <w:rsid w:val="00490A2B"/>
    <w:rsid w:val="00490E19"/>
    <w:rsid w:val="00490FC9"/>
    <w:rsid w:val="0049176C"/>
    <w:rsid w:val="00491EF6"/>
    <w:rsid w:val="00494BB3"/>
    <w:rsid w:val="00495393"/>
    <w:rsid w:val="00497D3C"/>
    <w:rsid w:val="004A0707"/>
    <w:rsid w:val="004A0767"/>
    <w:rsid w:val="004A0BEF"/>
    <w:rsid w:val="004A3510"/>
    <w:rsid w:val="004B0312"/>
    <w:rsid w:val="004B09F6"/>
    <w:rsid w:val="004B2705"/>
    <w:rsid w:val="004B2A94"/>
    <w:rsid w:val="004B2F89"/>
    <w:rsid w:val="004B3C92"/>
    <w:rsid w:val="004B71DF"/>
    <w:rsid w:val="004C0D48"/>
    <w:rsid w:val="004C131E"/>
    <w:rsid w:val="004D64C9"/>
    <w:rsid w:val="004D6882"/>
    <w:rsid w:val="004D6D4C"/>
    <w:rsid w:val="004D7654"/>
    <w:rsid w:val="004D7765"/>
    <w:rsid w:val="004E0A62"/>
    <w:rsid w:val="004E0CAB"/>
    <w:rsid w:val="004E555B"/>
    <w:rsid w:val="004E798F"/>
    <w:rsid w:val="004E7A81"/>
    <w:rsid w:val="004F19DF"/>
    <w:rsid w:val="004F37E0"/>
    <w:rsid w:val="004F7D5E"/>
    <w:rsid w:val="0050052A"/>
    <w:rsid w:val="005015E9"/>
    <w:rsid w:val="0050182F"/>
    <w:rsid w:val="00503E77"/>
    <w:rsid w:val="00504B78"/>
    <w:rsid w:val="00507092"/>
    <w:rsid w:val="00512519"/>
    <w:rsid w:val="005127F7"/>
    <w:rsid w:val="00515916"/>
    <w:rsid w:val="00522070"/>
    <w:rsid w:val="0052242D"/>
    <w:rsid w:val="00522C37"/>
    <w:rsid w:val="00523E70"/>
    <w:rsid w:val="00524D4C"/>
    <w:rsid w:val="005315D3"/>
    <w:rsid w:val="00531D4D"/>
    <w:rsid w:val="00532B37"/>
    <w:rsid w:val="00532C1C"/>
    <w:rsid w:val="0053470C"/>
    <w:rsid w:val="0053527A"/>
    <w:rsid w:val="00535CDE"/>
    <w:rsid w:val="00535E29"/>
    <w:rsid w:val="005360E3"/>
    <w:rsid w:val="005372E8"/>
    <w:rsid w:val="00540DBD"/>
    <w:rsid w:val="00540EC8"/>
    <w:rsid w:val="005422AD"/>
    <w:rsid w:val="00542AE5"/>
    <w:rsid w:val="00542DBF"/>
    <w:rsid w:val="00545540"/>
    <w:rsid w:val="005473A5"/>
    <w:rsid w:val="00550153"/>
    <w:rsid w:val="00551F29"/>
    <w:rsid w:val="005548DF"/>
    <w:rsid w:val="00557F74"/>
    <w:rsid w:val="00563337"/>
    <w:rsid w:val="00566627"/>
    <w:rsid w:val="00567344"/>
    <w:rsid w:val="005701D3"/>
    <w:rsid w:val="0057248D"/>
    <w:rsid w:val="00573493"/>
    <w:rsid w:val="0057367F"/>
    <w:rsid w:val="0057490C"/>
    <w:rsid w:val="00577918"/>
    <w:rsid w:val="0058088E"/>
    <w:rsid w:val="00581108"/>
    <w:rsid w:val="00585B7B"/>
    <w:rsid w:val="005862E3"/>
    <w:rsid w:val="00586A5C"/>
    <w:rsid w:val="005918FE"/>
    <w:rsid w:val="00591FE5"/>
    <w:rsid w:val="00592CE3"/>
    <w:rsid w:val="00592CF4"/>
    <w:rsid w:val="00593CD9"/>
    <w:rsid w:val="005A1D14"/>
    <w:rsid w:val="005A1ED9"/>
    <w:rsid w:val="005A2013"/>
    <w:rsid w:val="005A2192"/>
    <w:rsid w:val="005A2DCF"/>
    <w:rsid w:val="005A54CC"/>
    <w:rsid w:val="005A5B97"/>
    <w:rsid w:val="005A7F50"/>
    <w:rsid w:val="005B3BCF"/>
    <w:rsid w:val="005B4444"/>
    <w:rsid w:val="005B64F5"/>
    <w:rsid w:val="005C06AE"/>
    <w:rsid w:val="005C070F"/>
    <w:rsid w:val="005C16F4"/>
    <w:rsid w:val="005C2665"/>
    <w:rsid w:val="005C40CC"/>
    <w:rsid w:val="005D027A"/>
    <w:rsid w:val="005D229A"/>
    <w:rsid w:val="005D363E"/>
    <w:rsid w:val="005D5966"/>
    <w:rsid w:val="005D70DB"/>
    <w:rsid w:val="005D7698"/>
    <w:rsid w:val="005E0611"/>
    <w:rsid w:val="005E1A3F"/>
    <w:rsid w:val="005E205C"/>
    <w:rsid w:val="005E4970"/>
    <w:rsid w:val="005E56FA"/>
    <w:rsid w:val="005E65FF"/>
    <w:rsid w:val="005E7598"/>
    <w:rsid w:val="005E769D"/>
    <w:rsid w:val="005F103E"/>
    <w:rsid w:val="005F1219"/>
    <w:rsid w:val="005F358F"/>
    <w:rsid w:val="005F692A"/>
    <w:rsid w:val="006015F0"/>
    <w:rsid w:val="00601AFF"/>
    <w:rsid w:val="00601EAD"/>
    <w:rsid w:val="00607EA6"/>
    <w:rsid w:val="006104AC"/>
    <w:rsid w:val="00610AC2"/>
    <w:rsid w:val="006111CC"/>
    <w:rsid w:val="00612D4E"/>
    <w:rsid w:val="0061323A"/>
    <w:rsid w:val="006149FD"/>
    <w:rsid w:val="0061660A"/>
    <w:rsid w:val="00623140"/>
    <w:rsid w:val="0062687F"/>
    <w:rsid w:val="00627532"/>
    <w:rsid w:val="00631356"/>
    <w:rsid w:val="00632FD7"/>
    <w:rsid w:val="00634601"/>
    <w:rsid w:val="006352DC"/>
    <w:rsid w:val="00636E70"/>
    <w:rsid w:val="006372A1"/>
    <w:rsid w:val="00637716"/>
    <w:rsid w:val="0064180E"/>
    <w:rsid w:val="00644F12"/>
    <w:rsid w:val="0064646A"/>
    <w:rsid w:val="006473E3"/>
    <w:rsid w:val="006476E1"/>
    <w:rsid w:val="006478CC"/>
    <w:rsid w:val="00650A1B"/>
    <w:rsid w:val="00651281"/>
    <w:rsid w:val="00652589"/>
    <w:rsid w:val="00652A3B"/>
    <w:rsid w:val="006606EC"/>
    <w:rsid w:val="00661DC9"/>
    <w:rsid w:val="00662C63"/>
    <w:rsid w:val="0066364A"/>
    <w:rsid w:val="00666088"/>
    <w:rsid w:val="00666370"/>
    <w:rsid w:val="00670281"/>
    <w:rsid w:val="00671A1F"/>
    <w:rsid w:val="00673715"/>
    <w:rsid w:val="006740A8"/>
    <w:rsid w:val="006779F0"/>
    <w:rsid w:val="00681D04"/>
    <w:rsid w:val="00685454"/>
    <w:rsid w:val="0068557F"/>
    <w:rsid w:val="00685984"/>
    <w:rsid w:val="00690BD5"/>
    <w:rsid w:val="0069114B"/>
    <w:rsid w:val="00694D8D"/>
    <w:rsid w:val="006950E0"/>
    <w:rsid w:val="0069735E"/>
    <w:rsid w:val="006A104B"/>
    <w:rsid w:val="006A15AD"/>
    <w:rsid w:val="006A26C7"/>
    <w:rsid w:val="006A40FC"/>
    <w:rsid w:val="006A511E"/>
    <w:rsid w:val="006A568D"/>
    <w:rsid w:val="006A6088"/>
    <w:rsid w:val="006A7F7F"/>
    <w:rsid w:val="006B089F"/>
    <w:rsid w:val="006B11FD"/>
    <w:rsid w:val="006B24AD"/>
    <w:rsid w:val="006B4544"/>
    <w:rsid w:val="006B484E"/>
    <w:rsid w:val="006B751C"/>
    <w:rsid w:val="006B7E50"/>
    <w:rsid w:val="006C07C6"/>
    <w:rsid w:val="006C3B7E"/>
    <w:rsid w:val="006C3C50"/>
    <w:rsid w:val="006C50DC"/>
    <w:rsid w:val="006C66D2"/>
    <w:rsid w:val="006D2313"/>
    <w:rsid w:val="006D4475"/>
    <w:rsid w:val="006D7EC8"/>
    <w:rsid w:val="006E1072"/>
    <w:rsid w:val="006E1A64"/>
    <w:rsid w:val="006E3FDC"/>
    <w:rsid w:val="006E425B"/>
    <w:rsid w:val="006E59DC"/>
    <w:rsid w:val="006F3E87"/>
    <w:rsid w:val="006F4467"/>
    <w:rsid w:val="006F6431"/>
    <w:rsid w:val="006F6A96"/>
    <w:rsid w:val="00702FBC"/>
    <w:rsid w:val="0070477B"/>
    <w:rsid w:val="007056AF"/>
    <w:rsid w:val="00705CCB"/>
    <w:rsid w:val="00710306"/>
    <w:rsid w:val="007105A0"/>
    <w:rsid w:val="0071092E"/>
    <w:rsid w:val="00710C6E"/>
    <w:rsid w:val="007110BC"/>
    <w:rsid w:val="007112E8"/>
    <w:rsid w:val="00713AF5"/>
    <w:rsid w:val="00714679"/>
    <w:rsid w:val="00716045"/>
    <w:rsid w:val="007166FE"/>
    <w:rsid w:val="00716FA8"/>
    <w:rsid w:val="00723F0E"/>
    <w:rsid w:val="00724D50"/>
    <w:rsid w:val="007252F8"/>
    <w:rsid w:val="007300C2"/>
    <w:rsid w:val="00730388"/>
    <w:rsid w:val="007307A3"/>
    <w:rsid w:val="007330AF"/>
    <w:rsid w:val="00733D7E"/>
    <w:rsid w:val="0073424A"/>
    <w:rsid w:val="00735FD9"/>
    <w:rsid w:val="0073724A"/>
    <w:rsid w:val="0073781F"/>
    <w:rsid w:val="00742EC4"/>
    <w:rsid w:val="00742F64"/>
    <w:rsid w:val="00745385"/>
    <w:rsid w:val="00746A31"/>
    <w:rsid w:val="007527A1"/>
    <w:rsid w:val="0075532A"/>
    <w:rsid w:val="0075597F"/>
    <w:rsid w:val="007563AA"/>
    <w:rsid w:val="00761A33"/>
    <w:rsid w:val="00762677"/>
    <w:rsid w:val="00763A6B"/>
    <w:rsid w:val="007643DD"/>
    <w:rsid w:val="00764940"/>
    <w:rsid w:val="00767F26"/>
    <w:rsid w:val="007702F7"/>
    <w:rsid w:val="00770D60"/>
    <w:rsid w:val="00770E14"/>
    <w:rsid w:val="007712DC"/>
    <w:rsid w:val="00771399"/>
    <w:rsid w:val="007716D8"/>
    <w:rsid w:val="00771E66"/>
    <w:rsid w:val="0077331D"/>
    <w:rsid w:val="00774803"/>
    <w:rsid w:val="00775D73"/>
    <w:rsid w:val="007773ED"/>
    <w:rsid w:val="00781905"/>
    <w:rsid w:val="00781E2E"/>
    <w:rsid w:val="00782A7E"/>
    <w:rsid w:val="00783370"/>
    <w:rsid w:val="007835F2"/>
    <w:rsid w:val="00783787"/>
    <w:rsid w:val="007844BE"/>
    <w:rsid w:val="00784CD9"/>
    <w:rsid w:val="00785C7A"/>
    <w:rsid w:val="00787B08"/>
    <w:rsid w:val="0079001C"/>
    <w:rsid w:val="00791959"/>
    <w:rsid w:val="00792C19"/>
    <w:rsid w:val="00792DE3"/>
    <w:rsid w:val="00796065"/>
    <w:rsid w:val="00796F6B"/>
    <w:rsid w:val="00797939"/>
    <w:rsid w:val="007A0A31"/>
    <w:rsid w:val="007A0AA9"/>
    <w:rsid w:val="007A4025"/>
    <w:rsid w:val="007A45F2"/>
    <w:rsid w:val="007B1ACF"/>
    <w:rsid w:val="007B1CF6"/>
    <w:rsid w:val="007B39E1"/>
    <w:rsid w:val="007B436E"/>
    <w:rsid w:val="007B49D0"/>
    <w:rsid w:val="007B5F02"/>
    <w:rsid w:val="007B6661"/>
    <w:rsid w:val="007B6898"/>
    <w:rsid w:val="007C2293"/>
    <w:rsid w:val="007C50E5"/>
    <w:rsid w:val="007C5FE8"/>
    <w:rsid w:val="007C70CF"/>
    <w:rsid w:val="007D1A18"/>
    <w:rsid w:val="007D1A79"/>
    <w:rsid w:val="007D2CB9"/>
    <w:rsid w:val="007D3324"/>
    <w:rsid w:val="007D34FC"/>
    <w:rsid w:val="007D39DD"/>
    <w:rsid w:val="007E0306"/>
    <w:rsid w:val="007E14E5"/>
    <w:rsid w:val="007E1BAC"/>
    <w:rsid w:val="007E1F2A"/>
    <w:rsid w:val="007E2A77"/>
    <w:rsid w:val="007E2B72"/>
    <w:rsid w:val="007E31B0"/>
    <w:rsid w:val="007E3BE1"/>
    <w:rsid w:val="007E782C"/>
    <w:rsid w:val="007F11E8"/>
    <w:rsid w:val="007F2D70"/>
    <w:rsid w:val="007F45A2"/>
    <w:rsid w:val="007F4C32"/>
    <w:rsid w:val="007F5137"/>
    <w:rsid w:val="007F558E"/>
    <w:rsid w:val="007F7CC0"/>
    <w:rsid w:val="008041B2"/>
    <w:rsid w:val="00804410"/>
    <w:rsid w:val="00804C98"/>
    <w:rsid w:val="00804FF5"/>
    <w:rsid w:val="00806386"/>
    <w:rsid w:val="008068B2"/>
    <w:rsid w:val="00810271"/>
    <w:rsid w:val="00810C95"/>
    <w:rsid w:val="00810FAE"/>
    <w:rsid w:val="008115BB"/>
    <w:rsid w:val="00813718"/>
    <w:rsid w:val="008139D5"/>
    <w:rsid w:val="00814EE3"/>
    <w:rsid w:val="00815FA6"/>
    <w:rsid w:val="00816F74"/>
    <w:rsid w:val="00820AEA"/>
    <w:rsid w:val="0082107A"/>
    <w:rsid w:val="00821FEA"/>
    <w:rsid w:val="00826429"/>
    <w:rsid w:val="00830C65"/>
    <w:rsid w:val="00830CB8"/>
    <w:rsid w:val="00832A91"/>
    <w:rsid w:val="008355D2"/>
    <w:rsid w:val="00837723"/>
    <w:rsid w:val="00837FFB"/>
    <w:rsid w:val="00843E22"/>
    <w:rsid w:val="008443F5"/>
    <w:rsid w:val="00844FED"/>
    <w:rsid w:val="00850442"/>
    <w:rsid w:val="00851E38"/>
    <w:rsid w:val="00852B60"/>
    <w:rsid w:val="00854A05"/>
    <w:rsid w:val="0085528A"/>
    <w:rsid w:val="008554DD"/>
    <w:rsid w:val="0085581E"/>
    <w:rsid w:val="00855D5F"/>
    <w:rsid w:val="0085614E"/>
    <w:rsid w:val="008562D7"/>
    <w:rsid w:val="008601BD"/>
    <w:rsid w:val="00860A62"/>
    <w:rsid w:val="00860DAB"/>
    <w:rsid w:val="008615FD"/>
    <w:rsid w:val="00862A62"/>
    <w:rsid w:val="00863E1D"/>
    <w:rsid w:val="00863F1A"/>
    <w:rsid w:val="00866E24"/>
    <w:rsid w:val="00867059"/>
    <w:rsid w:val="008705BE"/>
    <w:rsid w:val="00870791"/>
    <w:rsid w:val="00870E0B"/>
    <w:rsid w:val="00873502"/>
    <w:rsid w:val="00873DB8"/>
    <w:rsid w:val="008764D8"/>
    <w:rsid w:val="0087738D"/>
    <w:rsid w:val="00880260"/>
    <w:rsid w:val="0088200D"/>
    <w:rsid w:val="0088221C"/>
    <w:rsid w:val="00885887"/>
    <w:rsid w:val="00885A28"/>
    <w:rsid w:val="00885E09"/>
    <w:rsid w:val="008865DF"/>
    <w:rsid w:val="00887F73"/>
    <w:rsid w:val="00890B0A"/>
    <w:rsid w:val="00891939"/>
    <w:rsid w:val="008924AA"/>
    <w:rsid w:val="008955BE"/>
    <w:rsid w:val="00896064"/>
    <w:rsid w:val="0089626A"/>
    <w:rsid w:val="00896898"/>
    <w:rsid w:val="00896DC7"/>
    <w:rsid w:val="008A38C2"/>
    <w:rsid w:val="008A3E63"/>
    <w:rsid w:val="008A419B"/>
    <w:rsid w:val="008A43F0"/>
    <w:rsid w:val="008A59AC"/>
    <w:rsid w:val="008A67A8"/>
    <w:rsid w:val="008A7983"/>
    <w:rsid w:val="008A7B5D"/>
    <w:rsid w:val="008A7F63"/>
    <w:rsid w:val="008B02EB"/>
    <w:rsid w:val="008B07DA"/>
    <w:rsid w:val="008B092A"/>
    <w:rsid w:val="008B4C7D"/>
    <w:rsid w:val="008B502F"/>
    <w:rsid w:val="008B56DD"/>
    <w:rsid w:val="008B58A5"/>
    <w:rsid w:val="008B5F1C"/>
    <w:rsid w:val="008C0293"/>
    <w:rsid w:val="008C0B9F"/>
    <w:rsid w:val="008C1653"/>
    <w:rsid w:val="008C1756"/>
    <w:rsid w:val="008C3BA0"/>
    <w:rsid w:val="008C4B87"/>
    <w:rsid w:val="008C58A4"/>
    <w:rsid w:val="008D1B7A"/>
    <w:rsid w:val="008D4D52"/>
    <w:rsid w:val="008D65B7"/>
    <w:rsid w:val="008D788A"/>
    <w:rsid w:val="008E0931"/>
    <w:rsid w:val="008E1042"/>
    <w:rsid w:val="008E2C97"/>
    <w:rsid w:val="008E3258"/>
    <w:rsid w:val="008E33A4"/>
    <w:rsid w:val="008E47F1"/>
    <w:rsid w:val="008E53F3"/>
    <w:rsid w:val="008E5FBA"/>
    <w:rsid w:val="008F0197"/>
    <w:rsid w:val="008F22F6"/>
    <w:rsid w:val="008F3201"/>
    <w:rsid w:val="008F34BF"/>
    <w:rsid w:val="008F3C83"/>
    <w:rsid w:val="008F3ECB"/>
    <w:rsid w:val="008F415B"/>
    <w:rsid w:val="008F4DE5"/>
    <w:rsid w:val="008F6E77"/>
    <w:rsid w:val="00901511"/>
    <w:rsid w:val="00901B29"/>
    <w:rsid w:val="009027E8"/>
    <w:rsid w:val="009033DD"/>
    <w:rsid w:val="00904CF0"/>
    <w:rsid w:val="009050BC"/>
    <w:rsid w:val="009061A4"/>
    <w:rsid w:val="0090652F"/>
    <w:rsid w:val="00906D85"/>
    <w:rsid w:val="00907CE1"/>
    <w:rsid w:val="00910427"/>
    <w:rsid w:val="00910543"/>
    <w:rsid w:val="00910C14"/>
    <w:rsid w:val="00911DB8"/>
    <w:rsid w:val="00923C06"/>
    <w:rsid w:val="00923FD5"/>
    <w:rsid w:val="009260F0"/>
    <w:rsid w:val="00930B42"/>
    <w:rsid w:val="00930B94"/>
    <w:rsid w:val="00932332"/>
    <w:rsid w:val="00932EBD"/>
    <w:rsid w:val="00932F9D"/>
    <w:rsid w:val="00933196"/>
    <w:rsid w:val="00933837"/>
    <w:rsid w:val="009343A6"/>
    <w:rsid w:val="0093588C"/>
    <w:rsid w:val="009360B2"/>
    <w:rsid w:val="009366F5"/>
    <w:rsid w:val="00937370"/>
    <w:rsid w:val="00941393"/>
    <w:rsid w:val="0094196D"/>
    <w:rsid w:val="009428AA"/>
    <w:rsid w:val="00943A9F"/>
    <w:rsid w:val="009440B2"/>
    <w:rsid w:val="009441EC"/>
    <w:rsid w:val="00944F14"/>
    <w:rsid w:val="00945682"/>
    <w:rsid w:val="0094724F"/>
    <w:rsid w:val="00947356"/>
    <w:rsid w:val="0094783F"/>
    <w:rsid w:val="00947CC5"/>
    <w:rsid w:val="00951276"/>
    <w:rsid w:val="00951EC4"/>
    <w:rsid w:val="00953A23"/>
    <w:rsid w:val="0095418D"/>
    <w:rsid w:val="00954994"/>
    <w:rsid w:val="00955560"/>
    <w:rsid w:val="00956054"/>
    <w:rsid w:val="0095648C"/>
    <w:rsid w:val="0095692A"/>
    <w:rsid w:val="009606CC"/>
    <w:rsid w:val="009607ED"/>
    <w:rsid w:val="009651B7"/>
    <w:rsid w:val="00966951"/>
    <w:rsid w:val="00966A1B"/>
    <w:rsid w:val="00966A67"/>
    <w:rsid w:val="00967995"/>
    <w:rsid w:val="00970964"/>
    <w:rsid w:val="00970C5F"/>
    <w:rsid w:val="00970DC9"/>
    <w:rsid w:val="0097257C"/>
    <w:rsid w:val="0097278E"/>
    <w:rsid w:val="00973348"/>
    <w:rsid w:val="009777EE"/>
    <w:rsid w:val="00977CA4"/>
    <w:rsid w:val="009801DB"/>
    <w:rsid w:val="00981264"/>
    <w:rsid w:val="00981FC6"/>
    <w:rsid w:val="0098200D"/>
    <w:rsid w:val="009827E5"/>
    <w:rsid w:val="0098442A"/>
    <w:rsid w:val="009847F4"/>
    <w:rsid w:val="00984A90"/>
    <w:rsid w:val="00985AB7"/>
    <w:rsid w:val="0099154E"/>
    <w:rsid w:val="00993D22"/>
    <w:rsid w:val="0099442D"/>
    <w:rsid w:val="00994CC2"/>
    <w:rsid w:val="00994D82"/>
    <w:rsid w:val="00995211"/>
    <w:rsid w:val="009978A1"/>
    <w:rsid w:val="009A04DF"/>
    <w:rsid w:val="009A23AF"/>
    <w:rsid w:val="009A364F"/>
    <w:rsid w:val="009A580E"/>
    <w:rsid w:val="009A5B53"/>
    <w:rsid w:val="009B0DA6"/>
    <w:rsid w:val="009B129F"/>
    <w:rsid w:val="009B1DC8"/>
    <w:rsid w:val="009B3806"/>
    <w:rsid w:val="009B3BE2"/>
    <w:rsid w:val="009B5344"/>
    <w:rsid w:val="009B6B23"/>
    <w:rsid w:val="009C2026"/>
    <w:rsid w:val="009C2185"/>
    <w:rsid w:val="009C2336"/>
    <w:rsid w:val="009C7DF2"/>
    <w:rsid w:val="009D156E"/>
    <w:rsid w:val="009D17AD"/>
    <w:rsid w:val="009D4F72"/>
    <w:rsid w:val="009D54F1"/>
    <w:rsid w:val="009D5636"/>
    <w:rsid w:val="009D7960"/>
    <w:rsid w:val="009D7F9B"/>
    <w:rsid w:val="009E01F2"/>
    <w:rsid w:val="009E1BFB"/>
    <w:rsid w:val="009E6836"/>
    <w:rsid w:val="009E6A76"/>
    <w:rsid w:val="009F0B50"/>
    <w:rsid w:val="009F1D33"/>
    <w:rsid w:val="009F2F81"/>
    <w:rsid w:val="009F3468"/>
    <w:rsid w:val="009F4D79"/>
    <w:rsid w:val="009F67E1"/>
    <w:rsid w:val="009F6D9C"/>
    <w:rsid w:val="009F77E7"/>
    <w:rsid w:val="009F7A2C"/>
    <w:rsid w:val="00A02441"/>
    <w:rsid w:val="00A0479C"/>
    <w:rsid w:val="00A05495"/>
    <w:rsid w:val="00A05A5B"/>
    <w:rsid w:val="00A05BDB"/>
    <w:rsid w:val="00A06B4B"/>
    <w:rsid w:val="00A07DDC"/>
    <w:rsid w:val="00A10400"/>
    <w:rsid w:val="00A1113B"/>
    <w:rsid w:val="00A119D5"/>
    <w:rsid w:val="00A11F60"/>
    <w:rsid w:val="00A13191"/>
    <w:rsid w:val="00A14972"/>
    <w:rsid w:val="00A14B49"/>
    <w:rsid w:val="00A15512"/>
    <w:rsid w:val="00A20592"/>
    <w:rsid w:val="00A2181B"/>
    <w:rsid w:val="00A22113"/>
    <w:rsid w:val="00A22B7F"/>
    <w:rsid w:val="00A24F2B"/>
    <w:rsid w:val="00A25208"/>
    <w:rsid w:val="00A273AB"/>
    <w:rsid w:val="00A2791F"/>
    <w:rsid w:val="00A30765"/>
    <w:rsid w:val="00A31DA5"/>
    <w:rsid w:val="00A3202C"/>
    <w:rsid w:val="00A32497"/>
    <w:rsid w:val="00A32790"/>
    <w:rsid w:val="00A338FA"/>
    <w:rsid w:val="00A33DAC"/>
    <w:rsid w:val="00A341CF"/>
    <w:rsid w:val="00A348D5"/>
    <w:rsid w:val="00A355D1"/>
    <w:rsid w:val="00A35619"/>
    <w:rsid w:val="00A4227C"/>
    <w:rsid w:val="00A42982"/>
    <w:rsid w:val="00A42D5B"/>
    <w:rsid w:val="00A44C5F"/>
    <w:rsid w:val="00A44F6C"/>
    <w:rsid w:val="00A450A5"/>
    <w:rsid w:val="00A45DC1"/>
    <w:rsid w:val="00A47044"/>
    <w:rsid w:val="00A50313"/>
    <w:rsid w:val="00A516BE"/>
    <w:rsid w:val="00A531BC"/>
    <w:rsid w:val="00A54368"/>
    <w:rsid w:val="00A55406"/>
    <w:rsid w:val="00A578FF"/>
    <w:rsid w:val="00A62098"/>
    <w:rsid w:val="00A658AA"/>
    <w:rsid w:val="00A7012A"/>
    <w:rsid w:val="00A717FB"/>
    <w:rsid w:val="00A72F43"/>
    <w:rsid w:val="00A72F79"/>
    <w:rsid w:val="00A731F7"/>
    <w:rsid w:val="00A76D10"/>
    <w:rsid w:val="00A77379"/>
    <w:rsid w:val="00A87AB7"/>
    <w:rsid w:val="00A90386"/>
    <w:rsid w:val="00A90EA0"/>
    <w:rsid w:val="00A919C6"/>
    <w:rsid w:val="00A91AF4"/>
    <w:rsid w:val="00A92155"/>
    <w:rsid w:val="00A94414"/>
    <w:rsid w:val="00A9578C"/>
    <w:rsid w:val="00A9660E"/>
    <w:rsid w:val="00A973A5"/>
    <w:rsid w:val="00AA028F"/>
    <w:rsid w:val="00AA09E5"/>
    <w:rsid w:val="00AA785C"/>
    <w:rsid w:val="00AB0C45"/>
    <w:rsid w:val="00AB1809"/>
    <w:rsid w:val="00AB4029"/>
    <w:rsid w:val="00AB5D9E"/>
    <w:rsid w:val="00AB7F22"/>
    <w:rsid w:val="00AB7FCE"/>
    <w:rsid w:val="00AC07FB"/>
    <w:rsid w:val="00AC378C"/>
    <w:rsid w:val="00AC405B"/>
    <w:rsid w:val="00AC440D"/>
    <w:rsid w:val="00AC7AF9"/>
    <w:rsid w:val="00AD3D61"/>
    <w:rsid w:val="00AD490A"/>
    <w:rsid w:val="00AD6DCC"/>
    <w:rsid w:val="00AE0137"/>
    <w:rsid w:val="00AE1529"/>
    <w:rsid w:val="00AE22EB"/>
    <w:rsid w:val="00AE240D"/>
    <w:rsid w:val="00AE3427"/>
    <w:rsid w:val="00AE355A"/>
    <w:rsid w:val="00AE406D"/>
    <w:rsid w:val="00AE4C01"/>
    <w:rsid w:val="00AE5216"/>
    <w:rsid w:val="00AE6949"/>
    <w:rsid w:val="00AE6955"/>
    <w:rsid w:val="00AE6EFF"/>
    <w:rsid w:val="00AF2F3C"/>
    <w:rsid w:val="00AF3ADD"/>
    <w:rsid w:val="00AF3B33"/>
    <w:rsid w:val="00AF4242"/>
    <w:rsid w:val="00AF6807"/>
    <w:rsid w:val="00AF7340"/>
    <w:rsid w:val="00AF7DBA"/>
    <w:rsid w:val="00B00890"/>
    <w:rsid w:val="00B01392"/>
    <w:rsid w:val="00B014FC"/>
    <w:rsid w:val="00B01F58"/>
    <w:rsid w:val="00B02886"/>
    <w:rsid w:val="00B03145"/>
    <w:rsid w:val="00B13719"/>
    <w:rsid w:val="00B13DE0"/>
    <w:rsid w:val="00B17FBD"/>
    <w:rsid w:val="00B20E0D"/>
    <w:rsid w:val="00B21BF4"/>
    <w:rsid w:val="00B21EEE"/>
    <w:rsid w:val="00B22E7C"/>
    <w:rsid w:val="00B25AB7"/>
    <w:rsid w:val="00B27683"/>
    <w:rsid w:val="00B30946"/>
    <w:rsid w:val="00B30B38"/>
    <w:rsid w:val="00B312F6"/>
    <w:rsid w:val="00B33608"/>
    <w:rsid w:val="00B33AB4"/>
    <w:rsid w:val="00B3590F"/>
    <w:rsid w:val="00B36F76"/>
    <w:rsid w:val="00B373EE"/>
    <w:rsid w:val="00B37E76"/>
    <w:rsid w:val="00B41C5B"/>
    <w:rsid w:val="00B42C28"/>
    <w:rsid w:val="00B43B0B"/>
    <w:rsid w:val="00B4600E"/>
    <w:rsid w:val="00B46477"/>
    <w:rsid w:val="00B46A9F"/>
    <w:rsid w:val="00B510EA"/>
    <w:rsid w:val="00B519A6"/>
    <w:rsid w:val="00B51C89"/>
    <w:rsid w:val="00B51D8D"/>
    <w:rsid w:val="00B54390"/>
    <w:rsid w:val="00B54DC0"/>
    <w:rsid w:val="00B55511"/>
    <w:rsid w:val="00B55BA7"/>
    <w:rsid w:val="00B56528"/>
    <w:rsid w:val="00B570C6"/>
    <w:rsid w:val="00B57F15"/>
    <w:rsid w:val="00B60711"/>
    <w:rsid w:val="00B60B21"/>
    <w:rsid w:val="00B66EE1"/>
    <w:rsid w:val="00B66F35"/>
    <w:rsid w:val="00B671F9"/>
    <w:rsid w:val="00B676DB"/>
    <w:rsid w:val="00B678B0"/>
    <w:rsid w:val="00B72C55"/>
    <w:rsid w:val="00B73688"/>
    <w:rsid w:val="00B7486F"/>
    <w:rsid w:val="00B75FAE"/>
    <w:rsid w:val="00B84037"/>
    <w:rsid w:val="00B85584"/>
    <w:rsid w:val="00B86B9B"/>
    <w:rsid w:val="00B87057"/>
    <w:rsid w:val="00B87873"/>
    <w:rsid w:val="00B91D3E"/>
    <w:rsid w:val="00B92AB9"/>
    <w:rsid w:val="00B93830"/>
    <w:rsid w:val="00B93B2A"/>
    <w:rsid w:val="00B93D30"/>
    <w:rsid w:val="00B944B5"/>
    <w:rsid w:val="00B95153"/>
    <w:rsid w:val="00B972B3"/>
    <w:rsid w:val="00BA1B6C"/>
    <w:rsid w:val="00BA42A7"/>
    <w:rsid w:val="00BA5FBB"/>
    <w:rsid w:val="00BA60ED"/>
    <w:rsid w:val="00BB0108"/>
    <w:rsid w:val="00BB08C3"/>
    <w:rsid w:val="00BB0A2E"/>
    <w:rsid w:val="00BB2CDE"/>
    <w:rsid w:val="00BB3D5C"/>
    <w:rsid w:val="00BB3FE1"/>
    <w:rsid w:val="00BC01F1"/>
    <w:rsid w:val="00BC1824"/>
    <w:rsid w:val="00BC2E57"/>
    <w:rsid w:val="00BC50B6"/>
    <w:rsid w:val="00BC716F"/>
    <w:rsid w:val="00BC7954"/>
    <w:rsid w:val="00BD0B43"/>
    <w:rsid w:val="00BD281B"/>
    <w:rsid w:val="00BD3A5F"/>
    <w:rsid w:val="00BD6BD1"/>
    <w:rsid w:val="00BD76A2"/>
    <w:rsid w:val="00BE13C6"/>
    <w:rsid w:val="00BE2AC8"/>
    <w:rsid w:val="00BE2AF5"/>
    <w:rsid w:val="00BE6A00"/>
    <w:rsid w:val="00BE7B7B"/>
    <w:rsid w:val="00BF5B0F"/>
    <w:rsid w:val="00C00AB3"/>
    <w:rsid w:val="00C019C3"/>
    <w:rsid w:val="00C01B03"/>
    <w:rsid w:val="00C01C8A"/>
    <w:rsid w:val="00C02947"/>
    <w:rsid w:val="00C03556"/>
    <w:rsid w:val="00C126B5"/>
    <w:rsid w:val="00C1306A"/>
    <w:rsid w:val="00C17711"/>
    <w:rsid w:val="00C211D5"/>
    <w:rsid w:val="00C217B8"/>
    <w:rsid w:val="00C21D95"/>
    <w:rsid w:val="00C2275B"/>
    <w:rsid w:val="00C23F0D"/>
    <w:rsid w:val="00C26662"/>
    <w:rsid w:val="00C274DB"/>
    <w:rsid w:val="00C27670"/>
    <w:rsid w:val="00C353DA"/>
    <w:rsid w:val="00C365B3"/>
    <w:rsid w:val="00C37433"/>
    <w:rsid w:val="00C37CD1"/>
    <w:rsid w:val="00C44A64"/>
    <w:rsid w:val="00C44FEB"/>
    <w:rsid w:val="00C507F8"/>
    <w:rsid w:val="00C51988"/>
    <w:rsid w:val="00C51BB6"/>
    <w:rsid w:val="00C523B7"/>
    <w:rsid w:val="00C53250"/>
    <w:rsid w:val="00C650CF"/>
    <w:rsid w:val="00C66A7B"/>
    <w:rsid w:val="00C718B3"/>
    <w:rsid w:val="00C7193F"/>
    <w:rsid w:val="00C74752"/>
    <w:rsid w:val="00C764DC"/>
    <w:rsid w:val="00C7794E"/>
    <w:rsid w:val="00C82F03"/>
    <w:rsid w:val="00C83DB9"/>
    <w:rsid w:val="00C847D8"/>
    <w:rsid w:val="00C85074"/>
    <w:rsid w:val="00C852AE"/>
    <w:rsid w:val="00C866C6"/>
    <w:rsid w:val="00C86C02"/>
    <w:rsid w:val="00C90024"/>
    <w:rsid w:val="00C928E3"/>
    <w:rsid w:val="00C94DBC"/>
    <w:rsid w:val="00C9563F"/>
    <w:rsid w:val="00C973AF"/>
    <w:rsid w:val="00C9768B"/>
    <w:rsid w:val="00CA275B"/>
    <w:rsid w:val="00CA309E"/>
    <w:rsid w:val="00CA67C9"/>
    <w:rsid w:val="00CA7854"/>
    <w:rsid w:val="00CA7960"/>
    <w:rsid w:val="00CB0371"/>
    <w:rsid w:val="00CB17CB"/>
    <w:rsid w:val="00CB4F3E"/>
    <w:rsid w:val="00CB6BE4"/>
    <w:rsid w:val="00CC18A2"/>
    <w:rsid w:val="00CC2861"/>
    <w:rsid w:val="00CC2E3D"/>
    <w:rsid w:val="00CC3EB2"/>
    <w:rsid w:val="00CC601B"/>
    <w:rsid w:val="00CC7E2B"/>
    <w:rsid w:val="00CD2A1B"/>
    <w:rsid w:val="00CD7145"/>
    <w:rsid w:val="00CD7660"/>
    <w:rsid w:val="00CE2593"/>
    <w:rsid w:val="00CE4BAD"/>
    <w:rsid w:val="00CE5207"/>
    <w:rsid w:val="00CE791A"/>
    <w:rsid w:val="00CE7A06"/>
    <w:rsid w:val="00CE7E68"/>
    <w:rsid w:val="00CF075D"/>
    <w:rsid w:val="00CF2FD0"/>
    <w:rsid w:val="00CF4DBA"/>
    <w:rsid w:val="00CF5569"/>
    <w:rsid w:val="00CF5A0C"/>
    <w:rsid w:val="00CF664C"/>
    <w:rsid w:val="00CF6ACA"/>
    <w:rsid w:val="00CF77CC"/>
    <w:rsid w:val="00D002A8"/>
    <w:rsid w:val="00D0052E"/>
    <w:rsid w:val="00D0170D"/>
    <w:rsid w:val="00D0195C"/>
    <w:rsid w:val="00D02613"/>
    <w:rsid w:val="00D050CA"/>
    <w:rsid w:val="00D067A2"/>
    <w:rsid w:val="00D06A5E"/>
    <w:rsid w:val="00D116A6"/>
    <w:rsid w:val="00D124C8"/>
    <w:rsid w:val="00D1421F"/>
    <w:rsid w:val="00D14C2E"/>
    <w:rsid w:val="00D1618D"/>
    <w:rsid w:val="00D16C39"/>
    <w:rsid w:val="00D202B7"/>
    <w:rsid w:val="00D21F05"/>
    <w:rsid w:val="00D22B93"/>
    <w:rsid w:val="00D22C6A"/>
    <w:rsid w:val="00D236BE"/>
    <w:rsid w:val="00D23BE3"/>
    <w:rsid w:val="00D252AE"/>
    <w:rsid w:val="00D25FC8"/>
    <w:rsid w:val="00D26266"/>
    <w:rsid w:val="00D32CDE"/>
    <w:rsid w:val="00D34B96"/>
    <w:rsid w:val="00D35966"/>
    <w:rsid w:val="00D401C8"/>
    <w:rsid w:val="00D41DD0"/>
    <w:rsid w:val="00D42671"/>
    <w:rsid w:val="00D434D4"/>
    <w:rsid w:val="00D447DC"/>
    <w:rsid w:val="00D44A1D"/>
    <w:rsid w:val="00D4797E"/>
    <w:rsid w:val="00D5293B"/>
    <w:rsid w:val="00D5305B"/>
    <w:rsid w:val="00D5672B"/>
    <w:rsid w:val="00D60F72"/>
    <w:rsid w:val="00D63EF3"/>
    <w:rsid w:val="00D678D7"/>
    <w:rsid w:val="00D678FD"/>
    <w:rsid w:val="00D67EFC"/>
    <w:rsid w:val="00D7101A"/>
    <w:rsid w:val="00D71959"/>
    <w:rsid w:val="00D73576"/>
    <w:rsid w:val="00D74B20"/>
    <w:rsid w:val="00D81EA6"/>
    <w:rsid w:val="00D82BED"/>
    <w:rsid w:val="00D82C97"/>
    <w:rsid w:val="00D83CF9"/>
    <w:rsid w:val="00D8413F"/>
    <w:rsid w:val="00D873AB"/>
    <w:rsid w:val="00D90878"/>
    <w:rsid w:val="00D929D1"/>
    <w:rsid w:val="00D94B39"/>
    <w:rsid w:val="00D95737"/>
    <w:rsid w:val="00D95D53"/>
    <w:rsid w:val="00D965D6"/>
    <w:rsid w:val="00DA0E5C"/>
    <w:rsid w:val="00DA17A4"/>
    <w:rsid w:val="00DA2F1F"/>
    <w:rsid w:val="00DA443B"/>
    <w:rsid w:val="00DA559A"/>
    <w:rsid w:val="00DA5727"/>
    <w:rsid w:val="00DA7386"/>
    <w:rsid w:val="00DB0A6C"/>
    <w:rsid w:val="00DB0B40"/>
    <w:rsid w:val="00DB29BA"/>
    <w:rsid w:val="00DB3CC6"/>
    <w:rsid w:val="00DB4486"/>
    <w:rsid w:val="00DB704F"/>
    <w:rsid w:val="00DB741F"/>
    <w:rsid w:val="00DC35FC"/>
    <w:rsid w:val="00DC3FBA"/>
    <w:rsid w:val="00DC41FE"/>
    <w:rsid w:val="00DD1358"/>
    <w:rsid w:val="00DD24C3"/>
    <w:rsid w:val="00DD39F9"/>
    <w:rsid w:val="00DD44DE"/>
    <w:rsid w:val="00DD60C3"/>
    <w:rsid w:val="00DE03F8"/>
    <w:rsid w:val="00DE1259"/>
    <w:rsid w:val="00DE22F6"/>
    <w:rsid w:val="00DE27A4"/>
    <w:rsid w:val="00DE2A5D"/>
    <w:rsid w:val="00DE2AD7"/>
    <w:rsid w:val="00DE6E2D"/>
    <w:rsid w:val="00DF0528"/>
    <w:rsid w:val="00DF153E"/>
    <w:rsid w:val="00DF1BFF"/>
    <w:rsid w:val="00DF2813"/>
    <w:rsid w:val="00DF34E2"/>
    <w:rsid w:val="00DF5155"/>
    <w:rsid w:val="00DF5846"/>
    <w:rsid w:val="00DF7B84"/>
    <w:rsid w:val="00E0398D"/>
    <w:rsid w:val="00E04E7D"/>
    <w:rsid w:val="00E06A98"/>
    <w:rsid w:val="00E10C73"/>
    <w:rsid w:val="00E11A45"/>
    <w:rsid w:val="00E128D7"/>
    <w:rsid w:val="00E159A3"/>
    <w:rsid w:val="00E15F67"/>
    <w:rsid w:val="00E15FCE"/>
    <w:rsid w:val="00E160DE"/>
    <w:rsid w:val="00E16B02"/>
    <w:rsid w:val="00E16DDD"/>
    <w:rsid w:val="00E2107F"/>
    <w:rsid w:val="00E2262F"/>
    <w:rsid w:val="00E2366C"/>
    <w:rsid w:val="00E24D17"/>
    <w:rsid w:val="00E2727A"/>
    <w:rsid w:val="00E311F1"/>
    <w:rsid w:val="00E31592"/>
    <w:rsid w:val="00E31ABE"/>
    <w:rsid w:val="00E329EF"/>
    <w:rsid w:val="00E34105"/>
    <w:rsid w:val="00E35DA4"/>
    <w:rsid w:val="00E362E1"/>
    <w:rsid w:val="00E37021"/>
    <w:rsid w:val="00E41E44"/>
    <w:rsid w:val="00E41FD9"/>
    <w:rsid w:val="00E44440"/>
    <w:rsid w:val="00E45C24"/>
    <w:rsid w:val="00E4658B"/>
    <w:rsid w:val="00E52597"/>
    <w:rsid w:val="00E5430B"/>
    <w:rsid w:val="00E54700"/>
    <w:rsid w:val="00E5514A"/>
    <w:rsid w:val="00E553D7"/>
    <w:rsid w:val="00E554DC"/>
    <w:rsid w:val="00E56388"/>
    <w:rsid w:val="00E563F1"/>
    <w:rsid w:val="00E5714E"/>
    <w:rsid w:val="00E61312"/>
    <w:rsid w:val="00E626E1"/>
    <w:rsid w:val="00E63DC3"/>
    <w:rsid w:val="00E66BD1"/>
    <w:rsid w:val="00E66C4C"/>
    <w:rsid w:val="00E67260"/>
    <w:rsid w:val="00E6760E"/>
    <w:rsid w:val="00E67BBA"/>
    <w:rsid w:val="00E67F27"/>
    <w:rsid w:val="00E71191"/>
    <w:rsid w:val="00E71FCC"/>
    <w:rsid w:val="00E75D0B"/>
    <w:rsid w:val="00E813CC"/>
    <w:rsid w:val="00E818F2"/>
    <w:rsid w:val="00E82425"/>
    <w:rsid w:val="00E852BF"/>
    <w:rsid w:val="00E85B32"/>
    <w:rsid w:val="00E878F2"/>
    <w:rsid w:val="00E92D8C"/>
    <w:rsid w:val="00E945ED"/>
    <w:rsid w:val="00E9636E"/>
    <w:rsid w:val="00EA15E6"/>
    <w:rsid w:val="00EA1D35"/>
    <w:rsid w:val="00EA2B51"/>
    <w:rsid w:val="00EA45D4"/>
    <w:rsid w:val="00EB0457"/>
    <w:rsid w:val="00EB0E8C"/>
    <w:rsid w:val="00EB1940"/>
    <w:rsid w:val="00EB1BD1"/>
    <w:rsid w:val="00EB4C17"/>
    <w:rsid w:val="00EB5FF5"/>
    <w:rsid w:val="00EB6D4F"/>
    <w:rsid w:val="00EB7D80"/>
    <w:rsid w:val="00EB7DF6"/>
    <w:rsid w:val="00EC0732"/>
    <w:rsid w:val="00EC0FB1"/>
    <w:rsid w:val="00EC139D"/>
    <w:rsid w:val="00EC5D79"/>
    <w:rsid w:val="00EC6484"/>
    <w:rsid w:val="00ED192C"/>
    <w:rsid w:val="00ED2215"/>
    <w:rsid w:val="00ED283A"/>
    <w:rsid w:val="00ED2D0F"/>
    <w:rsid w:val="00ED334C"/>
    <w:rsid w:val="00ED38B2"/>
    <w:rsid w:val="00ED4247"/>
    <w:rsid w:val="00ED4B9E"/>
    <w:rsid w:val="00ED5EA7"/>
    <w:rsid w:val="00ED6311"/>
    <w:rsid w:val="00EE1B90"/>
    <w:rsid w:val="00EE1C78"/>
    <w:rsid w:val="00EE2D5F"/>
    <w:rsid w:val="00EE430B"/>
    <w:rsid w:val="00EE444F"/>
    <w:rsid w:val="00EE4D30"/>
    <w:rsid w:val="00EE62A8"/>
    <w:rsid w:val="00EE6E00"/>
    <w:rsid w:val="00EE7E33"/>
    <w:rsid w:val="00EF2836"/>
    <w:rsid w:val="00EF3C63"/>
    <w:rsid w:val="00EF68E9"/>
    <w:rsid w:val="00EF6C45"/>
    <w:rsid w:val="00EF6E5F"/>
    <w:rsid w:val="00F01A51"/>
    <w:rsid w:val="00F0210E"/>
    <w:rsid w:val="00F02267"/>
    <w:rsid w:val="00F060A8"/>
    <w:rsid w:val="00F068FD"/>
    <w:rsid w:val="00F10C72"/>
    <w:rsid w:val="00F11A26"/>
    <w:rsid w:val="00F11C32"/>
    <w:rsid w:val="00F11E81"/>
    <w:rsid w:val="00F15341"/>
    <w:rsid w:val="00F17013"/>
    <w:rsid w:val="00F17910"/>
    <w:rsid w:val="00F2176F"/>
    <w:rsid w:val="00F220BF"/>
    <w:rsid w:val="00F22E05"/>
    <w:rsid w:val="00F24F43"/>
    <w:rsid w:val="00F33C35"/>
    <w:rsid w:val="00F33F9D"/>
    <w:rsid w:val="00F34343"/>
    <w:rsid w:val="00F34D91"/>
    <w:rsid w:val="00F35EFD"/>
    <w:rsid w:val="00F36136"/>
    <w:rsid w:val="00F36FC2"/>
    <w:rsid w:val="00F40AC1"/>
    <w:rsid w:val="00F40D21"/>
    <w:rsid w:val="00F41EEC"/>
    <w:rsid w:val="00F43021"/>
    <w:rsid w:val="00F441D1"/>
    <w:rsid w:val="00F44E9B"/>
    <w:rsid w:val="00F4679E"/>
    <w:rsid w:val="00F4702E"/>
    <w:rsid w:val="00F51B3A"/>
    <w:rsid w:val="00F51C85"/>
    <w:rsid w:val="00F5361C"/>
    <w:rsid w:val="00F5625C"/>
    <w:rsid w:val="00F57000"/>
    <w:rsid w:val="00F60C4F"/>
    <w:rsid w:val="00F61D41"/>
    <w:rsid w:val="00F64149"/>
    <w:rsid w:val="00F65CAF"/>
    <w:rsid w:val="00F7074E"/>
    <w:rsid w:val="00F7083B"/>
    <w:rsid w:val="00F7099B"/>
    <w:rsid w:val="00F7187F"/>
    <w:rsid w:val="00F73457"/>
    <w:rsid w:val="00F73BD3"/>
    <w:rsid w:val="00F82CFB"/>
    <w:rsid w:val="00F839F5"/>
    <w:rsid w:val="00F841FB"/>
    <w:rsid w:val="00F87EFF"/>
    <w:rsid w:val="00F90292"/>
    <w:rsid w:val="00F91967"/>
    <w:rsid w:val="00F919CF"/>
    <w:rsid w:val="00F92B6D"/>
    <w:rsid w:val="00F93CEF"/>
    <w:rsid w:val="00F96996"/>
    <w:rsid w:val="00F97CC1"/>
    <w:rsid w:val="00FA1101"/>
    <w:rsid w:val="00FA11C7"/>
    <w:rsid w:val="00FA4B6C"/>
    <w:rsid w:val="00FA5109"/>
    <w:rsid w:val="00FA6717"/>
    <w:rsid w:val="00FA7102"/>
    <w:rsid w:val="00FA79D0"/>
    <w:rsid w:val="00FA7F7E"/>
    <w:rsid w:val="00FB08CE"/>
    <w:rsid w:val="00FB294C"/>
    <w:rsid w:val="00FB34D1"/>
    <w:rsid w:val="00FB3690"/>
    <w:rsid w:val="00FB56AA"/>
    <w:rsid w:val="00FB612B"/>
    <w:rsid w:val="00FB6786"/>
    <w:rsid w:val="00FB790B"/>
    <w:rsid w:val="00FC272D"/>
    <w:rsid w:val="00FC5114"/>
    <w:rsid w:val="00FC5C3F"/>
    <w:rsid w:val="00FC679F"/>
    <w:rsid w:val="00FD01EE"/>
    <w:rsid w:val="00FD3DB6"/>
    <w:rsid w:val="00FD4E7A"/>
    <w:rsid w:val="00FD7543"/>
    <w:rsid w:val="00FD7797"/>
    <w:rsid w:val="00FD7DF6"/>
    <w:rsid w:val="00FE02F6"/>
    <w:rsid w:val="00FE0A05"/>
    <w:rsid w:val="00FE2EBC"/>
    <w:rsid w:val="00FE5230"/>
    <w:rsid w:val="00FE5418"/>
    <w:rsid w:val="00FE6511"/>
    <w:rsid w:val="00FF138F"/>
    <w:rsid w:val="00FF1B9D"/>
    <w:rsid w:val="00FF3BC4"/>
    <w:rsid w:val="00FF44AA"/>
    <w:rsid w:val="00FF5313"/>
    <w:rsid w:val="00FF6A79"/>
    <w:rsid w:val="00FF7774"/>
    <w:rsid w:val="00FF7988"/>
    <w:rsid w:val="00FF7B36"/>
    <w:rsid w:val="31C80079"/>
    <w:rsid w:val="67815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83E3D"/>
  <w15:docId w15:val="{F5B5F7CF-A675-4E70-A560-9A611AF1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6703"/>
    <w:rPr>
      <w:rFonts w:ascii="Calibri" w:eastAsia="Calibri" w:hAnsi="Calibri" w:cs="Times New Roman"/>
    </w:rPr>
  </w:style>
  <w:style w:type="paragraph" w:styleId="Nagwek1">
    <w:name w:val="heading 1"/>
    <w:basedOn w:val="Podtytu"/>
    <w:next w:val="Normalny"/>
    <w:link w:val="Nagwek1Znak"/>
    <w:autoRedefine/>
    <w:uiPriority w:val="9"/>
    <w:qFormat/>
    <w:rsid w:val="003D5C77"/>
    <w:pPr>
      <w:spacing w:after="0"/>
      <w:outlineLvl w:val="0"/>
    </w:pPr>
    <w:rPr>
      <w:b/>
      <w:color w:val="1F497D" w:themeColor="text2"/>
      <w:sz w:val="26"/>
    </w:rPr>
  </w:style>
  <w:style w:type="paragraph" w:styleId="Nagwek2">
    <w:name w:val="heading 2"/>
    <w:basedOn w:val="Podtytu"/>
    <w:next w:val="Normalny"/>
    <w:link w:val="Nagwek2Znak"/>
    <w:uiPriority w:val="9"/>
    <w:unhideWhenUsed/>
    <w:qFormat/>
    <w:rsid w:val="006A6088"/>
    <w:pPr>
      <w:numPr>
        <w:numId w:val="1"/>
      </w:numPr>
      <w:spacing w:before="120" w:after="120" w:line="240" w:lineRule="auto"/>
      <w:ind w:left="720"/>
      <w:outlineLvl w:val="1"/>
    </w:pPr>
    <w:rPr>
      <w:b/>
      <w:bCs/>
      <w:color w:val="1F497D" w:themeColor="text2"/>
      <w:sz w:val="26"/>
      <w:szCs w:val="20"/>
    </w:rPr>
  </w:style>
  <w:style w:type="paragraph" w:styleId="Nagwek3">
    <w:name w:val="heading 3"/>
    <w:basedOn w:val="Spistreci3"/>
    <w:next w:val="Normalny"/>
    <w:link w:val="Nagwek3Znak"/>
    <w:autoRedefine/>
    <w:uiPriority w:val="9"/>
    <w:unhideWhenUsed/>
    <w:qFormat/>
    <w:rsid w:val="00953A23"/>
    <w:pPr>
      <w:keepNext/>
      <w:keepLines/>
      <w:spacing w:before="120" w:after="120"/>
      <w:ind w:left="0"/>
      <w:outlineLvl w:val="2"/>
    </w:pPr>
    <w:rPr>
      <w:rFonts w:ascii="Arial" w:eastAsiaTheme="majorEastAsia" w:hAnsi="Arial" w:cstheme="majorBidi"/>
      <w:b/>
      <w:sz w:val="24"/>
      <w:szCs w:val="24"/>
    </w:rPr>
  </w:style>
  <w:style w:type="paragraph" w:styleId="Nagwek4">
    <w:name w:val="heading 4"/>
    <w:basedOn w:val="Spistreci4"/>
    <w:next w:val="Normalny"/>
    <w:link w:val="Nagwek4Znak"/>
    <w:uiPriority w:val="9"/>
    <w:unhideWhenUsed/>
    <w:qFormat/>
    <w:rsid w:val="00953A23"/>
    <w:pPr>
      <w:keepNext/>
      <w:keepLines/>
      <w:spacing w:before="40" w:after="0"/>
      <w:ind w:left="0"/>
      <w:outlineLvl w:val="3"/>
    </w:pPr>
    <w:rPr>
      <w:rFonts w:ascii="Arial" w:eastAsiaTheme="majorEastAsia" w:hAnsi="Arial" w:cstheme="majorBidi"/>
      <w:b/>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Numerowanie,List Paragraph"/>
    <w:basedOn w:val="Normalny"/>
    <w:link w:val="AkapitzlistZnak"/>
    <w:uiPriority w:val="34"/>
    <w:qFormat/>
    <w:rsid w:val="00D252AE"/>
    <w:pPr>
      <w:ind w:left="720"/>
      <w:contextualSpacing/>
    </w:pPr>
  </w:style>
  <w:style w:type="character" w:styleId="Pogrubienie">
    <w:name w:val="Strong"/>
    <w:basedOn w:val="Domylnaczcionkaakapitu"/>
    <w:uiPriority w:val="22"/>
    <w:qFormat/>
    <w:rsid w:val="00D252AE"/>
    <w:rPr>
      <w:b/>
      <w:bCs/>
    </w:rPr>
  </w:style>
  <w:style w:type="character" w:customStyle="1" w:styleId="Nagwek1Znak">
    <w:name w:val="Nagłówek 1 Znak"/>
    <w:basedOn w:val="Domylnaczcionkaakapitu"/>
    <w:link w:val="Nagwek1"/>
    <w:uiPriority w:val="9"/>
    <w:rsid w:val="003D5C77"/>
    <w:rPr>
      <w:rFonts w:ascii="Arial" w:eastAsiaTheme="minorEastAsia" w:hAnsi="Arial"/>
      <w:b/>
      <w:color w:val="1F497D" w:themeColor="text2"/>
      <w:spacing w:val="15"/>
      <w:sz w:val="26"/>
    </w:rPr>
  </w:style>
  <w:style w:type="paragraph" w:styleId="Nagwekspisutreci">
    <w:name w:val="TOC Heading"/>
    <w:basedOn w:val="Nagwek1"/>
    <w:next w:val="Normalny"/>
    <w:uiPriority w:val="39"/>
    <w:qFormat/>
    <w:rsid w:val="00D252AE"/>
    <w:pPr>
      <w:outlineLvl w:val="9"/>
    </w:pPr>
    <w:rPr>
      <w:rFonts w:ascii="Cambria" w:eastAsia="Times New Roman" w:hAnsi="Cambria" w:cs="Times New Roman"/>
      <w:color w:val="365F91"/>
    </w:rPr>
  </w:style>
  <w:style w:type="paragraph" w:styleId="Spistreci2">
    <w:name w:val="toc 2"/>
    <w:basedOn w:val="Normalny"/>
    <w:next w:val="Normalny"/>
    <w:autoRedefine/>
    <w:uiPriority w:val="39"/>
    <w:unhideWhenUsed/>
    <w:qFormat/>
    <w:rsid w:val="00542DBF"/>
    <w:pPr>
      <w:tabs>
        <w:tab w:val="right" w:leader="dot" w:pos="9060"/>
      </w:tabs>
      <w:spacing w:after="100"/>
      <w:ind w:left="220"/>
    </w:pPr>
    <w:rPr>
      <w:rFonts w:eastAsia="Times New Roman"/>
    </w:rPr>
  </w:style>
  <w:style w:type="paragraph" w:styleId="Spistreci1">
    <w:name w:val="toc 1"/>
    <w:basedOn w:val="Normalny"/>
    <w:next w:val="Normalny"/>
    <w:autoRedefine/>
    <w:uiPriority w:val="39"/>
    <w:unhideWhenUsed/>
    <w:qFormat/>
    <w:rsid w:val="00A92155"/>
    <w:pPr>
      <w:tabs>
        <w:tab w:val="right" w:leader="dot" w:pos="9060"/>
      </w:tabs>
      <w:spacing w:after="100"/>
    </w:pPr>
    <w:rPr>
      <w:rFonts w:ascii="Verdana" w:eastAsia="Times New Roman" w:hAnsi="Verdana"/>
      <w:b/>
      <w:noProof/>
      <w:color w:val="1F497D" w:themeColor="text2"/>
    </w:rPr>
  </w:style>
  <w:style w:type="character" w:styleId="Hipercze">
    <w:name w:val="Hyperlink"/>
    <w:basedOn w:val="Domylnaczcionkaakapitu"/>
    <w:uiPriority w:val="99"/>
    <w:unhideWhenUsed/>
    <w:rsid w:val="00D252AE"/>
    <w:rPr>
      <w:color w:val="0000FF"/>
      <w:u w:val="single"/>
    </w:rPr>
  </w:style>
  <w:style w:type="paragraph" w:styleId="Stopka">
    <w:name w:val="footer"/>
    <w:basedOn w:val="Normalny"/>
    <w:link w:val="StopkaZnak"/>
    <w:uiPriority w:val="99"/>
    <w:rsid w:val="00D252AE"/>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
    <w:name w:val="Stopka Znak"/>
    <w:basedOn w:val="Domylnaczcionkaakapitu"/>
    <w:link w:val="Stopka"/>
    <w:uiPriority w:val="99"/>
    <w:rsid w:val="00D252AE"/>
    <w:rPr>
      <w:rFonts w:ascii="Times New Roman" w:eastAsia="Times New Roman" w:hAnsi="Times New Roman" w:cs="Times New Roman"/>
      <w:sz w:val="24"/>
      <w:szCs w:val="24"/>
      <w:lang w:eastAsia="pl-PL"/>
    </w:rPr>
  </w:style>
  <w:style w:type="character" w:styleId="Numerstrony">
    <w:name w:val="page number"/>
    <w:basedOn w:val="Domylnaczcionkaakapitu"/>
    <w:rsid w:val="00D252AE"/>
  </w:style>
  <w:style w:type="paragraph" w:styleId="Nagwek">
    <w:name w:val="header"/>
    <w:basedOn w:val="Normalny"/>
    <w:link w:val="NagwekZnak"/>
    <w:unhideWhenUsed/>
    <w:rsid w:val="00D252AE"/>
    <w:pPr>
      <w:tabs>
        <w:tab w:val="center" w:pos="4536"/>
        <w:tab w:val="right" w:pos="9072"/>
      </w:tabs>
    </w:pPr>
  </w:style>
  <w:style w:type="character" w:customStyle="1" w:styleId="NagwekZnak">
    <w:name w:val="Nagłówek Znak"/>
    <w:basedOn w:val="Domylnaczcionkaakapitu"/>
    <w:link w:val="Nagwek"/>
    <w:rsid w:val="00D252AE"/>
    <w:rPr>
      <w:rFonts w:ascii="Calibri" w:eastAsia="Calibri" w:hAnsi="Calibri" w:cs="Times New Roman"/>
    </w:rPr>
  </w:style>
  <w:style w:type="paragraph" w:styleId="Tekstpodstawowy">
    <w:name w:val="Body Text"/>
    <w:basedOn w:val="Normalny"/>
    <w:link w:val="TekstpodstawowyZnak"/>
    <w:uiPriority w:val="99"/>
    <w:unhideWhenUsed/>
    <w:rsid w:val="00D252AE"/>
    <w:pPr>
      <w:spacing w:after="120"/>
    </w:pPr>
  </w:style>
  <w:style w:type="character" w:customStyle="1" w:styleId="TekstpodstawowyZnak">
    <w:name w:val="Tekst podstawowy Znak"/>
    <w:basedOn w:val="Domylnaczcionkaakapitu"/>
    <w:link w:val="Tekstpodstawowy"/>
    <w:uiPriority w:val="99"/>
    <w:rsid w:val="00D252AE"/>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D252AE"/>
    <w:pPr>
      <w:spacing w:after="120"/>
      <w:ind w:left="283"/>
    </w:pPr>
  </w:style>
  <w:style w:type="character" w:customStyle="1" w:styleId="TekstpodstawowywcityZnak">
    <w:name w:val="Tekst podstawowy wcięty Znak"/>
    <w:basedOn w:val="Domylnaczcionkaakapitu"/>
    <w:link w:val="Tekstpodstawowywcity"/>
    <w:uiPriority w:val="99"/>
    <w:semiHidden/>
    <w:rsid w:val="00D252AE"/>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D252AE"/>
    <w:pPr>
      <w:ind w:firstLine="210"/>
    </w:pPr>
  </w:style>
  <w:style w:type="character" w:customStyle="1" w:styleId="Tekstpodstawowyzwciciem2Znak">
    <w:name w:val="Tekst podstawowy z wcięciem 2 Znak"/>
    <w:basedOn w:val="TekstpodstawowywcityZnak"/>
    <w:link w:val="Tekstpodstawowyzwciciem2"/>
    <w:uiPriority w:val="99"/>
    <w:rsid w:val="00D252AE"/>
    <w:rPr>
      <w:rFonts w:ascii="Calibri" w:eastAsia="Calibri" w:hAnsi="Calibri" w:cs="Times New Roman"/>
    </w:rPr>
  </w:style>
  <w:style w:type="paragraph" w:styleId="Tekstdymka">
    <w:name w:val="Balloon Text"/>
    <w:basedOn w:val="Normalny"/>
    <w:link w:val="TekstdymkaZnak"/>
    <w:uiPriority w:val="99"/>
    <w:semiHidden/>
    <w:unhideWhenUsed/>
    <w:rsid w:val="00D252A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252AE"/>
    <w:rPr>
      <w:rFonts w:ascii="Tahoma" w:eastAsia="Calibri" w:hAnsi="Tahoma" w:cs="Tahoma"/>
      <w:sz w:val="16"/>
      <w:szCs w:val="16"/>
    </w:rPr>
  </w:style>
  <w:style w:type="table" w:styleId="Tabela-Siatka">
    <w:name w:val="Table Grid"/>
    <w:basedOn w:val="Standardowy"/>
    <w:uiPriority w:val="39"/>
    <w:rsid w:val="004B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6A6088"/>
    <w:rPr>
      <w:rFonts w:ascii="Arial" w:eastAsiaTheme="minorEastAsia" w:hAnsi="Arial"/>
      <w:b/>
      <w:bCs/>
      <w:color w:val="1F497D" w:themeColor="text2"/>
      <w:spacing w:val="15"/>
      <w:sz w:val="26"/>
      <w:szCs w:val="20"/>
    </w:rPr>
  </w:style>
  <w:style w:type="paragraph" w:styleId="Tekstprzypisukocowego">
    <w:name w:val="endnote text"/>
    <w:basedOn w:val="Normalny"/>
    <w:link w:val="TekstprzypisukocowegoZnak"/>
    <w:uiPriority w:val="99"/>
    <w:semiHidden/>
    <w:unhideWhenUsed/>
    <w:rsid w:val="007047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477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70477B"/>
    <w:rPr>
      <w:vertAlign w:val="superscript"/>
    </w:rPr>
  </w:style>
  <w:style w:type="character" w:styleId="Odwoaniedokomentarza">
    <w:name w:val="annotation reference"/>
    <w:basedOn w:val="Domylnaczcionkaakapitu"/>
    <w:uiPriority w:val="99"/>
    <w:semiHidden/>
    <w:unhideWhenUsed/>
    <w:rsid w:val="00E10C73"/>
    <w:rPr>
      <w:sz w:val="16"/>
      <w:szCs w:val="16"/>
    </w:rPr>
  </w:style>
  <w:style w:type="paragraph" w:styleId="Tekstkomentarza">
    <w:name w:val="annotation text"/>
    <w:basedOn w:val="Normalny"/>
    <w:link w:val="TekstkomentarzaZnak"/>
    <w:uiPriority w:val="99"/>
    <w:unhideWhenUsed/>
    <w:rsid w:val="00E10C73"/>
    <w:pPr>
      <w:spacing w:line="240" w:lineRule="auto"/>
    </w:pPr>
    <w:rPr>
      <w:sz w:val="20"/>
      <w:szCs w:val="20"/>
    </w:rPr>
  </w:style>
  <w:style w:type="character" w:customStyle="1" w:styleId="TekstkomentarzaZnak">
    <w:name w:val="Tekst komentarza Znak"/>
    <w:basedOn w:val="Domylnaczcionkaakapitu"/>
    <w:link w:val="Tekstkomentarza"/>
    <w:uiPriority w:val="99"/>
    <w:rsid w:val="00E10C7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10C73"/>
    <w:rPr>
      <w:b/>
      <w:bCs/>
    </w:rPr>
  </w:style>
  <w:style w:type="character" w:customStyle="1" w:styleId="TematkomentarzaZnak">
    <w:name w:val="Temat komentarza Znak"/>
    <w:basedOn w:val="TekstkomentarzaZnak"/>
    <w:link w:val="Tematkomentarza"/>
    <w:uiPriority w:val="99"/>
    <w:semiHidden/>
    <w:rsid w:val="00E10C73"/>
    <w:rPr>
      <w:rFonts w:ascii="Calibri" w:eastAsia="Calibri" w:hAnsi="Calibri" w:cs="Times New Roman"/>
      <w:b/>
      <w:bCs/>
      <w:sz w:val="20"/>
      <w:szCs w:val="20"/>
    </w:rPr>
  </w:style>
  <w:style w:type="paragraph" w:customStyle="1" w:styleId="Default">
    <w:name w:val="Default"/>
    <w:rsid w:val="000E465D"/>
    <w:pPr>
      <w:autoSpaceDE w:val="0"/>
      <w:autoSpaceDN w:val="0"/>
      <w:adjustRightInd w:val="0"/>
      <w:spacing w:after="0" w:line="240" w:lineRule="auto"/>
    </w:pPr>
    <w:rPr>
      <w:rFonts w:ascii="Arial" w:eastAsia="Calibri" w:hAnsi="Arial" w:cs="Arial"/>
      <w:color w:val="000000"/>
      <w:sz w:val="24"/>
      <w:szCs w:val="24"/>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6606EC"/>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6606EC"/>
    <w:rPr>
      <w:rFonts w:ascii="Calibri" w:eastAsia="Calibri" w:hAnsi="Calibri" w:cs="Times New Roman"/>
      <w:sz w:val="20"/>
      <w:szCs w:val="20"/>
    </w:rPr>
  </w:style>
  <w:style w:type="character" w:styleId="Odwoanieprzypisudolnego">
    <w:name w:val="footnote reference"/>
    <w:aliases w:val="Footnote Reference Number"/>
    <w:basedOn w:val="Domylnaczcionkaakapitu"/>
    <w:uiPriority w:val="99"/>
    <w:unhideWhenUsed/>
    <w:rsid w:val="006606EC"/>
    <w:rPr>
      <w:vertAlign w:val="superscript"/>
    </w:rPr>
  </w:style>
  <w:style w:type="character" w:customStyle="1" w:styleId="AkapitzlistZnak">
    <w:name w:val="Akapit z listą Znak"/>
    <w:aliases w:val="A_wyliczenie Znak,K-P_odwolanie Znak,Akapit z listą5 Znak,maz_wyliczenie Znak,opis dzialania Znak,Numerowanie Znak,List Paragraph Znak"/>
    <w:basedOn w:val="Domylnaczcionkaakapitu"/>
    <w:link w:val="Akapitzlist"/>
    <w:uiPriority w:val="34"/>
    <w:locked/>
    <w:rsid w:val="00063CF7"/>
    <w:rPr>
      <w:rFonts w:ascii="Calibri" w:eastAsia="Calibri" w:hAnsi="Calibri" w:cs="Times New Roman"/>
    </w:rPr>
  </w:style>
  <w:style w:type="paragraph" w:styleId="Spistreci3">
    <w:name w:val="toc 3"/>
    <w:basedOn w:val="Normalny"/>
    <w:next w:val="Normalny"/>
    <w:autoRedefine/>
    <w:uiPriority w:val="39"/>
    <w:unhideWhenUsed/>
    <w:rsid w:val="00930B42"/>
    <w:pPr>
      <w:tabs>
        <w:tab w:val="right" w:leader="dot" w:pos="9060"/>
      </w:tabs>
      <w:spacing w:after="100" w:line="259" w:lineRule="auto"/>
      <w:ind w:left="440"/>
    </w:pPr>
    <w:rPr>
      <w:rFonts w:asciiTheme="minorHAnsi" w:eastAsiaTheme="minorEastAsia" w:hAnsiTheme="minorHAnsi"/>
      <w:lang w:eastAsia="pl-PL"/>
    </w:rPr>
  </w:style>
  <w:style w:type="table" w:customStyle="1" w:styleId="Tabela-Siatka2">
    <w:name w:val="Tabela - Siatka2"/>
    <w:basedOn w:val="Standardowy"/>
    <w:next w:val="Tabela-Siatka"/>
    <w:uiPriority w:val="39"/>
    <w:rsid w:val="00CD766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281995"/>
    <w:pPr>
      <w:spacing w:after="0" w:line="240" w:lineRule="auto"/>
    </w:pPr>
    <w:rPr>
      <w:rFonts w:ascii="Calibri" w:eastAsia="Calibri" w:hAnsi="Calibri" w:cs="Times New Roman"/>
    </w:rPr>
  </w:style>
  <w:style w:type="character" w:customStyle="1" w:styleId="TimesRegular11Znak">
    <w:name w:val="TimesRegular11 Znak"/>
    <w:link w:val="TimesRegular11"/>
    <w:locked/>
    <w:rsid w:val="00673715"/>
    <w:rPr>
      <w:rFonts w:ascii="Times" w:hAnsi="Times" w:cs="Times"/>
      <w:color w:val="000000"/>
    </w:rPr>
  </w:style>
  <w:style w:type="paragraph" w:customStyle="1" w:styleId="TimesRegular11">
    <w:name w:val="TimesRegular11"/>
    <w:basedOn w:val="Normalny"/>
    <w:link w:val="TimesRegular11Znak"/>
    <w:qFormat/>
    <w:rsid w:val="00673715"/>
    <w:pPr>
      <w:autoSpaceDE w:val="0"/>
      <w:autoSpaceDN w:val="0"/>
      <w:adjustRightInd w:val="0"/>
      <w:spacing w:after="0" w:line="268" w:lineRule="exact"/>
    </w:pPr>
    <w:rPr>
      <w:rFonts w:ascii="Times" w:eastAsiaTheme="minorHAnsi" w:hAnsi="Times" w:cs="Times"/>
      <w:color w:val="000000"/>
    </w:rPr>
  </w:style>
  <w:style w:type="table" w:customStyle="1" w:styleId="Tabela-Siatka1">
    <w:name w:val="Tabela - Siatka1"/>
    <w:basedOn w:val="Standardowy"/>
    <w:next w:val="Tabela-Siatka"/>
    <w:uiPriority w:val="39"/>
    <w:rsid w:val="00ED4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iPriority w:val="39"/>
    <w:unhideWhenUsed/>
    <w:rsid w:val="008A67A8"/>
    <w:pPr>
      <w:tabs>
        <w:tab w:val="right" w:leader="dot" w:pos="9060"/>
      </w:tabs>
      <w:spacing w:after="100" w:line="259" w:lineRule="auto"/>
      <w:ind w:left="660"/>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850442"/>
    <w:pPr>
      <w:spacing w:after="100" w:line="259" w:lineRule="auto"/>
      <w:ind w:left="880"/>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850442"/>
    <w:pPr>
      <w:spacing w:after="100" w:line="259" w:lineRule="auto"/>
      <w:ind w:left="1100"/>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850442"/>
    <w:pPr>
      <w:spacing w:after="100" w:line="259" w:lineRule="auto"/>
      <w:ind w:left="1320"/>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850442"/>
    <w:pPr>
      <w:spacing w:after="100" w:line="259" w:lineRule="auto"/>
      <w:ind w:left="1540"/>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850442"/>
    <w:pPr>
      <w:spacing w:after="100" w:line="259" w:lineRule="auto"/>
      <w:ind w:left="1760"/>
    </w:pPr>
    <w:rPr>
      <w:rFonts w:asciiTheme="minorHAnsi" w:eastAsiaTheme="minorEastAsia" w:hAnsiTheme="minorHAnsi" w:cstheme="minorBidi"/>
      <w:lang w:eastAsia="pl-PL"/>
    </w:rPr>
  </w:style>
  <w:style w:type="character" w:customStyle="1" w:styleId="Nagwek3Znak">
    <w:name w:val="Nagłówek 3 Znak"/>
    <w:basedOn w:val="Domylnaczcionkaakapitu"/>
    <w:link w:val="Nagwek3"/>
    <w:uiPriority w:val="9"/>
    <w:rsid w:val="00953A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953A23"/>
    <w:rPr>
      <w:rFonts w:ascii="Arial" w:eastAsiaTheme="majorEastAsia" w:hAnsi="Arial" w:cstheme="majorBidi"/>
      <w:b/>
      <w:iCs/>
      <w:sz w:val="24"/>
      <w:lang w:eastAsia="pl-PL"/>
    </w:rPr>
  </w:style>
  <w:style w:type="character" w:customStyle="1" w:styleId="ui-provider">
    <w:name w:val="ui-provider"/>
    <w:basedOn w:val="Domylnaczcionkaakapitu"/>
    <w:rsid w:val="000D7D75"/>
  </w:style>
  <w:style w:type="character" w:customStyle="1" w:styleId="normaltextrun">
    <w:name w:val="normaltextrun"/>
    <w:basedOn w:val="Domylnaczcionkaakapitu"/>
    <w:rsid w:val="00440AFA"/>
  </w:style>
  <w:style w:type="character" w:customStyle="1" w:styleId="eop">
    <w:name w:val="eop"/>
    <w:basedOn w:val="Domylnaczcionkaakapitu"/>
    <w:rsid w:val="00440AFA"/>
  </w:style>
  <w:style w:type="table" w:customStyle="1" w:styleId="Tabela-Siatka3">
    <w:name w:val="Tabela - Siatka3"/>
    <w:basedOn w:val="Standardowy"/>
    <w:next w:val="Tabela-Siatka"/>
    <w:uiPriority w:val="39"/>
    <w:rsid w:val="00A1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F1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F1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56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39"/>
    <w:rsid w:val="003C5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813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573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ED3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76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820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15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EF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52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522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rsid w:val="00860DAB"/>
    <w:pPr>
      <w:numPr>
        <w:numId w:val="81"/>
      </w:numPr>
      <w:spacing w:after="0" w:line="240" w:lineRule="auto"/>
    </w:pPr>
    <w:rPr>
      <w:rFonts w:ascii="Times New Roman" w:eastAsia="Times New Roman" w:hAnsi="Times New Roman"/>
      <w:bCs/>
      <w:color w:val="000000"/>
      <w:lang w:eastAsia="pl-PL"/>
    </w:rPr>
  </w:style>
  <w:style w:type="paragraph" w:customStyle="1" w:styleId="paragraph">
    <w:name w:val="paragraph"/>
    <w:basedOn w:val="Normalny"/>
    <w:rsid w:val="00860DA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860DAB"/>
    <w:pPr>
      <w:suppressAutoHyphens/>
      <w:autoSpaceDN w:val="0"/>
      <w:spacing w:before="120" w:after="120" w:line="240" w:lineRule="auto"/>
      <w:jc w:val="both"/>
      <w:textAlignment w:val="baseline"/>
    </w:pPr>
    <w:rPr>
      <w:rFonts w:ascii="Times New Roman" w:eastAsia="Calibri" w:hAnsi="Times New Roman" w:cs="Times New Roman"/>
      <w:kern w:val="3"/>
      <w:lang w:eastAsia="zh-CN"/>
    </w:rPr>
  </w:style>
  <w:style w:type="paragraph" w:styleId="Podtytu">
    <w:name w:val="Subtitle"/>
    <w:basedOn w:val="Normalny"/>
    <w:next w:val="Normalny"/>
    <w:link w:val="PodtytuZnak"/>
    <w:uiPriority w:val="11"/>
    <w:qFormat/>
    <w:rsid w:val="001E4319"/>
    <w:pPr>
      <w:numPr>
        <w:ilvl w:val="1"/>
      </w:numPr>
      <w:spacing w:after="160"/>
    </w:pPr>
    <w:rPr>
      <w:rFonts w:ascii="Arial" w:eastAsiaTheme="minorEastAsia" w:hAnsi="Arial" w:cstheme="minorBidi"/>
      <w:color w:val="5A5A5A" w:themeColor="text1" w:themeTint="A5"/>
      <w:spacing w:val="15"/>
      <w:sz w:val="28"/>
    </w:rPr>
  </w:style>
  <w:style w:type="paragraph" w:styleId="Tytu">
    <w:name w:val="Title"/>
    <w:basedOn w:val="Normalny"/>
    <w:next w:val="Normalny"/>
    <w:link w:val="TytuZnak"/>
    <w:uiPriority w:val="10"/>
    <w:qFormat/>
    <w:rsid w:val="001E4319"/>
    <w:pPr>
      <w:spacing w:after="0" w:line="240" w:lineRule="auto"/>
      <w:contextualSpacing/>
    </w:pPr>
    <w:rPr>
      <w:rFonts w:ascii="Arial" w:eastAsiaTheme="majorEastAsia" w:hAnsi="Arial" w:cstheme="majorBidi"/>
      <w:spacing w:val="-10"/>
      <w:kern w:val="28"/>
      <w:sz w:val="56"/>
      <w:szCs w:val="56"/>
    </w:rPr>
  </w:style>
  <w:style w:type="character" w:customStyle="1" w:styleId="PodtytuZnak">
    <w:name w:val="Podtytuł Znak"/>
    <w:basedOn w:val="Domylnaczcionkaakapitu"/>
    <w:link w:val="Podtytu"/>
    <w:uiPriority w:val="11"/>
    <w:rsid w:val="001E4319"/>
    <w:rPr>
      <w:rFonts w:ascii="Arial" w:eastAsiaTheme="minorEastAsia" w:hAnsi="Arial"/>
      <w:color w:val="5A5A5A" w:themeColor="text1" w:themeTint="A5"/>
      <w:spacing w:val="15"/>
      <w:sz w:val="28"/>
    </w:rPr>
  </w:style>
  <w:style w:type="character" w:customStyle="1" w:styleId="TytuZnak">
    <w:name w:val="Tytuł Znak"/>
    <w:basedOn w:val="Domylnaczcionkaakapitu"/>
    <w:link w:val="Tytu"/>
    <w:uiPriority w:val="10"/>
    <w:rsid w:val="001E4319"/>
    <w:rPr>
      <w:rFonts w:ascii="Arial" w:eastAsiaTheme="majorEastAsia" w:hAnsi="Arial" w:cstheme="majorBidi"/>
      <w:spacing w:val="-10"/>
      <w:kern w:val="28"/>
      <w:sz w:val="56"/>
      <w:szCs w:val="56"/>
    </w:rPr>
  </w:style>
  <w:style w:type="paragraph" w:styleId="Lista">
    <w:name w:val="List"/>
    <w:basedOn w:val="Normalny"/>
    <w:uiPriority w:val="99"/>
    <w:semiHidden/>
    <w:unhideWhenUsed/>
    <w:rsid w:val="00C973AF"/>
    <w:pPr>
      <w:ind w:left="283" w:hanging="283"/>
      <w:contextualSpacing/>
    </w:pPr>
  </w:style>
  <w:style w:type="paragraph" w:styleId="Lista2">
    <w:name w:val="List 2"/>
    <w:basedOn w:val="Normalny"/>
    <w:uiPriority w:val="99"/>
    <w:semiHidden/>
    <w:unhideWhenUsed/>
    <w:rsid w:val="00C973AF"/>
    <w:pPr>
      <w:ind w:left="566" w:hanging="283"/>
      <w:contextualSpacing/>
    </w:pPr>
  </w:style>
  <w:style w:type="character" w:styleId="UyteHipercze">
    <w:name w:val="FollowedHyperlink"/>
    <w:basedOn w:val="Domylnaczcionkaakapitu"/>
    <w:uiPriority w:val="99"/>
    <w:semiHidden/>
    <w:unhideWhenUsed/>
    <w:rsid w:val="00434F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0896">
      <w:bodyDiv w:val="1"/>
      <w:marLeft w:val="0"/>
      <w:marRight w:val="0"/>
      <w:marTop w:val="0"/>
      <w:marBottom w:val="0"/>
      <w:divBdr>
        <w:top w:val="none" w:sz="0" w:space="0" w:color="auto"/>
        <w:left w:val="none" w:sz="0" w:space="0" w:color="auto"/>
        <w:bottom w:val="none" w:sz="0" w:space="0" w:color="auto"/>
        <w:right w:val="none" w:sz="0" w:space="0" w:color="auto"/>
      </w:divBdr>
    </w:div>
    <w:div w:id="227689440">
      <w:bodyDiv w:val="1"/>
      <w:marLeft w:val="0"/>
      <w:marRight w:val="0"/>
      <w:marTop w:val="0"/>
      <w:marBottom w:val="0"/>
      <w:divBdr>
        <w:top w:val="none" w:sz="0" w:space="0" w:color="auto"/>
        <w:left w:val="none" w:sz="0" w:space="0" w:color="auto"/>
        <w:bottom w:val="none" w:sz="0" w:space="0" w:color="auto"/>
        <w:right w:val="none" w:sz="0" w:space="0" w:color="auto"/>
      </w:divBdr>
    </w:div>
    <w:div w:id="757675799">
      <w:bodyDiv w:val="1"/>
      <w:marLeft w:val="0"/>
      <w:marRight w:val="0"/>
      <w:marTop w:val="0"/>
      <w:marBottom w:val="0"/>
      <w:divBdr>
        <w:top w:val="none" w:sz="0" w:space="0" w:color="auto"/>
        <w:left w:val="none" w:sz="0" w:space="0" w:color="auto"/>
        <w:bottom w:val="none" w:sz="0" w:space="0" w:color="auto"/>
        <w:right w:val="none" w:sz="0" w:space="0" w:color="auto"/>
      </w:divBdr>
      <w:divsChild>
        <w:div w:id="75516255">
          <w:marLeft w:val="0"/>
          <w:marRight w:val="0"/>
          <w:marTop w:val="0"/>
          <w:marBottom w:val="0"/>
          <w:divBdr>
            <w:top w:val="none" w:sz="0" w:space="0" w:color="auto"/>
            <w:left w:val="none" w:sz="0" w:space="0" w:color="auto"/>
            <w:bottom w:val="none" w:sz="0" w:space="0" w:color="auto"/>
            <w:right w:val="none" w:sz="0" w:space="0" w:color="auto"/>
          </w:divBdr>
        </w:div>
        <w:div w:id="507520749">
          <w:marLeft w:val="0"/>
          <w:marRight w:val="0"/>
          <w:marTop w:val="0"/>
          <w:marBottom w:val="0"/>
          <w:divBdr>
            <w:top w:val="none" w:sz="0" w:space="0" w:color="auto"/>
            <w:left w:val="none" w:sz="0" w:space="0" w:color="auto"/>
            <w:bottom w:val="none" w:sz="0" w:space="0" w:color="auto"/>
            <w:right w:val="none" w:sz="0" w:space="0" w:color="auto"/>
          </w:divBdr>
        </w:div>
        <w:div w:id="591204478">
          <w:marLeft w:val="0"/>
          <w:marRight w:val="0"/>
          <w:marTop w:val="0"/>
          <w:marBottom w:val="0"/>
          <w:divBdr>
            <w:top w:val="none" w:sz="0" w:space="0" w:color="auto"/>
            <w:left w:val="none" w:sz="0" w:space="0" w:color="auto"/>
            <w:bottom w:val="none" w:sz="0" w:space="0" w:color="auto"/>
            <w:right w:val="none" w:sz="0" w:space="0" w:color="auto"/>
          </w:divBdr>
        </w:div>
        <w:div w:id="811823154">
          <w:marLeft w:val="0"/>
          <w:marRight w:val="0"/>
          <w:marTop w:val="0"/>
          <w:marBottom w:val="0"/>
          <w:divBdr>
            <w:top w:val="none" w:sz="0" w:space="0" w:color="auto"/>
            <w:left w:val="none" w:sz="0" w:space="0" w:color="auto"/>
            <w:bottom w:val="none" w:sz="0" w:space="0" w:color="auto"/>
            <w:right w:val="none" w:sz="0" w:space="0" w:color="auto"/>
          </w:divBdr>
        </w:div>
        <w:div w:id="918368389">
          <w:marLeft w:val="0"/>
          <w:marRight w:val="0"/>
          <w:marTop w:val="0"/>
          <w:marBottom w:val="0"/>
          <w:divBdr>
            <w:top w:val="none" w:sz="0" w:space="0" w:color="auto"/>
            <w:left w:val="none" w:sz="0" w:space="0" w:color="auto"/>
            <w:bottom w:val="none" w:sz="0" w:space="0" w:color="auto"/>
            <w:right w:val="none" w:sz="0" w:space="0" w:color="auto"/>
          </w:divBdr>
        </w:div>
        <w:div w:id="965936619">
          <w:marLeft w:val="0"/>
          <w:marRight w:val="0"/>
          <w:marTop w:val="0"/>
          <w:marBottom w:val="0"/>
          <w:divBdr>
            <w:top w:val="none" w:sz="0" w:space="0" w:color="auto"/>
            <w:left w:val="none" w:sz="0" w:space="0" w:color="auto"/>
            <w:bottom w:val="none" w:sz="0" w:space="0" w:color="auto"/>
            <w:right w:val="none" w:sz="0" w:space="0" w:color="auto"/>
          </w:divBdr>
        </w:div>
        <w:div w:id="994143334">
          <w:marLeft w:val="0"/>
          <w:marRight w:val="0"/>
          <w:marTop w:val="0"/>
          <w:marBottom w:val="0"/>
          <w:divBdr>
            <w:top w:val="none" w:sz="0" w:space="0" w:color="auto"/>
            <w:left w:val="none" w:sz="0" w:space="0" w:color="auto"/>
            <w:bottom w:val="none" w:sz="0" w:space="0" w:color="auto"/>
            <w:right w:val="none" w:sz="0" w:space="0" w:color="auto"/>
          </w:divBdr>
        </w:div>
        <w:div w:id="1346787703">
          <w:marLeft w:val="0"/>
          <w:marRight w:val="0"/>
          <w:marTop w:val="0"/>
          <w:marBottom w:val="0"/>
          <w:divBdr>
            <w:top w:val="none" w:sz="0" w:space="0" w:color="auto"/>
            <w:left w:val="none" w:sz="0" w:space="0" w:color="auto"/>
            <w:bottom w:val="none" w:sz="0" w:space="0" w:color="auto"/>
            <w:right w:val="none" w:sz="0" w:space="0" w:color="auto"/>
          </w:divBdr>
        </w:div>
        <w:div w:id="1376155546">
          <w:marLeft w:val="0"/>
          <w:marRight w:val="0"/>
          <w:marTop w:val="0"/>
          <w:marBottom w:val="0"/>
          <w:divBdr>
            <w:top w:val="none" w:sz="0" w:space="0" w:color="auto"/>
            <w:left w:val="none" w:sz="0" w:space="0" w:color="auto"/>
            <w:bottom w:val="none" w:sz="0" w:space="0" w:color="auto"/>
            <w:right w:val="none" w:sz="0" w:space="0" w:color="auto"/>
          </w:divBdr>
        </w:div>
        <w:div w:id="1468890299">
          <w:marLeft w:val="0"/>
          <w:marRight w:val="0"/>
          <w:marTop w:val="0"/>
          <w:marBottom w:val="0"/>
          <w:divBdr>
            <w:top w:val="none" w:sz="0" w:space="0" w:color="auto"/>
            <w:left w:val="none" w:sz="0" w:space="0" w:color="auto"/>
            <w:bottom w:val="none" w:sz="0" w:space="0" w:color="auto"/>
            <w:right w:val="none" w:sz="0" w:space="0" w:color="auto"/>
          </w:divBdr>
        </w:div>
        <w:div w:id="1743605193">
          <w:marLeft w:val="0"/>
          <w:marRight w:val="0"/>
          <w:marTop w:val="0"/>
          <w:marBottom w:val="0"/>
          <w:divBdr>
            <w:top w:val="none" w:sz="0" w:space="0" w:color="auto"/>
            <w:left w:val="none" w:sz="0" w:space="0" w:color="auto"/>
            <w:bottom w:val="none" w:sz="0" w:space="0" w:color="auto"/>
            <w:right w:val="none" w:sz="0" w:space="0" w:color="auto"/>
          </w:divBdr>
        </w:div>
        <w:div w:id="1771125511">
          <w:marLeft w:val="0"/>
          <w:marRight w:val="0"/>
          <w:marTop w:val="0"/>
          <w:marBottom w:val="0"/>
          <w:divBdr>
            <w:top w:val="none" w:sz="0" w:space="0" w:color="auto"/>
            <w:left w:val="none" w:sz="0" w:space="0" w:color="auto"/>
            <w:bottom w:val="none" w:sz="0" w:space="0" w:color="auto"/>
            <w:right w:val="none" w:sz="0" w:space="0" w:color="auto"/>
          </w:divBdr>
        </w:div>
        <w:div w:id="1861818208">
          <w:marLeft w:val="0"/>
          <w:marRight w:val="0"/>
          <w:marTop w:val="0"/>
          <w:marBottom w:val="0"/>
          <w:divBdr>
            <w:top w:val="none" w:sz="0" w:space="0" w:color="auto"/>
            <w:left w:val="none" w:sz="0" w:space="0" w:color="auto"/>
            <w:bottom w:val="none" w:sz="0" w:space="0" w:color="auto"/>
            <w:right w:val="none" w:sz="0" w:space="0" w:color="auto"/>
          </w:divBdr>
        </w:div>
        <w:div w:id="2051101907">
          <w:marLeft w:val="0"/>
          <w:marRight w:val="0"/>
          <w:marTop w:val="0"/>
          <w:marBottom w:val="0"/>
          <w:divBdr>
            <w:top w:val="none" w:sz="0" w:space="0" w:color="auto"/>
            <w:left w:val="none" w:sz="0" w:space="0" w:color="auto"/>
            <w:bottom w:val="none" w:sz="0" w:space="0" w:color="auto"/>
            <w:right w:val="none" w:sz="0" w:space="0" w:color="auto"/>
          </w:divBdr>
        </w:div>
      </w:divsChild>
    </w:div>
    <w:div w:id="780686444">
      <w:bodyDiv w:val="1"/>
      <w:marLeft w:val="0"/>
      <w:marRight w:val="0"/>
      <w:marTop w:val="0"/>
      <w:marBottom w:val="0"/>
      <w:divBdr>
        <w:top w:val="none" w:sz="0" w:space="0" w:color="auto"/>
        <w:left w:val="none" w:sz="0" w:space="0" w:color="auto"/>
        <w:bottom w:val="none" w:sz="0" w:space="0" w:color="auto"/>
        <w:right w:val="none" w:sz="0" w:space="0" w:color="auto"/>
      </w:divBdr>
    </w:div>
    <w:div w:id="866261081">
      <w:bodyDiv w:val="1"/>
      <w:marLeft w:val="0"/>
      <w:marRight w:val="0"/>
      <w:marTop w:val="0"/>
      <w:marBottom w:val="0"/>
      <w:divBdr>
        <w:top w:val="none" w:sz="0" w:space="0" w:color="auto"/>
        <w:left w:val="none" w:sz="0" w:space="0" w:color="auto"/>
        <w:bottom w:val="none" w:sz="0" w:space="0" w:color="auto"/>
        <w:right w:val="none" w:sz="0" w:space="0" w:color="auto"/>
      </w:divBdr>
    </w:div>
    <w:div w:id="995035106">
      <w:bodyDiv w:val="1"/>
      <w:marLeft w:val="0"/>
      <w:marRight w:val="0"/>
      <w:marTop w:val="0"/>
      <w:marBottom w:val="0"/>
      <w:divBdr>
        <w:top w:val="none" w:sz="0" w:space="0" w:color="auto"/>
        <w:left w:val="none" w:sz="0" w:space="0" w:color="auto"/>
        <w:bottom w:val="none" w:sz="0" w:space="0" w:color="auto"/>
        <w:right w:val="none" w:sz="0" w:space="0" w:color="auto"/>
      </w:divBdr>
    </w:div>
    <w:div w:id="1680427883">
      <w:bodyDiv w:val="1"/>
      <w:marLeft w:val="0"/>
      <w:marRight w:val="0"/>
      <w:marTop w:val="0"/>
      <w:marBottom w:val="0"/>
      <w:divBdr>
        <w:top w:val="none" w:sz="0" w:space="0" w:color="auto"/>
        <w:left w:val="none" w:sz="0" w:space="0" w:color="auto"/>
        <w:bottom w:val="none" w:sz="0" w:space="0" w:color="auto"/>
        <w:right w:val="none" w:sz="0" w:space="0" w:color="auto"/>
      </w:divBdr>
    </w:div>
    <w:div w:id="1874490155">
      <w:bodyDiv w:val="1"/>
      <w:marLeft w:val="0"/>
      <w:marRight w:val="0"/>
      <w:marTop w:val="0"/>
      <w:marBottom w:val="0"/>
      <w:divBdr>
        <w:top w:val="none" w:sz="0" w:space="0" w:color="auto"/>
        <w:left w:val="none" w:sz="0" w:space="0" w:color="auto"/>
        <w:bottom w:val="none" w:sz="0" w:space="0" w:color="auto"/>
        <w:right w:val="none" w:sz="0" w:space="0" w:color="auto"/>
      </w:divBdr>
    </w:div>
    <w:div w:id="18919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slaskie.pl/"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830C9F-2EA2-4BEF-BF33-21A2F2545A04}"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pl-PL"/>
        </a:p>
      </dgm:t>
    </dgm:pt>
    <dgm:pt modelId="{353DB3B3-1AAC-47BB-9602-7A6715BC0794}">
      <dgm:prSet phldrT="[Tekst]"/>
      <dgm:spPr>
        <a:xfrm>
          <a:off x="2355296" y="74816"/>
          <a:ext cx="1048857" cy="49562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Roczny Plan Kontroli</a:t>
          </a:r>
        </a:p>
      </dgm:t>
    </dgm:pt>
    <dgm:pt modelId="{990E46F4-6009-4D1E-891B-6A67E7D9AF00}" type="parTrans" cxnId="{21561CBA-9B81-49A8-B747-285320DBF8E1}">
      <dgm:prSet/>
      <dgm:spPr/>
      <dgm:t>
        <a:bodyPr/>
        <a:lstStyle/>
        <a:p>
          <a:endParaRPr lang="pl-PL"/>
        </a:p>
      </dgm:t>
    </dgm:pt>
    <dgm:pt modelId="{C7217F51-BED1-4CEB-95E7-1CA1A62B3B67}" type="sibTrans" cxnId="{21561CBA-9B81-49A8-B747-285320DBF8E1}">
      <dgm:prSet/>
      <dgm:spPr/>
      <dgm:t>
        <a:bodyPr/>
        <a:lstStyle/>
        <a:p>
          <a:endParaRPr lang="pl-PL"/>
        </a:p>
      </dgm:t>
    </dgm:pt>
    <dgm:pt modelId="{550F99D5-2ADD-4851-AF92-E64B38752A6A}">
      <dgm:prSet phldrT="[Tekst]"/>
      <dgm:spPr>
        <a:xfrm>
          <a:off x="310022" y="850139"/>
          <a:ext cx="1048857" cy="487089"/>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solidFill>
              <a:latin typeface="Calibri"/>
              <a:ea typeface="+mn-ea"/>
              <a:cs typeface="+mn-cs"/>
            </a:rPr>
            <a:t>kontrola systemowa RT</a:t>
          </a:r>
        </a:p>
      </dgm:t>
    </dgm:pt>
    <dgm:pt modelId="{C8CFD89C-3E90-427F-A92A-ED6E60E30E41}" type="parTrans" cxnId="{6A0FDD9E-C3A6-44AE-BDF1-4514EAB4959D}">
      <dgm:prSet/>
      <dgm:spPr>
        <a:xfrm>
          <a:off x="834451" y="570444"/>
          <a:ext cx="2045273" cy="279695"/>
        </a:xfrm>
        <a:custGeom>
          <a:avLst/>
          <a:gdLst/>
          <a:ahLst/>
          <a:cxnLst/>
          <a:rect l="0" t="0" r="0" b="0"/>
          <a:pathLst>
            <a:path>
              <a:moveTo>
                <a:pt x="2099542" y="0"/>
              </a:moveTo>
              <a:lnTo>
                <a:pt x="2099542" y="143558"/>
              </a:lnTo>
              <a:lnTo>
                <a:pt x="0" y="143558"/>
              </a:lnTo>
              <a:lnTo>
                <a:pt x="0" y="28711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57441C60-8577-413E-A6FC-3B659E28F2A0}" type="sibTrans" cxnId="{6A0FDD9E-C3A6-44AE-BDF1-4514EAB4959D}">
      <dgm:prSet/>
      <dgm:spPr/>
      <dgm:t>
        <a:bodyPr/>
        <a:lstStyle/>
        <a:p>
          <a:endParaRPr lang="pl-PL"/>
        </a:p>
      </dgm:t>
    </dgm:pt>
    <dgm:pt modelId="{750C47D5-E98D-452F-95F7-5ECFF647207C}">
      <dgm:prSet phldrT="[Tekst]"/>
      <dgm:spPr>
        <a:xfrm>
          <a:off x="310022" y="1616924"/>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IP FE SL:</a:t>
          </a:r>
        </a:p>
        <a:p>
          <a:r>
            <a:rPr lang="pl-PL">
              <a:solidFill>
                <a:sysClr val="windowText" lastClr="000000">
                  <a:hueOff val="0"/>
                  <a:satOff val="0"/>
                  <a:lumOff val="0"/>
                  <a:alphaOff val="0"/>
                </a:sysClr>
              </a:solidFill>
              <a:latin typeface="Calibri"/>
              <a:ea typeface="+mn-ea"/>
              <a:cs typeface="+mn-cs"/>
            </a:rPr>
            <a:t>- ŚCP</a:t>
          </a:r>
        </a:p>
        <a:p>
          <a:r>
            <a:rPr lang="pl-PL">
              <a:solidFill>
                <a:sysClr val="windowText" lastClr="000000">
                  <a:hueOff val="0"/>
                  <a:satOff val="0"/>
                  <a:lumOff val="0"/>
                  <a:alphaOff val="0"/>
                </a:sysClr>
              </a:solidFill>
              <a:latin typeface="Calibri"/>
              <a:ea typeface="+mn-ea"/>
              <a:cs typeface="+mn-cs"/>
            </a:rPr>
            <a:t>- WUP</a:t>
          </a:r>
        </a:p>
      </dgm:t>
    </dgm:pt>
    <dgm:pt modelId="{03C6E51A-2207-4934-A70C-42C3006D4E6A}" type="parTrans" cxnId="{7FA15FE3-C35A-438C-A51E-BFACB51A03E1}">
      <dgm:prSet/>
      <dgm:spPr>
        <a:xfrm>
          <a:off x="788731" y="1337229"/>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1F714E0A-C9BC-4A40-BAF4-711DFE06F4E2}" type="sibTrans" cxnId="{7FA15FE3-C35A-438C-A51E-BFACB51A03E1}">
      <dgm:prSet/>
      <dgm:spPr/>
      <dgm:t>
        <a:bodyPr/>
        <a:lstStyle/>
        <a:p>
          <a:endParaRPr lang="pl-PL"/>
        </a:p>
      </dgm:t>
    </dgm:pt>
    <dgm:pt modelId="{1F0B8A1D-8B44-4794-B828-838DD9FA739C}">
      <dgm:prSet phldrT="[Tekst]"/>
      <dgm:spPr>
        <a:xfrm>
          <a:off x="3037053" y="850139"/>
          <a:ext cx="1048857" cy="487089"/>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kontrola krzyżowa </a:t>
          </a:r>
        </a:p>
        <a:p>
          <a:endParaRPr lang="pl-PL">
            <a:solidFill>
              <a:sysClr val="windowText" lastClr="000000">
                <a:hueOff val="0"/>
                <a:satOff val="0"/>
                <a:lumOff val="0"/>
                <a:alphaOff val="0"/>
              </a:sysClr>
            </a:solidFill>
            <a:latin typeface="Calibri"/>
            <a:ea typeface="+mn-ea"/>
            <a:cs typeface="+mn-cs"/>
          </a:endParaRPr>
        </a:p>
        <a:p>
          <a:r>
            <a:rPr lang="pl-PL">
              <a:solidFill>
                <a:sysClr val="windowText" lastClr="000000">
                  <a:hueOff val="0"/>
                  <a:satOff val="0"/>
                  <a:lumOff val="0"/>
                  <a:alphaOff val="0"/>
                </a:sysClr>
              </a:solidFill>
              <a:latin typeface="Calibri"/>
              <a:ea typeface="+mn-ea"/>
              <a:cs typeface="+mn-cs"/>
            </a:rPr>
            <a:t>RT</a:t>
          </a:r>
        </a:p>
      </dgm:t>
    </dgm:pt>
    <dgm:pt modelId="{F3057E9D-EB36-4BEB-9595-70B856B1FA03}" type="parTrans" cxnId="{4F493C5D-DA18-44C5-AAC3-0A4BE79EC067}">
      <dgm:prSet/>
      <dgm:spPr>
        <a:xfrm>
          <a:off x="2879725" y="570444"/>
          <a:ext cx="681757" cy="279695"/>
        </a:xfrm>
        <a:custGeom>
          <a:avLst/>
          <a:gdLst/>
          <a:ahLst/>
          <a:cxnLst/>
          <a:rect l="0" t="0" r="0" b="0"/>
          <a:pathLst>
            <a:path>
              <a:moveTo>
                <a:pt x="0" y="0"/>
              </a:moveTo>
              <a:lnTo>
                <a:pt x="0" y="143558"/>
              </a:lnTo>
              <a:lnTo>
                <a:pt x="699847" y="143558"/>
              </a:lnTo>
              <a:lnTo>
                <a:pt x="699847" y="28711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D8DD1A1A-DCB3-4B3E-B3AE-6A04492AA60F}" type="sibTrans" cxnId="{4F493C5D-DA18-44C5-AAC3-0A4BE79EC067}">
      <dgm:prSet/>
      <dgm:spPr/>
      <dgm:t>
        <a:bodyPr/>
        <a:lstStyle/>
        <a:p>
          <a:endParaRPr lang="pl-PL"/>
        </a:p>
      </dgm:t>
    </dgm:pt>
    <dgm:pt modelId="{4F9E60FD-7AF0-409F-B5B6-120430783E31}">
      <dgm:prSet phldrT="[Tekst]"/>
      <dgm:spPr>
        <a:xfrm>
          <a:off x="3037053" y="1616924"/>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wydatek</a:t>
          </a:r>
        </a:p>
      </dgm:t>
    </dgm:pt>
    <dgm:pt modelId="{DE5C8B12-DB0F-4507-BF4B-0A05EE9DB90F}" type="parTrans" cxnId="{82CDAD1B-B842-435B-B22C-11F4D292AFBD}">
      <dgm:prSet/>
      <dgm:spPr>
        <a:xfrm>
          <a:off x="3515762" y="1337229"/>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CF183905-5855-45AF-A2CE-FB500963F2B4}" type="sibTrans" cxnId="{82CDAD1B-B842-435B-B22C-11F4D292AFBD}">
      <dgm:prSet/>
      <dgm:spPr/>
      <dgm:t>
        <a:bodyPr/>
        <a:lstStyle/>
        <a:p>
          <a:endParaRPr lang="pl-PL"/>
        </a:p>
      </dgm:t>
    </dgm:pt>
    <dgm:pt modelId="{1AB112F7-4D38-414F-966F-81DC33ABFC5E}">
      <dgm:prSet phldrT="[Tekst]"/>
      <dgm:spPr>
        <a:xfrm>
          <a:off x="4400569" y="850139"/>
          <a:ext cx="1048857" cy="52208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kontrole IF</a:t>
          </a:r>
        </a:p>
        <a:p>
          <a:endParaRPr lang="pl-PL">
            <a:solidFill>
              <a:sysClr val="windowText" lastClr="000000">
                <a:hueOff val="0"/>
                <a:satOff val="0"/>
                <a:lumOff val="0"/>
                <a:alphaOff val="0"/>
              </a:sysClr>
            </a:solidFill>
            <a:latin typeface="Calibri"/>
            <a:ea typeface="+mn-ea"/>
            <a:cs typeface="+mn-cs"/>
          </a:endParaRPr>
        </a:p>
        <a:p>
          <a:r>
            <a:rPr lang="pl-PL">
              <a:solidFill>
                <a:sysClr val="windowText" lastClr="000000">
                  <a:hueOff val="0"/>
                  <a:satOff val="0"/>
                  <a:lumOff val="0"/>
                  <a:alphaOff val="0"/>
                </a:sysClr>
              </a:solidFill>
              <a:latin typeface="Calibri"/>
              <a:ea typeface="+mn-ea"/>
              <a:cs typeface="+mn-cs"/>
            </a:rPr>
            <a:t>RT</a:t>
          </a:r>
        </a:p>
      </dgm:t>
    </dgm:pt>
    <dgm:pt modelId="{E63EAC79-233B-41D1-BD61-24D959D6919E}" type="parTrans" cxnId="{F1E01D48-D97B-46DB-B7E3-6BDE8067E8BD}">
      <dgm:prSet/>
      <dgm:spPr>
        <a:xfrm>
          <a:off x="2879725" y="570444"/>
          <a:ext cx="2045273" cy="279695"/>
        </a:xfrm>
        <a:custGeom>
          <a:avLst/>
          <a:gdLst/>
          <a:ahLst/>
          <a:cxnLst/>
          <a:rect l="0" t="0" r="0" b="0"/>
          <a:pathLst>
            <a:path>
              <a:moveTo>
                <a:pt x="0" y="0"/>
              </a:moveTo>
              <a:lnTo>
                <a:pt x="0" y="143558"/>
              </a:lnTo>
              <a:lnTo>
                <a:pt x="2099542" y="143558"/>
              </a:lnTo>
              <a:lnTo>
                <a:pt x="2099542" y="28711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FAE83FD0-55D3-4DD9-A9B5-D176634A56A6}" type="sibTrans" cxnId="{F1E01D48-D97B-46DB-B7E3-6BDE8067E8BD}">
      <dgm:prSet/>
      <dgm:spPr/>
      <dgm:t>
        <a:bodyPr/>
        <a:lstStyle/>
        <a:p>
          <a:endParaRPr lang="pl-PL"/>
        </a:p>
      </dgm:t>
    </dgm:pt>
    <dgm:pt modelId="{83F838C8-DCF7-4A23-9A99-DA4E81471D09}">
      <dgm:prSet phldrT="[Tekst]"/>
      <dgm:spPr>
        <a:xfrm>
          <a:off x="4400569" y="1651921"/>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podmiot wdrażający IF</a:t>
          </a:r>
        </a:p>
      </dgm:t>
    </dgm:pt>
    <dgm:pt modelId="{10DB56CF-A37B-4155-AC1F-6FBCB24AB143}" type="parTrans" cxnId="{A26746E0-FD03-421D-92A2-9A7BB2B45178}">
      <dgm:prSet/>
      <dgm:spPr>
        <a:xfrm>
          <a:off x="4879278" y="1372226"/>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678A632-2988-4302-BB04-A884FD2FCB1E}" type="sibTrans" cxnId="{A26746E0-FD03-421D-92A2-9A7BB2B45178}">
      <dgm:prSet/>
      <dgm:spPr/>
      <dgm:t>
        <a:bodyPr/>
        <a:lstStyle/>
        <a:p>
          <a:endParaRPr lang="pl-PL"/>
        </a:p>
      </dgm:t>
    </dgm:pt>
    <dgm:pt modelId="{9FA96106-9259-4998-8F04-D51F96759E2D}">
      <dgm:prSet/>
      <dgm:spPr>
        <a:xfrm>
          <a:off x="1673538" y="850139"/>
          <a:ext cx="1048857" cy="48923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kontrola projektów </a:t>
          </a:r>
        </a:p>
        <a:p>
          <a:endParaRPr lang="pl-PL">
            <a:solidFill>
              <a:sysClr val="windowText" lastClr="000000">
                <a:hueOff val="0"/>
                <a:satOff val="0"/>
                <a:lumOff val="0"/>
                <a:alphaOff val="0"/>
              </a:sysClr>
            </a:solidFill>
            <a:latin typeface="Calibri"/>
            <a:ea typeface="+mn-ea"/>
            <a:cs typeface="+mn-cs"/>
          </a:endParaRPr>
        </a:p>
        <a:p>
          <a:r>
            <a:rPr lang="pl-PL">
              <a:solidFill>
                <a:sysClr val="windowText" lastClr="000000">
                  <a:hueOff val="0"/>
                  <a:satOff val="0"/>
                  <a:lumOff val="0"/>
                  <a:alphaOff val="0"/>
                </a:sysClr>
              </a:solidFill>
              <a:latin typeface="Calibri"/>
              <a:ea typeface="+mn-ea"/>
              <a:cs typeface="+mn-cs"/>
            </a:rPr>
            <a:t>FR, FS, RT, WUP, ŚCP</a:t>
          </a:r>
        </a:p>
      </dgm:t>
    </dgm:pt>
    <dgm:pt modelId="{182B5974-9D6E-41D4-930D-A4130D696C44}" type="parTrans" cxnId="{87686426-5353-486E-81A0-15F73C90EF11}">
      <dgm:prSet/>
      <dgm:spPr>
        <a:xfrm>
          <a:off x="2197967" y="570444"/>
          <a:ext cx="681757" cy="279695"/>
        </a:xfrm>
        <a:custGeom>
          <a:avLst/>
          <a:gdLst/>
          <a:ahLst/>
          <a:cxnLst/>
          <a:rect l="0" t="0" r="0" b="0"/>
          <a:pathLst>
            <a:path>
              <a:moveTo>
                <a:pt x="699847" y="0"/>
              </a:moveTo>
              <a:lnTo>
                <a:pt x="699847" y="143558"/>
              </a:lnTo>
              <a:lnTo>
                <a:pt x="0" y="143558"/>
              </a:lnTo>
              <a:lnTo>
                <a:pt x="0" y="287116"/>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pl-PL"/>
        </a:p>
      </dgm:t>
    </dgm:pt>
    <dgm:pt modelId="{2D063AC2-16A2-41B4-9D36-63F046CD1D37}" type="sibTrans" cxnId="{87686426-5353-486E-81A0-15F73C90EF11}">
      <dgm:prSet/>
      <dgm:spPr/>
      <dgm:t>
        <a:bodyPr/>
        <a:lstStyle/>
        <a:p>
          <a:endParaRPr lang="pl-PL"/>
        </a:p>
      </dgm:t>
    </dgm:pt>
    <dgm:pt modelId="{24DBA3B7-A584-4D00-A043-8C57236C8C2C}">
      <dgm:prSet/>
      <dgm:spPr>
        <a:xfrm>
          <a:off x="1673538" y="1619071"/>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gm:spPr>
      <dgm:t>
        <a:bodyPr/>
        <a:lstStyle/>
        <a:p>
          <a:r>
            <a:rPr lang="pl-PL">
              <a:solidFill>
                <a:sysClr val="windowText" lastClr="000000">
                  <a:hueOff val="0"/>
                  <a:satOff val="0"/>
                  <a:lumOff val="0"/>
                  <a:alphaOff val="0"/>
                </a:sysClr>
              </a:solidFill>
              <a:latin typeface="Calibri"/>
              <a:ea typeface="+mn-ea"/>
              <a:cs typeface="+mn-cs"/>
            </a:rPr>
            <a:t>projekt</a:t>
          </a:r>
        </a:p>
      </dgm:t>
    </dgm:pt>
    <dgm:pt modelId="{4D8324E4-8293-4683-AF7C-E82DA682D8E6}" type="parTrans" cxnId="{CE711BEB-C404-4A47-B4BD-FBA5624A524E}">
      <dgm:prSet/>
      <dgm:spPr>
        <a:xfrm>
          <a:off x="2152247" y="1339375"/>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pl-PL"/>
        </a:p>
      </dgm:t>
    </dgm:pt>
    <dgm:pt modelId="{FC1329EE-FF15-46C5-BDC2-71818315DF52}" type="sibTrans" cxnId="{CE711BEB-C404-4A47-B4BD-FBA5624A524E}">
      <dgm:prSet/>
      <dgm:spPr/>
      <dgm:t>
        <a:bodyPr/>
        <a:lstStyle/>
        <a:p>
          <a:endParaRPr lang="pl-PL"/>
        </a:p>
      </dgm:t>
    </dgm:pt>
    <dgm:pt modelId="{3455BDA6-F77A-4BC6-8536-A80481051987}" type="pres">
      <dgm:prSet presAssocID="{AD830C9F-2EA2-4BEF-BF33-21A2F2545A04}" presName="mainComposite" presStyleCnt="0">
        <dgm:presLayoutVars>
          <dgm:chPref val="1"/>
          <dgm:dir/>
          <dgm:animOne val="branch"/>
          <dgm:animLvl val="lvl"/>
          <dgm:resizeHandles val="exact"/>
        </dgm:presLayoutVars>
      </dgm:prSet>
      <dgm:spPr/>
    </dgm:pt>
    <dgm:pt modelId="{1F0FC8DD-74FF-497D-80FF-AA86DB35AEF3}" type="pres">
      <dgm:prSet presAssocID="{AD830C9F-2EA2-4BEF-BF33-21A2F2545A04}" presName="hierFlow" presStyleCnt="0"/>
      <dgm:spPr/>
    </dgm:pt>
    <dgm:pt modelId="{57DFD6C3-E521-4664-B075-9338EFCEB15C}" type="pres">
      <dgm:prSet presAssocID="{AD830C9F-2EA2-4BEF-BF33-21A2F2545A04}" presName="hierChild1" presStyleCnt="0">
        <dgm:presLayoutVars>
          <dgm:chPref val="1"/>
          <dgm:animOne val="branch"/>
          <dgm:animLvl val="lvl"/>
        </dgm:presLayoutVars>
      </dgm:prSet>
      <dgm:spPr/>
    </dgm:pt>
    <dgm:pt modelId="{68A829B5-D5A6-4378-AA53-365C1A322E70}" type="pres">
      <dgm:prSet presAssocID="{353DB3B3-1AAC-47BB-9602-7A6715BC0794}" presName="Name14" presStyleCnt="0"/>
      <dgm:spPr/>
    </dgm:pt>
    <dgm:pt modelId="{AA47231D-D083-4458-A656-D07DBE6CAE6B}" type="pres">
      <dgm:prSet presAssocID="{353DB3B3-1AAC-47BB-9602-7A6715BC0794}" presName="level1Shape" presStyleLbl="node0" presStyleIdx="0" presStyleCnt="1" custScaleY="70881">
        <dgm:presLayoutVars>
          <dgm:chPref val="3"/>
        </dgm:presLayoutVars>
      </dgm:prSet>
      <dgm:spPr/>
    </dgm:pt>
    <dgm:pt modelId="{5BDC0438-5892-45B1-B8CF-C34529C4944E}" type="pres">
      <dgm:prSet presAssocID="{353DB3B3-1AAC-47BB-9602-7A6715BC0794}" presName="hierChild2" presStyleCnt="0"/>
      <dgm:spPr/>
    </dgm:pt>
    <dgm:pt modelId="{8CBB6816-326F-43E7-B1C4-F8D7F81856C1}" type="pres">
      <dgm:prSet presAssocID="{C8CFD89C-3E90-427F-A92A-ED6E60E30E41}" presName="Name19" presStyleLbl="parChTrans1D2" presStyleIdx="0" presStyleCnt="4"/>
      <dgm:spPr/>
    </dgm:pt>
    <dgm:pt modelId="{1012A1A1-907F-4263-AB47-A839A329854B}" type="pres">
      <dgm:prSet presAssocID="{550F99D5-2ADD-4851-AF92-E64B38752A6A}" presName="Name21" presStyleCnt="0"/>
      <dgm:spPr/>
    </dgm:pt>
    <dgm:pt modelId="{CB818C1A-4FC7-46F1-B0E5-A7DBB1C631A0}" type="pres">
      <dgm:prSet presAssocID="{550F99D5-2ADD-4851-AF92-E64B38752A6A}" presName="level2Shape" presStyleLbl="node2" presStyleIdx="0" presStyleCnt="4" custScaleY="69660"/>
      <dgm:spPr/>
    </dgm:pt>
    <dgm:pt modelId="{9AA4B0C4-4A0E-43BE-99AC-0A558FDBAFC6}" type="pres">
      <dgm:prSet presAssocID="{550F99D5-2ADD-4851-AF92-E64B38752A6A}" presName="hierChild3" presStyleCnt="0"/>
      <dgm:spPr/>
    </dgm:pt>
    <dgm:pt modelId="{F0FE2D13-89E4-48C5-8216-F54C43B10C7C}" type="pres">
      <dgm:prSet presAssocID="{03C6E51A-2207-4934-A70C-42C3006D4E6A}" presName="Name19" presStyleLbl="parChTrans1D3" presStyleIdx="0" presStyleCnt="4"/>
      <dgm:spPr/>
    </dgm:pt>
    <dgm:pt modelId="{851E31B0-A4C0-4D34-A7C6-EEA5911654C7}" type="pres">
      <dgm:prSet presAssocID="{750C47D5-E98D-452F-95F7-5ECFF647207C}" presName="Name21" presStyleCnt="0"/>
      <dgm:spPr/>
    </dgm:pt>
    <dgm:pt modelId="{747CF211-9268-4FEE-B827-F2159BA58E3E}" type="pres">
      <dgm:prSet presAssocID="{750C47D5-E98D-452F-95F7-5ECFF647207C}" presName="level2Shape" presStyleLbl="node3" presStyleIdx="0" presStyleCnt="4"/>
      <dgm:spPr/>
    </dgm:pt>
    <dgm:pt modelId="{50353C22-1B8D-4F34-B94B-A0285B019EF6}" type="pres">
      <dgm:prSet presAssocID="{750C47D5-E98D-452F-95F7-5ECFF647207C}" presName="hierChild3" presStyleCnt="0"/>
      <dgm:spPr/>
    </dgm:pt>
    <dgm:pt modelId="{DB008772-B92F-428D-AC40-0D18072A3BD1}" type="pres">
      <dgm:prSet presAssocID="{182B5974-9D6E-41D4-930D-A4130D696C44}" presName="Name19" presStyleLbl="parChTrans1D2" presStyleIdx="1" presStyleCnt="4"/>
      <dgm:spPr/>
    </dgm:pt>
    <dgm:pt modelId="{E4204163-DB40-4EEA-985A-638AC76C24F7}" type="pres">
      <dgm:prSet presAssocID="{9FA96106-9259-4998-8F04-D51F96759E2D}" presName="Name21" presStyleCnt="0"/>
      <dgm:spPr/>
    </dgm:pt>
    <dgm:pt modelId="{79D0C8C3-B05D-4B54-ABFF-4DB6BC98BDC5}" type="pres">
      <dgm:prSet presAssocID="{9FA96106-9259-4998-8F04-D51F96759E2D}" presName="level2Shape" presStyleLbl="node2" presStyleIdx="1" presStyleCnt="4" custScaleY="69967"/>
      <dgm:spPr/>
    </dgm:pt>
    <dgm:pt modelId="{C50C3D95-EDE8-4331-8659-9B6D693F5199}" type="pres">
      <dgm:prSet presAssocID="{9FA96106-9259-4998-8F04-D51F96759E2D}" presName="hierChild3" presStyleCnt="0"/>
      <dgm:spPr/>
    </dgm:pt>
    <dgm:pt modelId="{FEE58CCA-9B43-4DE0-B79F-A4BD94DE5305}" type="pres">
      <dgm:prSet presAssocID="{4D8324E4-8293-4683-AF7C-E82DA682D8E6}" presName="Name19" presStyleLbl="parChTrans1D3" presStyleIdx="1" presStyleCnt="4"/>
      <dgm:spPr/>
    </dgm:pt>
    <dgm:pt modelId="{DAA15D71-721E-4A6C-A3BC-A2359819C559}" type="pres">
      <dgm:prSet presAssocID="{24DBA3B7-A584-4D00-A043-8C57236C8C2C}" presName="Name21" presStyleCnt="0"/>
      <dgm:spPr/>
    </dgm:pt>
    <dgm:pt modelId="{997D73B9-284A-479D-BC6E-469F3392F280}" type="pres">
      <dgm:prSet presAssocID="{24DBA3B7-A584-4D00-A043-8C57236C8C2C}" presName="level2Shape" presStyleLbl="node3" presStyleIdx="1" presStyleCnt="4"/>
      <dgm:spPr/>
    </dgm:pt>
    <dgm:pt modelId="{914A7991-A702-48A4-AFEF-4A2AABBF0216}" type="pres">
      <dgm:prSet presAssocID="{24DBA3B7-A584-4D00-A043-8C57236C8C2C}" presName="hierChild3" presStyleCnt="0"/>
      <dgm:spPr/>
    </dgm:pt>
    <dgm:pt modelId="{0F2BEBA3-4905-4FD0-A1AF-D9A811A5A75D}" type="pres">
      <dgm:prSet presAssocID="{F3057E9D-EB36-4BEB-9595-70B856B1FA03}" presName="Name19" presStyleLbl="parChTrans1D2" presStyleIdx="2" presStyleCnt="4"/>
      <dgm:spPr/>
    </dgm:pt>
    <dgm:pt modelId="{94CD1E0C-965B-4182-8F56-DDCD2801C0AE}" type="pres">
      <dgm:prSet presAssocID="{1F0B8A1D-8B44-4794-B828-838DD9FA739C}" presName="Name21" presStyleCnt="0"/>
      <dgm:spPr/>
    </dgm:pt>
    <dgm:pt modelId="{C639DDB6-BD80-462A-8DB9-1D9BF5453495}" type="pres">
      <dgm:prSet presAssocID="{1F0B8A1D-8B44-4794-B828-838DD9FA739C}" presName="level2Shape" presStyleLbl="node2" presStyleIdx="2" presStyleCnt="4" custScaleY="69660"/>
      <dgm:spPr/>
    </dgm:pt>
    <dgm:pt modelId="{D2263EBB-FE08-486B-8786-06FFD83354F0}" type="pres">
      <dgm:prSet presAssocID="{1F0B8A1D-8B44-4794-B828-838DD9FA739C}" presName="hierChild3" presStyleCnt="0"/>
      <dgm:spPr/>
    </dgm:pt>
    <dgm:pt modelId="{BF383CEB-6AC5-4967-82DD-805FDFE7F87D}" type="pres">
      <dgm:prSet presAssocID="{DE5C8B12-DB0F-4507-BF4B-0A05EE9DB90F}" presName="Name19" presStyleLbl="parChTrans1D3" presStyleIdx="2" presStyleCnt="4"/>
      <dgm:spPr/>
    </dgm:pt>
    <dgm:pt modelId="{30BE6344-5567-4704-B345-07F7FF5BE77D}" type="pres">
      <dgm:prSet presAssocID="{4F9E60FD-7AF0-409F-B5B6-120430783E31}" presName="Name21" presStyleCnt="0"/>
      <dgm:spPr/>
    </dgm:pt>
    <dgm:pt modelId="{3DE0654A-3BE2-430D-9087-28414C8A1720}" type="pres">
      <dgm:prSet presAssocID="{4F9E60FD-7AF0-409F-B5B6-120430783E31}" presName="level2Shape" presStyleLbl="node3" presStyleIdx="2" presStyleCnt="4"/>
      <dgm:spPr/>
    </dgm:pt>
    <dgm:pt modelId="{3F6D4F5C-AE57-49F9-8E02-3052FAA86B4F}" type="pres">
      <dgm:prSet presAssocID="{4F9E60FD-7AF0-409F-B5B6-120430783E31}" presName="hierChild3" presStyleCnt="0"/>
      <dgm:spPr/>
    </dgm:pt>
    <dgm:pt modelId="{F90AEFDE-01A9-4EC8-BE45-759376BD8AEA}" type="pres">
      <dgm:prSet presAssocID="{E63EAC79-233B-41D1-BD61-24D959D6919E}" presName="Name19" presStyleLbl="parChTrans1D2" presStyleIdx="3" presStyleCnt="4"/>
      <dgm:spPr/>
    </dgm:pt>
    <dgm:pt modelId="{7298E289-7528-4BE4-86E7-AFAEC1342056}" type="pres">
      <dgm:prSet presAssocID="{1AB112F7-4D38-414F-966F-81DC33ABFC5E}" presName="Name21" presStyleCnt="0"/>
      <dgm:spPr/>
    </dgm:pt>
    <dgm:pt modelId="{136A1204-4FE2-46C4-A8C7-093781A0418D}" type="pres">
      <dgm:prSet presAssocID="{1AB112F7-4D38-414F-966F-81DC33ABFC5E}" presName="level2Shape" presStyleLbl="node2" presStyleIdx="3" presStyleCnt="4" custScaleY="74665"/>
      <dgm:spPr/>
    </dgm:pt>
    <dgm:pt modelId="{0594D71F-A6A8-4571-B514-623B88E3308E}" type="pres">
      <dgm:prSet presAssocID="{1AB112F7-4D38-414F-966F-81DC33ABFC5E}" presName="hierChild3" presStyleCnt="0"/>
      <dgm:spPr/>
    </dgm:pt>
    <dgm:pt modelId="{4E2CE323-41BB-430A-9B00-5F6C3C785076}" type="pres">
      <dgm:prSet presAssocID="{10DB56CF-A37B-4155-AC1F-6FBCB24AB143}" presName="Name19" presStyleLbl="parChTrans1D3" presStyleIdx="3" presStyleCnt="4"/>
      <dgm:spPr/>
    </dgm:pt>
    <dgm:pt modelId="{0D571D60-3933-4B71-9F18-21C28D2998B7}" type="pres">
      <dgm:prSet presAssocID="{83F838C8-DCF7-4A23-9A99-DA4E81471D09}" presName="Name21" presStyleCnt="0"/>
      <dgm:spPr/>
    </dgm:pt>
    <dgm:pt modelId="{E10ED936-C8FA-4B24-A5E3-84A0496E3596}" type="pres">
      <dgm:prSet presAssocID="{83F838C8-DCF7-4A23-9A99-DA4E81471D09}" presName="level2Shape" presStyleLbl="node3" presStyleIdx="3" presStyleCnt="4"/>
      <dgm:spPr/>
    </dgm:pt>
    <dgm:pt modelId="{6923DB52-E342-4695-A833-C110B15DB7AD}" type="pres">
      <dgm:prSet presAssocID="{83F838C8-DCF7-4A23-9A99-DA4E81471D09}" presName="hierChild3" presStyleCnt="0"/>
      <dgm:spPr/>
    </dgm:pt>
    <dgm:pt modelId="{4DA8B3CB-3BCA-49F7-9851-0058108F4214}" type="pres">
      <dgm:prSet presAssocID="{AD830C9F-2EA2-4BEF-BF33-21A2F2545A04}" presName="bgShapesFlow" presStyleCnt="0"/>
      <dgm:spPr/>
    </dgm:pt>
  </dgm:ptLst>
  <dgm:cxnLst>
    <dgm:cxn modelId="{2FFC5F03-C33C-4648-9596-3CC269E460FB}" type="presOf" srcId="{10DB56CF-A37B-4155-AC1F-6FBCB24AB143}" destId="{4E2CE323-41BB-430A-9B00-5F6C3C785076}" srcOrd="0" destOrd="0" presId="urn:microsoft.com/office/officeart/2005/8/layout/hierarchy6"/>
    <dgm:cxn modelId="{82CDAD1B-B842-435B-B22C-11F4D292AFBD}" srcId="{1F0B8A1D-8B44-4794-B828-838DD9FA739C}" destId="{4F9E60FD-7AF0-409F-B5B6-120430783E31}" srcOrd="0" destOrd="0" parTransId="{DE5C8B12-DB0F-4507-BF4B-0A05EE9DB90F}" sibTransId="{CF183905-5855-45AF-A2CE-FB500963F2B4}"/>
    <dgm:cxn modelId="{87686426-5353-486E-81A0-15F73C90EF11}" srcId="{353DB3B3-1AAC-47BB-9602-7A6715BC0794}" destId="{9FA96106-9259-4998-8F04-D51F96759E2D}" srcOrd="1" destOrd="0" parTransId="{182B5974-9D6E-41D4-930D-A4130D696C44}" sibTransId="{2D063AC2-16A2-41B4-9D36-63F046CD1D37}"/>
    <dgm:cxn modelId="{3886833A-D223-41C9-87B7-88B95D880D48}" type="presOf" srcId="{AD830C9F-2EA2-4BEF-BF33-21A2F2545A04}" destId="{3455BDA6-F77A-4BC6-8536-A80481051987}" srcOrd="0" destOrd="0" presId="urn:microsoft.com/office/officeart/2005/8/layout/hierarchy6"/>
    <dgm:cxn modelId="{4F493C5D-DA18-44C5-AAC3-0A4BE79EC067}" srcId="{353DB3B3-1AAC-47BB-9602-7A6715BC0794}" destId="{1F0B8A1D-8B44-4794-B828-838DD9FA739C}" srcOrd="2" destOrd="0" parTransId="{F3057E9D-EB36-4BEB-9595-70B856B1FA03}" sibTransId="{D8DD1A1A-DCB3-4B3E-B3AE-6A04492AA60F}"/>
    <dgm:cxn modelId="{0D1A4261-4B74-4605-A720-67EF590975FC}" type="presOf" srcId="{550F99D5-2ADD-4851-AF92-E64B38752A6A}" destId="{CB818C1A-4FC7-46F1-B0E5-A7DBB1C631A0}" srcOrd="0" destOrd="0" presId="urn:microsoft.com/office/officeart/2005/8/layout/hierarchy6"/>
    <dgm:cxn modelId="{F1E01D48-D97B-46DB-B7E3-6BDE8067E8BD}" srcId="{353DB3B3-1AAC-47BB-9602-7A6715BC0794}" destId="{1AB112F7-4D38-414F-966F-81DC33ABFC5E}" srcOrd="3" destOrd="0" parTransId="{E63EAC79-233B-41D1-BD61-24D959D6919E}" sibTransId="{FAE83FD0-55D3-4DD9-A9B5-D176634A56A6}"/>
    <dgm:cxn modelId="{201D564B-D32F-4E3B-A22F-EBF8421E716C}" type="presOf" srcId="{1AB112F7-4D38-414F-966F-81DC33ABFC5E}" destId="{136A1204-4FE2-46C4-A8C7-093781A0418D}" srcOrd="0" destOrd="0" presId="urn:microsoft.com/office/officeart/2005/8/layout/hierarchy6"/>
    <dgm:cxn modelId="{66FD384C-308E-425B-884C-A27CE64AA9F3}" type="presOf" srcId="{E63EAC79-233B-41D1-BD61-24D959D6919E}" destId="{F90AEFDE-01A9-4EC8-BE45-759376BD8AEA}" srcOrd="0" destOrd="0" presId="urn:microsoft.com/office/officeart/2005/8/layout/hierarchy6"/>
    <dgm:cxn modelId="{B061A54D-C6F7-43A1-AAD7-FC09D6831F23}" type="presOf" srcId="{182B5974-9D6E-41D4-930D-A4130D696C44}" destId="{DB008772-B92F-428D-AC40-0D18072A3BD1}" srcOrd="0" destOrd="0" presId="urn:microsoft.com/office/officeart/2005/8/layout/hierarchy6"/>
    <dgm:cxn modelId="{A74D0E6E-78BD-4190-91EE-DFED9BE2B7AF}" type="presOf" srcId="{83F838C8-DCF7-4A23-9A99-DA4E81471D09}" destId="{E10ED936-C8FA-4B24-A5E3-84A0496E3596}" srcOrd="0" destOrd="0" presId="urn:microsoft.com/office/officeart/2005/8/layout/hierarchy6"/>
    <dgm:cxn modelId="{6B874C56-261A-44DB-B8AE-A7F830186A58}" type="presOf" srcId="{1F0B8A1D-8B44-4794-B828-838DD9FA739C}" destId="{C639DDB6-BD80-462A-8DB9-1D9BF5453495}" srcOrd="0" destOrd="0" presId="urn:microsoft.com/office/officeart/2005/8/layout/hierarchy6"/>
    <dgm:cxn modelId="{1848955A-ABCE-4EF0-8B42-D748D0E3B923}" type="presOf" srcId="{03C6E51A-2207-4934-A70C-42C3006D4E6A}" destId="{F0FE2D13-89E4-48C5-8216-F54C43B10C7C}" srcOrd="0" destOrd="0" presId="urn:microsoft.com/office/officeart/2005/8/layout/hierarchy6"/>
    <dgm:cxn modelId="{CA1FE08B-E24A-45FA-88B8-9926E17197A4}" type="presOf" srcId="{353DB3B3-1AAC-47BB-9602-7A6715BC0794}" destId="{AA47231D-D083-4458-A656-D07DBE6CAE6B}" srcOrd="0" destOrd="0" presId="urn:microsoft.com/office/officeart/2005/8/layout/hierarchy6"/>
    <dgm:cxn modelId="{2B240E92-763A-4821-A44B-43ACB06CA2FA}" type="presOf" srcId="{4D8324E4-8293-4683-AF7C-E82DA682D8E6}" destId="{FEE58CCA-9B43-4DE0-B79F-A4BD94DE5305}" srcOrd="0" destOrd="0" presId="urn:microsoft.com/office/officeart/2005/8/layout/hierarchy6"/>
    <dgm:cxn modelId="{7258F99A-4550-4E7A-82CD-0B292027014A}" type="presOf" srcId="{9FA96106-9259-4998-8F04-D51F96759E2D}" destId="{79D0C8C3-B05D-4B54-ABFF-4DB6BC98BDC5}" srcOrd="0" destOrd="0" presId="urn:microsoft.com/office/officeart/2005/8/layout/hierarchy6"/>
    <dgm:cxn modelId="{6A0FDD9E-C3A6-44AE-BDF1-4514EAB4959D}" srcId="{353DB3B3-1AAC-47BB-9602-7A6715BC0794}" destId="{550F99D5-2ADD-4851-AF92-E64B38752A6A}" srcOrd="0" destOrd="0" parTransId="{C8CFD89C-3E90-427F-A92A-ED6E60E30E41}" sibTransId="{57441C60-8577-413E-A6FC-3B659E28F2A0}"/>
    <dgm:cxn modelId="{658C78A9-6971-48EB-9552-A24BA5E35AAF}" type="presOf" srcId="{24DBA3B7-A584-4D00-A043-8C57236C8C2C}" destId="{997D73B9-284A-479D-BC6E-469F3392F280}" srcOrd="0" destOrd="0" presId="urn:microsoft.com/office/officeart/2005/8/layout/hierarchy6"/>
    <dgm:cxn modelId="{BA1EA3B5-ABAB-4DE6-9471-07FF111AAB53}" type="presOf" srcId="{DE5C8B12-DB0F-4507-BF4B-0A05EE9DB90F}" destId="{BF383CEB-6AC5-4967-82DD-805FDFE7F87D}" srcOrd="0" destOrd="0" presId="urn:microsoft.com/office/officeart/2005/8/layout/hierarchy6"/>
    <dgm:cxn modelId="{21561CBA-9B81-49A8-B747-285320DBF8E1}" srcId="{AD830C9F-2EA2-4BEF-BF33-21A2F2545A04}" destId="{353DB3B3-1AAC-47BB-9602-7A6715BC0794}" srcOrd="0" destOrd="0" parTransId="{990E46F4-6009-4D1E-891B-6A67E7D9AF00}" sibTransId="{C7217F51-BED1-4CEB-95E7-1CA1A62B3B67}"/>
    <dgm:cxn modelId="{6C2828D9-A84C-4AA2-AEB8-C02A07F227F5}" type="presOf" srcId="{750C47D5-E98D-452F-95F7-5ECFF647207C}" destId="{747CF211-9268-4FEE-B827-F2159BA58E3E}" srcOrd="0" destOrd="0" presId="urn:microsoft.com/office/officeart/2005/8/layout/hierarchy6"/>
    <dgm:cxn modelId="{A26746E0-FD03-421D-92A2-9A7BB2B45178}" srcId="{1AB112F7-4D38-414F-966F-81DC33ABFC5E}" destId="{83F838C8-DCF7-4A23-9A99-DA4E81471D09}" srcOrd="0" destOrd="0" parTransId="{10DB56CF-A37B-4155-AC1F-6FBCB24AB143}" sibTransId="{F678A632-2988-4302-BB04-A884FD2FCB1E}"/>
    <dgm:cxn modelId="{7FA15FE3-C35A-438C-A51E-BFACB51A03E1}" srcId="{550F99D5-2ADD-4851-AF92-E64B38752A6A}" destId="{750C47D5-E98D-452F-95F7-5ECFF647207C}" srcOrd="0" destOrd="0" parTransId="{03C6E51A-2207-4934-A70C-42C3006D4E6A}" sibTransId="{1F714E0A-C9BC-4A40-BAF4-711DFE06F4E2}"/>
    <dgm:cxn modelId="{CE711BEB-C404-4A47-B4BD-FBA5624A524E}" srcId="{9FA96106-9259-4998-8F04-D51F96759E2D}" destId="{24DBA3B7-A584-4D00-A043-8C57236C8C2C}" srcOrd="0" destOrd="0" parTransId="{4D8324E4-8293-4683-AF7C-E82DA682D8E6}" sibTransId="{FC1329EE-FF15-46C5-BDC2-71818315DF52}"/>
    <dgm:cxn modelId="{4D2734EC-D0BB-43F7-B7A2-7C09583F8D4F}" type="presOf" srcId="{4F9E60FD-7AF0-409F-B5B6-120430783E31}" destId="{3DE0654A-3BE2-430D-9087-28414C8A1720}" srcOrd="0" destOrd="0" presId="urn:microsoft.com/office/officeart/2005/8/layout/hierarchy6"/>
    <dgm:cxn modelId="{6AB418ED-BC12-4942-A866-E752D04C2BBA}" type="presOf" srcId="{C8CFD89C-3E90-427F-A92A-ED6E60E30E41}" destId="{8CBB6816-326F-43E7-B1C4-F8D7F81856C1}" srcOrd="0" destOrd="0" presId="urn:microsoft.com/office/officeart/2005/8/layout/hierarchy6"/>
    <dgm:cxn modelId="{0F02CDF5-FCDB-4F74-AB83-B9F478C32F26}" type="presOf" srcId="{F3057E9D-EB36-4BEB-9595-70B856B1FA03}" destId="{0F2BEBA3-4905-4FD0-A1AF-D9A811A5A75D}" srcOrd="0" destOrd="0" presId="urn:microsoft.com/office/officeart/2005/8/layout/hierarchy6"/>
    <dgm:cxn modelId="{6AC47BCF-59BF-4945-B525-5B163184881B}" type="presParOf" srcId="{3455BDA6-F77A-4BC6-8536-A80481051987}" destId="{1F0FC8DD-74FF-497D-80FF-AA86DB35AEF3}" srcOrd="0" destOrd="0" presId="urn:microsoft.com/office/officeart/2005/8/layout/hierarchy6"/>
    <dgm:cxn modelId="{0FE99531-CC4E-4156-8493-3BFC9DCFA757}" type="presParOf" srcId="{1F0FC8DD-74FF-497D-80FF-AA86DB35AEF3}" destId="{57DFD6C3-E521-4664-B075-9338EFCEB15C}" srcOrd="0" destOrd="0" presId="urn:microsoft.com/office/officeart/2005/8/layout/hierarchy6"/>
    <dgm:cxn modelId="{630ADB87-0CF3-46A5-A910-6F8FCDF41D7F}" type="presParOf" srcId="{57DFD6C3-E521-4664-B075-9338EFCEB15C}" destId="{68A829B5-D5A6-4378-AA53-365C1A322E70}" srcOrd="0" destOrd="0" presId="urn:microsoft.com/office/officeart/2005/8/layout/hierarchy6"/>
    <dgm:cxn modelId="{2ED514D9-018D-4032-8932-D8431478BF9E}" type="presParOf" srcId="{68A829B5-D5A6-4378-AA53-365C1A322E70}" destId="{AA47231D-D083-4458-A656-D07DBE6CAE6B}" srcOrd="0" destOrd="0" presId="urn:microsoft.com/office/officeart/2005/8/layout/hierarchy6"/>
    <dgm:cxn modelId="{0CFA059E-6FAE-4760-9D22-F04BEA2AC12C}" type="presParOf" srcId="{68A829B5-D5A6-4378-AA53-365C1A322E70}" destId="{5BDC0438-5892-45B1-B8CF-C34529C4944E}" srcOrd="1" destOrd="0" presId="urn:microsoft.com/office/officeart/2005/8/layout/hierarchy6"/>
    <dgm:cxn modelId="{9E1F8523-6A9B-4F7B-B854-A0CCE9FFBA17}" type="presParOf" srcId="{5BDC0438-5892-45B1-B8CF-C34529C4944E}" destId="{8CBB6816-326F-43E7-B1C4-F8D7F81856C1}" srcOrd="0" destOrd="0" presId="urn:microsoft.com/office/officeart/2005/8/layout/hierarchy6"/>
    <dgm:cxn modelId="{82384DB4-ECC4-42FC-B924-413DE2C632C8}" type="presParOf" srcId="{5BDC0438-5892-45B1-B8CF-C34529C4944E}" destId="{1012A1A1-907F-4263-AB47-A839A329854B}" srcOrd="1" destOrd="0" presId="urn:microsoft.com/office/officeart/2005/8/layout/hierarchy6"/>
    <dgm:cxn modelId="{887575BD-6C70-4404-AA40-81A5BE885163}" type="presParOf" srcId="{1012A1A1-907F-4263-AB47-A839A329854B}" destId="{CB818C1A-4FC7-46F1-B0E5-A7DBB1C631A0}" srcOrd="0" destOrd="0" presId="urn:microsoft.com/office/officeart/2005/8/layout/hierarchy6"/>
    <dgm:cxn modelId="{ABC69E97-47DB-4AE0-A9C3-0D26DB449410}" type="presParOf" srcId="{1012A1A1-907F-4263-AB47-A839A329854B}" destId="{9AA4B0C4-4A0E-43BE-99AC-0A558FDBAFC6}" srcOrd="1" destOrd="0" presId="urn:microsoft.com/office/officeart/2005/8/layout/hierarchy6"/>
    <dgm:cxn modelId="{CAB60E83-A2EB-4636-BF10-36559D673093}" type="presParOf" srcId="{9AA4B0C4-4A0E-43BE-99AC-0A558FDBAFC6}" destId="{F0FE2D13-89E4-48C5-8216-F54C43B10C7C}" srcOrd="0" destOrd="0" presId="urn:microsoft.com/office/officeart/2005/8/layout/hierarchy6"/>
    <dgm:cxn modelId="{5D0429F0-65AC-4800-8FAF-DF376D551869}" type="presParOf" srcId="{9AA4B0C4-4A0E-43BE-99AC-0A558FDBAFC6}" destId="{851E31B0-A4C0-4D34-A7C6-EEA5911654C7}" srcOrd="1" destOrd="0" presId="urn:microsoft.com/office/officeart/2005/8/layout/hierarchy6"/>
    <dgm:cxn modelId="{F58CC4EA-5563-41E9-9E9E-81BB8FAA34B7}" type="presParOf" srcId="{851E31B0-A4C0-4D34-A7C6-EEA5911654C7}" destId="{747CF211-9268-4FEE-B827-F2159BA58E3E}" srcOrd="0" destOrd="0" presId="urn:microsoft.com/office/officeart/2005/8/layout/hierarchy6"/>
    <dgm:cxn modelId="{04286706-EA1A-4AF3-B331-1DF4AE0078AD}" type="presParOf" srcId="{851E31B0-A4C0-4D34-A7C6-EEA5911654C7}" destId="{50353C22-1B8D-4F34-B94B-A0285B019EF6}" srcOrd="1" destOrd="0" presId="urn:microsoft.com/office/officeart/2005/8/layout/hierarchy6"/>
    <dgm:cxn modelId="{35A7C10F-A262-496F-8D41-3468C64CFA51}" type="presParOf" srcId="{5BDC0438-5892-45B1-B8CF-C34529C4944E}" destId="{DB008772-B92F-428D-AC40-0D18072A3BD1}" srcOrd="2" destOrd="0" presId="urn:microsoft.com/office/officeart/2005/8/layout/hierarchy6"/>
    <dgm:cxn modelId="{9D18F67D-4F27-4986-A129-02B40374D568}" type="presParOf" srcId="{5BDC0438-5892-45B1-B8CF-C34529C4944E}" destId="{E4204163-DB40-4EEA-985A-638AC76C24F7}" srcOrd="3" destOrd="0" presId="urn:microsoft.com/office/officeart/2005/8/layout/hierarchy6"/>
    <dgm:cxn modelId="{05E25402-077D-4A64-87BA-89D8FE82A18F}" type="presParOf" srcId="{E4204163-DB40-4EEA-985A-638AC76C24F7}" destId="{79D0C8C3-B05D-4B54-ABFF-4DB6BC98BDC5}" srcOrd="0" destOrd="0" presId="urn:microsoft.com/office/officeart/2005/8/layout/hierarchy6"/>
    <dgm:cxn modelId="{C17B9736-F0AA-4CF8-AB6D-ED426272EFCE}" type="presParOf" srcId="{E4204163-DB40-4EEA-985A-638AC76C24F7}" destId="{C50C3D95-EDE8-4331-8659-9B6D693F5199}" srcOrd="1" destOrd="0" presId="urn:microsoft.com/office/officeart/2005/8/layout/hierarchy6"/>
    <dgm:cxn modelId="{5E21126C-F136-4E96-B0EE-B02DDB029A71}" type="presParOf" srcId="{C50C3D95-EDE8-4331-8659-9B6D693F5199}" destId="{FEE58CCA-9B43-4DE0-B79F-A4BD94DE5305}" srcOrd="0" destOrd="0" presId="urn:microsoft.com/office/officeart/2005/8/layout/hierarchy6"/>
    <dgm:cxn modelId="{8F98FC67-866A-468E-A0A2-693122993DDE}" type="presParOf" srcId="{C50C3D95-EDE8-4331-8659-9B6D693F5199}" destId="{DAA15D71-721E-4A6C-A3BC-A2359819C559}" srcOrd="1" destOrd="0" presId="urn:microsoft.com/office/officeart/2005/8/layout/hierarchy6"/>
    <dgm:cxn modelId="{9BDD79C6-FB7F-41F3-A407-E181C782F609}" type="presParOf" srcId="{DAA15D71-721E-4A6C-A3BC-A2359819C559}" destId="{997D73B9-284A-479D-BC6E-469F3392F280}" srcOrd="0" destOrd="0" presId="urn:microsoft.com/office/officeart/2005/8/layout/hierarchy6"/>
    <dgm:cxn modelId="{9FC0F845-AC55-4261-93BD-DE1E6F4912A5}" type="presParOf" srcId="{DAA15D71-721E-4A6C-A3BC-A2359819C559}" destId="{914A7991-A702-48A4-AFEF-4A2AABBF0216}" srcOrd="1" destOrd="0" presId="urn:microsoft.com/office/officeart/2005/8/layout/hierarchy6"/>
    <dgm:cxn modelId="{5B4F6147-C051-412E-B655-6EC5E8E36D93}" type="presParOf" srcId="{5BDC0438-5892-45B1-B8CF-C34529C4944E}" destId="{0F2BEBA3-4905-4FD0-A1AF-D9A811A5A75D}" srcOrd="4" destOrd="0" presId="urn:microsoft.com/office/officeart/2005/8/layout/hierarchy6"/>
    <dgm:cxn modelId="{D326E5A4-E964-4290-9963-3524184ED44F}" type="presParOf" srcId="{5BDC0438-5892-45B1-B8CF-C34529C4944E}" destId="{94CD1E0C-965B-4182-8F56-DDCD2801C0AE}" srcOrd="5" destOrd="0" presId="urn:microsoft.com/office/officeart/2005/8/layout/hierarchy6"/>
    <dgm:cxn modelId="{33532DC9-FBCF-443C-B8D2-A67ACA076311}" type="presParOf" srcId="{94CD1E0C-965B-4182-8F56-DDCD2801C0AE}" destId="{C639DDB6-BD80-462A-8DB9-1D9BF5453495}" srcOrd="0" destOrd="0" presId="urn:microsoft.com/office/officeart/2005/8/layout/hierarchy6"/>
    <dgm:cxn modelId="{43088773-832D-4AC1-A362-D78219400146}" type="presParOf" srcId="{94CD1E0C-965B-4182-8F56-DDCD2801C0AE}" destId="{D2263EBB-FE08-486B-8786-06FFD83354F0}" srcOrd="1" destOrd="0" presId="urn:microsoft.com/office/officeart/2005/8/layout/hierarchy6"/>
    <dgm:cxn modelId="{BDC0DFB3-C388-42EF-A8AC-1034A1FE072B}" type="presParOf" srcId="{D2263EBB-FE08-486B-8786-06FFD83354F0}" destId="{BF383CEB-6AC5-4967-82DD-805FDFE7F87D}" srcOrd="0" destOrd="0" presId="urn:microsoft.com/office/officeart/2005/8/layout/hierarchy6"/>
    <dgm:cxn modelId="{09D0CD23-964F-423E-ABCF-EEA075D03165}" type="presParOf" srcId="{D2263EBB-FE08-486B-8786-06FFD83354F0}" destId="{30BE6344-5567-4704-B345-07F7FF5BE77D}" srcOrd="1" destOrd="0" presId="urn:microsoft.com/office/officeart/2005/8/layout/hierarchy6"/>
    <dgm:cxn modelId="{F91963B2-B37A-4C4E-9175-7F6A6BE2E1D6}" type="presParOf" srcId="{30BE6344-5567-4704-B345-07F7FF5BE77D}" destId="{3DE0654A-3BE2-430D-9087-28414C8A1720}" srcOrd="0" destOrd="0" presId="urn:microsoft.com/office/officeart/2005/8/layout/hierarchy6"/>
    <dgm:cxn modelId="{B2344A3E-8C54-4B69-AFF8-2FF09C47CB4B}" type="presParOf" srcId="{30BE6344-5567-4704-B345-07F7FF5BE77D}" destId="{3F6D4F5C-AE57-49F9-8E02-3052FAA86B4F}" srcOrd="1" destOrd="0" presId="urn:microsoft.com/office/officeart/2005/8/layout/hierarchy6"/>
    <dgm:cxn modelId="{C80D577C-7878-4207-B4E2-88D9B3CF3F55}" type="presParOf" srcId="{5BDC0438-5892-45B1-B8CF-C34529C4944E}" destId="{F90AEFDE-01A9-4EC8-BE45-759376BD8AEA}" srcOrd="6" destOrd="0" presId="urn:microsoft.com/office/officeart/2005/8/layout/hierarchy6"/>
    <dgm:cxn modelId="{FD55D4A5-3CBF-425D-BD49-8A78A1500721}" type="presParOf" srcId="{5BDC0438-5892-45B1-B8CF-C34529C4944E}" destId="{7298E289-7528-4BE4-86E7-AFAEC1342056}" srcOrd="7" destOrd="0" presId="urn:microsoft.com/office/officeart/2005/8/layout/hierarchy6"/>
    <dgm:cxn modelId="{5093BBE1-7B7D-47B3-8881-EE9B44DA155C}" type="presParOf" srcId="{7298E289-7528-4BE4-86E7-AFAEC1342056}" destId="{136A1204-4FE2-46C4-A8C7-093781A0418D}" srcOrd="0" destOrd="0" presId="urn:microsoft.com/office/officeart/2005/8/layout/hierarchy6"/>
    <dgm:cxn modelId="{4F1B23D2-F6C5-4D1E-947C-9C1692029659}" type="presParOf" srcId="{7298E289-7528-4BE4-86E7-AFAEC1342056}" destId="{0594D71F-A6A8-4571-B514-623B88E3308E}" srcOrd="1" destOrd="0" presId="urn:microsoft.com/office/officeart/2005/8/layout/hierarchy6"/>
    <dgm:cxn modelId="{BDC15F0A-BAC3-49DF-91DA-DA5EB26E0263}" type="presParOf" srcId="{0594D71F-A6A8-4571-B514-623B88E3308E}" destId="{4E2CE323-41BB-430A-9B00-5F6C3C785076}" srcOrd="0" destOrd="0" presId="urn:microsoft.com/office/officeart/2005/8/layout/hierarchy6"/>
    <dgm:cxn modelId="{6623EB67-BD45-4DDD-9728-0D27BFC1A2AE}" type="presParOf" srcId="{0594D71F-A6A8-4571-B514-623B88E3308E}" destId="{0D571D60-3933-4B71-9F18-21C28D2998B7}" srcOrd="1" destOrd="0" presId="urn:microsoft.com/office/officeart/2005/8/layout/hierarchy6"/>
    <dgm:cxn modelId="{1BC94C6E-3541-4AAA-9D2E-A71E0AA2E013}" type="presParOf" srcId="{0D571D60-3933-4B71-9F18-21C28D2998B7}" destId="{E10ED936-C8FA-4B24-A5E3-84A0496E3596}" srcOrd="0" destOrd="0" presId="urn:microsoft.com/office/officeart/2005/8/layout/hierarchy6"/>
    <dgm:cxn modelId="{03354A18-F013-4733-8DE2-B1954654AF53}" type="presParOf" srcId="{0D571D60-3933-4B71-9F18-21C28D2998B7}" destId="{6923DB52-E342-4695-A833-C110B15DB7AD}" srcOrd="1" destOrd="0" presId="urn:microsoft.com/office/officeart/2005/8/layout/hierarchy6"/>
    <dgm:cxn modelId="{30CC3DAD-E96F-4BAB-802A-44DC5C08F58A}" type="presParOf" srcId="{3455BDA6-F77A-4BC6-8536-A80481051987}" destId="{4DA8B3CB-3BCA-49F7-9851-0058108F4214}"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47231D-D083-4458-A656-D07DBE6CAE6B}">
      <dsp:nvSpPr>
        <dsp:cNvPr id="0" name=""/>
        <dsp:cNvSpPr/>
      </dsp:nvSpPr>
      <dsp:spPr>
        <a:xfrm>
          <a:off x="2355296" y="74816"/>
          <a:ext cx="1048857" cy="495627"/>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Roczny Plan Kontroli</a:t>
          </a:r>
        </a:p>
      </dsp:txBody>
      <dsp:txXfrm>
        <a:off x="2369812" y="89332"/>
        <a:ext cx="1019825" cy="466595"/>
      </dsp:txXfrm>
    </dsp:sp>
    <dsp:sp modelId="{8CBB6816-326F-43E7-B1C4-F8D7F81856C1}">
      <dsp:nvSpPr>
        <dsp:cNvPr id="0" name=""/>
        <dsp:cNvSpPr/>
      </dsp:nvSpPr>
      <dsp:spPr>
        <a:xfrm>
          <a:off x="834451" y="570444"/>
          <a:ext cx="2045273" cy="279695"/>
        </a:xfrm>
        <a:custGeom>
          <a:avLst/>
          <a:gdLst/>
          <a:ahLst/>
          <a:cxnLst/>
          <a:rect l="0" t="0" r="0" b="0"/>
          <a:pathLst>
            <a:path>
              <a:moveTo>
                <a:pt x="2099542" y="0"/>
              </a:moveTo>
              <a:lnTo>
                <a:pt x="2099542" y="143558"/>
              </a:lnTo>
              <a:lnTo>
                <a:pt x="0" y="143558"/>
              </a:lnTo>
              <a:lnTo>
                <a:pt x="0" y="287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818C1A-4FC7-46F1-B0E5-A7DBB1C631A0}">
      <dsp:nvSpPr>
        <dsp:cNvPr id="0" name=""/>
        <dsp:cNvSpPr/>
      </dsp:nvSpPr>
      <dsp:spPr>
        <a:xfrm>
          <a:off x="310022" y="850139"/>
          <a:ext cx="1048857" cy="487089"/>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solidFill>
              <a:latin typeface="Calibri"/>
              <a:ea typeface="+mn-ea"/>
              <a:cs typeface="+mn-cs"/>
            </a:rPr>
            <a:t>kontrola systemowa RT</a:t>
          </a:r>
        </a:p>
      </dsp:txBody>
      <dsp:txXfrm>
        <a:off x="324288" y="864405"/>
        <a:ext cx="1020325" cy="458557"/>
      </dsp:txXfrm>
    </dsp:sp>
    <dsp:sp modelId="{F0FE2D13-89E4-48C5-8216-F54C43B10C7C}">
      <dsp:nvSpPr>
        <dsp:cNvPr id="0" name=""/>
        <dsp:cNvSpPr/>
      </dsp:nvSpPr>
      <dsp:spPr>
        <a:xfrm>
          <a:off x="788731" y="1337229"/>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7CF211-9268-4FEE-B827-F2159BA58E3E}">
      <dsp:nvSpPr>
        <dsp:cNvPr id="0" name=""/>
        <dsp:cNvSpPr/>
      </dsp:nvSpPr>
      <dsp:spPr>
        <a:xfrm>
          <a:off x="310022" y="1616924"/>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IP FE SL:</a:t>
          </a: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 ŚCP</a:t>
          </a: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 WUP</a:t>
          </a:r>
        </a:p>
      </dsp:txBody>
      <dsp:txXfrm>
        <a:off x="330502" y="1637404"/>
        <a:ext cx="1007897" cy="658278"/>
      </dsp:txXfrm>
    </dsp:sp>
    <dsp:sp modelId="{DB008772-B92F-428D-AC40-0D18072A3BD1}">
      <dsp:nvSpPr>
        <dsp:cNvPr id="0" name=""/>
        <dsp:cNvSpPr/>
      </dsp:nvSpPr>
      <dsp:spPr>
        <a:xfrm>
          <a:off x="2197967" y="570444"/>
          <a:ext cx="681757" cy="279695"/>
        </a:xfrm>
        <a:custGeom>
          <a:avLst/>
          <a:gdLst/>
          <a:ahLst/>
          <a:cxnLst/>
          <a:rect l="0" t="0" r="0" b="0"/>
          <a:pathLst>
            <a:path>
              <a:moveTo>
                <a:pt x="699847" y="0"/>
              </a:moveTo>
              <a:lnTo>
                <a:pt x="699847" y="143558"/>
              </a:lnTo>
              <a:lnTo>
                <a:pt x="0" y="143558"/>
              </a:lnTo>
              <a:lnTo>
                <a:pt x="0" y="287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9D0C8C3-B05D-4B54-ABFF-4DB6BC98BDC5}">
      <dsp:nvSpPr>
        <dsp:cNvPr id="0" name=""/>
        <dsp:cNvSpPr/>
      </dsp:nvSpPr>
      <dsp:spPr>
        <a:xfrm>
          <a:off x="1673538" y="850139"/>
          <a:ext cx="1048857" cy="48923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kontrola projektów </a:t>
          </a:r>
        </a:p>
        <a:p>
          <a:pPr marL="0" lvl="0" indent="0" algn="ctr" defTabSz="311150">
            <a:lnSpc>
              <a:spcPct val="90000"/>
            </a:lnSpc>
            <a:spcBef>
              <a:spcPct val="0"/>
            </a:spcBef>
            <a:spcAft>
              <a:spcPct val="35000"/>
            </a:spcAft>
            <a:buNone/>
          </a:pPr>
          <a:endParaRPr lang="pl-PL" sz="700" kern="1200">
            <a:solidFill>
              <a:sysClr val="windowText" lastClr="000000">
                <a:hueOff val="0"/>
                <a:satOff val="0"/>
                <a:lumOff val="0"/>
                <a:alphaOff val="0"/>
              </a:sysClr>
            </a:solidFill>
            <a:latin typeface="Calibri"/>
            <a:ea typeface="+mn-ea"/>
            <a:cs typeface="+mn-cs"/>
          </a:endParaRP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FR, FS, RT, WUP, ŚCP</a:t>
          </a:r>
        </a:p>
      </dsp:txBody>
      <dsp:txXfrm>
        <a:off x="1687867" y="864468"/>
        <a:ext cx="1020199" cy="460578"/>
      </dsp:txXfrm>
    </dsp:sp>
    <dsp:sp modelId="{FEE58CCA-9B43-4DE0-B79F-A4BD94DE5305}">
      <dsp:nvSpPr>
        <dsp:cNvPr id="0" name=""/>
        <dsp:cNvSpPr/>
      </dsp:nvSpPr>
      <dsp:spPr>
        <a:xfrm>
          <a:off x="2152247" y="1339375"/>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7D73B9-284A-479D-BC6E-469F3392F280}">
      <dsp:nvSpPr>
        <dsp:cNvPr id="0" name=""/>
        <dsp:cNvSpPr/>
      </dsp:nvSpPr>
      <dsp:spPr>
        <a:xfrm>
          <a:off x="1673538" y="1619071"/>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projekt</a:t>
          </a:r>
        </a:p>
      </dsp:txBody>
      <dsp:txXfrm>
        <a:off x="1694018" y="1639551"/>
        <a:ext cx="1007897" cy="658278"/>
      </dsp:txXfrm>
    </dsp:sp>
    <dsp:sp modelId="{0F2BEBA3-4905-4FD0-A1AF-D9A811A5A75D}">
      <dsp:nvSpPr>
        <dsp:cNvPr id="0" name=""/>
        <dsp:cNvSpPr/>
      </dsp:nvSpPr>
      <dsp:spPr>
        <a:xfrm>
          <a:off x="2879725" y="570444"/>
          <a:ext cx="681757" cy="279695"/>
        </a:xfrm>
        <a:custGeom>
          <a:avLst/>
          <a:gdLst/>
          <a:ahLst/>
          <a:cxnLst/>
          <a:rect l="0" t="0" r="0" b="0"/>
          <a:pathLst>
            <a:path>
              <a:moveTo>
                <a:pt x="0" y="0"/>
              </a:moveTo>
              <a:lnTo>
                <a:pt x="0" y="143558"/>
              </a:lnTo>
              <a:lnTo>
                <a:pt x="699847" y="143558"/>
              </a:lnTo>
              <a:lnTo>
                <a:pt x="699847" y="287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639DDB6-BD80-462A-8DB9-1D9BF5453495}">
      <dsp:nvSpPr>
        <dsp:cNvPr id="0" name=""/>
        <dsp:cNvSpPr/>
      </dsp:nvSpPr>
      <dsp:spPr>
        <a:xfrm>
          <a:off x="3037053" y="850139"/>
          <a:ext cx="1048857" cy="487089"/>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kontrola krzyżowa </a:t>
          </a:r>
        </a:p>
        <a:p>
          <a:pPr marL="0" lvl="0" indent="0" algn="ctr" defTabSz="311150">
            <a:lnSpc>
              <a:spcPct val="90000"/>
            </a:lnSpc>
            <a:spcBef>
              <a:spcPct val="0"/>
            </a:spcBef>
            <a:spcAft>
              <a:spcPct val="35000"/>
            </a:spcAft>
            <a:buNone/>
          </a:pPr>
          <a:endParaRPr lang="pl-PL" sz="700" kern="1200">
            <a:solidFill>
              <a:sysClr val="windowText" lastClr="000000">
                <a:hueOff val="0"/>
                <a:satOff val="0"/>
                <a:lumOff val="0"/>
                <a:alphaOff val="0"/>
              </a:sysClr>
            </a:solidFill>
            <a:latin typeface="Calibri"/>
            <a:ea typeface="+mn-ea"/>
            <a:cs typeface="+mn-cs"/>
          </a:endParaRP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RT</a:t>
          </a:r>
        </a:p>
      </dsp:txBody>
      <dsp:txXfrm>
        <a:off x="3051319" y="864405"/>
        <a:ext cx="1020325" cy="458557"/>
      </dsp:txXfrm>
    </dsp:sp>
    <dsp:sp modelId="{BF383CEB-6AC5-4967-82DD-805FDFE7F87D}">
      <dsp:nvSpPr>
        <dsp:cNvPr id="0" name=""/>
        <dsp:cNvSpPr/>
      </dsp:nvSpPr>
      <dsp:spPr>
        <a:xfrm>
          <a:off x="3515762" y="1337229"/>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DE0654A-3BE2-430D-9087-28414C8A1720}">
      <dsp:nvSpPr>
        <dsp:cNvPr id="0" name=""/>
        <dsp:cNvSpPr/>
      </dsp:nvSpPr>
      <dsp:spPr>
        <a:xfrm>
          <a:off x="3037053" y="1616924"/>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wydatek</a:t>
          </a:r>
        </a:p>
      </dsp:txBody>
      <dsp:txXfrm>
        <a:off x="3057533" y="1637404"/>
        <a:ext cx="1007897" cy="658278"/>
      </dsp:txXfrm>
    </dsp:sp>
    <dsp:sp modelId="{F90AEFDE-01A9-4EC8-BE45-759376BD8AEA}">
      <dsp:nvSpPr>
        <dsp:cNvPr id="0" name=""/>
        <dsp:cNvSpPr/>
      </dsp:nvSpPr>
      <dsp:spPr>
        <a:xfrm>
          <a:off x="2879725" y="570444"/>
          <a:ext cx="2045273" cy="279695"/>
        </a:xfrm>
        <a:custGeom>
          <a:avLst/>
          <a:gdLst/>
          <a:ahLst/>
          <a:cxnLst/>
          <a:rect l="0" t="0" r="0" b="0"/>
          <a:pathLst>
            <a:path>
              <a:moveTo>
                <a:pt x="0" y="0"/>
              </a:moveTo>
              <a:lnTo>
                <a:pt x="0" y="143558"/>
              </a:lnTo>
              <a:lnTo>
                <a:pt x="2099542" y="143558"/>
              </a:lnTo>
              <a:lnTo>
                <a:pt x="2099542" y="28711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36A1204-4FE2-46C4-A8C7-093781A0418D}">
      <dsp:nvSpPr>
        <dsp:cNvPr id="0" name=""/>
        <dsp:cNvSpPr/>
      </dsp:nvSpPr>
      <dsp:spPr>
        <a:xfrm>
          <a:off x="4400569" y="850139"/>
          <a:ext cx="1048857" cy="522086"/>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kontrole IF</a:t>
          </a:r>
        </a:p>
        <a:p>
          <a:pPr marL="0" lvl="0" indent="0" algn="ctr" defTabSz="311150">
            <a:lnSpc>
              <a:spcPct val="90000"/>
            </a:lnSpc>
            <a:spcBef>
              <a:spcPct val="0"/>
            </a:spcBef>
            <a:spcAft>
              <a:spcPct val="35000"/>
            </a:spcAft>
            <a:buNone/>
          </a:pPr>
          <a:endParaRPr lang="pl-PL" sz="700" kern="1200">
            <a:solidFill>
              <a:sysClr val="windowText" lastClr="000000">
                <a:hueOff val="0"/>
                <a:satOff val="0"/>
                <a:lumOff val="0"/>
                <a:alphaOff val="0"/>
              </a:sysClr>
            </a:solidFill>
            <a:latin typeface="Calibri"/>
            <a:ea typeface="+mn-ea"/>
            <a:cs typeface="+mn-cs"/>
          </a:endParaRPr>
        </a:p>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RT</a:t>
          </a:r>
        </a:p>
      </dsp:txBody>
      <dsp:txXfrm>
        <a:off x="4415860" y="865430"/>
        <a:ext cx="1018275" cy="491504"/>
      </dsp:txXfrm>
    </dsp:sp>
    <dsp:sp modelId="{4E2CE323-41BB-430A-9B00-5F6C3C785076}">
      <dsp:nvSpPr>
        <dsp:cNvPr id="0" name=""/>
        <dsp:cNvSpPr/>
      </dsp:nvSpPr>
      <dsp:spPr>
        <a:xfrm>
          <a:off x="4879278" y="1372226"/>
          <a:ext cx="91440" cy="279695"/>
        </a:xfrm>
        <a:custGeom>
          <a:avLst/>
          <a:gdLst/>
          <a:ahLst/>
          <a:cxnLst/>
          <a:rect l="0" t="0" r="0" b="0"/>
          <a:pathLst>
            <a:path>
              <a:moveTo>
                <a:pt x="45720" y="0"/>
              </a:moveTo>
              <a:lnTo>
                <a:pt x="45720" y="28711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10ED936-C8FA-4B24-A5E3-84A0496E3596}">
      <dsp:nvSpPr>
        <dsp:cNvPr id="0" name=""/>
        <dsp:cNvSpPr/>
      </dsp:nvSpPr>
      <dsp:spPr>
        <a:xfrm>
          <a:off x="4400569" y="1651921"/>
          <a:ext cx="1048857" cy="699238"/>
        </a:xfrm>
        <a:prstGeom prst="roundRect">
          <a:avLst>
            <a:gd name="adj" fmla="val 10000"/>
          </a:avLst>
        </a:prstGeom>
        <a:solidFill>
          <a:sysClr val="window" lastClr="FFFFFF">
            <a:hueOff val="0"/>
            <a:satOff val="0"/>
            <a:lumOff val="0"/>
            <a:alphaOff val="0"/>
          </a:sysClr>
        </a:solidFill>
        <a:ln w="12700" cap="flat" cmpd="sng" algn="ctr">
          <a:solidFill>
            <a:srgbClr val="5B9BD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pl-PL" sz="700" kern="1200">
              <a:solidFill>
                <a:sysClr val="windowText" lastClr="000000">
                  <a:hueOff val="0"/>
                  <a:satOff val="0"/>
                  <a:lumOff val="0"/>
                  <a:alphaOff val="0"/>
                </a:sysClr>
              </a:solidFill>
              <a:latin typeface="Calibri"/>
              <a:ea typeface="+mn-ea"/>
              <a:cs typeface="+mn-cs"/>
            </a:rPr>
            <a:t>podmiot wdrażający IF</a:t>
          </a:r>
        </a:p>
      </dsp:txBody>
      <dsp:txXfrm>
        <a:off x="4421049" y="1672401"/>
        <a:ext cx="1007897" cy="6582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7" ma:contentTypeDescription="Utwórz nowy dokument." ma:contentTypeScope="" ma:versionID="a58365d7c52af1ce950f29e5a4bda01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eb4dbf286e3511ef374999182d35b09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DA970-0A71-4094-B752-6CF2F85D08B0}">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FDED44C5-363E-42EB-A8DD-FAA184031D6B}">
  <ds:schemaRefs>
    <ds:schemaRef ds:uri="http://schemas.openxmlformats.org/officeDocument/2006/bibliography"/>
  </ds:schemaRefs>
</ds:datastoreItem>
</file>

<file path=customXml/itemProps3.xml><?xml version="1.0" encoding="utf-8"?>
<ds:datastoreItem xmlns:ds="http://schemas.openxmlformats.org/officeDocument/2006/customXml" ds:itemID="{2956A0D3-B8A0-4942-BCF3-2E699413856D}">
  <ds:schemaRefs>
    <ds:schemaRef ds:uri="http://schemas.microsoft.com/sharepoint/v3/contenttype/forms"/>
  </ds:schemaRefs>
</ds:datastoreItem>
</file>

<file path=customXml/itemProps4.xml><?xml version="1.0" encoding="utf-8"?>
<ds:datastoreItem xmlns:ds="http://schemas.openxmlformats.org/officeDocument/2006/customXml" ds:itemID="{EA2167CF-1A9E-4682-9BB6-BA90E0E8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97</Pages>
  <Words>29858</Words>
  <Characters>179149</Characters>
  <Application>Microsoft Office Word</Application>
  <DocSecurity>0</DocSecurity>
  <Lines>1492</Lines>
  <Paragraphs>417</Paragraphs>
  <ScaleCrop>false</ScaleCrop>
  <HeadingPairs>
    <vt:vector size="2" baseType="variant">
      <vt:variant>
        <vt:lpstr>Tytuł</vt:lpstr>
      </vt:variant>
      <vt:variant>
        <vt:i4>1</vt:i4>
      </vt:variant>
    </vt:vector>
  </HeadingPairs>
  <TitlesOfParts>
    <vt:vector size="1" baseType="lpstr">
      <vt:lpstr>7.1.1- Zał. 2 Wzór Rocznego Planu Kontroli</vt:lpstr>
    </vt:vector>
  </TitlesOfParts>
  <Company/>
  <LinksUpToDate>false</LinksUpToDate>
  <CharactersWithSpaces>208590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7.1.1- Zał. 2 Wzór Rocznego Planu Kontroli</dc:title>
  <dc:subject/>
  <dc:creator>Makowskij</dc:creator>
  <cp:keywords/>
  <dc:description/>
  <cp:lastModifiedBy>Stańczak Anna</cp:lastModifiedBy>
  <cp:revision>136</cp:revision>
  <cp:lastPrinted>2025-03-03T12:08:00Z</cp:lastPrinted>
  <dcterms:created xsi:type="dcterms:W3CDTF">2025-10-01T08:50:00Z</dcterms:created>
  <dcterms:modified xsi:type="dcterms:W3CDTF">2026-05-22T05:50:00Z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