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61"/>
        <w:tblW w:w="9735" w:type="dxa"/>
        <w:tblLayout w:type="fixed"/>
        <w:tblLook w:val="04A0" w:firstRow="1" w:lastRow="0" w:firstColumn="1" w:lastColumn="0" w:noHBand="0" w:noVBand="1"/>
      </w:tblPr>
      <w:tblGrid>
        <w:gridCol w:w="5778"/>
        <w:gridCol w:w="3957"/>
      </w:tblGrid>
      <w:tr w:rsidR="00D02C98" w:rsidTr="00527593">
        <w:trPr>
          <w:trHeight w:val="2274"/>
        </w:trPr>
        <w:tc>
          <w:tcPr>
            <w:tcW w:w="5778" w:type="dxa"/>
          </w:tcPr>
          <w:p w:rsidR="00D02C98" w:rsidRDefault="00D02C98" w:rsidP="00D02C98">
            <w:pPr>
              <w:pStyle w:val="Tre0"/>
              <w:ind w:left="5727"/>
            </w:pPr>
            <w:permStart w:id="1978567" w:edGrp="everyone"/>
          </w:p>
          <w:p w:rsidR="00D02C98" w:rsidRDefault="00D02C98" w:rsidP="00D02C98">
            <w:pPr>
              <w:pStyle w:val="Tre0"/>
              <w:ind w:left="5727"/>
            </w:pPr>
          </w:p>
          <w:p w:rsidR="00D02C98" w:rsidRDefault="00D02C98" w:rsidP="00D02C98">
            <w:pPr>
              <w:pStyle w:val="Tre0"/>
              <w:ind w:left="5727"/>
            </w:pPr>
          </w:p>
          <w:permEnd w:id="1978567"/>
          <w:p w:rsidR="00D02C98" w:rsidRDefault="00D02C98" w:rsidP="00D02C98">
            <w:pPr>
              <w:pStyle w:val="Normalny1"/>
              <w:spacing w:line="268" w:lineRule="exact"/>
              <w:ind w:left="5727"/>
              <w:jc w:val="right"/>
              <w:rPr>
                <w:rFonts w:ascii="Times" w:hAnsi="Times"/>
              </w:rPr>
            </w:pPr>
          </w:p>
          <w:p w:rsidR="00D02C98" w:rsidRDefault="00D02C98" w:rsidP="00D02C98">
            <w:pPr>
              <w:pStyle w:val="Normalny1"/>
              <w:spacing w:line="268" w:lineRule="exact"/>
              <w:ind w:left="5727"/>
              <w:jc w:val="right"/>
              <w:rPr>
                <w:rFonts w:ascii="Times" w:hAnsi="Times"/>
              </w:rPr>
            </w:pPr>
          </w:p>
          <w:p w:rsidR="00D02C98" w:rsidRDefault="00D02C98" w:rsidP="00D02C98">
            <w:pPr>
              <w:pStyle w:val="Normalny1"/>
              <w:spacing w:line="268" w:lineRule="exact"/>
              <w:jc w:val="right"/>
              <w:rPr>
                <w:rFonts w:ascii="Times" w:hAnsi="Times"/>
              </w:rPr>
            </w:pPr>
          </w:p>
        </w:tc>
        <w:tc>
          <w:tcPr>
            <w:tcW w:w="3957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D02C98" w:rsidRPr="006F5CE2" w:rsidRDefault="00D02C98" w:rsidP="00D02C98">
            <w:pPr>
              <w:pStyle w:val="Tre0"/>
            </w:pPr>
            <w:r>
              <w:t xml:space="preserve">Katowice, </w:t>
            </w:r>
            <w:r w:rsidR="005F6F99">
              <w:t>2</w:t>
            </w:r>
            <w:r w:rsidR="00EA0837">
              <w:t>1</w:t>
            </w:r>
            <w:r>
              <w:t xml:space="preserve"> </w:t>
            </w:r>
            <w:r w:rsidR="00EA0837">
              <w:t>lutego 2020</w:t>
            </w:r>
            <w:r>
              <w:t xml:space="preserve"> r.</w:t>
            </w:r>
          </w:p>
          <w:p w:rsidR="00D02C98" w:rsidRPr="006F5CE2" w:rsidRDefault="00EA0837" w:rsidP="00D02C98">
            <w:pPr>
              <w:pStyle w:val="Tre0"/>
            </w:pPr>
            <w:r>
              <w:t>OS.PH.726.6</w:t>
            </w:r>
            <w:r w:rsidR="00F47B8D">
              <w:t>1</w:t>
            </w:r>
            <w:r>
              <w:t>.2020</w:t>
            </w:r>
          </w:p>
          <w:p w:rsidR="00D02C98" w:rsidRPr="006F5CE2" w:rsidRDefault="00EA0837" w:rsidP="00D02C98">
            <w:pPr>
              <w:pStyle w:val="Tre0"/>
            </w:pPr>
            <w:r>
              <w:t>OS.PH.KW-9</w:t>
            </w:r>
            <w:r w:rsidR="0099401B">
              <w:t>9</w:t>
            </w:r>
            <w:r>
              <w:t>/20</w:t>
            </w:r>
          </w:p>
          <w:p w:rsidR="00D02C98" w:rsidRPr="006F5CE2" w:rsidRDefault="00D02C98" w:rsidP="00D02C98">
            <w:pPr>
              <w:pStyle w:val="Tre0"/>
            </w:pPr>
          </w:p>
          <w:p w:rsidR="00D02C98" w:rsidRDefault="00D02C98" w:rsidP="00D02C98">
            <w:pPr>
              <w:pStyle w:val="Normalny1"/>
              <w:spacing w:line="268" w:lineRule="exact"/>
              <w:ind w:left="136"/>
              <w:jc w:val="right"/>
              <w:rPr>
                <w:rFonts w:ascii="Times" w:hAnsi="Times"/>
              </w:rPr>
            </w:pPr>
          </w:p>
          <w:p w:rsidR="00D02C98" w:rsidRDefault="00D02C98" w:rsidP="00D02C98">
            <w:pPr>
              <w:pStyle w:val="Normalny1"/>
              <w:spacing w:line="268" w:lineRule="exact"/>
              <w:ind w:left="136"/>
              <w:jc w:val="right"/>
              <w:rPr>
                <w:rFonts w:ascii="Times" w:hAnsi="Times"/>
              </w:rPr>
            </w:pPr>
          </w:p>
        </w:tc>
      </w:tr>
      <w:tr w:rsidR="00D02C98" w:rsidTr="00527593">
        <w:trPr>
          <w:trHeight w:val="1554"/>
        </w:trPr>
        <w:tc>
          <w:tcPr>
            <w:tcW w:w="5778" w:type="dxa"/>
          </w:tcPr>
          <w:p w:rsidR="00D02C98" w:rsidRDefault="00D02C98" w:rsidP="00D02C98">
            <w:pPr>
              <w:pStyle w:val="TreBold"/>
              <w:ind w:left="5727"/>
            </w:pPr>
            <w:permStart w:id="31076177" w:edGrp="everyone"/>
          </w:p>
          <w:p w:rsidR="00D02C98" w:rsidRDefault="00D02C98" w:rsidP="00D02C98">
            <w:pPr>
              <w:pStyle w:val="TreBold"/>
              <w:ind w:left="5727"/>
            </w:pPr>
          </w:p>
          <w:p w:rsidR="00D02C98" w:rsidRDefault="00D02C98" w:rsidP="00D02C98">
            <w:pPr>
              <w:pStyle w:val="TreBold"/>
              <w:ind w:left="5727"/>
            </w:pPr>
          </w:p>
          <w:permEnd w:id="31076177"/>
          <w:p w:rsidR="00D02C98" w:rsidRDefault="00D02C98" w:rsidP="00D02C98">
            <w:pPr>
              <w:pStyle w:val="TreBold"/>
            </w:pPr>
          </w:p>
        </w:tc>
        <w:tc>
          <w:tcPr>
            <w:tcW w:w="3957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D02C98" w:rsidRDefault="00EA0837" w:rsidP="00D02C98">
            <w:pPr>
              <w:pStyle w:val="TreBold"/>
            </w:pPr>
            <w:r>
              <w:t>Małgorzata Bednarek</w:t>
            </w:r>
          </w:p>
          <w:p w:rsidR="00EA0837" w:rsidRDefault="00EA0837" w:rsidP="00D02C98">
            <w:pPr>
              <w:pStyle w:val="TreBold"/>
            </w:pPr>
            <w:r>
              <w:t>Wójt Gminy Bobrowniki</w:t>
            </w:r>
          </w:p>
          <w:p w:rsidR="00D02C98" w:rsidRDefault="00EA0837" w:rsidP="00D02C98">
            <w:pPr>
              <w:pStyle w:val="TreBold"/>
            </w:pPr>
            <w:r>
              <w:t>ul. Gminna 8</w:t>
            </w:r>
          </w:p>
          <w:p w:rsidR="00D02C98" w:rsidRDefault="00EA0837" w:rsidP="00D02C98">
            <w:pPr>
              <w:pStyle w:val="TreBold"/>
            </w:pPr>
            <w:r>
              <w:t>42-583</w:t>
            </w:r>
            <w:r w:rsidR="00F32CAF">
              <w:t xml:space="preserve"> </w:t>
            </w:r>
            <w:r>
              <w:t>Bobrowniki</w:t>
            </w:r>
          </w:p>
          <w:p w:rsidR="00D02C98" w:rsidRDefault="00D02C98" w:rsidP="00D02C98">
            <w:pPr>
              <w:pStyle w:val="TreBold"/>
            </w:pPr>
          </w:p>
        </w:tc>
      </w:tr>
    </w:tbl>
    <w:p w:rsidR="00D02C98" w:rsidRPr="00277368" w:rsidRDefault="00D02C98" w:rsidP="00D02C98">
      <w:pPr>
        <w:pStyle w:val="TreBold"/>
      </w:pPr>
      <w:r>
        <w:t xml:space="preserve">Dotyczy: Odpowiedź na petycję z dnia </w:t>
      </w:r>
      <w:r w:rsidR="00DD2247">
        <w:t>27</w:t>
      </w:r>
      <w:r w:rsidR="00EA0837">
        <w:t>.1</w:t>
      </w:r>
      <w:r w:rsidR="00DD2247">
        <w:t>1</w:t>
      </w:r>
      <w:r>
        <w:t>.2019 r.</w:t>
      </w:r>
    </w:p>
    <w:p w:rsidR="00D02C98" w:rsidRDefault="00D02C98" w:rsidP="00D02C98">
      <w:pPr>
        <w:pStyle w:val="TreBold"/>
      </w:pPr>
    </w:p>
    <w:p w:rsidR="00D02C98" w:rsidRDefault="00D02C98" w:rsidP="00D02C98">
      <w:pPr>
        <w:pStyle w:val="Tre134"/>
        <w:spacing w:after="0" w:line="276" w:lineRule="auto"/>
      </w:pPr>
      <w:r>
        <w:t>Odpowiadając na petycję</w:t>
      </w:r>
      <w:r w:rsidR="00F443C8">
        <w:t xml:space="preserve"> mieszkańców gminy Bobrowniki</w:t>
      </w:r>
      <w:r>
        <w:t xml:space="preserve"> z dnia </w:t>
      </w:r>
      <w:r w:rsidR="00F76C3E">
        <w:t>27</w:t>
      </w:r>
      <w:r>
        <w:t xml:space="preserve"> </w:t>
      </w:r>
      <w:r w:rsidR="00F76C3E">
        <w:t>listopada</w:t>
      </w:r>
      <w:r>
        <w:t xml:space="preserve"> 2019 r. </w:t>
      </w:r>
      <w:r w:rsidR="00EA0837">
        <w:t xml:space="preserve">w sprawie zabudowy ekranów akustycznych od strony wschodniej autostrady A1 przy ul. </w:t>
      </w:r>
      <w:r w:rsidR="00F443C8">
        <w:t xml:space="preserve">Młyńskiej </w:t>
      </w:r>
      <w:r w:rsidR="00F47B8D">
        <w:t>w sołectwie Siemonia</w:t>
      </w:r>
      <w:r w:rsidR="00EA0837">
        <w:t xml:space="preserve"> </w:t>
      </w:r>
      <w:r>
        <w:t>informuję, co następuje.</w:t>
      </w:r>
    </w:p>
    <w:tbl>
      <w:tblPr>
        <w:tblStyle w:val="Tabela-Siatka"/>
        <w:tblpPr w:leftFromText="141" w:rightFromText="141" w:vertAnchor="text" w:horzAnchor="page" w:tblpX="3996" w:tblpY="1242"/>
        <w:tblW w:w="0" w:type="auto"/>
        <w:tblLook w:val="04A0" w:firstRow="1" w:lastRow="0" w:firstColumn="1" w:lastColumn="0" w:noHBand="0" w:noVBand="1"/>
      </w:tblPr>
      <w:tblGrid>
        <w:gridCol w:w="992"/>
        <w:gridCol w:w="1418"/>
        <w:gridCol w:w="1559"/>
        <w:gridCol w:w="2693"/>
      </w:tblGrid>
      <w:tr w:rsidR="00942A37" w:rsidTr="008B3330"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>Nr ekranu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>Wysokość ekranu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>Typ wypełnienia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>Kilometraż</w:t>
            </w:r>
          </w:p>
        </w:tc>
      </w:tr>
      <w:tr w:rsidR="00942A37" w:rsidTr="008B3330">
        <w:tc>
          <w:tcPr>
            <w:tcW w:w="992" w:type="dxa"/>
            <w:vMerge w:val="restart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>E6-L</w:t>
            </w:r>
          </w:p>
        </w:tc>
        <w:tc>
          <w:tcPr>
            <w:tcW w:w="1418" w:type="dxa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>6,0</w:t>
            </w:r>
          </w:p>
        </w:tc>
        <w:tc>
          <w:tcPr>
            <w:tcW w:w="1559" w:type="dxa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>mieszany</w:t>
            </w:r>
          </w:p>
        </w:tc>
        <w:tc>
          <w:tcPr>
            <w:tcW w:w="2693" w:type="dxa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 w:cs="Arial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 xml:space="preserve">km PB 479+660 </w:t>
            </w:r>
            <w:r w:rsidRPr="00942A37">
              <w:rPr>
                <w:rFonts w:asciiTheme="minorHAnsi" w:hAnsiTheme="minorHAnsi" w:cs="Arial"/>
                <w:sz w:val="20"/>
              </w:rPr>
              <w:t>÷ 479+957</w:t>
            </w:r>
          </w:p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 w:cs="Arial"/>
                <w:sz w:val="20"/>
              </w:rPr>
              <w:t>km aktualny 4</w:t>
            </w:r>
            <w:r w:rsidRPr="00942A37">
              <w:rPr>
                <w:rFonts w:asciiTheme="minorHAnsi" w:hAnsiTheme="minorHAnsi"/>
                <w:sz w:val="20"/>
              </w:rPr>
              <w:t xml:space="preserve">+334 </w:t>
            </w:r>
            <w:r w:rsidRPr="00942A37">
              <w:rPr>
                <w:rFonts w:asciiTheme="minorHAnsi" w:hAnsiTheme="minorHAnsi" w:cs="Arial"/>
                <w:sz w:val="20"/>
              </w:rPr>
              <w:t>÷ 4+631</w:t>
            </w:r>
          </w:p>
        </w:tc>
      </w:tr>
      <w:tr w:rsidR="00942A37" w:rsidTr="008B3330">
        <w:tc>
          <w:tcPr>
            <w:tcW w:w="992" w:type="dxa"/>
            <w:vMerge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>4,0</w:t>
            </w:r>
          </w:p>
        </w:tc>
        <w:tc>
          <w:tcPr>
            <w:tcW w:w="1559" w:type="dxa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>odbijający</w:t>
            </w:r>
          </w:p>
        </w:tc>
        <w:tc>
          <w:tcPr>
            <w:tcW w:w="2693" w:type="dxa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 w:cs="Arial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 xml:space="preserve">km PB 479+957 </w:t>
            </w:r>
            <w:r w:rsidRPr="00942A37">
              <w:rPr>
                <w:rFonts w:asciiTheme="minorHAnsi" w:hAnsiTheme="minorHAnsi" w:cs="Arial"/>
                <w:sz w:val="20"/>
              </w:rPr>
              <w:t>÷ 479+993</w:t>
            </w:r>
          </w:p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 w:cs="Arial"/>
                <w:sz w:val="20"/>
              </w:rPr>
              <w:t>km aktualny 4</w:t>
            </w:r>
            <w:r w:rsidRPr="00942A37">
              <w:rPr>
                <w:rFonts w:asciiTheme="minorHAnsi" w:hAnsiTheme="minorHAnsi"/>
                <w:sz w:val="20"/>
              </w:rPr>
              <w:t xml:space="preserve">+631 </w:t>
            </w:r>
            <w:r w:rsidRPr="00942A37">
              <w:rPr>
                <w:rFonts w:asciiTheme="minorHAnsi" w:hAnsiTheme="minorHAnsi" w:cs="Arial"/>
                <w:sz w:val="20"/>
              </w:rPr>
              <w:t>÷ 4+667</w:t>
            </w:r>
          </w:p>
        </w:tc>
      </w:tr>
      <w:tr w:rsidR="00942A37" w:rsidTr="008B3330">
        <w:tc>
          <w:tcPr>
            <w:tcW w:w="992" w:type="dxa"/>
            <w:vMerge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>6,0</w:t>
            </w:r>
          </w:p>
        </w:tc>
        <w:tc>
          <w:tcPr>
            <w:tcW w:w="1559" w:type="dxa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>mieszany</w:t>
            </w:r>
          </w:p>
        </w:tc>
        <w:tc>
          <w:tcPr>
            <w:tcW w:w="2693" w:type="dxa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 w:cs="Arial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 xml:space="preserve">km PB 479+993 </w:t>
            </w:r>
            <w:r w:rsidRPr="00942A37">
              <w:rPr>
                <w:rFonts w:asciiTheme="minorHAnsi" w:hAnsiTheme="minorHAnsi" w:cs="Arial"/>
                <w:sz w:val="20"/>
              </w:rPr>
              <w:t>÷ 480+100</w:t>
            </w:r>
          </w:p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 w:cs="Arial"/>
                <w:sz w:val="20"/>
              </w:rPr>
              <w:t xml:space="preserve">km aktualny </w:t>
            </w:r>
            <w:r w:rsidRPr="00942A37">
              <w:rPr>
                <w:rFonts w:asciiTheme="minorHAnsi" w:hAnsiTheme="minorHAnsi"/>
                <w:sz w:val="20"/>
              </w:rPr>
              <w:t xml:space="preserve">4+667 </w:t>
            </w:r>
            <w:r w:rsidRPr="00942A37">
              <w:rPr>
                <w:rFonts w:asciiTheme="minorHAnsi" w:hAnsiTheme="minorHAnsi" w:cs="Arial"/>
                <w:sz w:val="20"/>
              </w:rPr>
              <w:t>÷ 4+774</w:t>
            </w:r>
          </w:p>
        </w:tc>
      </w:tr>
      <w:tr w:rsidR="00942A37" w:rsidTr="008B3330">
        <w:tc>
          <w:tcPr>
            <w:tcW w:w="992" w:type="dxa"/>
            <w:vMerge w:val="restart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>E7-P</w:t>
            </w:r>
          </w:p>
        </w:tc>
        <w:tc>
          <w:tcPr>
            <w:tcW w:w="1418" w:type="dxa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>3,5</w:t>
            </w:r>
          </w:p>
        </w:tc>
        <w:tc>
          <w:tcPr>
            <w:tcW w:w="1559" w:type="dxa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>pochłaniający</w:t>
            </w:r>
          </w:p>
        </w:tc>
        <w:tc>
          <w:tcPr>
            <w:tcW w:w="2693" w:type="dxa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 w:cs="Arial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 xml:space="preserve">km PB 479+725 </w:t>
            </w:r>
            <w:r w:rsidRPr="00942A37">
              <w:rPr>
                <w:rFonts w:asciiTheme="minorHAnsi" w:hAnsiTheme="minorHAnsi" w:cs="Arial"/>
                <w:sz w:val="20"/>
              </w:rPr>
              <w:t>÷ 479+798</w:t>
            </w:r>
          </w:p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 w:cs="Arial"/>
                <w:sz w:val="20"/>
              </w:rPr>
              <w:t>km aktualny 4</w:t>
            </w:r>
            <w:r w:rsidRPr="00942A37">
              <w:rPr>
                <w:rFonts w:asciiTheme="minorHAnsi" w:hAnsiTheme="minorHAnsi"/>
                <w:sz w:val="20"/>
              </w:rPr>
              <w:t xml:space="preserve">+399 </w:t>
            </w:r>
            <w:r w:rsidRPr="00942A37">
              <w:rPr>
                <w:rFonts w:asciiTheme="minorHAnsi" w:hAnsiTheme="minorHAnsi" w:cs="Arial"/>
                <w:sz w:val="20"/>
              </w:rPr>
              <w:t>÷ 4+472</w:t>
            </w:r>
          </w:p>
        </w:tc>
      </w:tr>
      <w:tr w:rsidR="00942A37" w:rsidTr="008B3330">
        <w:tc>
          <w:tcPr>
            <w:tcW w:w="992" w:type="dxa"/>
            <w:vMerge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>3,0</w:t>
            </w:r>
          </w:p>
        </w:tc>
        <w:tc>
          <w:tcPr>
            <w:tcW w:w="1559" w:type="dxa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>mieszany</w:t>
            </w:r>
          </w:p>
        </w:tc>
        <w:tc>
          <w:tcPr>
            <w:tcW w:w="2693" w:type="dxa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 w:cs="Arial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 xml:space="preserve">km PB 479+798 </w:t>
            </w:r>
            <w:r w:rsidRPr="00942A37">
              <w:rPr>
                <w:rFonts w:asciiTheme="minorHAnsi" w:hAnsiTheme="minorHAnsi" w:cs="Arial"/>
                <w:sz w:val="20"/>
              </w:rPr>
              <w:t>÷ 479+930</w:t>
            </w:r>
          </w:p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 w:cs="Arial"/>
                <w:sz w:val="20"/>
              </w:rPr>
              <w:t>km aktualny 4</w:t>
            </w:r>
            <w:r w:rsidRPr="00942A37">
              <w:rPr>
                <w:rFonts w:asciiTheme="minorHAnsi" w:hAnsiTheme="minorHAnsi"/>
                <w:sz w:val="20"/>
              </w:rPr>
              <w:t xml:space="preserve">+472 </w:t>
            </w:r>
            <w:r w:rsidRPr="00942A37">
              <w:rPr>
                <w:rFonts w:asciiTheme="minorHAnsi" w:hAnsiTheme="minorHAnsi" w:cs="Arial"/>
                <w:sz w:val="20"/>
              </w:rPr>
              <w:t>÷ 4+604</w:t>
            </w:r>
          </w:p>
        </w:tc>
      </w:tr>
      <w:tr w:rsidR="00942A37" w:rsidTr="008B3330">
        <w:tc>
          <w:tcPr>
            <w:tcW w:w="992" w:type="dxa"/>
            <w:vMerge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>2,5</w:t>
            </w:r>
          </w:p>
        </w:tc>
        <w:tc>
          <w:tcPr>
            <w:tcW w:w="1559" w:type="dxa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>odbijający</w:t>
            </w:r>
          </w:p>
        </w:tc>
        <w:tc>
          <w:tcPr>
            <w:tcW w:w="2693" w:type="dxa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 w:cs="Arial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 xml:space="preserve">km PB 479+930 </w:t>
            </w:r>
            <w:r w:rsidRPr="00942A37">
              <w:rPr>
                <w:rFonts w:asciiTheme="minorHAnsi" w:hAnsiTheme="minorHAnsi" w:cs="Arial"/>
                <w:sz w:val="20"/>
              </w:rPr>
              <w:t>÷ 480+982</w:t>
            </w:r>
          </w:p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 w:cs="Arial"/>
                <w:sz w:val="20"/>
              </w:rPr>
              <w:t>km aktualny 4</w:t>
            </w:r>
            <w:r w:rsidRPr="00942A37">
              <w:rPr>
                <w:rFonts w:asciiTheme="minorHAnsi" w:hAnsiTheme="minorHAnsi"/>
                <w:sz w:val="20"/>
              </w:rPr>
              <w:t xml:space="preserve">+604 </w:t>
            </w:r>
            <w:r w:rsidRPr="00942A37">
              <w:rPr>
                <w:rFonts w:asciiTheme="minorHAnsi" w:hAnsiTheme="minorHAnsi" w:cs="Arial"/>
                <w:sz w:val="20"/>
              </w:rPr>
              <w:t>÷ 4+656</w:t>
            </w:r>
          </w:p>
        </w:tc>
      </w:tr>
      <w:tr w:rsidR="00942A37" w:rsidTr="008B3330">
        <w:tc>
          <w:tcPr>
            <w:tcW w:w="992" w:type="dxa"/>
            <w:vMerge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>2,5</w:t>
            </w:r>
          </w:p>
        </w:tc>
        <w:tc>
          <w:tcPr>
            <w:tcW w:w="1559" w:type="dxa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>mieszany</w:t>
            </w:r>
          </w:p>
        </w:tc>
        <w:tc>
          <w:tcPr>
            <w:tcW w:w="2693" w:type="dxa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 w:cs="Arial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 xml:space="preserve">km PB 479+982 </w:t>
            </w:r>
            <w:r w:rsidRPr="00942A37">
              <w:rPr>
                <w:rFonts w:asciiTheme="minorHAnsi" w:hAnsiTheme="minorHAnsi" w:cs="Arial"/>
                <w:sz w:val="20"/>
              </w:rPr>
              <w:t>÷ 480+095</w:t>
            </w:r>
          </w:p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 w:cs="Arial"/>
                <w:sz w:val="20"/>
              </w:rPr>
              <w:t>km aktualny 4</w:t>
            </w:r>
            <w:r w:rsidRPr="00942A37">
              <w:rPr>
                <w:rFonts w:asciiTheme="minorHAnsi" w:hAnsiTheme="minorHAnsi"/>
                <w:sz w:val="20"/>
              </w:rPr>
              <w:t xml:space="preserve">+656 </w:t>
            </w:r>
            <w:r w:rsidRPr="00942A37">
              <w:rPr>
                <w:rFonts w:asciiTheme="minorHAnsi" w:hAnsiTheme="minorHAnsi" w:cs="Arial"/>
                <w:sz w:val="20"/>
              </w:rPr>
              <w:t>÷ 4+769</w:t>
            </w:r>
          </w:p>
        </w:tc>
      </w:tr>
      <w:tr w:rsidR="00942A37" w:rsidTr="008B3330">
        <w:tc>
          <w:tcPr>
            <w:tcW w:w="992" w:type="dxa"/>
            <w:vMerge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>7,0</w:t>
            </w:r>
          </w:p>
        </w:tc>
        <w:tc>
          <w:tcPr>
            <w:tcW w:w="1559" w:type="dxa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>pochłaniający</w:t>
            </w:r>
          </w:p>
        </w:tc>
        <w:tc>
          <w:tcPr>
            <w:tcW w:w="2693" w:type="dxa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 w:cs="Arial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 xml:space="preserve">km PB 480+095 </w:t>
            </w:r>
            <w:r w:rsidRPr="00942A37">
              <w:rPr>
                <w:rFonts w:asciiTheme="minorHAnsi" w:hAnsiTheme="minorHAnsi" w:cs="Arial"/>
                <w:sz w:val="20"/>
              </w:rPr>
              <w:t>÷ 480+300</w:t>
            </w:r>
          </w:p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 w:cs="Arial"/>
                <w:sz w:val="20"/>
              </w:rPr>
              <w:t>km aktualny 4</w:t>
            </w:r>
            <w:r w:rsidRPr="00942A37">
              <w:rPr>
                <w:rFonts w:asciiTheme="minorHAnsi" w:hAnsiTheme="minorHAnsi"/>
                <w:sz w:val="20"/>
              </w:rPr>
              <w:t xml:space="preserve">+769 </w:t>
            </w:r>
            <w:r w:rsidRPr="00942A37">
              <w:rPr>
                <w:rFonts w:asciiTheme="minorHAnsi" w:hAnsiTheme="minorHAnsi" w:cs="Arial"/>
                <w:sz w:val="20"/>
              </w:rPr>
              <w:t>÷ 4+974</w:t>
            </w:r>
          </w:p>
        </w:tc>
      </w:tr>
      <w:tr w:rsidR="00942A37" w:rsidTr="008B3330">
        <w:tc>
          <w:tcPr>
            <w:tcW w:w="992" w:type="dxa"/>
            <w:vMerge w:val="restart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>E5/P</w:t>
            </w:r>
          </w:p>
        </w:tc>
        <w:tc>
          <w:tcPr>
            <w:tcW w:w="1418" w:type="dxa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>3,0</w:t>
            </w:r>
          </w:p>
        </w:tc>
        <w:tc>
          <w:tcPr>
            <w:tcW w:w="1559" w:type="dxa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>pochłaniający</w:t>
            </w:r>
          </w:p>
        </w:tc>
        <w:tc>
          <w:tcPr>
            <w:tcW w:w="2693" w:type="dxa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 w:cs="Arial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 xml:space="preserve">km PB 479+600 </w:t>
            </w:r>
            <w:r w:rsidRPr="00942A37">
              <w:rPr>
                <w:rFonts w:asciiTheme="minorHAnsi" w:hAnsiTheme="minorHAnsi" w:cs="Arial"/>
                <w:sz w:val="20"/>
              </w:rPr>
              <w:t>÷ 479+702</w:t>
            </w:r>
          </w:p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 w:cs="Arial"/>
                <w:sz w:val="20"/>
              </w:rPr>
              <w:t>km aktualny 4</w:t>
            </w:r>
            <w:r w:rsidRPr="00942A37">
              <w:rPr>
                <w:rFonts w:asciiTheme="minorHAnsi" w:hAnsiTheme="minorHAnsi"/>
                <w:sz w:val="20"/>
              </w:rPr>
              <w:t xml:space="preserve">+274 </w:t>
            </w:r>
            <w:r w:rsidRPr="00942A37">
              <w:rPr>
                <w:rFonts w:asciiTheme="minorHAnsi" w:hAnsiTheme="minorHAnsi" w:cs="Arial"/>
                <w:sz w:val="20"/>
              </w:rPr>
              <w:t>÷ 4+376</w:t>
            </w:r>
          </w:p>
        </w:tc>
      </w:tr>
      <w:tr w:rsidR="00942A37" w:rsidTr="008B3330">
        <w:tc>
          <w:tcPr>
            <w:tcW w:w="992" w:type="dxa"/>
            <w:vMerge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>3,5</w:t>
            </w:r>
          </w:p>
        </w:tc>
        <w:tc>
          <w:tcPr>
            <w:tcW w:w="1559" w:type="dxa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>pochłaniający</w:t>
            </w:r>
          </w:p>
        </w:tc>
        <w:tc>
          <w:tcPr>
            <w:tcW w:w="2693" w:type="dxa"/>
            <w:vAlign w:val="center"/>
          </w:tcPr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 w:cs="Arial"/>
                <w:sz w:val="20"/>
              </w:rPr>
            </w:pPr>
            <w:r w:rsidRPr="00942A37">
              <w:rPr>
                <w:rFonts w:asciiTheme="minorHAnsi" w:hAnsiTheme="minorHAnsi"/>
                <w:sz w:val="20"/>
              </w:rPr>
              <w:t xml:space="preserve">km PB 479+702 </w:t>
            </w:r>
            <w:r w:rsidRPr="00942A37">
              <w:rPr>
                <w:rFonts w:asciiTheme="minorHAnsi" w:hAnsiTheme="minorHAnsi" w:cs="Arial"/>
                <w:sz w:val="20"/>
              </w:rPr>
              <w:t>÷ 479+750</w:t>
            </w:r>
          </w:p>
          <w:p w:rsidR="00942A37" w:rsidRPr="00942A37" w:rsidRDefault="00942A37" w:rsidP="008B3330">
            <w:pPr>
              <w:pStyle w:val="Tre0"/>
              <w:jc w:val="center"/>
              <w:rPr>
                <w:rFonts w:asciiTheme="minorHAnsi" w:hAnsiTheme="minorHAnsi"/>
                <w:sz w:val="20"/>
              </w:rPr>
            </w:pPr>
            <w:r w:rsidRPr="00942A37">
              <w:rPr>
                <w:rFonts w:asciiTheme="minorHAnsi" w:hAnsiTheme="minorHAnsi" w:cs="Arial"/>
                <w:sz w:val="20"/>
              </w:rPr>
              <w:t>km aktualny 4</w:t>
            </w:r>
            <w:r w:rsidRPr="00942A37">
              <w:rPr>
                <w:rFonts w:asciiTheme="minorHAnsi" w:hAnsiTheme="minorHAnsi"/>
                <w:sz w:val="20"/>
              </w:rPr>
              <w:t xml:space="preserve">+736 </w:t>
            </w:r>
            <w:r w:rsidRPr="00942A37">
              <w:rPr>
                <w:rFonts w:asciiTheme="minorHAnsi" w:hAnsiTheme="minorHAnsi" w:cs="Arial"/>
                <w:sz w:val="20"/>
              </w:rPr>
              <w:t>÷ 4+424</w:t>
            </w:r>
          </w:p>
        </w:tc>
      </w:tr>
    </w:tbl>
    <w:p w:rsidR="00D02C98" w:rsidRDefault="00EA0837" w:rsidP="00D02C98">
      <w:pPr>
        <w:pStyle w:val="Tre0"/>
        <w:rPr>
          <w:color w:val="auto"/>
        </w:rPr>
      </w:pPr>
      <w:r>
        <w:rPr>
          <w:color w:val="auto"/>
        </w:rPr>
        <w:t xml:space="preserve">Dla </w:t>
      </w:r>
      <w:r w:rsidR="005B39D0">
        <w:rPr>
          <w:color w:val="auto"/>
        </w:rPr>
        <w:t>ww. odcinka drogi wykonana została w listopadzie 2013 r. analiza porealizacyjna. Na przedmiotowy</w:t>
      </w:r>
      <w:r w:rsidR="00F47B8D">
        <w:rPr>
          <w:color w:val="auto"/>
        </w:rPr>
        <w:t xml:space="preserve">m odcinku drogi </w:t>
      </w:r>
      <w:r w:rsidR="005B39D0">
        <w:rPr>
          <w:color w:val="auto"/>
        </w:rPr>
        <w:t>zainstalowano następujące urządzenia ochrony przed hałasem:</w:t>
      </w:r>
    </w:p>
    <w:p w:rsidR="00D36834" w:rsidRDefault="00D36834" w:rsidP="00D02C98">
      <w:pPr>
        <w:pStyle w:val="Tre0"/>
        <w:rPr>
          <w:noProof/>
          <w:color w:val="auto"/>
          <w:lang w:eastAsia="pl-PL"/>
        </w:rPr>
      </w:pPr>
    </w:p>
    <w:p w:rsidR="00B85098" w:rsidRDefault="00B85098" w:rsidP="00D02C98">
      <w:pPr>
        <w:pStyle w:val="Tre0"/>
      </w:pPr>
      <w:r>
        <w:t xml:space="preserve">W ramach </w:t>
      </w:r>
      <w:r w:rsidR="00F76C3E">
        <w:t>analizy porealizacyjnej, w celu określenia stopnia uciążliwości hałasu komunikacyjnego, zostały wykonane pomiary hałasu w punktach zlokalizowanych najbliżej omawianego odcinka autostrady</w:t>
      </w:r>
      <w:r w:rsidR="00280308">
        <w:t xml:space="preserve"> tj. w Siemoni</w:t>
      </w:r>
      <w:r w:rsidR="00F76C3E">
        <w:t xml:space="preserve"> przy ulicy </w:t>
      </w:r>
      <w:r w:rsidR="00280308">
        <w:t>Leśnej 67</w:t>
      </w:r>
      <w:r w:rsidR="00F76C3E">
        <w:t xml:space="preserve"> oraz </w:t>
      </w:r>
      <w:r w:rsidR="00280308">
        <w:t>Siemoni</w:t>
      </w:r>
      <w:r w:rsidR="00F76C3E">
        <w:t xml:space="preserve"> przy ul. </w:t>
      </w:r>
      <w:r w:rsidR="00280308">
        <w:t>Młyńskiej 65a.</w:t>
      </w:r>
    </w:p>
    <w:p w:rsidR="00B54A7F" w:rsidRDefault="00F76C3E" w:rsidP="00D02C98">
      <w:pPr>
        <w:pStyle w:val="Tre0"/>
      </w:pPr>
      <w:r>
        <w:t>Wyniki równoważnego poziomu dźwięku</w:t>
      </w:r>
      <w:r w:rsidR="00B54A7F">
        <w:t xml:space="preserve"> uzyskane na podstawie przeprowadzonych pomiarów zarówno dla pory dnia jak i nocy wykazały, że na przedmiotowym terenie standardy jakości środowiska zostały dotrzymane</w:t>
      </w:r>
      <w:r w:rsidR="00280308">
        <w:t>.</w:t>
      </w:r>
    </w:p>
    <w:p w:rsidR="00B54A7F" w:rsidRDefault="00B54A7F" w:rsidP="00D02C98">
      <w:pPr>
        <w:pStyle w:val="Tre0"/>
      </w:pPr>
    </w:p>
    <w:p w:rsidR="00B54A7F" w:rsidRDefault="00B54A7F" w:rsidP="00B54A7F">
      <w:pPr>
        <w:pStyle w:val="Tre134"/>
        <w:spacing w:after="0" w:line="276" w:lineRule="auto"/>
      </w:pPr>
      <w:r>
        <w:t xml:space="preserve">Marszałek Województwa Śląskiego zwrócił się do Wojewódzkiego Inspektoratu Ochrony Środowiska </w:t>
      </w:r>
      <w:r>
        <w:br/>
        <w:t xml:space="preserve">w Katowicach z prośbą o </w:t>
      </w:r>
      <w:r>
        <w:rPr>
          <w:rFonts w:cs="Arial"/>
          <w:szCs w:val="21"/>
        </w:rPr>
        <w:t xml:space="preserve">przeprowadzenie </w:t>
      </w:r>
      <w:r w:rsidRPr="00C64B56">
        <w:rPr>
          <w:rFonts w:cs="Arial"/>
          <w:szCs w:val="21"/>
        </w:rPr>
        <w:t xml:space="preserve">pomiarów hałasu emitowanego do środowiska z terenu </w:t>
      </w:r>
      <w:r>
        <w:t xml:space="preserve">od strony wschodniej autostrady A1 przy </w:t>
      </w:r>
      <w:r w:rsidR="00280308">
        <w:t>ul. Młyńskiej w</w:t>
      </w:r>
      <w:r>
        <w:t xml:space="preserve"> sołectwie </w:t>
      </w:r>
      <w:r w:rsidR="00280308">
        <w:t>Siemonia</w:t>
      </w:r>
      <w:r>
        <w:t>.</w:t>
      </w:r>
    </w:p>
    <w:p w:rsidR="00B54A7F" w:rsidRDefault="00B54A7F" w:rsidP="00B54A7F">
      <w:pPr>
        <w:pStyle w:val="Tekstpodstawowywcity3"/>
        <w:spacing w:line="276" w:lineRule="auto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Wyniki pomiarów pozwolą </w:t>
      </w:r>
      <w:r w:rsidRPr="005B40C0">
        <w:rPr>
          <w:rFonts w:ascii="Arial" w:hAnsi="Arial" w:cs="Arial"/>
          <w:sz w:val="21"/>
          <w:szCs w:val="21"/>
        </w:rPr>
        <w:t>ustalić</w:t>
      </w:r>
      <w:r>
        <w:rPr>
          <w:rFonts w:ascii="Arial" w:hAnsi="Arial" w:cs="Arial"/>
          <w:sz w:val="21"/>
          <w:szCs w:val="21"/>
        </w:rPr>
        <w:t xml:space="preserve"> tok dalszego postępowania organu w przedmiotowej sprawie.</w:t>
      </w:r>
    </w:p>
    <w:p w:rsidR="00B54A7F" w:rsidRPr="00B54A7F" w:rsidRDefault="00B54A7F" w:rsidP="00B54A7F">
      <w:pPr>
        <w:pStyle w:val="Tre0"/>
      </w:pPr>
    </w:p>
    <w:p w:rsidR="00D02C98" w:rsidRDefault="00D02C98" w:rsidP="00D02C98">
      <w:pPr>
        <w:pStyle w:val="Tre0"/>
      </w:pPr>
    </w:p>
    <w:p w:rsidR="00D02C98" w:rsidRDefault="00D02C98" w:rsidP="00D02C98">
      <w:pPr>
        <w:pStyle w:val="Tre0"/>
      </w:pPr>
    </w:p>
    <w:p w:rsidR="00DD2247" w:rsidRDefault="00DD2247" w:rsidP="00D02C98">
      <w:pPr>
        <w:pStyle w:val="Tre0"/>
      </w:pPr>
    </w:p>
    <w:p w:rsidR="00DD2247" w:rsidRDefault="00DD2247" w:rsidP="00D02C98">
      <w:pPr>
        <w:pStyle w:val="Tre0"/>
      </w:pPr>
    </w:p>
    <w:p w:rsidR="00DD2247" w:rsidRDefault="00DD2247" w:rsidP="00D02C98">
      <w:pPr>
        <w:pStyle w:val="Tre0"/>
      </w:pPr>
    </w:p>
    <w:p w:rsidR="00DD2247" w:rsidRDefault="00DD2247" w:rsidP="00D02C98">
      <w:pPr>
        <w:pStyle w:val="Tre0"/>
      </w:pPr>
    </w:p>
    <w:p w:rsidR="00DD2247" w:rsidRDefault="00DD2247" w:rsidP="00D02C98">
      <w:pPr>
        <w:pStyle w:val="Tre0"/>
      </w:pPr>
    </w:p>
    <w:p w:rsidR="008B3330" w:rsidRDefault="008B3330" w:rsidP="00D02C98">
      <w:pPr>
        <w:pStyle w:val="Tre0"/>
      </w:pPr>
    </w:p>
    <w:p w:rsidR="008B3330" w:rsidRDefault="008B3330" w:rsidP="00D02C98">
      <w:pPr>
        <w:pStyle w:val="Tre0"/>
      </w:pPr>
    </w:p>
    <w:p w:rsidR="008B3330" w:rsidRDefault="008B3330" w:rsidP="00D02C98">
      <w:pPr>
        <w:pStyle w:val="Tre0"/>
      </w:pPr>
    </w:p>
    <w:p w:rsidR="008B3330" w:rsidRDefault="008B3330" w:rsidP="00D02C98">
      <w:pPr>
        <w:pStyle w:val="Tre0"/>
      </w:pPr>
    </w:p>
    <w:p w:rsidR="00DD2247" w:rsidRDefault="00DD2247" w:rsidP="00D02C98">
      <w:pPr>
        <w:pStyle w:val="Tre0"/>
      </w:pPr>
    </w:p>
    <w:p w:rsidR="00D02C98" w:rsidRPr="0097274C" w:rsidRDefault="00D02C98" w:rsidP="00D02C98">
      <w:pPr>
        <w:pStyle w:val="Tre0"/>
      </w:pPr>
    </w:p>
    <w:p w:rsidR="00D02C98" w:rsidRPr="0097274C" w:rsidRDefault="00D02C98" w:rsidP="00D02C98">
      <w:pPr>
        <w:pStyle w:val="Tre0"/>
        <w:tabs>
          <w:tab w:val="left" w:pos="1701"/>
        </w:tabs>
        <w:spacing w:line="240" w:lineRule="auto"/>
        <w:rPr>
          <w:sz w:val="18"/>
          <w:szCs w:val="18"/>
        </w:rPr>
      </w:pPr>
      <w:r w:rsidRPr="0097274C">
        <w:rPr>
          <w:sz w:val="18"/>
          <w:szCs w:val="18"/>
        </w:rPr>
        <w:t>Otrzymują:</w:t>
      </w:r>
    </w:p>
    <w:p w:rsidR="00D02C98" w:rsidRPr="0097274C" w:rsidRDefault="00D02C98" w:rsidP="00D02C98">
      <w:pPr>
        <w:pStyle w:val="Tre0"/>
        <w:tabs>
          <w:tab w:val="left" w:pos="1701"/>
        </w:tabs>
        <w:spacing w:line="240" w:lineRule="auto"/>
        <w:rPr>
          <w:sz w:val="18"/>
          <w:szCs w:val="18"/>
        </w:rPr>
      </w:pPr>
      <w:r w:rsidRPr="0097274C">
        <w:rPr>
          <w:sz w:val="18"/>
          <w:szCs w:val="18"/>
        </w:rPr>
        <w:t xml:space="preserve">(do wiadomości) </w:t>
      </w:r>
      <w:r w:rsidRPr="0097274C">
        <w:rPr>
          <w:sz w:val="18"/>
          <w:szCs w:val="18"/>
        </w:rPr>
        <w:tab/>
      </w:r>
    </w:p>
    <w:p w:rsidR="00D02C98" w:rsidRDefault="00D02C98" w:rsidP="00D02C98">
      <w:pPr>
        <w:pStyle w:val="Tre0"/>
        <w:numPr>
          <w:ilvl w:val="0"/>
          <w:numId w:val="2"/>
        </w:numPr>
        <w:tabs>
          <w:tab w:val="left" w:pos="1701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Adresat</w:t>
      </w:r>
    </w:p>
    <w:p w:rsidR="00D02C98" w:rsidRDefault="00D02C98" w:rsidP="00D02C98">
      <w:pPr>
        <w:pStyle w:val="Tre0"/>
        <w:numPr>
          <w:ilvl w:val="0"/>
          <w:numId w:val="2"/>
        </w:numPr>
        <w:tabs>
          <w:tab w:val="left" w:pos="1701"/>
        </w:tabs>
        <w:spacing w:line="240" w:lineRule="auto"/>
        <w:rPr>
          <w:sz w:val="18"/>
          <w:szCs w:val="18"/>
        </w:rPr>
      </w:pPr>
      <w:r w:rsidRPr="0097274C">
        <w:rPr>
          <w:sz w:val="18"/>
          <w:szCs w:val="18"/>
        </w:rPr>
        <w:t>OS.PH a/a</w:t>
      </w:r>
    </w:p>
    <w:p w:rsidR="00D02C98" w:rsidRPr="0097274C" w:rsidRDefault="00D02C98" w:rsidP="00D02C98">
      <w:pPr>
        <w:pStyle w:val="Tre0"/>
        <w:tabs>
          <w:tab w:val="left" w:pos="1701"/>
        </w:tabs>
        <w:spacing w:line="240" w:lineRule="auto"/>
        <w:ind w:left="2055"/>
        <w:rPr>
          <w:sz w:val="18"/>
          <w:szCs w:val="18"/>
        </w:rPr>
      </w:pPr>
    </w:p>
    <w:p w:rsidR="00D02C98" w:rsidRPr="000C0DC2" w:rsidRDefault="00D02C98" w:rsidP="00285945">
      <w:pPr>
        <w:pStyle w:val="Tre0"/>
        <w:tabs>
          <w:tab w:val="left" w:pos="1701"/>
        </w:tabs>
        <w:spacing w:line="240" w:lineRule="auto"/>
        <w:rPr>
          <w:i/>
        </w:rPr>
      </w:pPr>
      <w:bookmarkStart w:id="0" w:name="_GoBack"/>
      <w:bookmarkEnd w:id="0"/>
      <w:r w:rsidRPr="000C0DC2">
        <w:rPr>
          <w:i/>
        </w:rPr>
        <w:tab/>
      </w:r>
    </w:p>
    <w:p w:rsidR="00D02C98" w:rsidRDefault="00D02C98" w:rsidP="00D02C98">
      <w:pPr>
        <w:pStyle w:val="Tre0"/>
      </w:pPr>
    </w:p>
    <w:p w:rsidR="00D02C98" w:rsidRPr="00295BEB" w:rsidRDefault="00D02C98" w:rsidP="00D02C98"/>
    <w:p w:rsidR="00D02C98" w:rsidRDefault="00D02C98" w:rsidP="00D02C98">
      <w:pPr>
        <w:pStyle w:val="Tre134"/>
      </w:pPr>
    </w:p>
    <w:p w:rsidR="00D02C98" w:rsidRDefault="00D02C98" w:rsidP="00D02C98">
      <w:pPr>
        <w:pStyle w:val="Tre0"/>
      </w:pPr>
    </w:p>
    <w:p w:rsidR="00D02C98" w:rsidRPr="008B3330" w:rsidRDefault="00D02C98" w:rsidP="00D02C98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8B3330">
        <w:rPr>
          <w:rFonts w:ascii="Arial" w:hAnsi="Arial" w:cs="Arial"/>
          <w:sz w:val="18"/>
          <w:szCs w:val="18"/>
        </w:rPr>
        <w:t xml:space="preserve">Zgodnie z art. 13 ust. 1 i ust. 2 ogólnego rozporządzenia UE o ochronie danych osobowych nr 2016/679 informujemy, iż: </w:t>
      </w:r>
    </w:p>
    <w:p w:rsidR="00D02C98" w:rsidRPr="008B3330" w:rsidRDefault="00D02C98" w:rsidP="00D02C98">
      <w:pPr>
        <w:contextualSpacing/>
        <w:rPr>
          <w:rFonts w:cs="Arial"/>
          <w:sz w:val="18"/>
          <w:szCs w:val="18"/>
        </w:rPr>
      </w:pPr>
    </w:p>
    <w:p w:rsidR="00D02C98" w:rsidRPr="008B3330" w:rsidRDefault="00D02C98" w:rsidP="00D02C9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8B3330">
        <w:rPr>
          <w:rFonts w:ascii="Arial" w:hAnsi="Arial" w:cs="Arial"/>
          <w:sz w:val="18"/>
          <w:szCs w:val="18"/>
        </w:rPr>
        <w:t xml:space="preserve">Administratorem Pani/Pana danych osobowych jest Marszałek Województwa Śląskiego, z siedzibą przy ul. Ligonia 46, 40-037 Katowice, adres email: </w:t>
      </w:r>
      <w:hyperlink r:id="rId8" w:history="1">
        <w:r w:rsidRPr="008B3330">
          <w:rPr>
            <w:rStyle w:val="Hipercze"/>
            <w:rFonts w:ascii="Arial" w:hAnsi="Arial" w:cs="Arial"/>
            <w:sz w:val="18"/>
            <w:szCs w:val="18"/>
          </w:rPr>
          <w:t>kancelaria@slaskie.pl</w:t>
        </w:r>
      </w:hyperlink>
      <w:r w:rsidRPr="008B3330">
        <w:rPr>
          <w:rFonts w:ascii="Arial" w:hAnsi="Arial" w:cs="Arial"/>
          <w:sz w:val="18"/>
          <w:szCs w:val="18"/>
        </w:rPr>
        <w:t xml:space="preserve">, strona internetowa: bip.slaskie.pl. </w:t>
      </w:r>
    </w:p>
    <w:p w:rsidR="00D02C98" w:rsidRPr="008B3330" w:rsidRDefault="00D02C98" w:rsidP="00D02C9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8B3330">
        <w:rPr>
          <w:rFonts w:ascii="Arial" w:hAnsi="Arial" w:cs="Arial"/>
          <w:sz w:val="18"/>
          <w:szCs w:val="18"/>
        </w:rPr>
        <w:t xml:space="preserve">Została wyznaczona osoba do kontaktu w sprawie przetwarzania danych osobowych, adres email: </w:t>
      </w:r>
      <w:hyperlink r:id="rId9" w:history="1">
        <w:r w:rsidRPr="008B3330">
          <w:rPr>
            <w:rStyle w:val="Hipercze"/>
            <w:rFonts w:ascii="Arial" w:hAnsi="Arial" w:cs="Arial"/>
            <w:sz w:val="18"/>
            <w:szCs w:val="18"/>
          </w:rPr>
          <w:t>daneosobowe@slaskie.pl</w:t>
        </w:r>
      </w:hyperlink>
      <w:r w:rsidRPr="008B3330">
        <w:rPr>
          <w:rFonts w:ascii="Arial" w:hAnsi="Arial" w:cs="Arial"/>
          <w:sz w:val="18"/>
          <w:szCs w:val="18"/>
        </w:rPr>
        <w:t xml:space="preserve">. </w:t>
      </w:r>
    </w:p>
    <w:p w:rsidR="00D02C98" w:rsidRPr="008B3330" w:rsidRDefault="00D02C98" w:rsidP="00D02C9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8B3330">
        <w:rPr>
          <w:rFonts w:ascii="Arial" w:hAnsi="Arial" w:cs="Arial"/>
          <w:sz w:val="18"/>
          <w:szCs w:val="18"/>
        </w:rPr>
        <w:t xml:space="preserve">Pani/Pana dane osobowe będą przetwarzane w celu rozpatrzenia petycji oraz ich archiwizacji. Podstawą prawną przetwarzania danych osobowych jest obowiązek prawny ciążący na administratorze, wynikający z art. 10  ustawy z dnia </w:t>
      </w:r>
      <w:r w:rsidRPr="008B3330">
        <w:rPr>
          <w:rFonts w:ascii="Arial" w:hAnsi="Arial" w:cs="Arial"/>
          <w:color w:val="000000" w:themeColor="text1"/>
          <w:sz w:val="18"/>
          <w:szCs w:val="18"/>
        </w:rPr>
        <w:t xml:space="preserve">11 lipca 2017  r. o petycjach </w:t>
      </w:r>
      <w:r w:rsidRPr="008B3330">
        <w:rPr>
          <w:rFonts w:ascii="Arial" w:hAnsi="Arial" w:cs="Arial"/>
          <w:sz w:val="18"/>
          <w:szCs w:val="18"/>
        </w:rPr>
        <w:t xml:space="preserve">(art. 6 ust 1 lit. c rozporządzenia). </w:t>
      </w:r>
    </w:p>
    <w:p w:rsidR="00D02C98" w:rsidRPr="008B3330" w:rsidRDefault="00D02C98" w:rsidP="00D02C9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8B3330">
        <w:rPr>
          <w:rFonts w:ascii="Arial" w:hAnsi="Arial" w:cs="Arial"/>
          <w:sz w:val="18"/>
          <w:szCs w:val="18"/>
        </w:rPr>
        <w:t xml:space="preserve">Pani/Pana dane osobowe będą ujawnione osobom upoważnionym przez administratora danych osobowych, podmiotom upoważnionym na </w:t>
      </w:r>
      <w:r w:rsidRPr="008B3330">
        <w:rPr>
          <w:rFonts w:ascii="Arial" w:hAnsi="Arial" w:cs="Arial"/>
          <w:color w:val="000000" w:themeColor="text1"/>
          <w:sz w:val="18"/>
          <w:szCs w:val="18"/>
        </w:rPr>
        <w:t xml:space="preserve">podstawie przepisów prawa, operatorowi pocztowemu lub kurierowi w przypadku korespondencji papierowej, a także publikowane w BIP Urzędu w przypadku uzyskania zgody zgodnie z dyspozycją art. 8 ust. 1 ustawy o petycjach. Ponadto w zakresie stanowiącym informację publiczną dane będą ujawniane każdemu zainteresowanemu taką informacją lub publikowane w BIP Urzędu. </w:t>
      </w:r>
    </w:p>
    <w:p w:rsidR="00D02C98" w:rsidRPr="008B3330" w:rsidRDefault="00D02C98" w:rsidP="00D02C9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8B3330">
        <w:rPr>
          <w:rFonts w:ascii="Arial" w:hAnsi="Arial" w:cs="Arial"/>
          <w:sz w:val="18"/>
          <w:szCs w:val="18"/>
        </w:rPr>
        <w:t>Pani/Pana dane osobowe będą przechowywane przez okres wynikający z przepisów prawa dot. archiwizacji.</w:t>
      </w:r>
    </w:p>
    <w:p w:rsidR="00D02C98" w:rsidRPr="008B3330" w:rsidRDefault="00D02C98" w:rsidP="00D02C9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8B3330">
        <w:rPr>
          <w:rFonts w:ascii="Arial" w:hAnsi="Arial" w:cs="Arial"/>
          <w:color w:val="000000" w:themeColor="text1"/>
          <w:sz w:val="18"/>
          <w:szCs w:val="18"/>
        </w:rPr>
        <w:t>Przysługuje Pani/Panu prawo dostępu do treści swoich danych oraz prawo żądania ich sprostowania, usunięcia lub ograniczenia przetwarzania, prawo wniesienia skargi do Prezesa Urzędu Ochrony Danych Osobowych.</w:t>
      </w:r>
    </w:p>
    <w:p w:rsidR="00D02C98" w:rsidRPr="008B3330" w:rsidRDefault="00D02C98" w:rsidP="00D02C9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8B3330">
        <w:rPr>
          <w:rFonts w:ascii="Arial" w:hAnsi="Arial" w:cs="Arial"/>
          <w:color w:val="000000" w:themeColor="text1"/>
          <w:sz w:val="18"/>
          <w:szCs w:val="18"/>
        </w:rPr>
        <w:t>Podanie przez Panią/Pana danych osobowych jest wymogiem ustawowym. Podanie danych jest obowiązkowe, a konsekwencją niepodania danych osobowych będzie pozostawienie petycji bez rozpatrzenia.</w:t>
      </w:r>
    </w:p>
    <w:p w:rsidR="00D02C98" w:rsidRPr="008B3330" w:rsidRDefault="00D02C98" w:rsidP="00D02C9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8B3330">
        <w:rPr>
          <w:rFonts w:ascii="Arial" w:hAnsi="Arial" w:cs="Arial"/>
          <w:sz w:val="18"/>
          <w:szCs w:val="18"/>
        </w:rPr>
        <w:t>Pani/Pana dane osobowe nie będą wykorzystane do zautomatyzowanego podejmowania decyzji ani profilowania, o którym mowa w art. 22 rozporządzenia UE o ochronie danych osobowych.</w:t>
      </w:r>
    </w:p>
    <w:p w:rsidR="00D02C98" w:rsidRPr="008B3330" w:rsidRDefault="00D02C98" w:rsidP="00D02C98">
      <w:pPr>
        <w:rPr>
          <w:rFonts w:cs="Arial"/>
          <w:sz w:val="18"/>
          <w:szCs w:val="18"/>
        </w:rPr>
      </w:pPr>
    </w:p>
    <w:p w:rsidR="009D1113" w:rsidRDefault="009D1113" w:rsidP="00D02C98"/>
    <w:p w:rsidR="008B3330" w:rsidRPr="00D02C98" w:rsidRDefault="008B3330" w:rsidP="00D02C98"/>
    <w:sectPr w:rsidR="008B3330" w:rsidRPr="00D02C98" w:rsidSect="004E0604">
      <w:footerReference w:type="default" r:id="rId10"/>
      <w:headerReference w:type="first" r:id="rId11"/>
      <w:footerReference w:type="first" r:id="rId12"/>
      <w:type w:val="continuous"/>
      <w:pgSz w:w="11906" w:h="16838" w:code="9"/>
      <w:pgMar w:top="993" w:right="992" w:bottom="936" w:left="1344" w:header="93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ADA" w:rsidRDefault="00C35ADA" w:rsidP="00AB4A4A">
      <w:r>
        <w:separator/>
      </w:r>
    </w:p>
  </w:endnote>
  <w:endnote w:type="continuationSeparator" w:id="0">
    <w:p w:rsidR="00C35ADA" w:rsidRDefault="00C35ADA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ifer Sans LT Pro Medium">
    <w:altName w:val="Arial"/>
    <w:panose1 w:val="00000000000000000000"/>
    <w:charset w:val="00"/>
    <w:family w:val="swiss"/>
    <w:notTrueType/>
    <w:pitch w:val="variable"/>
    <w:sig w:usb0="A00000AF" w:usb1="5000607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56170D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56170D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04" w:rsidRPr="004E0604" w:rsidRDefault="004E0604" w:rsidP="004E0604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56170D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56170D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ADA" w:rsidRDefault="00C35ADA" w:rsidP="00AB4A4A">
      <w:r>
        <w:separator/>
      </w:r>
    </w:p>
  </w:footnote>
  <w:footnote w:type="continuationSeparator" w:id="0">
    <w:p w:rsidR="00C35ADA" w:rsidRDefault="00C35ADA" w:rsidP="00AB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A2" w:rsidRDefault="00822563" w:rsidP="001C4AA2">
    <w:pPr>
      <w:pStyle w:val="Nagwek"/>
      <w:tabs>
        <w:tab w:val="left" w:pos="4111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950C8F" wp14:editId="350F9135">
          <wp:simplePos x="0" y="0"/>
          <wp:positionH relativeFrom="column">
            <wp:posOffset>-201434</wp:posOffset>
          </wp:positionH>
          <wp:positionV relativeFrom="paragraph">
            <wp:posOffset>2849190</wp:posOffset>
          </wp:positionV>
          <wp:extent cx="1376921" cy="2130949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W1 M.Gramaty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540" cy="213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C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37B3D19F" wp14:editId="087D8ACB">
              <wp:simplePos x="0" y="0"/>
              <wp:positionH relativeFrom="page">
                <wp:posOffset>848995</wp:posOffset>
              </wp:positionH>
              <wp:positionV relativeFrom="page">
                <wp:posOffset>3036570</wp:posOffset>
              </wp:positionV>
              <wp:extent cx="1461135" cy="7019290"/>
              <wp:effectExtent l="0" t="0" r="5715" b="10160"/>
              <wp:wrapSquare wrapText="bothSides"/>
              <wp:docPr id="46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701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AA2" w:rsidRPr="0031614F" w:rsidRDefault="001C4AA2" w:rsidP="001C4AA2">
                          <w:pPr>
                            <w:rPr>
                              <w:rFonts w:ascii="Aptifer Sans LT Pro Medium" w:hAnsi="Aptifer Sans LT Pro Medium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B3D19F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66.85pt;margin-top:239.1pt;width:115.05pt;height:552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Z5tQIAALE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" o:allowoverlap="f" filled="f" stroked="f">
              <v:textbox inset="0,0,0,0">
                <w:txbxContent>
                  <w:p w:rsidR="001C4AA2" w:rsidRPr="0031614F" w:rsidRDefault="001C4AA2" w:rsidP="001C4AA2">
                    <w:pPr>
                      <w:rPr>
                        <w:rFonts w:ascii="Aptifer Sans LT Pro Medium" w:hAnsi="Aptifer Sans LT Pro Medium" w:cs="Arial"/>
                        <w:sz w:val="17"/>
                        <w:szCs w:val="17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37B30CAE"/>
    <w:multiLevelType w:val="hybridMultilevel"/>
    <w:tmpl w:val="374E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E2FFC"/>
    <w:multiLevelType w:val="hybridMultilevel"/>
    <w:tmpl w:val="B91AACEC"/>
    <w:lvl w:ilvl="0" w:tplc="42E6EAA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formatting="1" w:enforcement="0"/>
  <w:styleLockThe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31"/>
    <w:rsid w:val="000124E6"/>
    <w:rsid w:val="000133D6"/>
    <w:rsid w:val="00020F0D"/>
    <w:rsid w:val="00033271"/>
    <w:rsid w:val="0004532A"/>
    <w:rsid w:val="000676B4"/>
    <w:rsid w:val="00074DD7"/>
    <w:rsid w:val="000A0B66"/>
    <w:rsid w:val="000A6DD0"/>
    <w:rsid w:val="000C5958"/>
    <w:rsid w:val="000D53F3"/>
    <w:rsid w:val="000E37F3"/>
    <w:rsid w:val="00116720"/>
    <w:rsid w:val="00117B3B"/>
    <w:rsid w:val="00120EE1"/>
    <w:rsid w:val="00122CCD"/>
    <w:rsid w:val="001235BE"/>
    <w:rsid w:val="0013636D"/>
    <w:rsid w:val="00160961"/>
    <w:rsid w:val="001915D2"/>
    <w:rsid w:val="001933FF"/>
    <w:rsid w:val="001954E3"/>
    <w:rsid w:val="00197E93"/>
    <w:rsid w:val="001A657A"/>
    <w:rsid w:val="001B78EF"/>
    <w:rsid w:val="001C4A73"/>
    <w:rsid w:val="001C4AA2"/>
    <w:rsid w:val="001D5529"/>
    <w:rsid w:val="001E6FE6"/>
    <w:rsid w:val="001F40E6"/>
    <w:rsid w:val="001F64C2"/>
    <w:rsid w:val="002369DC"/>
    <w:rsid w:val="0024013A"/>
    <w:rsid w:val="00240EDE"/>
    <w:rsid w:val="0024632C"/>
    <w:rsid w:val="0026383B"/>
    <w:rsid w:val="00263B7F"/>
    <w:rsid w:val="00280308"/>
    <w:rsid w:val="00282C05"/>
    <w:rsid w:val="00285945"/>
    <w:rsid w:val="00285CB9"/>
    <w:rsid w:val="00286B41"/>
    <w:rsid w:val="002C6693"/>
    <w:rsid w:val="003039A5"/>
    <w:rsid w:val="00310EED"/>
    <w:rsid w:val="0031614F"/>
    <w:rsid w:val="00317313"/>
    <w:rsid w:val="00324552"/>
    <w:rsid w:val="00331D42"/>
    <w:rsid w:val="00346DD8"/>
    <w:rsid w:val="0038582A"/>
    <w:rsid w:val="00390108"/>
    <w:rsid w:val="003B371B"/>
    <w:rsid w:val="003B78EF"/>
    <w:rsid w:val="003E5C6A"/>
    <w:rsid w:val="003E5C79"/>
    <w:rsid w:val="003E64C0"/>
    <w:rsid w:val="0040055C"/>
    <w:rsid w:val="00454839"/>
    <w:rsid w:val="00470595"/>
    <w:rsid w:val="00473297"/>
    <w:rsid w:val="00474141"/>
    <w:rsid w:val="00476538"/>
    <w:rsid w:val="00476C52"/>
    <w:rsid w:val="004A1F4D"/>
    <w:rsid w:val="004A3B27"/>
    <w:rsid w:val="004B21A9"/>
    <w:rsid w:val="004B3D78"/>
    <w:rsid w:val="004B5F03"/>
    <w:rsid w:val="004C0417"/>
    <w:rsid w:val="004D44B2"/>
    <w:rsid w:val="004E0604"/>
    <w:rsid w:val="004E5F7F"/>
    <w:rsid w:val="005043EA"/>
    <w:rsid w:val="005223DD"/>
    <w:rsid w:val="0053193A"/>
    <w:rsid w:val="00541D56"/>
    <w:rsid w:val="00550F41"/>
    <w:rsid w:val="00552044"/>
    <w:rsid w:val="00556C55"/>
    <w:rsid w:val="005579C9"/>
    <w:rsid w:val="0056170D"/>
    <w:rsid w:val="00573F7E"/>
    <w:rsid w:val="00583DCD"/>
    <w:rsid w:val="005B39D0"/>
    <w:rsid w:val="005C531E"/>
    <w:rsid w:val="005E79C5"/>
    <w:rsid w:val="005F1C87"/>
    <w:rsid w:val="005F2DB1"/>
    <w:rsid w:val="005F6F99"/>
    <w:rsid w:val="00604101"/>
    <w:rsid w:val="0062281B"/>
    <w:rsid w:val="006469B0"/>
    <w:rsid w:val="006476FE"/>
    <w:rsid w:val="00651A52"/>
    <w:rsid w:val="00665345"/>
    <w:rsid w:val="00672CF9"/>
    <w:rsid w:val="00673B27"/>
    <w:rsid w:val="006917EA"/>
    <w:rsid w:val="006F6030"/>
    <w:rsid w:val="006F60B8"/>
    <w:rsid w:val="007079D0"/>
    <w:rsid w:val="0071497E"/>
    <w:rsid w:val="00721E00"/>
    <w:rsid w:val="00742D64"/>
    <w:rsid w:val="00746624"/>
    <w:rsid w:val="00754027"/>
    <w:rsid w:val="00757868"/>
    <w:rsid w:val="007625B3"/>
    <w:rsid w:val="00763975"/>
    <w:rsid w:val="007726A8"/>
    <w:rsid w:val="00780832"/>
    <w:rsid w:val="007875C2"/>
    <w:rsid w:val="0079165A"/>
    <w:rsid w:val="00791D84"/>
    <w:rsid w:val="00795194"/>
    <w:rsid w:val="007B3AC5"/>
    <w:rsid w:val="007C255C"/>
    <w:rsid w:val="007C7729"/>
    <w:rsid w:val="007E162A"/>
    <w:rsid w:val="007E5643"/>
    <w:rsid w:val="007F0F31"/>
    <w:rsid w:val="007F513A"/>
    <w:rsid w:val="00801EA5"/>
    <w:rsid w:val="00810EB7"/>
    <w:rsid w:val="00811248"/>
    <w:rsid w:val="00814C20"/>
    <w:rsid w:val="008177A4"/>
    <w:rsid w:val="00822563"/>
    <w:rsid w:val="00834613"/>
    <w:rsid w:val="00835909"/>
    <w:rsid w:val="0084242E"/>
    <w:rsid w:val="008574EB"/>
    <w:rsid w:val="00867162"/>
    <w:rsid w:val="0088682B"/>
    <w:rsid w:val="008B3330"/>
    <w:rsid w:val="008B4EB6"/>
    <w:rsid w:val="008B7496"/>
    <w:rsid w:val="008F3A1B"/>
    <w:rsid w:val="0091363F"/>
    <w:rsid w:val="00932BF2"/>
    <w:rsid w:val="0093759F"/>
    <w:rsid w:val="00942A37"/>
    <w:rsid w:val="009465B8"/>
    <w:rsid w:val="0095386C"/>
    <w:rsid w:val="00954FC8"/>
    <w:rsid w:val="009621CC"/>
    <w:rsid w:val="00964842"/>
    <w:rsid w:val="009801C1"/>
    <w:rsid w:val="00982ADF"/>
    <w:rsid w:val="0099401B"/>
    <w:rsid w:val="009A1138"/>
    <w:rsid w:val="009B7E49"/>
    <w:rsid w:val="009D1113"/>
    <w:rsid w:val="009D6C68"/>
    <w:rsid w:val="009E2AAC"/>
    <w:rsid w:val="009F1C7B"/>
    <w:rsid w:val="00A03081"/>
    <w:rsid w:val="00A034D7"/>
    <w:rsid w:val="00A566A6"/>
    <w:rsid w:val="00A64717"/>
    <w:rsid w:val="00A82E72"/>
    <w:rsid w:val="00A9282A"/>
    <w:rsid w:val="00AA2599"/>
    <w:rsid w:val="00AB43F3"/>
    <w:rsid w:val="00AB4A4A"/>
    <w:rsid w:val="00AB569C"/>
    <w:rsid w:val="00AF0361"/>
    <w:rsid w:val="00AF6C86"/>
    <w:rsid w:val="00B10A69"/>
    <w:rsid w:val="00B231E8"/>
    <w:rsid w:val="00B3477F"/>
    <w:rsid w:val="00B37FC8"/>
    <w:rsid w:val="00B4557C"/>
    <w:rsid w:val="00B54A7F"/>
    <w:rsid w:val="00B633D8"/>
    <w:rsid w:val="00B63EB4"/>
    <w:rsid w:val="00B664BA"/>
    <w:rsid w:val="00B85098"/>
    <w:rsid w:val="00BA5AC0"/>
    <w:rsid w:val="00BD0D20"/>
    <w:rsid w:val="00BF5C12"/>
    <w:rsid w:val="00BF725F"/>
    <w:rsid w:val="00BF7C94"/>
    <w:rsid w:val="00C17F01"/>
    <w:rsid w:val="00C25E29"/>
    <w:rsid w:val="00C35ADA"/>
    <w:rsid w:val="00C4333F"/>
    <w:rsid w:val="00C87348"/>
    <w:rsid w:val="00C92164"/>
    <w:rsid w:val="00C92B73"/>
    <w:rsid w:val="00CA0FFF"/>
    <w:rsid w:val="00CA5ACF"/>
    <w:rsid w:val="00CA7D31"/>
    <w:rsid w:val="00CB67C5"/>
    <w:rsid w:val="00CC3FD5"/>
    <w:rsid w:val="00CE62F8"/>
    <w:rsid w:val="00CF1866"/>
    <w:rsid w:val="00CF1BB3"/>
    <w:rsid w:val="00CF522C"/>
    <w:rsid w:val="00D02C98"/>
    <w:rsid w:val="00D0750F"/>
    <w:rsid w:val="00D14A78"/>
    <w:rsid w:val="00D16739"/>
    <w:rsid w:val="00D26306"/>
    <w:rsid w:val="00D36834"/>
    <w:rsid w:val="00D40BAA"/>
    <w:rsid w:val="00D446F2"/>
    <w:rsid w:val="00D54BF4"/>
    <w:rsid w:val="00D67F06"/>
    <w:rsid w:val="00D77BCF"/>
    <w:rsid w:val="00D860E3"/>
    <w:rsid w:val="00D9540E"/>
    <w:rsid w:val="00DA3A9B"/>
    <w:rsid w:val="00DC38DE"/>
    <w:rsid w:val="00DD2247"/>
    <w:rsid w:val="00DE7850"/>
    <w:rsid w:val="00E453E6"/>
    <w:rsid w:val="00E53A8B"/>
    <w:rsid w:val="00E64A54"/>
    <w:rsid w:val="00E74636"/>
    <w:rsid w:val="00E909D6"/>
    <w:rsid w:val="00EA0837"/>
    <w:rsid w:val="00EA5F63"/>
    <w:rsid w:val="00EA79D3"/>
    <w:rsid w:val="00EB45A0"/>
    <w:rsid w:val="00ED0954"/>
    <w:rsid w:val="00ED5EAA"/>
    <w:rsid w:val="00ED6368"/>
    <w:rsid w:val="00ED7F19"/>
    <w:rsid w:val="00EE4522"/>
    <w:rsid w:val="00EE77AB"/>
    <w:rsid w:val="00F01DD1"/>
    <w:rsid w:val="00F20C8F"/>
    <w:rsid w:val="00F32CAF"/>
    <w:rsid w:val="00F35842"/>
    <w:rsid w:val="00F443C8"/>
    <w:rsid w:val="00F45D9D"/>
    <w:rsid w:val="00F47B8D"/>
    <w:rsid w:val="00F572BE"/>
    <w:rsid w:val="00F57C35"/>
    <w:rsid w:val="00F7646E"/>
    <w:rsid w:val="00F76C3E"/>
    <w:rsid w:val="00F83FD3"/>
    <w:rsid w:val="00F86787"/>
    <w:rsid w:val="00F91D98"/>
    <w:rsid w:val="00FA4F6C"/>
    <w:rsid w:val="00FA6EFF"/>
    <w:rsid w:val="00FB3A61"/>
    <w:rsid w:val="00FB4C82"/>
    <w:rsid w:val="00FC41E0"/>
    <w:rsid w:val="00FC63DF"/>
    <w:rsid w:val="00FC6A14"/>
    <w:rsid w:val="00FE06A4"/>
    <w:rsid w:val="00FE0D25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7220F"/>
  <w15:docId w15:val="{0824A0E5-ADDC-4935-84D3-915399B1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40055C"/>
    <w:pPr>
      <w:spacing w:line="268" w:lineRule="exact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0055C"/>
    <w:rPr>
      <w:b/>
      <w:bCs/>
      <w:color w:val="000000"/>
      <w:sz w:val="21"/>
      <w:szCs w:val="21"/>
      <w:lang w:eastAsia="en-US"/>
    </w:rPr>
  </w:style>
  <w:style w:type="paragraph" w:customStyle="1" w:styleId="TimesRegular11">
    <w:name w:val=".TimesRegular11"/>
    <w:basedOn w:val="Normalny1"/>
    <w:link w:val="TimesRegular11Znak"/>
    <w:locked/>
    <w:rsid w:val="005F1C87"/>
    <w:pPr>
      <w:spacing w:line="268" w:lineRule="exact"/>
    </w:pPr>
    <w:rPr>
      <w:rFonts w:ascii="Times" w:hAnsi="Times"/>
      <w:color w:val="000000"/>
      <w:sz w:val="22"/>
      <w:szCs w:val="22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5F1C87"/>
    <w:rPr>
      <w:rFonts w:ascii="Times" w:eastAsia="Calibri" w:hAnsi="Times" w:cs="Times New Roman"/>
      <w:color w:val="000000"/>
      <w:sz w:val="22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604101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604101"/>
    <w:rPr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qFormat/>
    <w:locked/>
    <w:rsid w:val="00D02C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locked/>
    <w:rsid w:val="00D02C98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locked/>
    <w:rsid w:val="00B54A7F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4A7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eosobowe@sla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A530-1DB6-4E92-89B3-8A6A3CDA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Grabowska Edyta (ZO)</cp:lastModifiedBy>
  <cp:revision>9</cp:revision>
  <cp:lastPrinted>2020-02-27T10:34:00Z</cp:lastPrinted>
  <dcterms:created xsi:type="dcterms:W3CDTF">2020-02-24T12:04:00Z</dcterms:created>
  <dcterms:modified xsi:type="dcterms:W3CDTF">2020-03-05T12:34:00Z</dcterms:modified>
</cp:coreProperties>
</file>