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7"/>
        <w:gridCol w:w="1886"/>
        <w:gridCol w:w="4536"/>
      </w:tblGrid>
      <w:tr w:rsidR="00E52373" w:rsidRPr="00C25DBF" w14:paraId="4B960117" w14:textId="77777777" w:rsidTr="00BF0310">
        <w:trPr>
          <w:trHeight w:val="709"/>
        </w:trPr>
        <w:tc>
          <w:tcPr>
            <w:tcW w:w="5103" w:type="dxa"/>
            <w:gridSpan w:val="2"/>
          </w:tcPr>
          <w:p w14:paraId="41C402CE" w14:textId="77777777" w:rsidR="00E52373" w:rsidRPr="00C25DBF" w:rsidRDefault="00E52373" w:rsidP="009770A4">
            <w:pPr>
              <w:rPr>
                <w:rFonts w:ascii="Arial" w:hAnsi="Arial" w:cs="Arial"/>
                <w:sz w:val="21"/>
                <w:szCs w:val="21"/>
              </w:rPr>
            </w:pPr>
          </w:p>
        </w:tc>
        <w:tc>
          <w:tcPr>
            <w:tcW w:w="4536" w:type="dxa"/>
          </w:tcPr>
          <w:p w14:paraId="17AC6471" w14:textId="77777777" w:rsidR="00E52373" w:rsidRPr="00C25DBF" w:rsidRDefault="00E52373" w:rsidP="009770A4">
            <w:pPr>
              <w:rPr>
                <w:rFonts w:ascii="Arial" w:hAnsi="Arial" w:cs="Arial"/>
                <w:sz w:val="21"/>
                <w:szCs w:val="21"/>
              </w:rPr>
            </w:pPr>
          </w:p>
        </w:tc>
      </w:tr>
      <w:tr w:rsidR="00E52373" w:rsidRPr="00C25DBF" w14:paraId="5856A135" w14:textId="77777777" w:rsidTr="00BF0310">
        <w:trPr>
          <w:trHeight w:val="839"/>
        </w:trPr>
        <w:tc>
          <w:tcPr>
            <w:tcW w:w="5103" w:type="dxa"/>
            <w:gridSpan w:val="2"/>
          </w:tcPr>
          <w:p w14:paraId="54B4B87B" w14:textId="77777777" w:rsidR="00A74817" w:rsidRPr="00C25DBF" w:rsidRDefault="00A74817" w:rsidP="009770A4">
            <w:pPr>
              <w:rPr>
                <w:rFonts w:ascii="Arial" w:hAnsi="Arial" w:cs="Arial"/>
                <w:sz w:val="21"/>
                <w:szCs w:val="21"/>
              </w:rPr>
            </w:pPr>
          </w:p>
        </w:tc>
        <w:tc>
          <w:tcPr>
            <w:tcW w:w="4536" w:type="dxa"/>
          </w:tcPr>
          <w:p w14:paraId="34161A74" w14:textId="7FEE70CD" w:rsidR="006264A2" w:rsidRPr="00BF0310" w:rsidRDefault="007B17FD" w:rsidP="001F58A6">
            <w:pPr>
              <w:pStyle w:val="Arial10i50"/>
              <w:spacing w:before="0" w:line="320" w:lineRule="exact"/>
              <w:rPr>
                <w:rFonts w:cs="Arial"/>
                <w:color w:val="auto"/>
                <w:sz w:val="24"/>
                <w:szCs w:val="24"/>
              </w:rPr>
            </w:pPr>
            <w:r w:rsidRPr="00BF0310">
              <w:rPr>
                <w:rFonts w:cs="Arial"/>
                <w:color w:val="auto"/>
                <w:sz w:val="24"/>
                <w:szCs w:val="24"/>
              </w:rPr>
              <w:t>Ka</w:t>
            </w:r>
            <w:r w:rsidR="001157D1" w:rsidRPr="00BF0310">
              <w:rPr>
                <w:rFonts w:cs="Arial"/>
                <w:color w:val="auto"/>
                <w:sz w:val="24"/>
                <w:szCs w:val="24"/>
              </w:rPr>
              <w:t>towice, dnia</w:t>
            </w:r>
            <w:r w:rsidR="0031173D">
              <w:rPr>
                <w:rFonts w:cs="Arial"/>
                <w:color w:val="auto"/>
                <w:sz w:val="24"/>
                <w:szCs w:val="24"/>
              </w:rPr>
              <w:t xml:space="preserve"> </w:t>
            </w:r>
            <w:r w:rsidR="00443067">
              <w:rPr>
                <w:rFonts w:cs="Arial"/>
                <w:color w:val="auto"/>
                <w:sz w:val="24"/>
                <w:szCs w:val="24"/>
              </w:rPr>
              <w:t>3 marca</w:t>
            </w:r>
            <w:r w:rsidR="0031173D">
              <w:rPr>
                <w:rFonts w:cs="Arial"/>
                <w:color w:val="auto"/>
                <w:sz w:val="24"/>
                <w:szCs w:val="24"/>
              </w:rPr>
              <w:t xml:space="preserve"> </w:t>
            </w:r>
            <w:r w:rsidR="005D1CE1" w:rsidRPr="00BF0310">
              <w:rPr>
                <w:rFonts w:cs="Arial"/>
                <w:color w:val="auto"/>
                <w:sz w:val="24"/>
                <w:szCs w:val="24"/>
              </w:rPr>
              <w:t>202</w:t>
            </w:r>
            <w:r w:rsidR="003C7942">
              <w:rPr>
                <w:rFonts w:cs="Arial"/>
                <w:color w:val="auto"/>
                <w:sz w:val="24"/>
                <w:szCs w:val="24"/>
              </w:rPr>
              <w:t>6</w:t>
            </w:r>
            <w:r w:rsidR="005D1CE1" w:rsidRPr="00BF0310">
              <w:rPr>
                <w:rFonts w:cs="Arial"/>
                <w:color w:val="auto"/>
                <w:sz w:val="24"/>
                <w:szCs w:val="24"/>
              </w:rPr>
              <w:t xml:space="preserve"> </w:t>
            </w:r>
            <w:r w:rsidR="006264A2" w:rsidRPr="00BF0310">
              <w:rPr>
                <w:rFonts w:cs="Arial"/>
                <w:color w:val="auto"/>
                <w:sz w:val="24"/>
                <w:szCs w:val="24"/>
              </w:rPr>
              <w:t>r.</w:t>
            </w:r>
          </w:p>
          <w:p w14:paraId="4F01B0D4" w14:textId="0FA01649" w:rsidR="006264A2" w:rsidRPr="00BF0310" w:rsidRDefault="007367F6" w:rsidP="001F58A6">
            <w:pPr>
              <w:pStyle w:val="Arial10i50"/>
              <w:spacing w:before="0" w:line="320" w:lineRule="exact"/>
              <w:rPr>
                <w:rFonts w:cs="Arial"/>
                <w:color w:val="auto"/>
                <w:sz w:val="24"/>
                <w:szCs w:val="24"/>
              </w:rPr>
            </w:pPr>
            <w:r w:rsidRPr="00BF0310">
              <w:rPr>
                <w:rFonts w:cs="Arial"/>
                <w:color w:val="auto"/>
                <w:sz w:val="24"/>
                <w:szCs w:val="24"/>
              </w:rPr>
              <w:t xml:space="preserve">znak sprawy: </w:t>
            </w:r>
            <w:r w:rsidR="005D1CE1" w:rsidRPr="00BF0310">
              <w:rPr>
                <w:sz w:val="24"/>
                <w:szCs w:val="24"/>
              </w:rPr>
              <w:t xml:space="preserve"> </w:t>
            </w:r>
            <w:r w:rsidR="005D1CE1" w:rsidRPr="00BF0310">
              <w:rPr>
                <w:rFonts w:cs="Arial"/>
                <w:color w:val="auto"/>
                <w:sz w:val="24"/>
                <w:szCs w:val="24"/>
              </w:rPr>
              <w:t>OE-WS-PZ.7222.</w:t>
            </w:r>
            <w:r w:rsidR="003C7942">
              <w:rPr>
                <w:rFonts w:cs="Arial"/>
                <w:color w:val="auto"/>
                <w:sz w:val="24"/>
                <w:szCs w:val="24"/>
              </w:rPr>
              <w:t>28</w:t>
            </w:r>
            <w:r w:rsidR="005D1CE1" w:rsidRPr="00BF0310">
              <w:rPr>
                <w:rFonts w:cs="Arial"/>
                <w:color w:val="auto"/>
                <w:sz w:val="24"/>
                <w:szCs w:val="24"/>
              </w:rPr>
              <w:t>.202</w:t>
            </w:r>
            <w:r w:rsidR="003C7942">
              <w:rPr>
                <w:rFonts w:cs="Arial"/>
                <w:color w:val="auto"/>
                <w:sz w:val="24"/>
                <w:szCs w:val="24"/>
              </w:rPr>
              <w:t>5</w:t>
            </w:r>
          </w:p>
          <w:p w14:paraId="0EE982F2" w14:textId="06C1ED96" w:rsidR="006264A2" w:rsidRPr="00BF0310" w:rsidRDefault="007367F6" w:rsidP="001F58A6">
            <w:pPr>
              <w:pStyle w:val="Arial10i50"/>
              <w:spacing w:before="0" w:line="320" w:lineRule="exact"/>
              <w:rPr>
                <w:rFonts w:cs="Arial"/>
                <w:color w:val="auto"/>
                <w:sz w:val="24"/>
                <w:szCs w:val="24"/>
              </w:rPr>
            </w:pPr>
            <w:r w:rsidRPr="00BF0310">
              <w:rPr>
                <w:rFonts w:cs="Arial"/>
                <w:color w:val="auto"/>
                <w:sz w:val="24"/>
                <w:szCs w:val="24"/>
              </w:rPr>
              <w:t xml:space="preserve">znak decyzji: </w:t>
            </w:r>
            <w:r w:rsidR="005D1CE1" w:rsidRPr="00BF0310">
              <w:rPr>
                <w:sz w:val="24"/>
                <w:szCs w:val="24"/>
              </w:rPr>
              <w:t xml:space="preserve"> </w:t>
            </w:r>
            <w:r w:rsidR="006D35BD" w:rsidRPr="006D35BD">
              <w:rPr>
                <w:rFonts w:cs="Arial"/>
                <w:color w:val="auto"/>
                <w:sz w:val="24"/>
                <w:szCs w:val="24"/>
              </w:rPr>
              <w:t>OE-WS-PZ.KW-00</w:t>
            </w:r>
            <w:r w:rsidR="003A2661">
              <w:rPr>
                <w:rFonts w:cs="Arial"/>
                <w:color w:val="auto"/>
                <w:sz w:val="24"/>
                <w:szCs w:val="24"/>
              </w:rPr>
              <w:t>208</w:t>
            </w:r>
            <w:r w:rsidR="006D35BD" w:rsidRPr="006D35BD">
              <w:rPr>
                <w:rFonts w:cs="Arial"/>
                <w:color w:val="auto"/>
                <w:sz w:val="24"/>
                <w:szCs w:val="24"/>
              </w:rPr>
              <w:t>/2</w:t>
            </w:r>
            <w:r w:rsidR="001D0069">
              <w:rPr>
                <w:rFonts w:cs="Arial"/>
                <w:color w:val="auto"/>
                <w:sz w:val="24"/>
                <w:szCs w:val="24"/>
              </w:rPr>
              <w:t>6</w:t>
            </w:r>
          </w:p>
          <w:p w14:paraId="2F512DCB" w14:textId="3A1C3DFA" w:rsidR="007048AF" w:rsidRPr="00C25DBF" w:rsidRDefault="00B46D69" w:rsidP="001F58A6">
            <w:pPr>
              <w:pStyle w:val="Tre0"/>
              <w:spacing w:before="0" w:line="320" w:lineRule="exact"/>
              <w:rPr>
                <w:rFonts w:cs="Arial"/>
                <w:i/>
                <w:color w:val="auto"/>
                <w:u w:val="single"/>
              </w:rPr>
            </w:pPr>
            <w:r w:rsidRPr="00BF0310">
              <w:rPr>
                <w:rFonts w:cs="Arial"/>
                <w:i/>
                <w:color w:val="auto"/>
                <w:sz w:val="24"/>
                <w:szCs w:val="24"/>
                <w:u w:val="single"/>
              </w:rPr>
              <w:t>za dowodem doręczenia</w:t>
            </w:r>
          </w:p>
        </w:tc>
      </w:tr>
      <w:tr w:rsidR="00E52373" w:rsidRPr="00C25DBF" w14:paraId="05D544A2" w14:textId="77777777" w:rsidTr="00247ECA">
        <w:trPr>
          <w:trHeight w:val="2410"/>
        </w:trPr>
        <w:tc>
          <w:tcPr>
            <w:tcW w:w="5103" w:type="dxa"/>
            <w:gridSpan w:val="2"/>
          </w:tcPr>
          <w:p w14:paraId="0E734DA4" w14:textId="77777777" w:rsidR="00CE2F4D" w:rsidRPr="00C25DBF" w:rsidRDefault="00CE2F4D" w:rsidP="009770A4">
            <w:pPr>
              <w:rPr>
                <w:rFonts w:ascii="Arial" w:hAnsi="Arial" w:cs="Arial"/>
                <w:sz w:val="21"/>
                <w:szCs w:val="21"/>
              </w:rPr>
            </w:pPr>
          </w:p>
          <w:p w14:paraId="6CD47BA0" w14:textId="01094FEA" w:rsidR="005A1271" w:rsidRPr="00C25DBF" w:rsidRDefault="005A1271" w:rsidP="009770A4">
            <w:pPr>
              <w:rPr>
                <w:rFonts w:ascii="Arial" w:hAnsi="Arial" w:cs="Arial"/>
                <w:sz w:val="21"/>
                <w:szCs w:val="21"/>
              </w:rPr>
            </w:pPr>
          </w:p>
          <w:p w14:paraId="5D4B78D5" w14:textId="77777777" w:rsidR="0051462C" w:rsidRPr="00C25DBF" w:rsidRDefault="0051462C" w:rsidP="009770A4">
            <w:pPr>
              <w:rPr>
                <w:rFonts w:ascii="Arial" w:hAnsi="Arial" w:cs="Arial"/>
                <w:sz w:val="21"/>
                <w:szCs w:val="21"/>
              </w:rPr>
            </w:pPr>
          </w:p>
          <w:p w14:paraId="07F4F38C" w14:textId="73B46208" w:rsidR="007048AF" w:rsidRPr="00C25DBF" w:rsidRDefault="007048AF" w:rsidP="009770A4">
            <w:pPr>
              <w:rPr>
                <w:rFonts w:ascii="Arial" w:hAnsi="Arial" w:cs="Arial"/>
                <w:sz w:val="21"/>
                <w:szCs w:val="21"/>
              </w:rPr>
            </w:pPr>
          </w:p>
          <w:p w14:paraId="6A21BBB9" w14:textId="77777777" w:rsidR="00FE66A0" w:rsidRPr="00C25DBF" w:rsidRDefault="00FE66A0" w:rsidP="009770A4">
            <w:pPr>
              <w:rPr>
                <w:rFonts w:ascii="Arial" w:hAnsi="Arial" w:cs="Arial"/>
                <w:sz w:val="21"/>
                <w:szCs w:val="21"/>
              </w:rPr>
            </w:pPr>
          </w:p>
          <w:p w14:paraId="5B2FF40F" w14:textId="77777777" w:rsidR="005A1271" w:rsidRPr="00C25DBF" w:rsidRDefault="005A1271" w:rsidP="009770A4">
            <w:pPr>
              <w:rPr>
                <w:rFonts w:ascii="Arial" w:hAnsi="Arial" w:cs="Arial"/>
                <w:sz w:val="21"/>
                <w:szCs w:val="21"/>
              </w:rPr>
            </w:pPr>
          </w:p>
          <w:p w14:paraId="334E4122" w14:textId="77777777" w:rsidR="0046758D" w:rsidRPr="00C25DBF" w:rsidRDefault="0046758D" w:rsidP="00B46D69">
            <w:pPr>
              <w:rPr>
                <w:rFonts w:ascii="Arial" w:hAnsi="Arial" w:cs="Arial"/>
                <w:b/>
                <w:sz w:val="21"/>
                <w:szCs w:val="21"/>
              </w:rPr>
            </w:pPr>
          </w:p>
          <w:p w14:paraId="53D6A401" w14:textId="6A43408A" w:rsidR="0053785D" w:rsidRPr="00C25DBF" w:rsidRDefault="0053785D" w:rsidP="00B46D69">
            <w:pPr>
              <w:rPr>
                <w:rFonts w:ascii="Arial" w:hAnsi="Arial" w:cs="Arial"/>
                <w:sz w:val="21"/>
                <w:szCs w:val="21"/>
              </w:rPr>
            </w:pPr>
          </w:p>
        </w:tc>
        <w:tc>
          <w:tcPr>
            <w:tcW w:w="4536" w:type="dxa"/>
          </w:tcPr>
          <w:p w14:paraId="6C5EA462" w14:textId="77777777" w:rsidR="00E52373" w:rsidRPr="00C25DBF" w:rsidRDefault="00E52373" w:rsidP="009770A4">
            <w:pPr>
              <w:rPr>
                <w:rFonts w:ascii="Arial" w:hAnsi="Arial" w:cs="Arial"/>
                <w:sz w:val="21"/>
                <w:szCs w:val="21"/>
              </w:rPr>
            </w:pPr>
          </w:p>
        </w:tc>
      </w:tr>
      <w:tr w:rsidR="00852ADC" w:rsidRPr="00BF0310" w14:paraId="1BEEC4A3" w14:textId="77777777" w:rsidTr="007D121E">
        <w:trPr>
          <w:trHeight w:val="385"/>
        </w:trPr>
        <w:tc>
          <w:tcPr>
            <w:tcW w:w="3217" w:type="dxa"/>
            <w:tcBorders>
              <w:bottom w:val="single" w:sz="4" w:space="0" w:color="auto"/>
            </w:tcBorders>
            <w:vAlign w:val="center"/>
          </w:tcPr>
          <w:p w14:paraId="61B6A63C" w14:textId="15501AA0" w:rsidR="00E52373" w:rsidRPr="00BF0310" w:rsidRDefault="001143CC" w:rsidP="007D121E">
            <w:pPr>
              <w:pStyle w:val="Arial10i50"/>
              <w:rPr>
                <w:rFonts w:cs="Arial"/>
                <w:b/>
                <w:color w:val="auto"/>
                <w:sz w:val="24"/>
                <w:szCs w:val="24"/>
              </w:rPr>
            </w:pPr>
            <w:r w:rsidRPr="00BF0310">
              <w:rPr>
                <w:rFonts w:cs="Arial"/>
                <w:b/>
                <w:color w:val="auto"/>
                <w:sz w:val="24"/>
                <w:szCs w:val="24"/>
              </w:rPr>
              <w:t>Decyzja nr</w:t>
            </w:r>
          </w:p>
        </w:tc>
        <w:tc>
          <w:tcPr>
            <w:tcW w:w="6422" w:type="dxa"/>
            <w:gridSpan w:val="2"/>
            <w:tcBorders>
              <w:bottom w:val="single" w:sz="4" w:space="0" w:color="auto"/>
            </w:tcBorders>
            <w:vAlign w:val="center"/>
          </w:tcPr>
          <w:p w14:paraId="37142C28" w14:textId="322A6E56" w:rsidR="00E52373" w:rsidRPr="00BF0310" w:rsidRDefault="007313EC" w:rsidP="007D121E">
            <w:pPr>
              <w:pStyle w:val="Arial10i50"/>
              <w:rPr>
                <w:rFonts w:cs="Arial"/>
                <w:color w:val="auto"/>
                <w:sz w:val="24"/>
                <w:szCs w:val="24"/>
              </w:rPr>
            </w:pPr>
            <w:r w:rsidRPr="007313EC">
              <w:rPr>
                <w:rFonts w:cs="Arial"/>
                <w:b/>
                <w:color w:val="auto"/>
                <w:sz w:val="24"/>
                <w:szCs w:val="24"/>
              </w:rPr>
              <w:t>1121</w:t>
            </w:r>
            <w:r w:rsidR="007367F6" w:rsidRPr="00BF0310">
              <w:rPr>
                <w:rFonts w:cs="Arial"/>
                <w:b/>
                <w:color w:val="auto"/>
                <w:sz w:val="24"/>
                <w:szCs w:val="24"/>
              </w:rPr>
              <w:t>/OE</w:t>
            </w:r>
            <w:r w:rsidR="00FD4FA1" w:rsidRPr="00BF0310">
              <w:rPr>
                <w:rFonts w:cs="Arial"/>
                <w:b/>
                <w:color w:val="auto"/>
                <w:sz w:val="24"/>
                <w:szCs w:val="24"/>
              </w:rPr>
              <w:t>/20</w:t>
            </w:r>
            <w:r w:rsidR="0010641C" w:rsidRPr="00BF0310">
              <w:rPr>
                <w:rFonts w:cs="Arial"/>
                <w:b/>
                <w:color w:val="auto"/>
                <w:sz w:val="24"/>
                <w:szCs w:val="24"/>
              </w:rPr>
              <w:t>2</w:t>
            </w:r>
            <w:r w:rsidR="003C7942">
              <w:rPr>
                <w:rFonts w:cs="Arial"/>
                <w:b/>
                <w:color w:val="auto"/>
                <w:sz w:val="24"/>
                <w:szCs w:val="24"/>
              </w:rPr>
              <w:t>6</w:t>
            </w:r>
          </w:p>
        </w:tc>
      </w:tr>
      <w:tr w:rsidR="00852ADC" w:rsidRPr="00BF0310" w14:paraId="54A8390A" w14:textId="77777777" w:rsidTr="00A12F29">
        <w:trPr>
          <w:trHeight w:val="653"/>
        </w:trPr>
        <w:tc>
          <w:tcPr>
            <w:tcW w:w="3217" w:type="dxa"/>
            <w:tcBorders>
              <w:top w:val="single" w:sz="4" w:space="0" w:color="auto"/>
              <w:bottom w:val="single" w:sz="4" w:space="0" w:color="auto"/>
            </w:tcBorders>
            <w:vAlign w:val="center"/>
          </w:tcPr>
          <w:p w14:paraId="324DB0C1" w14:textId="77777777" w:rsidR="00E52373" w:rsidRPr="00BF0310" w:rsidRDefault="00055D8B" w:rsidP="007D121E">
            <w:pPr>
              <w:pStyle w:val="Arial10i50"/>
              <w:rPr>
                <w:rFonts w:cs="Arial"/>
                <w:b/>
                <w:color w:val="auto"/>
                <w:sz w:val="24"/>
                <w:szCs w:val="24"/>
              </w:rPr>
            </w:pPr>
            <w:r w:rsidRPr="00BF0310">
              <w:rPr>
                <w:rFonts w:cs="Arial"/>
                <w:b/>
                <w:color w:val="auto"/>
                <w:sz w:val="24"/>
                <w:szCs w:val="24"/>
              </w:rPr>
              <w:t>Organ wydający:</w:t>
            </w:r>
          </w:p>
        </w:tc>
        <w:tc>
          <w:tcPr>
            <w:tcW w:w="6422" w:type="dxa"/>
            <w:gridSpan w:val="2"/>
            <w:tcBorders>
              <w:top w:val="single" w:sz="4" w:space="0" w:color="auto"/>
              <w:bottom w:val="single" w:sz="4" w:space="0" w:color="auto"/>
            </w:tcBorders>
            <w:vAlign w:val="center"/>
          </w:tcPr>
          <w:p w14:paraId="6982A95D" w14:textId="77777777" w:rsidR="00E52373" w:rsidRPr="00BF0310" w:rsidRDefault="00985405" w:rsidP="007D121E">
            <w:pPr>
              <w:pStyle w:val="Arial10i50"/>
              <w:rPr>
                <w:rFonts w:cs="Arial"/>
                <w:b/>
                <w:color w:val="auto"/>
                <w:sz w:val="24"/>
                <w:szCs w:val="24"/>
              </w:rPr>
            </w:pPr>
            <w:r w:rsidRPr="00BF0310">
              <w:rPr>
                <w:rFonts w:cs="Arial"/>
                <w:b/>
                <w:color w:val="auto"/>
                <w:sz w:val="24"/>
                <w:szCs w:val="24"/>
              </w:rPr>
              <w:t>Marszałek Województwa Śląskiego</w:t>
            </w:r>
          </w:p>
        </w:tc>
      </w:tr>
      <w:tr w:rsidR="00852ADC" w:rsidRPr="00BF0310" w14:paraId="6BA38D8C" w14:textId="77777777" w:rsidTr="00A12F29">
        <w:trPr>
          <w:trHeight w:val="645"/>
        </w:trPr>
        <w:tc>
          <w:tcPr>
            <w:tcW w:w="3217" w:type="dxa"/>
            <w:tcBorders>
              <w:top w:val="single" w:sz="4" w:space="0" w:color="auto"/>
              <w:bottom w:val="single" w:sz="4" w:space="0" w:color="auto"/>
            </w:tcBorders>
            <w:vAlign w:val="bottom"/>
          </w:tcPr>
          <w:p w14:paraId="63A244D7" w14:textId="50E58FAB" w:rsidR="00055D8B" w:rsidRPr="00BF0310" w:rsidRDefault="009B0DB8" w:rsidP="00B702A0">
            <w:pPr>
              <w:pStyle w:val="1Rozwjregionalny"/>
              <w:spacing w:before="0" w:after="0"/>
              <w:jc w:val="left"/>
              <w:rPr>
                <w:b w:val="0"/>
                <w:sz w:val="24"/>
                <w:szCs w:val="24"/>
              </w:rPr>
            </w:pPr>
            <w:r w:rsidRPr="00BF0310">
              <w:rPr>
                <w:b w:val="0"/>
                <w:sz w:val="24"/>
                <w:szCs w:val="24"/>
              </w:rPr>
              <w:t>w</w:t>
            </w:r>
            <w:r w:rsidR="00842AB9" w:rsidRPr="00BF0310">
              <w:rPr>
                <w:b w:val="0"/>
                <w:sz w:val="24"/>
                <w:szCs w:val="24"/>
              </w:rPr>
              <w:t xml:space="preserve"> sprawie</w:t>
            </w:r>
          </w:p>
        </w:tc>
        <w:tc>
          <w:tcPr>
            <w:tcW w:w="6422" w:type="dxa"/>
            <w:gridSpan w:val="2"/>
            <w:tcBorders>
              <w:top w:val="single" w:sz="4" w:space="0" w:color="auto"/>
              <w:bottom w:val="single" w:sz="4" w:space="0" w:color="auto"/>
            </w:tcBorders>
            <w:shd w:val="clear" w:color="auto" w:fill="auto"/>
            <w:vAlign w:val="center"/>
          </w:tcPr>
          <w:p w14:paraId="4BE35793" w14:textId="527440C4" w:rsidR="00F14C7A" w:rsidRPr="00BF0310" w:rsidRDefault="001B54D1" w:rsidP="00B702A0">
            <w:pPr>
              <w:pStyle w:val="Arial10i50"/>
              <w:spacing w:line="268" w:lineRule="atLeast"/>
              <w:rPr>
                <w:rFonts w:cs="Arial"/>
                <w:color w:val="auto"/>
                <w:sz w:val="24"/>
                <w:szCs w:val="24"/>
              </w:rPr>
            </w:pPr>
            <w:r w:rsidRPr="00BF0310">
              <w:rPr>
                <w:rFonts w:cs="Arial"/>
                <w:color w:val="auto"/>
                <w:sz w:val="24"/>
                <w:szCs w:val="24"/>
              </w:rPr>
              <w:t>wniosku o zmianę</w:t>
            </w:r>
            <w:r w:rsidR="00155524" w:rsidRPr="00BF0310">
              <w:rPr>
                <w:rFonts w:cs="Arial"/>
                <w:color w:val="auto"/>
                <w:sz w:val="24"/>
                <w:szCs w:val="24"/>
              </w:rPr>
              <w:t xml:space="preserve"> </w:t>
            </w:r>
            <w:r w:rsidR="00261489" w:rsidRPr="00BF0310">
              <w:rPr>
                <w:rFonts w:cs="Arial"/>
                <w:color w:val="auto"/>
                <w:sz w:val="24"/>
                <w:szCs w:val="24"/>
              </w:rPr>
              <w:t>pozwolenia</w:t>
            </w:r>
            <w:r w:rsidR="0066072B" w:rsidRPr="00BF0310">
              <w:rPr>
                <w:rFonts w:cs="Arial"/>
                <w:color w:val="auto"/>
                <w:sz w:val="24"/>
                <w:szCs w:val="24"/>
              </w:rPr>
              <w:t xml:space="preserve"> zi</w:t>
            </w:r>
            <w:r w:rsidR="00261489" w:rsidRPr="00BF0310">
              <w:rPr>
                <w:rFonts w:cs="Arial"/>
                <w:color w:val="auto"/>
                <w:sz w:val="24"/>
                <w:szCs w:val="24"/>
              </w:rPr>
              <w:t>ntegrowanego</w:t>
            </w:r>
          </w:p>
        </w:tc>
      </w:tr>
      <w:tr w:rsidR="00F14C7A" w:rsidRPr="00BF0310" w14:paraId="1264B7FF" w14:textId="77777777" w:rsidTr="007D121E">
        <w:trPr>
          <w:trHeight w:val="2130"/>
        </w:trPr>
        <w:tc>
          <w:tcPr>
            <w:tcW w:w="3217" w:type="dxa"/>
            <w:tcBorders>
              <w:top w:val="single" w:sz="4" w:space="0" w:color="auto"/>
              <w:bottom w:val="single" w:sz="4" w:space="0" w:color="auto"/>
            </w:tcBorders>
          </w:tcPr>
          <w:p w14:paraId="2A6F5E19" w14:textId="3C2111DA" w:rsidR="00F14C7A" w:rsidRPr="00BF0310" w:rsidRDefault="00F14C7A" w:rsidP="00F14C7A">
            <w:pPr>
              <w:pStyle w:val="Arial10i50"/>
              <w:rPr>
                <w:rFonts w:cs="Arial"/>
                <w:color w:val="auto"/>
                <w:sz w:val="24"/>
                <w:szCs w:val="24"/>
              </w:rPr>
            </w:pPr>
            <w:r w:rsidRPr="00BF0310">
              <w:rPr>
                <w:rFonts w:cs="Arial"/>
                <w:color w:val="auto"/>
                <w:sz w:val="24"/>
                <w:szCs w:val="24"/>
              </w:rPr>
              <w:t>na podstawie</w:t>
            </w:r>
          </w:p>
          <w:p w14:paraId="0CE9B6CE" w14:textId="77777777" w:rsidR="00F14C7A" w:rsidRPr="00BF0310" w:rsidRDefault="00F14C7A" w:rsidP="00F14C7A">
            <w:pPr>
              <w:rPr>
                <w:rFonts w:ascii="Arial" w:hAnsi="Arial" w:cs="Arial"/>
                <w:sz w:val="24"/>
                <w:szCs w:val="24"/>
              </w:rPr>
            </w:pPr>
          </w:p>
          <w:p w14:paraId="14DD7F16" w14:textId="082BCCAE" w:rsidR="00F14C7A" w:rsidRPr="00BF0310" w:rsidRDefault="00F14C7A" w:rsidP="00F14C7A">
            <w:pPr>
              <w:rPr>
                <w:rFonts w:ascii="Arial" w:hAnsi="Arial" w:cs="Arial"/>
                <w:sz w:val="24"/>
                <w:szCs w:val="24"/>
              </w:rPr>
            </w:pPr>
          </w:p>
          <w:p w14:paraId="3B2A72EF" w14:textId="036DFDB5" w:rsidR="00F14C7A" w:rsidRPr="00BF0310" w:rsidRDefault="00F14C7A" w:rsidP="00F14C7A">
            <w:pPr>
              <w:rPr>
                <w:rFonts w:ascii="Arial" w:hAnsi="Arial" w:cs="Arial"/>
                <w:sz w:val="24"/>
                <w:szCs w:val="24"/>
              </w:rPr>
            </w:pPr>
          </w:p>
        </w:tc>
        <w:tc>
          <w:tcPr>
            <w:tcW w:w="6422" w:type="dxa"/>
            <w:gridSpan w:val="2"/>
            <w:tcBorders>
              <w:top w:val="single" w:sz="4" w:space="0" w:color="auto"/>
              <w:bottom w:val="single" w:sz="4" w:space="0" w:color="auto"/>
            </w:tcBorders>
          </w:tcPr>
          <w:p w14:paraId="0D79BD6D" w14:textId="4EA4F7CB" w:rsidR="00F14C7A" w:rsidRPr="00BF0310" w:rsidRDefault="00AA64DA" w:rsidP="003135F3">
            <w:pPr>
              <w:pStyle w:val="Arial10i50"/>
              <w:spacing w:after="200" w:line="320" w:lineRule="atLeast"/>
              <w:rPr>
                <w:rFonts w:cs="Arial"/>
                <w:color w:val="auto"/>
                <w:sz w:val="24"/>
                <w:szCs w:val="24"/>
              </w:rPr>
            </w:pPr>
            <w:bookmarkStart w:id="0" w:name="_Hlk66969819"/>
            <w:r w:rsidRPr="00BF0310">
              <w:rPr>
                <w:rFonts w:cs="Arial"/>
                <w:color w:val="auto"/>
                <w:sz w:val="24"/>
                <w:szCs w:val="24"/>
              </w:rPr>
              <w:t>art. 163</w:t>
            </w:r>
            <w:r w:rsidR="00575947" w:rsidRPr="00BF0310">
              <w:rPr>
                <w:rFonts w:cs="Arial"/>
                <w:color w:val="auto"/>
                <w:sz w:val="24"/>
                <w:szCs w:val="24"/>
              </w:rPr>
              <w:t xml:space="preserve"> </w:t>
            </w:r>
            <w:r w:rsidR="00F14C7A" w:rsidRPr="00BF0310">
              <w:rPr>
                <w:rFonts w:cs="Arial"/>
                <w:color w:val="auto"/>
                <w:sz w:val="24"/>
                <w:szCs w:val="24"/>
              </w:rPr>
              <w:t>ustawy z</w:t>
            </w:r>
            <w:r w:rsidR="00575947" w:rsidRPr="00BF0310">
              <w:rPr>
                <w:rFonts w:cs="Arial"/>
                <w:color w:val="auto"/>
                <w:sz w:val="24"/>
                <w:szCs w:val="24"/>
              </w:rPr>
              <w:t xml:space="preserve"> dnia 14 czerwca 1960 </w:t>
            </w:r>
            <w:r w:rsidR="0066072B" w:rsidRPr="00BF0310">
              <w:rPr>
                <w:rFonts w:cs="Arial"/>
                <w:color w:val="auto"/>
                <w:sz w:val="24"/>
                <w:szCs w:val="24"/>
              </w:rPr>
              <w:t xml:space="preserve">r. </w:t>
            </w:r>
            <w:r w:rsidR="00575947" w:rsidRPr="00BF0310">
              <w:rPr>
                <w:rFonts w:cs="Arial"/>
                <w:i/>
                <w:color w:val="auto"/>
                <w:sz w:val="24"/>
                <w:szCs w:val="24"/>
              </w:rPr>
              <w:t xml:space="preserve">Kodeks </w:t>
            </w:r>
            <w:r w:rsidR="0066072B" w:rsidRPr="00BF0310">
              <w:rPr>
                <w:rFonts w:cs="Arial"/>
                <w:i/>
                <w:color w:val="auto"/>
                <w:sz w:val="24"/>
                <w:szCs w:val="24"/>
              </w:rPr>
              <w:t>Postępowania A</w:t>
            </w:r>
            <w:r w:rsidR="00F14C7A" w:rsidRPr="00BF0310">
              <w:rPr>
                <w:rFonts w:cs="Arial"/>
                <w:i/>
                <w:color w:val="auto"/>
                <w:sz w:val="24"/>
                <w:szCs w:val="24"/>
              </w:rPr>
              <w:t>dministracyjnego</w:t>
            </w:r>
            <w:r w:rsidR="00F14C7A" w:rsidRPr="00BF0310">
              <w:rPr>
                <w:rFonts w:cs="Arial"/>
                <w:color w:val="auto"/>
                <w:sz w:val="24"/>
                <w:szCs w:val="24"/>
              </w:rPr>
              <w:t xml:space="preserve"> </w:t>
            </w:r>
            <w:r w:rsidR="00B7432C" w:rsidRPr="00BF0310">
              <w:rPr>
                <w:rFonts w:cs="Arial"/>
                <w:sz w:val="24"/>
                <w:szCs w:val="24"/>
              </w:rPr>
              <w:t>(</w:t>
            </w:r>
            <w:proofErr w:type="spellStart"/>
            <w:r w:rsidR="00D94639" w:rsidRPr="00BF0310">
              <w:rPr>
                <w:rFonts w:cs="Arial"/>
                <w:sz w:val="24"/>
                <w:szCs w:val="24"/>
              </w:rPr>
              <w:t>t.j</w:t>
            </w:r>
            <w:proofErr w:type="spellEnd"/>
            <w:r w:rsidR="00D94639" w:rsidRPr="00BF0310">
              <w:rPr>
                <w:rFonts w:cs="Arial"/>
                <w:sz w:val="24"/>
                <w:szCs w:val="24"/>
              </w:rPr>
              <w:t>. Dz.U. z 202</w:t>
            </w:r>
            <w:r w:rsidR="003C7942">
              <w:rPr>
                <w:rFonts w:cs="Arial"/>
                <w:sz w:val="24"/>
                <w:szCs w:val="24"/>
              </w:rPr>
              <w:t>5</w:t>
            </w:r>
            <w:r w:rsidR="00D94639" w:rsidRPr="00BF0310">
              <w:rPr>
                <w:rFonts w:cs="Arial"/>
                <w:sz w:val="24"/>
                <w:szCs w:val="24"/>
              </w:rPr>
              <w:t xml:space="preserve"> r. </w:t>
            </w:r>
            <w:r w:rsidR="006F7897">
              <w:rPr>
                <w:rFonts w:cs="Arial"/>
                <w:sz w:val="24"/>
                <w:szCs w:val="24"/>
              </w:rPr>
              <w:br/>
            </w:r>
            <w:r w:rsidR="00D94639" w:rsidRPr="00BF0310">
              <w:rPr>
                <w:rFonts w:cs="Arial"/>
                <w:sz w:val="24"/>
                <w:szCs w:val="24"/>
              </w:rPr>
              <w:t xml:space="preserve">poz. </w:t>
            </w:r>
            <w:r w:rsidR="00C73C72">
              <w:rPr>
                <w:rFonts w:cs="Arial"/>
                <w:sz w:val="24"/>
                <w:szCs w:val="24"/>
              </w:rPr>
              <w:t>1691</w:t>
            </w:r>
            <w:r w:rsidR="00062533">
              <w:rPr>
                <w:rFonts w:cs="Arial"/>
                <w:sz w:val="24"/>
                <w:szCs w:val="24"/>
              </w:rPr>
              <w:t>,</w:t>
            </w:r>
            <w:r w:rsidR="001B36D7">
              <w:rPr>
                <w:color w:val="auto"/>
                <w:sz w:val="24"/>
              </w:rPr>
              <w:t xml:space="preserve"> dalej: Kpa</w:t>
            </w:r>
            <w:r w:rsidR="00B7432C" w:rsidRPr="00BF0310">
              <w:rPr>
                <w:rFonts w:cs="Arial"/>
                <w:sz w:val="24"/>
                <w:szCs w:val="24"/>
              </w:rPr>
              <w:t>)</w:t>
            </w:r>
            <w:r w:rsidR="00383E72" w:rsidRPr="00BF0310">
              <w:rPr>
                <w:rFonts w:cs="Arial"/>
                <w:color w:val="auto"/>
                <w:sz w:val="24"/>
                <w:szCs w:val="24"/>
              </w:rPr>
              <w:t xml:space="preserve"> </w:t>
            </w:r>
            <w:r w:rsidR="00F14C7A" w:rsidRPr="00BF0310">
              <w:rPr>
                <w:rFonts w:cs="Arial"/>
                <w:color w:val="auto"/>
                <w:sz w:val="24"/>
                <w:szCs w:val="24"/>
              </w:rPr>
              <w:t xml:space="preserve">oraz na podstawie </w:t>
            </w:r>
            <w:r w:rsidR="00575947" w:rsidRPr="00BF0310">
              <w:rPr>
                <w:rFonts w:cs="Arial"/>
                <w:color w:val="auto"/>
                <w:sz w:val="24"/>
                <w:szCs w:val="24"/>
              </w:rPr>
              <w:t>art.</w:t>
            </w:r>
            <w:r w:rsidR="00202407" w:rsidRPr="00BF0310">
              <w:rPr>
                <w:rFonts w:cs="Arial"/>
                <w:color w:val="auto"/>
                <w:sz w:val="24"/>
                <w:szCs w:val="24"/>
              </w:rPr>
              <w:t xml:space="preserve"> 181 </w:t>
            </w:r>
            <w:r w:rsidR="007F53F4">
              <w:rPr>
                <w:rFonts w:cs="Arial"/>
                <w:color w:val="auto"/>
                <w:sz w:val="24"/>
                <w:szCs w:val="24"/>
              </w:rPr>
              <w:br/>
            </w:r>
            <w:r w:rsidR="00202407" w:rsidRPr="00BF0310">
              <w:rPr>
                <w:rFonts w:cs="Arial"/>
                <w:color w:val="auto"/>
                <w:sz w:val="24"/>
                <w:szCs w:val="24"/>
              </w:rPr>
              <w:t>ust. 1 pkt 1, 183 ust. 1</w:t>
            </w:r>
            <w:r w:rsidR="00F14C7A" w:rsidRPr="00BF0310">
              <w:rPr>
                <w:rFonts w:cs="Arial"/>
                <w:color w:val="auto"/>
                <w:sz w:val="24"/>
                <w:szCs w:val="24"/>
              </w:rPr>
              <w:t>,</w:t>
            </w:r>
            <w:r w:rsidR="00575947" w:rsidRPr="00BF0310">
              <w:rPr>
                <w:rFonts w:cs="Arial"/>
                <w:color w:val="auto"/>
                <w:sz w:val="24"/>
                <w:szCs w:val="24"/>
              </w:rPr>
              <w:t xml:space="preserve"> 184 ust. 1,</w:t>
            </w:r>
            <w:r w:rsidR="00F14C7A" w:rsidRPr="00BF0310">
              <w:rPr>
                <w:rFonts w:cs="Arial"/>
                <w:color w:val="auto"/>
                <w:sz w:val="24"/>
                <w:szCs w:val="24"/>
              </w:rPr>
              <w:t xml:space="preserve"> </w:t>
            </w:r>
            <w:r w:rsidR="0066072B" w:rsidRPr="00BF0310">
              <w:rPr>
                <w:rFonts w:cs="Arial"/>
                <w:color w:val="auto"/>
                <w:sz w:val="24"/>
                <w:szCs w:val="24"/>
              </w:rPr>
              <w:t xml:space="preserve">art. 192, </w:t>
            </w:r>
            <w:r w:rsidR="00077F0C" w:rsidRPr="00BF0310">
              <w:rPr>
                <w:rFonts w:cs="Arial"/>
                <w:color w:val="auto"/>
                <w:sz w:val="24"/>
                <w:szCs w:val="24"/>
              </w:rPr>
              <w:t xml:space="preserve">art. 211, </w:t>
            </w:r>
            <w:r w:rsidR="007F53F4">
              <w:rPr>
                <w:rFonts w:cs="Arial"/>
                <w:color w:val="auto"/>
                <w:sz w:val="24"/>
                <w:szCs w:val="24"/>
              </w:rPr>
              <w:br/>
            </w:r>
            <w:r w:rsidR="0066072B" w:rsidRPr="00BF0310">
              <w:rPr>
                <w:rFonts w:cs="Arial"/>
                <w:color w:val="auto"/>
                <w:sz w:val="24"/>
                <w:szCs w:val="24"/>
              </w:rPr>
              <w:t>art. 214 ust.</w:t>
            </w:r>
            <w:r w:rsidR="00575947" w:rsidRPr="00BF0310">
              <w:rPr>
                <w:rFonts w:cs="Arial"/>
                <w:color w:val="auto"/>
                <w:sz w:val="24"/>
                <w:szCs w:val="24"/>
              </w:rPr>
              <w:t xml:space="preserve"> </w:t>
            </w:r>
            <w:r w:rsidR="0066072B" w:rsidRPr="00BF0310">
              <w:rPr>
                <w:rFonts w:cs="Arial"/>
                <w:color w:val="auto"/>
                <w:sz w:val="24"/>
                <w:szCs w:val="24"/>
              </w:rPr>
              <w:t xml:space="preserve">5 </w:t>
            </w:r>
            <w:r w:rsidR="00F14C7A" w:rsidRPr="00BF0310">
              <w:rPr>
                <w:rFonts w:cs="Arial"/>
                <w:color w:val="auto"/>
                <w:sz w:val="24"/>
                <w:szCs w:val="24"/>
              </w:rPr>
              <w:t xml:space="preserve">i </w:t>
            </w:r>
            <w:r w:rsidR="007F53F4">
              <w:rPr>
                <w:rFonts w:cs="Arial"/>
                <w:color w:val="auto"/>
                <w:sz w:val="24"/>
                <w:szCs w:val="24"/>
              </w:rPr>
              <w:t xml:space="preserve">art. </w:t>
            </w:r>
            <w:r w:rsidR="00F14C7A" w:rsidRPr="00BF0310">
              <w:rPr>
                <w:rFonts w:cs="Arial"/>
                <w:color w:val="auto"/>
                <w:sz w:val="24"/>
                <w:szCs w:val="24"/>
              </w:rPr>
              <w:t>378 ust. 2a ustawy z</w:t>
            </w:r>
            <w:r w:rsidR="00E6129D">
              <w:rPr>
                <w:rFonts w:cs="Arial"/>
                <w:color w:val="auto"/>
                <w:sz w:val="24"/>
                <w:szCs w:val="24"/>
              </w:rPr>
              <w:t xml:space="preserve"> </w:t>
            </w:r>
            <w:r w:rsidR="00F14C7A" w:rsidRPr="00BF0310">
              <w:rPr>
                <w:rFonts w:cs="Arial"/>
                <w:color w:val="auto"/>
                <w:sz w:val="24"/>
                <w:szCs w:val="24"/>
              </w:rPr>
              <w:t>dnia 27 kwietnia 2001</w:t>
            </w:r>
            <w:r w:rsidR="00E6129D">
              <w:rPr>
                <w:rFonts w:cs="Arial"/>
                <w:color w:val="auto"/>
                <w:sz w:val="24"/>
                <w:szCs w:val="24"/>
              </w:rPr>
              <w:t xml:space="preserve"> </w:t>
            </w:r>
            <w:r w:rsidR="00F14C7A" w:rsidRPr="00BF0310">
              <w:rPr>
                <w:rFonts w:cs="Arial"/>
                <w:color w:val="auto"/>
                <w:sz w:val="24"/>
                <w:szCs w:val="24"/>
              </w:rPr>
              <w:t xml:space="preserve">r. </w:t>
            </w:r>
            <w:r w:rsidR="00F14C7A" w:rsidRPr="00BF0310">
              <w:rPr>
                <w:rFonts w:cs="Arial"/>
                <w:i/>
                <w:iCs/>
                <w:color w:val="auto"/>
                <w:sz w:val="24"/>
                <w:szCs w:val="24"/>
              </w:rPr>
              <w:t>Prawo ochrony środowiska</w:t>
            </w:r>
            <w:r w:rsidR="00F14C7A" w:rsidRPr="00BF0310">
              <w:rPr>
                <w:rFonts w:cs="Arial"/>
                <w:iCs/>
                <w:color w:val="auto"/>
                <w:sz w:val="24"/>
                <w:szCs w:val="24"/>
              </w:rPr>
              <w:t xml:space="preserve"> </w:t>
            </w:r>
            <w:r w:rsidR="00160CCC" w:rsidRPr="00BF0310">
              <w:rPr>
                <w:rFonts w:cs="Arial"/>
                <w:color w:val="auto"/>
                <w:sz w:val="24"/>
                <w:szCs w:val="24"/>
              </w:rPr>
              <w:t>(</w:t>
            </w:r>
            <w:proofErr w:type="spellStart"/>
            <w:r w:rsidR="00486F60" w:rsidRPr="00BF0310">
              <w:rPr>
                <w:rFonts w:cs="Arial"/>
                <w:color w:val="auto"/>
                <w:sz w:val="24"/>
                <w:szCs w:val="24"/>
              </w:rPr>
              <w:t>t.j</w:t>
            </w:r>
            <w:proofErr w:type="spellEnd"/>
            <w:r w:rsidR="00486F60" w:rsidRPr="00BF0310">
              <w:rPr>
                <w:rFonts w:cs="Arial"/>
                <w:color w:val="auto"/>
                <w:sz w:val="24"/>
                <w:szCs w:val="24"/>
              </w:rPr>
              <w:t>. Dz.U. z 202</w:t>
            </w:r>
            <w:r w:rsidR="00C73C72">
              <w:rPr>
                <w:rFonts w:cs="Arial"/>
                <w:color w:val="auto"/>
                <w:sz w:val="24"/>
                <w:szCs w:val="24"/>
              </w:rPr>
              <w:t>5</w:t>
            </w:r>
            <w:r w:rsidR="00486F60" w:rsidRPr="00BF0310">
              <w:rPr>
                <w:rFonts w:cs="Arial"/>
                <w:color w:val="auto"/>
                <w:sz w:val="24"/>
                <w:szCs w:val="24"/>
              </w:rPr>
              <w:t xml:space="preserve"> r. poz. </w:t>
            </w:r>
            <w:r w:rsidR="00C73C72">
              <w:rPr>
                <w:rFonts w:cs="Arial"/>
                <w:color w:val="auto"/>
                <w:sz w:val="24"/>
                <w:szCs w:val="24"/>
              </w:rPr>
              <w:t>647</w:t>
            </w:r>
            <w:r w:rsidR="005B76AF" w:rsidRPr="00BF0310">
              <w:rPr>
                <w:rFonts w:cs="Arial"/>
                <w:color w:val="auto"/>
                <w:sz w:val="24"/>
                <w:szCs w:val="24"/>
              </w:rPr>
              <w:t xml:space="preserve"> z </w:t>
            </w:r>
            <w:proofErr w:type="spellStart"/>
            <w:r w:rsidR="005B76AF" w:rsidRPr="00BF0310">
              <w:rPr>
                <w:rFonts w:cs="Arial"/>
                <w:color w:val="auto"/>
                <w:sz w:val="24"/>
                <w:szCs w:val="24"/>
              </w:rPr>
              <w:t>późn</w:t>
            </w:r>
            <w:proofErr w:type="spellEnd"/>
            <w:r w:rsidR="005B76AF" w:rsidRPr="00BF0310">
              <w:rPr>
                <w:rFonts w:cs="Arial"/>
                <w:color w:val="auto"/>
                <w:sz w:val="24"/>
                <w:szCs w:val="24"/>
              </w:rPr>
              <w:t>. zm.</w:t>
            </w:r>
            <w:r w:rsidR="00731E0D">
              <w:rPr>
                <w:rFonts w:cs="Arial"/>
                <w:color w:val="auto"/>
                <w:sz w:val="24"/>
                <w:szCs w:val="24"/>
              </w:rPr>
              <w:t>,</w:t>
            </w:r>
            <w:r w:rsidR="00731E0D">
              <w:rPr>
                <w:color w:val="auto"/>
                <w:sz w:val="24"/>
              </w:rPr>
              <w:t xml:space="preserve"> dalej: POŚ</w:t>
            </w:r>
            <w:r w:rsidR="005B76AF" w:rsidRPr="00BF0310">
              <w:rPr>
                <w:rFonts w:cs="Arial"/>
                <w:color w:val="auto"/>
                <w:sz w:val="24"/>
                <w:szCs w:val="24"/>
              </w:rPr>
              <w:t>)</w:t>
            </w:r>
            <w:r w:rsidR="00F14C7A" w:rsidRPr="00BF0310">
              <w:rPr>
                <w:rFonts w:cs="Arial"/>
                <w:color w:val="auto"/>
                <w:sz w:val="24"/>
                <w:szCs w:val="24"/>
              </w:rPr>
              <w:t xml:space="preserve"> </w:t>
            </w:r>
            <w:bookmarkEnd w:id="0"/>
          </w:p>
        </w:tc>
      </w:tr>
      <w:tr w:rsidR="00F14C7A" w:rsidRPr="00BF0310" w14:paraId="6B9E284D" w14:textId="77777777" w:rsidTr="003135F3">
        <w:trPr>
          <w:cantSplit/>
          <w:trHeight w:val="2625"/>
        </w:trPr>
        <w:tc>
          <w:tcPr>
            <w:tcW w:w="9639" w:type="dxa"/>
            <w:gridSpan w:val="3"/>
            <w:tcBorders>
              <w:top w:val="single" w:sz="4" w:space="0" w:color="auto"/>
            </w:tcBorders>
          </w:tcPr>
          <w:p w14:paraId="2595542F" w14:textId="174E2113" w:rsidR="00976B36" w:rsidRPr="00BF0310" w:rsidRDefault="00976B36" w:rsidP="001C35A7">
            <w:pPr>
              <w:pStyle w:val="Arial10i50"/>
              <w:spacing w:after="120" w:line="320" w:lineRule="atLeast"/>
              <w:rPr>
                <w:rFonts w:cs="Arial"/>
                <w:color w:val="auto"/>
                <w:sz w:val="24"/>
                <w:szCs w:val="24"/>
              </w:rPr>
            </w:pPr>
            <w:r w:rsidRPr="00BF0310">
              <w:rPr>
                <w:rFonts w:cs="Arial"/>
                <w:color w:val="auto"/>
                <w:sz w:val="24"/>
                <w:szCs w:val="24"/>
              </w:rPr>
              <w:t xml:space="preserve">po rozpoznaniu wniosku Strony, z dnia </w:t>
            </w:r>
            <w:r w:rsidR="001F3EF0">
              <w:rPr>
                <w:rFonts w:cs="Arial"/>
                <w:color w:val="auto"/>
                <w:sz w:val="24"/>
                <w:szCs w:val="24"/>
              </w:rPr>
              <w:t>24 marca</w:t>
            </w:r>
            <w:r w:rsidR="000A7724" w:rsidRPr="00BF0310">
              <w:rPr>
                <w:rFonts w:cs="Arial"/>
                <w:color w:val="auto"/>
                <w:sz w:val="24"/>
                <w:szCs w:val="24"/>
              </w:rPr>
              <w:t xml:space="preserve"> 202</w:t>
            </w:r>
            <w:r w:rsidR="001F3EF0">
              <w:rPr>
                <w:rFonts w:cs="Arial"/>
                <w:color w:val="auto"/>
                <w:sz w:val="24"/>
                <w:szCs w:val="24"/>
              </w:rPr>
              <w:t>5</w:t>
            </w:r>
            <w:r w:rsidR="000A7724" w:rsidRPr="00BF0310">
              <w:rPr>
                <w:rFonts w:cs="Arial"/>
                <w:color w:val="auto"/>
                <w:sz w:val="24"/>
                <w:szCs w:val="24"/>
              </w:rPr>
              <w:t xml:space="preserve"> r.</w:t>
            </w:r>
          </w:p>
          <w:p w14:paraId="47B1CB5C" w14:textId="3AD47AF7" w:rsidR="00F14C7A" w:rsidRPr="00BF0310" w:rsidRDefault="00976B36" w:rsidP="001C35A7">
            <w:pPr>
              <w:pStyle w:val="Arial10i50"/>
              <w:spacing w:after="120" w:line="320" w:lineRule="atLeast"/>
              <w:rPr>
                <w:rFonts w:cs="Arial"/>
                <w:b/>
                <w:color w:val="auto"/>
                <w:sz w:val="24"/>
                <w:szCs w:val="24"/>
              </w:rPr>
            </w:pPr>
            <w:r w:rsidRPr="00BF0310">
              <w:rPr>
                <w:rFonts w:cs="Arial"/>
                <w:b/>
                <w:color w:val="auto"/>
                <w:sz w:val="24"/>
                <w:szCs w:val="24"/>
              </w:rPr>
              <w:t>o</w:t>
            </w:r>
            <w:r w:rsidR="00F14C7A" w:rsidRPr="00BF0310">
              <w:rPr>
                <w:rFonts w:cs="Arial"/>
                <w:b/>
                <w:color w:val="auto"/>
                <w:sz w:val="24"/>
                <w:szCs w:val="24"/>
              </w:rPr>
              <w:t>rzekam</w:t>
            </w:r>
          </w:p>
          <w:p w14:paraId="0AD36A35" w14:textId="3BA0737A" w:rsidR="00FA2677" w:rsidRPr="00BF0310" w:rsidRDefault="0066072B" w:rsidP="001C35A7">
            <w:pPr>
              <w:pStyle w:val="Arial12"/>
              <w:spacing w:after="120"/>
              <w:rPr>
                <w:rFonts w:cs="Arial"/>
                <w:color w:val="auto"/>
                <w:szCs w:val="24"/>
              </w:rPr>
            </w:pPr>
            <w:r w:rsidRPr="00BF0310">
              <w:rPr>
                <w:rFonts w:cs="Arial"/>
                <w:color w:val="auto"/>
                <w:szCs w:val="24"/>
              </w:rPr>
              <w:t>zmienić</w:t>
            </w:r>
            <w:r w:rsidR="00976B36" w:rsidRPr="00BF0310">
              <w:rPr>
                <w:rFonts w:cs="Arial"/>
                <w:color w:val="auto"/>
                <w:szCs w:val="24"/>
              </w:rPr>
              <w:t xml:space="preserve"> </w:t>
            </w:r>
            <w:r w:rsidR="00F14C7A" w:rsidRPr="00BF0310">
              <w:rPr>
                <w:rFonts w:cs="Arial"/>
                <w:color w:val="auto"/>
                <w:szCs w:val="24"/>
              </w:rPr>
              <w:t>warunki pozwolenia zintegrowanego</w:t>
            </w:r>
            <w:r w:rsidR="00976B36" w:rsidRPr="00BF0310">
              <w:rPr>
                <w:rFonts w:cs="Arial"/>
                <w:color w:val="auto"/>
                <w:szCs w:val="24"/>
              </w:rPr>
              <w:t>,</w:t>
            </w:r>
            <w:r w:rsidR="00F14C7A" w:rsidRPr="00BF0310">
              <w:rPr>
                <w:rFonts w:cs="Arial"/>
                <w:color w:val="auto"/>
                <w:szCs w:val="24"/>
              </w:rPr>
              <w:t xml:space="preserve"> udzielonego decyzją </w:t>
            </w:r>
            <w:r w:rsidR="00976B36" w:rsidRPr="00BF0310">
              <w:rPr>
                <w:rFonts w:cs="Arial"/>
                <w:color w:val="auto"/>
                <w:szCs w:val="24"/>
              </w:rPr>
              <w:t>Marszałka Województwa Śląskiego</w:t>
            </w:r>
            <w:r w:rsidR="00F14C7A" w:rsidRPr="00BF0310">
              <w:rPr>
                <w:rFonts w:cs="Arial"/>
                <w:color w:val="auto"/>
                <w:szCs w:val="24"/>
              </w:rPr>
              <w:t xml:space="preserve"> </w:t>
            </w:r>
            <w:r w:rsidR="007F53F4">
              <w:rPr>
                <w:rFonts w:cs="Arial"/>
                <w:color w:val="auto"/>
                <w:szCs w:val="24"/>
              </w:rPr>
              <w:t>nr</w:t>
            </w:r>
            <w:r w:rsidR="00F14C7A" w:rsidRPr="00BF0310">
              <w:rPr>
                <w:rFonts w:cs="Arial"/>
                <w:color w:val="auto"/>
                <w:szCs w:val="24"/>
              </w:rPr>
              <w:t xml:space="preserve"> </w:t>
            </w:r>
            <w:r w:rsidR="000A7724" w:rsidRPr="00BF0310">
              <w:rPr>
                <w:rFonts w:cs="Arial"/>
                <w:color w:val="auto"/>
                <w:szCs w:val="24"/>
                <w:lang w:bidi="pl-PL"/>
              </w:rPr>
              <w:t xml:space="preserve">2000/OE/2024 </w:t>
            </w:r>
            <w:r w:rsidR="004D55AD" w:rsidRPr="00BF0310">
              <w:rPr>
                <w:rFonts w:cs="Arial"/>
                <w:color w:val="auto"/>
                <w:szCs w:val="24"/>
                <w:lang w:bidi="pl-PL"/>
              </w:rPr>
              <w:t xml:space="preserve">z dnia </w:t>
            </w:r>
            <w:r w:rsidR="000A7724" w:rsidRPr="00BF0310">
              <w:rPr>
                <w:rFonts w:cs="Arial"/>
                <w:color w:val="auto"/>
                <w:szCs w:val="24"/>
                <w:lang w:bidi="pl-PL"/>
              </w:rPr>
              <w:t xml:space="preserve">6 czerwca 2024 r. </w:t>
            </w:r>
            <w:r w:rsidR="00F14C7A" w:rsidRPr="00BF0310">
              <w:rPr>
                <w:rFonts w:cs="Arial"/>
                <w:color w:val="auto"/>
                <w:szCs w:val="24"/>
              </w:rPr>
              <w:t>(</w:t>
            </w:r>
            <w:r w:rsidR="000A7724" w:rsidRPr="00BF0310">
              <w:rPr>
                <w:rFonts w:cs="Arial"/>
                <w:color w:val="auto"/>
                <w:szCs w:val="24"/>
              </w:rPr>
              <w:t>tekst jednolity</w:t>
            </w:r>
            <w:r w:rsidR="00976B36" w:rsidRPr="00BF0310">
              <w:rPr>
                <w:rFonts w:cs="Arial"/>
                <w:color w:val="auto"/>
                <w:szCs w:val="24"/>
                <w:lang w:bidi="pl-PL"/>
              </w:rPr>
              <w:t>)</w:t>
            </w:r>
            <w:r w:rsidR="004D55AD" w:rsidRPr="00BF0310">
              <w:rPr>
                <w:rFonts w:cs="Arial"/>
                <w:color w:val="auto"/>
                <w:szCs w:val="24"/>
                <w:lang w:bidi="pl-PL"/>
              </w:rPr>
              <w:t xml:space="preserve"> </w:t>
            </w:r>
            <w:r w:rsidR="00A4266A">
              <w:rPr>
                <w:rFonts w:cs="Arial"/>
                <w:color w:val="auto"/>
                <w:szCs w:val="24"/>
                <w:lang w:bidi="pl-PL"/>
              </w:rPr>
              <w:br/>
            </w:r>
            <w:r w:rsidR="0028030A">
              <w:rPr>
                <w:rFonts w:cs="Arial"/>
                <w:color w:val="auto"/>
                <w:szCs w:val="24"/>
                <w:lang w:bidi="pl-PL"/>
              </w:rPr>
              <w:t xml:space="preserve">ze zmianą, </w:t>
            </w:r>
            <w:r w:rsidR="004D55AD" w:rsidRPr="00BF0310">
              <w:rPr>
                <w:rFonts w:cs="Arial"/>
                <w:bCs/>
                <w:color w:val="auto"/>
                <w:szCs w:val="24"/>
              </w:rPr>
              <w:t xml:space="preserve">dla </w:t>
            </w:r>
            <w:r w:rsidR="00976B36" w:rsidRPr="00BF0310">
              <w:rPr>
                <w:rFonts w:cs="Arial"/>
                <w:bCs/>
                <w:color w:val="auto"/>
                <w:szCs w:val="24"/>
              </w:rPr>
              <w:t xml:space="preserve">instalacji </w:t>
            </w:r>
            <w:r w:rsidR="000A7724" w:rsidRPr="00BF0310">
              <w:rPr>
                <w:rFonts w:cs="Arial"/>
                <w:bCs/>
                <w:color w:val="auto"/>
                <w:szCs w:val="24"/>
              </w:rPr>
              <w:t xml:space="preserve">spalania paliw zlokalizowanej na terenie zakładu TAURON Wytwarzanie S.A. </w:t>
            </w:r>
            <w:r w:rsidR="00EC7A41" w:rsidRPr="00BF0310">
              <w:rPr>
                <w:rFonts w:cs="Arial"/>
                <w:bCs/>
                <w:color w:val="auto"/>
                <w:szCs w:val="24"/>
              </w:rPr>
              <w:t>-</w:t>
            </w:r>
            <w:r w:rsidR="000A7724" w:rsidRPr="00BF0310">
              <w:rPr>
                <w:rFonts w:cs="Arial"/>
                <w:bCs/>
                <w:color w:val="auto"/>
                <w:szCs w:val="24"/>
              </w:rPr>
              <w:t xml:space="preserve"> Oddział Elektrownia Jaworzno</w:t>
            </w:r>
            <w:r w:rsidR="003135F3">
              <w:rPr>
                <w:rFonts w:cs="Arial"/>
                <w:bCs/>
                <w:color w:val="auto"/>
                <w:szCs w:val="24"/>
              </w:rPr>
              <w:t xml:space="preserve"> </w:t>
            </w:r>
            <w:r w:rsidR="000A7724" w:rsidRPr="00BF0310">
              <w:rPr>
                <w:rFonts w:cs="Arial"/>
                <w:bCs/>
                <w:color w:val="auto"/>
                <w:szCs w:val="24"/>
              </w:rPr>
              <w:t>w Jaworznie</w:t>
            </w:r>
            <w:r w:rsidR="00EC7A41" w:rsidRPr="00BF0310">
              <w:rPr>
                <w:rFonts w:cs="Arial"/>
                <w:bCs/>
                <w:color w:val="auto"/>
                <w:szCs w:val="24"/>
              </w:rPr>
              <w:t xml:space="preserve"> - </w:t>
            </w:r>
            <w:r w:rsidR="000A7724" w:rsidRPr="00BF0310">
              <w:rPr>
                <w:rFonts w:cs="Arial"/>
                <w:bCs/>
                <w:color w:val="auto"/>
                <w:szCs w:val="24"/>
              </w:rPr>
              <w:t>Elektrownia III</w:t>
            </w:r>
            <w:r w:rsidR="00EC7A41" w:rsidRPr="00BF0310">
              <w:rPr>
                <w:rFonts w:cs="Arial"/>
                <w:bCs/>
                <w:color w:val="auto"/>
                <w:szCs w:val="24"/>
              </w:rPr>
              <w:t>,</w:t>
            </w:r>
            <w:r w:rsidR="000A7724" w:rsidRPr="00BF0310">
              <w:rPr>
                <w:rFonts w:cs="Arial"/>
                <w:bCs/>
                <w:color w:val="auto"/>
                <w:szCs w:val="24"/>
              </w:rPr>
              <w:t xml:space="preserve"> </w:t>
            </w:r>
            <w:r w:rsidR="00DB4682">
              <w:rPr>
                <w:rFonts w:cs="Arial"/>
                <w:bCs/>
                <w:color w:val="auto"/>
                <w:szCs w:val="24"/>
              </w:rPr>
              <w:br/>
            </w:r>
            <w:r w:rsidR="000A7724" w:rsidRPr="00BF0310">
              <w:rPr>
                <w:rFonts w:cs="Arial"/>
                <w:bCs/>
                <w:color w:val="auto"/>
                <w:szCs w:val="24"/>
              </w:rPr>
              <w:t>przy ul. Promiennej 51, dla której prowadzącym instalację jest TAURON Wytwarzanie S.A. z siedzibą w</w:t>
            </w:r>
            <w:r w:rsidR="003135F3">
              <w:rPr>
                <w:rFonts w:cs="Arial"/>
                <w:bCs/>
                <w:color w:val="auto"/>
                <w:szCs w:val="24"/>
              </w:rPr>
              <w:t xml:space="preserve"> </w:t>
            </w:r>
            <w:r w:rsidR="000A7724" w:rsidRPr="00BF0310">
              <w:rPr>
                <w:rFonts w:cs="Arial"/>
                <w:bCs/>
                <w:color w:val="auto"/>
                <w:szCs w:val="24"/>
              </w:rPr>
              <w:t xml:space="preserve">Jaworznie (NIP: 632-17-92-812, REGON: 276854946), </w:t>
            </w:r>
            <w:r w:rsidR="000A7724" w:rsidRPr="00BF0310">
              <w:rPr>
                <w:rFonts w:cs="Arial"/>
                <w:bCs/>
                <w:color w:val="auto"/>
                <w:szCs w:val="24"/>
              </w:rPr>
              <w:br/>
            </w:r>
            <w:r w:rsidR="00F14C7A" w:rsidRPr="00BF0310">
              <w:rPr>
                <w:rFonts w:cs="Arial"/>
                <w:color w:val="auto"/>
                <w:szCs w:val="24"/>
              </w:rPr>
              <w:t>w następujący sposób:</w:t>
            </w:r>
          </w:p>
        </w:tc>
      </w:tr>
    </w:tbl>
    <w:p w14:paraId="3ADC1696" w14:textId="23BEB5C0" w:rsidR="00AE1FEA" w:rsidRDefault="00DA520E" w:rsidP="00533910">
      <w:pPr>
        <w:pStyle w:val="Tekstpodstawowywcity"/>
        <w:numPr>
          <w:ilvl w:val="0"/>
          <w:numId w:val="59"/>
        </w:numPr>
        <w:suppressAutoHyphens w:val="0"/>
        <w:spacing w:after="240" w:line="320" w:lineRule="atLeast"/>
        <w:ind w:left="284" w:hanging="284"/>
        <w:jc w:val="left"/>
        <w:rPr>
          <w:rFonts w:ascii="Arial" w:hAnsi="Arial" w:cs="Arial"/>
          <w:b/>
          <w:i w:val="0"/>
          <w:color w:val="auto"/>
        </w:rPr>
      </w:pPr>
      <w:r>
        <w:rPr>
          <w:rFonts w:ascii="Arial" w:hAnsi="Arial" w:cs="Arial"/>
          <w:b/>
          <w:i w:val="0"/>
          <w:color w:val="auto"/>
        </w:rPr>
        <w:t>W c</w:t>
      </w:r>
      <w:r w:rsidR="001C4EC0" w:rsidRPr="001C35A7">
        <w:rPr>
          <w:rFonts w:ascii="Arial" w:hAnsi="Arial" w:cs="Arial"/>
          <w:b/>
          <w:i w:val="0"/>
          <w:color w:val="auto"/>
        </w:rPr>
        <w:t>zę</w:t>
      </w:r>
      <w:r w:rsidR="00740920" w:rsidRPr="001C35A7">
        <w:rPr>
          <w:rFonts w:ascii="Arial" w:hAnsi="Arial" w:cs="Arial"/>
          <w:b/>
          <w:i w:val="0"/>
          <w:color w:val="auto"/>
        </w:rPr>
        <w:t>ś</w:t>
      </w:r>
      <w:r>
        <w:rPr>
          <w:rFonts w:ascii="Arial" w:hAnsi="Arial" w:cs="Arial"/>
          <w:b/>
          <w:i w:val="0"/>
          <w:color w:val="auto"/>
        </w:rPr>
        <w:t>ci</w:t>
      </w:r>
      <w:r w:rsidR="001C4EC0" w:rsidRPr="001C35A7">
        <w:rPr>
          <w:rFonts w:ascii="Arial" w:hAnsi="Arial" w:cs="Arial"/>
          <w:b/>
          <w:i w:val="0"/>
          <w:color w:val="auto"/>
        </w:rPr>
        <w:t xml:space="preserve"> </w:t>
      </w:r>
      <w:bookmarkStart w:id="1" w:name="_Hlk181616284"/>
      <w:r w:rsidR="001C4EC0" w:rsidRPr="001C35A7">
        <w:rPr>
          <w:rFonts w:ascii="Arial" w:hAnsi="Arial" w:cs="Arial"/>
          <w:b/>
          <w:i w:val="0"/>
          <w:color w:val="auto"/>
        </w:rPr>
        <w:t>I. decyzji „Rodzaj i parametry eksploatacyjne instalacji</w:t>
      </w:r>
      <w:bookmarkEnd w:id="1"/>
      <w:r w:rsidR="001C4EC0" w:rsidRPr="001C35A7">
        <w:rPr>
          <w:rFonts w:ascii="Arial" w:hAnsi="Arial" w:cs="Arial"/>
          <w:b/>
          <w:i w:val="0"/>
          <w:color w:val="auto"/>
        </w:rPr>
        <w:t>”</w:t>
      </w:r>
      <w:r w:rsidR="00FC4B0C">
        <w:rPr>
          <w:rFonts w:ascii="Arial" w:hAnsi="Arial" w:cs="Arial"/>
          <w:b/>
          <w:i w:val="0"/>
          <w:color w:val="auto"/>
        </w:rPr>
        <w:t>,</w:t>
      </w:r>
      <w:r w:rsidR="001C4EC0" w:rsidRPr="001C35A7">
        <w:rPr>
          <w:rFonts w:ascii="Arial" w:hAnsi="Arial" w:cs="Arial"/>
          <w:b/>
          <w:i w:val="0"/>
          <w:color w:val="auto"/>
        </w:rPr>
        <w:t xml:space="preserve"> </w:t>
      </w:r>
      <w:r w:rsidR="001C35A7" w:rsidRPr="001C35A7">
        <w:rPr>
          <w:rFonts w:ascii="Arial" w:hAnsi="Arial" w:cs="Arial"/>
          <w:b/>
          <w:i w:val="0"/>
          <w:color w:val="auto"/>
        </w:rPr>
        <w:t>w punkcie 2. „Charakterystyka instalacji i stosowanych technologii.”</w:t>
      </w:r>
      <w:r w:rsidR="00FC4B0C">
        <w:rPr>
          <w:rFonts w:ascii="Arial" w:hAnsi="Arial" w:cs="Arial"/>
          <w:b/>
          <w:i w:val="0"/>
          <w:color w:val="auto"/>
        </w:rPr>
        <w:t>,</w:t>
      </w:r>
      <w:r w:rsidR="001C35A7" w:rsidRPr="001C35A7">
        <w:rPr>
          <w:rFonts w:ascii="Arial" w:hAnsi="Arial" w:cs="Arial"/>
          <w:b/>
          <w:i w:val="0"/>
          <w:color w:val="auto"/>
        </w:rPr>
        <w:t xml:space="preserve"> w </w:t>
      </w:r>
      <w:r>
        <w:rPr>
          <w:rFonts w:ascii="Arial" w:hAnsi="Arial" w:cs="Arial"/>
          <w:b/>
          <w:i w:val="0"/>
          <w:color w:val="auto"/>
        </w:rPr>
        <w:t>pod</w:t>
      </w:r>
      <w:r w:rsidR="001C35A7" w:rsidRPr="001C35A7">
        <w:rPr>
          <w:rFonts w:ascii="Arial" w:hAnsi="Arial" w:cs="Arial"/>
          <w:b/>
          <w:i w:val="0"/>
          <w:color w:val="auto"/>
        </w:rPr>
        <w:t xml:space="preserve">punkcie </w:t>
      </w:r>
      <w:r w:rsidR="001C35A7">
        <w:rPr>
          <w:rFonts w:ascii="Arial" w:hAnsi="Arial" w:cs="Arial"/>
          <w:b/>
          <w:i w:val="0"/>
          <w:color w:val="auto"/>
        </w:rPr>
        <w:br/>
      </w:r>
      <w:r w:rsidR="001C35A7" w:rsidRPr="001C35A7">
        <w:rPr>
          <w:rFonts w:ascii="Arial" w:hAnsi="Arial" w:cs="Arial"/>
          <w:b/>
          <w:i w:val="0"/>
          <w:color w:val="auto"/>
        </w:rPr>
        <w:t>2.1. „Dane ogólne i parametry produkcyjne.”</w:t>
      </w:r>
      <w:r w:rsidR="00A4266A">
        <w:rPr>
          <w:rFonts w:ascii="Arial" w:hAnsi="Arial" w:cs="Arial"/>
          <w:b/>
          <w:i w:val="0"/>
          <w:color w:val="auto"/>
        </w:rPr>
        <w:t>,</w:t>
      </w:r>
      <w:r w:rsidR="001C35A7" w:rsidRPr="001C35A7">
        <w:rPr>
          <w:rFonts w:ascii="Arial" w:hAnsi="Arial" w:cs="Arial"/>
          <w:b/>
          <w:i w:val="0"/>
          <w:color w:val="auto"/>
        </w:rPr>
        <w:t xml:space="preserve"> </w:t>
      </w:r>
      <w:r>
        <w:rPr>
          <w:rFonts w:ascii="Arial" w:hAnsi="Arial" w:cs="Arial"/>
          <w:b/>
          <w:i w:val="0"/>
          <w:color w:val="auto"/>
        </w:rPr>
        <w:t>podpunkt</w:t>
      </w:r>
      <w:r w:rsidR="001C35A7" w:rsidRPr="001C35A7">
        <w:rPr>
          <w:rFonts w:ascii="Arial" w:hAnsi="Arial" w:cs="Arial"/>
          <w:b/>
          <w:i w:val="0"/>
          <w:color w:val="auto"/>
        </w:rPr>
        <w:t xml:space="preserve"> 2.1.2. „Instalacje, urządzenia i działalność powiązana technologicznie z instalacją spalania paliw”</w:t>
      </w:r>
      <w:r w:rsidR="00A4266A">
        <w:rPr>
          <w:rFonts w:ascii="Arial" w:hAnsi="Arial" w:cs="Arial"/>
          <w:b/>
          <w:i w:val="0"/>
          <w:color w:val="auto"/>
        </w:rPr>
        <w:t>,</w:t>
      </w:r>
      <w:r w:rsidR="001C35A7" w:rsidRPr="001C35A7">
        <w:rPr>
          <w:rFonts w:ascii="Arial" w:hAnsi="Arial" w:cs="Arial"/>
          <w:b/>
          <w:i w:val="0"/>
          <w:color w:val="auto"/>
        </w:rPr>
        <w:t xml:space="preserve"> </w:t>
      </w:r>
    </w:p>
    <w:p w14:paraId="0ADE9858" w14:textId="064C5EC3" w:rsidR="00F44B5F" w:rsidRDefault="001C4EC0" w:rsidP="00A4266A">
      <w:pPr>
        <w:pStyle w:val="Tekstpodstawowywcity"/>
        <w:suppressAutoHyphens w:val="0"/>
        <w:spacing w:before="240" w:after="240" w:line="320" w:lineRule="atLeast"/>
        <w:ind w:firstLine="284"/>
        <w:jc w:val="left"/>
        <w:rPr>
          <w:rFonts w:ascii="Arial" w:hAnsi="Arial" w:cs="Arial"/>
          <w:b/>
          <w:i w:val="0"/>
          <w:color w:val="auto"/>
        </w:rPr>
      </w:pPr>
      <w:r w:rsidRPr="001C35A7">
        <w:rPr>
          <w:rFonts w:ascii="Arial" w:hAnsi="Arial" w:cs="Arial"/>
          <w:b/>
          <w:i w:val="0"/>
          <w:color w:val="auto"/>
        </w:rPr>
        <w:t>otrzymuje brzmienie:</w:t>
      </w:r>
    </w:p>
    <w:p w14:paraId="0F59C3CE" w14:textId="4A464EDD" w:rsidR="00477989" w:rsidRPr="00AE1FEA" w:rsidRDefault="00F44B5F" w:rsidP="00AE1FEA">
      <w:pPr>
        <w:pStyle w:val="Tekstpodstawowywcity"/>
        <w:suppressAutoHyphens w:val="0"/>
        <w:spacing w:before="0" w:after="120" w:line="320" w:lineRule="atLeast"/>
        <w:jc w:val="left"/>
        <w:rPr>
          <w:rFonts w:ascii="Arial" w:hAnsi="Arial" w:cs="Arial"/>
          <w:b/>
          <w:i w:val="0"/>
          <w:iCs w:val="0"/>
        </w:rPr>
      </w:pPr>
      <w:r w:rsidRPr="00F44B5F">
        <w:rPr>
          <w:rFonts w:ascii="Arial" w:hAnsi="Arial" w:cs="Arial"/>
          <w:b/>
          <w:i w:val="0"/>
          <w:iCs w:val="0"/>
        </w:rPr>
        <w:lastRenderedPageBreak/>
        <w:t>„</w:t>
      </w:r>
      <w:r w:rsidR="00477989" w:rsidRPr="00F44B5F">
        <w:rPr>
          <w:rFonts w:ascii="Arial" w:hAnsi="Arial" w:cs="Arial"/>
          <w:b/>
          <w:i w:val="0"/>
          <w:iCs w:val="0"/>
        </w:rPr>
        <w:t xml:space="preserve">2.1.2. Instalacje, urządzenia i działalność powiązana technologicznie </w:t>
      </w:r>
      <w:r w:rsidR="00477989" w:rsidRPr="00F44B5F">
        <w:rPr>
          <w:rFonts w:ascii="Arial" w:hAnsi="Arial" w:cs="Arial"/>
          <w:b/>
          <w:i w:val="0"/>
          <w:iCs w:val="0"/>
        </w:rPr>
        <w:br/>
        <w:t>z instalacją spalania paliw:</w:t>
      </w:r>
    </w:p>
    <w:p w14:paraId="02D8E783" w14:textId="587E84BE" w:rsidR="000E2378" w:rsidRDefault="00477989" w:rsidP="00D77868">
      <w:pPr>
        <w:pStyle w:val="Arial12"/>
        <w:spacing w:before="240" w:after="240"/>
        <w:rPr>
          <w:rFonts w:cs="Arial"/>
          <w:b/>
          <w:szCs w:val="24"/>
        </w:rPr>
      </w:pPr>
      <w:r w:rsidRPr="008E6CB9">
        <w:rPr>
          <w:rFonts w:cs="Arial"/>
          <w:b/>
          <w:szCs w:val="24"/>
        </w:rPr>
        <w:t>2.1.2.1. Instalacja odsiarczania spalin</w:t>
      </w:r>
      <w:r w:rsidR="00177C8C">
        <w:rPr>
          <w:rFonts w:cs="Arial"/>
          <w:b/>
          <w:szCs w:val="24"/>
        </w:rPr>
        <w:t>.</w:t>
      </w:r>
    </w:p>
    <w:p w14:paraId="16986CAA" w14:textId="77777777" w:rsidR="0064537F" w:rsidRPr="00004E81" w:rsidRDefault="0064537F" w:rsidP="00004E81">
      <w:pPr>
        <w:pStyle w:val="Tekstpodstawowy30"/>
        <w:widowControl/>
        <w:autoSpaceDE/>
        <w:spacing w:line="320" w:lineRule="exact"/>
        <w:ind w:left="102"/>
        <w:jc w:val="left"/>
        <w:rPr>
          <w:rFonts w:ascii="Arial" w:eastAsia="Times New Roman" w:hAnsi="Arial" w:cs="Arial"/>
          <w:lang w:eastAsia="pl-PL"/>
        </w:rPr>
      </w:pPr>
      <w:r w:rsidRPr="00004E81">
        <w:rPr>
          <w:rFonts w:ascii="Arial" w:eastAsia="Times New Roman" w:hAnsi="Arial" w:cs="Arial"/>
          <w:lang w:eastAsia="pl-PL"/>
        </w:rPr>
        <w:t xml:space="preserve">Instalacja oparta o metodę mokrą, wapienno-gipsową, oczyszcza spaliny ze wszystkich bloków energetycznych. Zastosowano 3 niezależne ciągi technologiczne absorpcji: </w:t>
      </w:r>
    </w:p>
    <w:p w14:paraId="708D7D89" w14:textId="77777777" w:rsidR="0064537F" w:rsidRPr="00004E81" w:rsidRDefault="0064537F" w:rsidP="00004E81">
      <w:pPr>
        <w:pStyle w:val="Akapitzlist"/>
        <w:numPr>
          <w:ilvl w:val="0"/>
          <w:numId w:val="165"/>
        </w:numPr>
        <w:spacing w:line="320" w:lineRule="exact"/>
        <w:jc w:val="left"/>
        <w:rPr>
          <w:rFonts w:ascii="Arial" w:hAnsi="Arial" w:cs="Arial"/>
        </w:rPr>
      </w:pPr>
      <w:r w:rsidRPr="00004E81">
        <w:rPr>
          <w:rFonts w:ascii="Arial" w:hAnsi="Arial" w:cs="Arial"/>
        </w:rPr>
        <w:t>ciąg technologiczny nr 1 – dla kotłów: 1, 2,</w:t>
      </w:r>
    </w:p>
    <w:p w14:paraId="7F15F16B" w14:textId="77777777" w:rsidR="0064537F" w:rsidRPr="00004E81" w:rsidRDefault="0064537F" w:rsidP="00004E81">
      <w:pPr>
        <w:pStyle w:val="Akapitzlist"/>
        <w:numPr>
          <w:ilvl w:val="0"/>
          <w:numId w:val="165"/>
        </w:numPr>
        <w:spacing w:line="320" w:lineRule="exact"/>
        <w:jc w:val="left"/>
        <w:rPr>
          <w:rFonts w:ascii="Arial" w:hAnsi="Arial" w:cs="Arial"/>
        </w:rPr>
      </w:pPr>
      <w:r w:rsidRPr="00004E81">
        <w:rPr>
          <w:rFonts w:ascii="Arial" w:hAnsi="Arial" w:cs="Arial"/>
        </w:rPr>
        <w:t>ciąg technologiczny nr 2 – dla kotłów: 5, 6,</w:t>
      </w:r>
    </w:p>
    <w:p w14:paraId="07DB916E" w14:textId="77777777" w:rsidR="0064537F" w:rsidRPr="00004E81" w:rsidRDefault="0064537F" w:rsidP="00004E81">
      <w:pPr>
        <w:pStyle w:val="Akapitzlist"/>
        <w:numPr>
          <w:ilvl w:val="0"/>
          <w:numId w:val="165"/>
        </w:numPr>
        <w:spacing w:line="320" w:lineRule="exact"/>
        <w:jc w:val="left"/>
        <w:rPr>
          <w:rFonts w:ascii="Arial" w:hAnsi="Arial" w:cs="Arial"/>
        </w:rPr>
      </w:pPr>
      <w:r w:rsidRPr="00004E81">
        <w:rPr>
          <w:rFonts w:ascii="Arial" w:hAnsi="Arial" w:cs="Arial"/>
        </w:rPr>
        <w:t>ciąg technologiczny nr 3 – dla kotłów: 3, 4.</w:t>
      </w:r>
    </w:p>
    <w:p w14:paraId="10436F7E" w14:textId="2D1D916F" w:rsidR="0064537F" w:rsidRPr="00004E81" w:rsidRDefault="0064537F" w:rsidP="003B0798">
      <w:pPr>
        <w:pStyle w:val="Arial12"/>
        <w:spacing w:after="120" w:line="320" w:lineRule="exact"/>
        <w:rPr>
          <w:rFonts w:eastAsia="Times New Roman" w:cs="Arial"/>
          <w:color w:val="auto"/>
          <w:szCs w:val="24"/>
          <w:lang w:eastAsia="pl-PL"/>
        </w:rPr>
      </w:pPr>
      <w:r w:rsidRPr="00004E81">
        <w:rPr>
          <w:rFonts w:eastAsia="Times New Roman" w:cs="Arial"/>
          <w:color w:val="auto"/>
          <w:szCs w:val="24"/>
          <w:lang w:eastAsia="pl-PL"/>
        </w:rPr>
        <w:t xml:space="preserve">Proces odsiarczania polega na absorpcji dwutlenku siarki w wodnej zawiesinie wapienia. W wyniku tej reakcji, wymuszonego dotlenienia i operacji odsiarczania uzyskuje się stały suchy produkt - gips syntetyczny, który </w:t>
      </w:r>
      <w:r w:rsidR="00004E81" w:rsidRPr="00004E81">
        <w:rPr>
          <w:rFonts w:eastAsia="Times New Roman" w:cs="Arial"/>
          <w:color w:val="auto"/>
          <w:szCs w:val="24"/>
          <w:lang w:eastAsia="pl-PL"/>
        </w:rPr>
        <w:t xml:space="preserve">gromadzony jest w magazynie gipsu. Uzyskiwany gips syntetyczny wykorzystywany jest jako produkt (symbol PKWiU 26.53.10) w zakładach przemysłu budowlanego (w tym w Zakładzie KNAUF Jaworzno III zlokalizowanym bezpośrednio za ogrodzeniem Elektrowni), </w:t>
      </w:r>
      <w:r w:rsidR="003B0798">
        <w:rPr>
          <w:rFonts w:eastAsia="Times New Roman" w:cs="Arial"/>
          <w:color w:val="auto"/>
          <w:szCs w:val="24"/>
          <w:lang w:eastAsia="pl-PL"/>
        </w:rPr>
        <w:br/>
      </w:r>
      <w:r w:rsidR="00004E81" w:rsidRPr="00004E81">
        <w:rPr>
          <w:rFonts w:eastAsia="Times New Roman" w:cs="Arial"/>
          <w:color w:val="auto"/>
          <w:szCs w:val="24"/>
          <w:lang w:eastAsia="pl-PL"/>
        </w:rPr>
        <w:t>w przemyśle cementowym oraz w rolnictwie i leśnictwie. Gips transportowany jest do odbiorców przenośnikami taśmociągowymi lub samochodami.</w:t>
      </w:r>
    </w:p>
    <w:p w14:paraId="79DB5F6C" w14:textId="5BD4DD87" w:rsidR="0006458D" w:rsidRPr="008E6CB9" w:rsidRDefault="00B74737" w:rsidP="00553D8F">
      <w:pPr>
        <w:pStyle w:val="Arial12"/>
        <w:spacing w:after="120"/>
        <w:rPr>
          <w:rFonts w:cs="Arial"/>
          <w:szCs w:val="24"/>
        </w:rPr>
      </w:pPr>
      <w:r w:rsidRPr="008E6CB9">
        <w:rPr>
          <w:rFonts w:cs="Arial"/>
          <w:szCs w:val="24"/>
        </w:rPr>
        <w:t xml:space="preserve">W sytuacjach braku możliwości odbioru gipsu przez zakład przeróbczy, magazynowany będzie w krytym magazynie lub w wydzielonym miejscu </w:t>
      </w:r>
      <w:r w:rsidR="00F21C80">
        <w:rPr>
          <w:rFonts w:cs="Arial"/>
          <w:szCs w:val="24"/>
        </w:rPr>
        <w:br/>
      </w:r>
      <w:r w:rsidRPr="008E6CB9">
        <w:rPr>
          <w:rFonts w:cs="Arial"/>
          <w:szCs w:val="24"/>
        </w:rPr>
        <w:t xml:space="preserve">(o pow. 8,6 ha), na terenie dawnego składowiska odpadów paleniskowych </w:t>
      </w:r>
      <w:r w:rsidR="00F21C80">
        <w:rPr>
          <w:rFonts w:cs="Arial"/>
          <w:szCs w:val="24"/>
        </w:rPr>
        <w:br/>
      </w:r>
      <w:r w:rsidRPr="008E6CB9">
        <w:rPr>
          <w:rFonts w:cs="Arial"/>
          <w:szCs w:val="24"/>
        </w:rPr>
        <w:t xml:space="preserve">w Mysłowicach – </w:t>
      </w:r>
      <w:proofErr w:type="spellStart"/>
      <w:r w:rsidRPr="008E6CB9">
        <w:rPr>
          <w:rFonts w:cs="Arial"/>
          <w:szCs w:val="24"/>
        </w:rPr>
        <w:t>Dziećkowicach</w:t>
      </w:r>
      <w:proofErr w:type="spellEnd"/>
      <w:r w:rsidRPr="008E6CB9">
        <w:rPr>
          <w:rFonts w:cs="Arial"/>
          <w:szCs w:val="24"/>
        </w:rPr>
        <w:t>, na podstawie umowy najmu. Gips syntetyczny transportowany będzie za pomocą samochodów przykrytych plandekami.</w:t>
      </w:r>
    </w:p>
    <w:p w14:paraId="0013A5E0" w14:textId="77777777" w:rsidR="00B74737" w:rsidRPr="008E6CB9" w:rsidRDefault="00B74737" w:rsidP="00553D8F">
      <w:pPr>
        <w:pStyle w:val="Arial12"/>
        <w:spacing w:after="120"/>
        <w:rPr>
          <w:rFonts w:cs="Arial"/>
          <w:szCs w:val="24"/>
          <w:u w:val="single"/>
        </w:rPr>
      </w:pPr>
      <w:r w:rsidRPr="008E6CB9">
        <w:rPr>
          <w:rFonts w:cs="Arial"/>
          <w:szCs w:val="24"/>
          <w:u w:val="single"/>
        </w:rPr>
        <w:t>Instalacja składa się z następujących węzłów technologicznych:</w:t>
      </w:r>
    </w:p>
    <w:p w14:paraId="0CCF24D8" w14:textId="69FDE91F" w:rsidR="00B74737" w:rsidRPr="008E6CB9" w:rsidRDefault="00B74737" w:rsidP="005724A3">
      <w:pPr>
        <w:pStyle w:val="Arial12"/>
        <w:numPr>
          <w:ilvl w:val="0"/>
          <w:numId w:val="101"/>
        </w:numPr>
        <w:spacing w:before="0" w:after="0"/>
        <w:rPr>
          <w:rFonts w:cs="Arial"/>
          <w:szCs w:val="24"/>
        </w:rPr>
      </w:pPr>
      <w:r w:rsidRPr="008E6CB9">
        <w:rPr>
          <w:rFonts w:cs="Arial"/>
          <w:szCs w:val="24"/>
        </w:rPr>
        <w:t xml:space="preserve">węzeł przygotowania wodnej zawiesiny sorbentu </w:t>
      </w:r>
    </w:p>
    <w:p w14:paraId="01C53B3B" w14:textId="4CE53542" w:rsidR="00B74737" w:rsidRPr="008E6CB9" w:rsidRDefault="00B74737" w:rsidP="005724A3">
      <w:pPr>
        <w:pStyle w:val="Arial12"/>
        <w:numPr>
          <w:ilvl w:val="0"/>
          <w:numId w:val="101"/>
        </w:numPr>
        <w:spacing w:before="0" w:after="0"/>
        <w:rPr>
          <w:rFonts w:cs="Arial"/>
          <w:szCs w:val="24"/>
        </w:rPr>
      </w:pPr>
      <w:r w:rsidRPr="008E6CB9">
        <w:rPr>
          <w:rFonts w:cs="Arial"/>
          <w:szCs w:val="24"/>
        </w:rPr>
        <w:t xml:space="preserve">węzeł mycia spalin </w:t>
      </w:r>
    </w:p>
    <w:p w14:paraId="067DEF84" w14:textId="10390D81" w:rsidR="00B74737" w:rsidRPr="008E6CB9" w:rsidRDefault="00B74737" w:rsidP="005724A3">
      <w:pPr>
        <w:pStyle w:val="Arial12"/>
        <w:numPr>
          <w:ilvl w:val="0"/>
          <w:numId w:val="101"/>
        </w:numPr>
        <w:spacing w:before="0" w:after="0"/>
        <w:rPr>
          <w:rFonts w:cs="Arial"/>
          <w:szCs w:val="24"/>
        </w:rPr>
      </w:pPr>
      <w:r w:rsidRPr="008E6CB9">
        <w:rPr>
          <w:rFonts w:cs="Arial"/>
          <w:szCs w:val="24"/>
        </w:rPr>
        <w:t>węzeł odwadniania gipsu syntetycznego</w:t>
      </w:r>
    </w:p>
    <w:p w14:paraId="285A5B44" w14:textId="77C7D03F" w:rsidR="00B74737" w:rsidRPr="008E6CB9" w:rsidRDefault="00B74737" w:rsidP="005724A3">
      <w:pPr>
        <w:pStyle w:val="Arial12"/>
        <w:numPr>
          <w:ilvl w:val="0"/>
          <w:numId w:val="101"/>
        </w:numPr>
        <w:spacing w:before="0" w:after="0"/>
        <w:rPr>
          <w:rFonts w:cs="Arial"/>
          <w:szCs w:val="24"/>
        </w:rPr>
      </w:pPr>
      <w:r w:rsidRPr="008E6CB9">
        <w:rPr>
          <w:rFonts w:cs="Arial"/>
          <w:szCs w:val="24"/>
        </w:rPr>
        <w:t xml:space="preserve">węzeł zasilania wodą obiegową </w:t>
      </w:r>
    </w:p>
    <w:p w14:paraId="2D6BFC7B" w14:textId="478CFE8B" w:rsidR="00B74737" w:rsidRPr="008E6CB9" w:rsidRDefault="00B74737" w:rsidP="005724A3">
      <w:pPr>
        <w:pStyle w:val="Arial12"/>
        <w:numPr>
          <w:ilvl w:val="0"/>
          <w:numId w:val="101"/>
        </w:numPr>
        <w:spacing w:before="0" w:after="0"/>
        <w:rPr>
          <w:rFonts w:cs="Arial"/>
          <w:szCs w:val="24"/>
        </w:rPr>
      </w:pPr>
      <w:r w:rsidRPr="008E6CB9">
        <w:rPr>
          <w:rFonts w:cs="Arial"/>
          <w:szCs w:val="24"/>
        </w:rPr>
        <w:t>węzeł obróbki ścieków</w:t>
      </w:r>
    </w:p>
    <w:p w14:paraId="22C1C953" w14:textId="070DE581" w:rsidR="00B74737" w:rsidRPr="008E6CB9" w:rsidRDefault="00B74737" w:rsidP="005724A3">
      <w:pPr>
        <w:pStyle w:val="Arial12"/>
        <w:numPr>
          <w:ilvl w:val="0"/>
          <w:numId w:val="101"/>
        </w:numPr>
        <w:spacing w:before="0" w:after="0"/>
        <w:rPr>
          <w:rFonts w:cs="Arial"/>
          <w:szCs w:val="24"/>
        </w:rPr>
      </w:pPr>
      <w:r w:rsidRPr="008E6CB9">
        <w:rPr>
          <w:rFonts w:cs="Arial"/>
          <w:szCs w:val="24"/>
        </w:rPr>
        <w:t>węzeł doprowadzenia wody świeżej</w:t>
      </w:r>
    </w:p>
    <w:p w14:paraId="7F552DAF" w14:textId="3B2A3285" w:rsidR="00B74737" w:rsidRPr="008E6CB9" w:rsidRDefault="00B74737" w:rsidP="005724A3">
      <w:pPr>
        <w:pStyle w:val="Arial12"/>
        <w:numPr>
          <w:ilvl w:val="0"/>
          <w:numId w:val="101"/>
        </w:numPr>
        <w:spacing w:before="0" w:after="0"/>
        <w:rPr>
          <w:rFonts w:cs="Arial"/>
          <w:szCs w:val="24"/>
        </w:rPr>
      </w:pPr>
      <w:r w:rsidRPr="008E6CB9">
        <w:rPr>
          <w:rFonts w:cs="Arial"/>
          <w:szCs w:val="24"/>
        </w:rPr>
        <w:t>węzeł odprowadzania ścieków do oczyszczalni IOS</w:t>
      </w:r>
    </w:p>
    <w:p w14:paraId="4ECEB997" w14:textId="03D0690C" w:rsidR="00D82943" w:rsidRPr="00533910" w:rsidRDefault="00B74737" w:rsidP="005724A3">
      <w:pPr>
        <w:pStyle w:val="Arial12"/>
        <w:numPr>
          <w:ilvl w:val="0"/>
          <w:numId w:val="101"/>
        </w:numPr>
        <w:spacing w:before="0" w:after="120"/>
        <w:ind w:left="357" w:hanging="357"/>
        <w:rPr>
          <w:rFonts w:cs="Arial"/>
          <w:szCs w:val="24"/>
        </w:rPr>
      </w:pPr>
      <w:r w:rsidRPr="008E6CB9">
        <w:rPr>
          <w:rFonts w:cs="Arial"/>
          <w:szCs w:val="24"/>
        </w:rPr>
        <w:t>lokalna oczyszczalnia ścieków z IOS</w:t>
      </w:r>
    </w:p>
    <w:p w14:paraId="794F077A" w14:textId="31F994D0" w:rsidR="00B74737" w:rsidRPr="00C25DBF" w:rsidRDefault="00B74737" w:rsidP="005724A3">
      <w:pPr>
        <w:pStyle w:val="Arial12"/>
        <w:spacing w:after="120"/>
        <w:rPr>
          <w:u w:val="single"/>
        </w:rPr>
      </w:pPr>
      <w:r w:rsidRPr="008E6CB9">
        <w:rPr>
          <w:rFonts w:cs="Arial"/>
          <w:szCs w:val="24"/>
          <w:u w:val="single"/>
        </w:rPr>
        <w:t>Parametry instalacji odsiarczania spalin:</w:t>
      </w: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3"/>
        <w:gridCol w:w="3430"/>
        <w:gridCol w:w="2407"/>
        <w:gridCol w:w="2257"/>
      </w:tblGrid>
      <w:tr w:rsidR="00D96279" w:rsidRPr="00C25DBF" w14:paraId="7F3814B7" w14:textId="77777777" w:rsidTr="00D96279">
        <w:trPr>
          <w:trHeight w:val="270"/>
          <w:tblHeader/>
        </w:trPr>
        <w:tc>
          <w:tcPr>
            <w:tcW w:w="389" w:type="pct"/>
            <w:shd w:val="clear" w:color="auto" w:fill="D9D9D9" w:themeFill="background1" w:themeFillShade="D9"/>
            <w:vAlign w:val="center"/>
          </w:tcPr>
          <w:p w14:paraId="17DE4FAD" w14:textId="77777777" w:rsidR="00952465" w:rsidRPr="00C25DBF" w:rsidRDefault="00952465" w:rsidP="00B650A0">
            <w:pPr>
              <w:spacing w:before="0" w:after="0"/>
              <w:jc w:val="center"/>
              <w:rPr>
                <w:rFonts w:ascii="Arial" w:hAnsi="Arial" w:cs="Arial"/>
                <w:b/>
                <w:sz w:val="18"/>
                <w:szCs w:val="18"/>
              </w:rPr>
            </w:pPr>
            <w:r w:rsidRPr="00C25DBF">
              <w:rPr>
                <w:rFonts w:ascii="Arial" w:hAnsi="Arial" w:cs="Arial"/>
                <w:b/>
                <w:sz w:val="18"/>
                <w:szCs w:val="18"/>
              </w:rPr>
              <w:t>L.p.</w:t>
            </w:r>
          </w:p>
        </w:tc>
        <w:tc>
          <w:tcPr>
            <w:tcW w:w="1954" w:type="pct"/>
            <w:shd w:val="clear" w:color="auto" w:fill="D9D9D9" w:themeFill="background1" w:themeFillShade="D9"/>
            <w:vAlign w:val="center"/>
          </w:tcPr>
          <w:p w14:paraId="46A37112" w14:textId="77777777" w:rsidR="00952465" w:rsidRPr="00C25DBF" w:rsidRDefault="00952465" w:rsidP="00B650A0">
            <w:pPr>
              <w:pStyle w:val="Nagwek"/>
              <w:tabs>
                <w:tab w:val="clear" w:pos="4536"/>
                <w:tab w:val="clear" w:pos="9072"/>
              </w:tabs>
              <w:spacing w:before="0" w:line="320" w:lineRule="exact"/>
              <w:jc w:val="center"/>
              <w:rPr>
                <w:rFonts w:ascii="Arial" w:hAnsi="Arial" w:cs="Arial"/>
                <w:b/>
                <w:sz w:val="18"/>
                <w:szCs w:val="18"/>
              </w:rPr>
            </w:pPr>
            <w:r w:rsidRPr="00C25DBF">
              <w:rPr>
                <w:rFonts w:ascii="Arial" w:hAnsi="Arial" w:cs="Arial"/>
                <w:b/>
                <w:sz w:val="18"/>
                <w:szCs w:val="18"/>
              </w:rPr>
              <w:t>Wyszczególnienie</w:t>
            </w:r>
          </w:p>
        </w:tc>
        <w:tc>
          <w:tcPr>
            <w:tcW w:w="1371" w:type="pct"/>
            <w:shd w:val="clear" w:color="auto" w:fill="D9D9D9" w:themeFill="background1" w:themeFillShade="D9"/>
            <w:vAlign w:val="center"/>
          </w:tcPr>
          <w:p w14:paraId="0735957C" w14:textId="77777777" w:rsidR="00952465" w:rsidRPr="00C25DBF" w:rsidRDefault="00952465" w:rsidP="00B650A0">
            <w:pPr>
              <w:spacing w:before="0" w:after="0"/>
              <w:jc w:val="center"/>
              <w:rPr>
                <w:rFonts w:ascii="Arial" w:hAnsi="Arial" w:cs="Arial"/>
                <w:b/>
                <w:sz w:val="18"/>
                <w:szCs w:val="18"/>
              </w:rPr>
            </w:pPr>
            <w:r w:rsidRPr="00C25DBF">
              <w:rPr>
                <w:rFonts w:ascii="Arial" w:hAnsi="Arial" w:cs="Arial"/>
                <w:b/>
                <w:sz w:val="18"/>
                <w:szCs w:val="18"/>
              </w:rPr>
              <w:t>Jednostka</w:t>
            </w:r>
          </w:p>
        </w:tc>
        <w:tc>
          <w:tcPr>
            <w:tcW w:w="1284" w:type="pct"/>
            <w:shd w:val="clear" w:color="auto" w:fill="D9D9D9" w:themeFill="background1" w:themeFillShade="D9"/>
            <w:vAlign w:val="center"/>
          </w:tcPr>
          <w:p w14:paraId="2DB476A3" w14:textId="77777777" w:rsidR="00952465" w:rsidRPr="00C25DBF" w:rsidRDefault="00952465" w:rsidP="00B650A0">
            <w:pPr>
              <w:spacing w:before="0" w:after="0"/>
              <w:jc w:val="center"/>
              <w:rPr>
                <w:rFonts w:ascii="Arial" w:hAnsi="Arial" w:cs="Arial"/>
                <w:b/>
                <w:sz w:val="18"/>
                <w:szCs w:val="18"/>
              </w:rPr>
            </w:pPr>
            <w:r w:rsidRPr="00C25DBF">
              <w:rPr>
                <w:rFonts w:ascii="Arial" w:hAnsi="Arial" w:cs="Arial"/>
                <w:b/>
                <w:sz w:val="18"/>
                <w:szCs w:val="18"/>
              </w:rPr>
              <w:t>Wartość nominalna</w:t>
            </w:r>
          </w:p>
        </w:tc>
      </w:tr>
      <w:tr w:rsidR="00D96279" w:rsidRPr="00C25DBF" w14:paraId="75FB915C" w14:textId="77777777" w:rsidTr="00744993">
        <w:trPr>
          <w:trHeight w:val="337"/>
        </w:trPr>
        <w:tc>
          <w:tcPr>
            <w:tcW w:w="389" w:type="pct"/>
            <w:vAlign w:val="center"/>
          </w:tcPr>
          <w:p w14:paraId="257FB7F4"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1.</w:t>
            </w:r>
          </w:p>
        </w:tc>
        <w:tc>
          <w:tcPr>
            <w:tcW w:w="1954" w:type="pct"/>
            <w:vAlign w:val="center"/>
          </w:tcPr>
          <w:p w14:paraId="2FC0CEB4" w14:textId="77777777" w:rsidR="00952465" w:rsidRPr="00C25DBF" w:rsidRDefault="00952465" w:rsidP="00B650A0">
            <w:pPr>
              <w:spacing w:before="0" w:after="0"/>
              <w:rPr>
                <w:rFonts w:ascii="Arial" w:hAnsi="Arial" w:cs="Arial"/>
                <w:sz w:val="18"/>
                <w:szCs w:val="18"/>
              </w:rPr>
            </w:pPr>
            <w:r w:rsidRPr="00C25DBF">
              <w:rPr>
                <w:rFonts w:ascii="Arial" w:hAnsi="Arial" w:cs="Arial"/>
                <w:sz w:val="18"/>
                <w:szCs w:val="18"/>
              </w:rPr>
              <w:t>Ciąg mycia spalin dla dwóch kotłów</w:t>
            </w:r>
          </w:p>
        </w:tc>
        <w:tc>
          <w:tcPr>
            <w:tcW w:w="1371" w:type="pct"/>
            <w:vAlign w:val="center"/>
          </w:tcPr>
          <w:p w14:paraId="12C698AC"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szt.</w:t>
            </w:r>
          </w:p>
        </w:tc>
        <w:tc>
          <w:tcPr>
            <w:tcW w:w="1284" w:type="pct"/>
            <w:vAlign w:val="center"/>
          </w:tcPr>
          <w:p w14:paraId="67DBCAAF"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3</w:t>
            </w:r>
          </w:p>
        </w:tc>
      </w:tr>
      <w:tr w:rsidR="00D96279" w:rsidRPr="00C25DBF" w14:paraId="3143445C" w14:textId="77777777" w:rsidTr="00744993">
        <w:trPr>
          <w:trHeight w:val="270"/>
        </w:trPr>
        <w:tc>
          <w:tcPr>
            <w:tcW w:w="389" w:type="pct"/>
            <w:vAlign w:val="center"/>
          </w:tcPr>
          <w:p w14:paraId="4F0464F1"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2.</w:t>
            </w:r>
          </w:p>
        </w:tc>
        <w:tc>
          <w:tcPr>
            <w:tcW w:w="1954" w:type="pct"/>
            <w:vAlign w:val="center"/>
          </w:tcPr>
          <w:p w14:paraId="76A14864" w14:textId="77777777" w:rsidR="00952465" w:rsidRPr="00C25DBF" w:rsidRDefault="00952465" w:rsidP="00B650A0">
            <w:pPr>
              <w:spacing w:before="0" w:after="0"/>
              <w:rPr>
                <w:rFonts w:ascii="Arial" w:hAnsi="Arial" w:cs="Arial"/>
                <w:sz w:val="18"/>
                <w:szCs w:val="18"/>
              </w:rPr>
            </w:pPr>
            <w:r w:rsidRPr="00C25DBF">
              <w:rPr>
                <w:rFonts w:ascii="Arial" w:hAnsi="Arial" w:cs="Arial"/>
                <w:sz w:val="18"/>
                <w:szCs w:val="18"/>
              </w:rPr>
              <w:t>Przepustowość spalin mokrych</w:t>
            </w:r>
          </w:p>
        </w:tc>
        <w:tc>
          <w:tcPr>
            <w:tcW w:w="1371" w:type="pct"/>
            <w:vAlign w:val="center"/>
          </w:tcPr>
          <w:p w14:paraId="2463122D"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Nm</w:t>
            </w:r>
            <w:r w:rsidRPr="00C25DBF">
              <w:rPr>
                <w:rFonts w:ascii="Arial" w:hAnsi="Arial" w:cs="Arial"/>
                <w:sz w:val="18"/>
                <w:szCs w:val="18"/>
                <w:vertAlign w:val="superscript"/>
              </w:rPr>
              <w:t>3</w:t>
            </w:r>
            <w:r w:rsidRPr="00C25DBF">
              <w:rPr>
                <w:rFonts w:ascii="Arial" w:hAnsi="Arial" w:cs="Arial"/>
                <w:sz w:val="18"/>
                <w:szCs w:val="18"/>
              </w:rPr>
              <w:t xml:space="preserve"> spalin/h</w:t>
            </w:r>
          </w:p>
        </w:tc>
        <w:tc>
          <w:tcPr>
            <w:tcW w:w="1284" w:type="pct"/>
            <w:vAlign w:val="center"/>
          </w:tcPr>
          <w:p w14:paraId="07BD06EB"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 xml:space="preserve">2 ciągi </w:t>
            </w:r>
            <w:r w:rsidRPr="00C25DBF">
              <w:rPr>
                <w:rFonts w:ascii="Arial" w:hAnsi="Arial" w:cs="Arial"/>
                <w:sz w:val="18"/>
                <w:szCs w:val="18"/>
              </w:rPr>
              <w:sym w:font="Symbol" w:char="F0B4"/>
            </w:r>
            <w:r w:rsidRPr="00C25DBF">
              <w:rPr>
                <w:rFonts w:ascii="Arial" w:hAnsi="Arial" w:cs="Arial"/>
                <w:sz w:val="18"/>
                <w:szCs w:val="18"/>
              </w:rPr>
              <w:t xml:space="preserve"> 1 850 000</w:t>
            </w:r>
          </w:p>
          <w:p w14:paraId="79BF0C2E"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1ciąg x 2 000 000</w:t>
            </w:r>
          </w:p>
        </w:tc>
      </w:tr>
      <w:tr w:rsidR="00D96279" w:rsidRPr="00C25DBF" w14:paraId="6E5AA292" w14:textId="77777777" w:rsidTr="00744993">
        <w:trPr>
          <w:trHeight w:val="270"/>
        </w:trPr>
        <w:tc>
          <w:tcPr>
            <w:tcW w:w="389" w:type="pct"/>
            <w:vAlign w:val="center"/>
          </w:tcPr>
          <w:p w14:paraId="7CA25CCD"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3.</w:t>
            </w:r>
          </w:p>
        </w:tc>
        <w:tc>
          <w:tcPr>
            <w:tcW w:w="1954" w:type="pct"/>
            <w:vAlign w:val="center"/>
          </w:tcPr>
          <w:p w14:paraId="7BCF2D70" w14:textId="77777777" w:rsidR="00952465" w:rsidRPr="00C25DBF" w:rsidRDefault="00952465" w:rsidP="00B650A0">
            <w:pPr>
              <w:spacing w:before="0" w:after="0"/>
              <w:rPr>
                <w:rFonts w:ascii="Arial" w:hAnsi="Arial" w:cs="Arial"/>
                <w:sz w:val="18"/>
                <w:szCs w:val="18"/>
              </w:rPr>
            </w:pPr>
            <w:r w:rsidRPr="00C25DBF">
              <w:rPr>
                <w:rFonts w:ascii="Arial" w:hAnsi="Arial" w:cs="Arial"/>
                <w:sz w:val="18"/>
                <w:szCs w:val="18"/>
              </w:rPr>
              <w:t>Przepustowość spalin suchych</w:t>
            </w:r>
          </w:p>
        </w:tc>
        <w:tc>
          <w:tcPr>
            <w:tcW w:w="1371" w:type="pct"/>
            <w:vAlign w:val="center"/>
          </w:tcPr>
          <w:p w14:paraId="560F2363"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Nm</w:t>
            </w:r>
            <w:r w:rsidRPr="00C25DBF">
              <w:rPr>
                <w:rFonts w:ascii="Arial" w:hAnsi="Arial" w:cs="Arial"/>
                <w:sz w:val="18"/>
                <w:szCs w:val="18"/>
                <w:vertAlign w:val="superscript"/>
              </w:rPr>
              <w:t>3</w:t>
            </w:r>
            <w:r w:rsidRPr="00C25DBF">
              <w:rPr>
                <w:rFonts w:ascii="Arial" w:hAnsi="Arial" w:cs="Arial"/>
                <w:sz w:val="18"/>
                <w:szCs w:val="18"/>
              </w:rPr>
              <w:t xml:space="preserve"> spalin/h</w:t>
            </w:r>
          </w:p>
        </w:tc>
        <w:tc>
          <w:tcPr>
            <w:tcW w:w="1284" w:type="pct"/>
            <w:vAlign w:val="center"/>
          </w:tcPr>
          <w:p w14:paraId="1DCD76FE"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 xml:space="preserve">3 ciągi </w:t>
            </w:r>
            <w:r w:rsidRPr="00C25DBF">
              <w:rPr>
                <w:rFonts w:ascii="Arial" w:hAnsi="Arial" w:cs="Arial"/>
                <w:sz w:val="18"/>
                <w:szCs w:val="18"/>
              </w:rPr>
              <w:sym w:font="Symbol" w:char="F0B4"/>
            </w:r>
            <w:r w:rsidRPr="00C25DBF">
              <w:rPr>
                <w:rFonts w:ascii="Arial" w:hAnsi="Arial" w:cs="Arial"/>
                <w:sz w:val="18"/>
                <w:szCs w:val="18"/>
              </w:rPr>
              <w:t xml:space="preserve"> 1 684 000</w:t>
            </w:r>
          </w:p>
        </w:tc>
      </w:tr>
      <w:tr w:rsidR="00952465" w:rsidRPr="00C25DBF" w14:paraId="0FAED980" w14:textId="77777777" w:rsidTr="00D96279">
        <w:trPr>
          <w:trHeight w:val="270"/>
        </w:trPr>
        <w:tc>
          <w:tcPr>
            <w:tcW w:w="5000" w:type="pct"/>
            <w:gridSpan w:val="4"/>
            <w:vAlign w:val="center"/>
          </w:tcPr>
          <w:p w14:paraId="261BB300" w14:textId="77777777" w:rsidR="00952465" w:rsidRPr="00C25DBF" w:rsidRDefault="00952465" w:rsidP="00B650A0">
            <w:pPr>
              <w:spacing w:before="0" w:after="0"/>
              <w:rPr>
                <w:rFonts w:ascii="Arial" w:hAnsi="Arial" w:cs="Arial"/>
                <w:sz w:val="18"/>
                <w:szCs w:val="18"/>
              </w:rPr>
            </w:pPr>
            <w:r w:rsidRPr="00C25DBF">
              <w:rPr>
                <w:rFonts w:ascii="Arial" w:hAnsi="Arial" w:cs="Arial"/>
                <w:sz w:val="18"/>
                <w:szCs w:val="18"/>
              </w:rPr>
              <w:lastRenderedPageBreak/>
              <w:t>Spliny surowe suche; 6 % O</w:t>
            </w:r>
            <w:r w:rsidRPr="00C25DBF">
              <w:rPr>
                <w:rFonts w:ascii="Arial" w:hAnsi="Arial" w:cs="Arial"/>
                <w:sz w:val="18"/>
                <w:szCs w:val="18"/>
                <w:vertAlign w:val="subscript"/>
              </w:rPr>
              <w:t>2</w:t>
            </w:r>
            <w:r w:rsidRPr="00C25DBF">
              <w:rPr>
                <w:rFonts w:ascii="Arial" w:hAnsi="Arial" w:cs="Arial"/>
                <w:sz w:val="18"/>
                <w:szCs w:val="18"/>
              </w:rPr>
              <w:t>:</w:t>
            </w:r>
          </w:p>
        </w:tc>
      </w:tr>
      <w:tr w:rsidR="00D96279" w:rsidRPr="00C25DBF" w14:paraId="2CE3F20A" w14:textId="77777777" w:rsidTr="00D96279">
        <w:trPr>
          <w:trHeight w:val="270"/>
        </w:trPr>
        <w:tc>
          <w:tcPr>
            <w:tcW w:w="389" w:type="pct"/>
            <w:vAlign w:val="center"/>
          </w:tcPr>
          <w:p w14:paraId="41DAB674"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4.</w:t>
            </w:r>
          </w:p>
        </w:tc>
        <w:tc>
          <w:tcPr>
            <w:tcW w:w="1954" w:type="pct"/>
            <w:vAlign w:val="center"/>
          </w:tcPr>
          <w:p w14:paraId="7E964765" w14:textId="77777777" w:rsidR="00952465" w:rsidRPr="00C25DBF" w:rsidRDefault="00952465" w:rsidP="00B650A0">
            <w:pPr>
              <w:spacing w:before="0" w:after="0"/>
              <w:rPr>
                <w:rFonts w:ascii="Arial" w:hAnsi="Arial" w:cs="Arial"/>
                <w:sz w:val="18"/>
                <w:szCs w:val="18"/>
              </w:rPr>
            </w:pPr>
            <w:r w:rsidRPr="00C25DBF">
              <w:rPr>
                <w:rFonts w:ascii="Arial" w:hAnsi="Arial" w:cs="Arial"/>
                <w:sz w:val="18"/>
                <w:szCs w:val="18"/>
              </w:rPr>
              <w:t>Stężenie SO</w:t>
            </w:r>
            <w:r w:rsidRPr="00C25DBF">
              <w:rPr>
                <w:rFonts w:ascii="Arial" w:hAnsi="Arial" w:cs="Arial"/>
                <w:sz w:val="18"/>
                <w:szCs w:val="18"/>
                <w:vertAlign w:val="subscript"/>
              </w:rPr>
              <w:t>2</w:t>
            </w:r>
          </w:p>
        </w:tc>
        <w:tc>
          <w:tcPr>
            <w:tcW w:w="1371" w:type="pct"/>
            <w:vAlign w:val="center"/>
          </w:tcPr>
          <w:p w14:paraId="663DE3ED"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mg/Nm</w:t>
            </w:r>
            <w:r w:rsidRPr="00C25DBF">
              <w:rPr>
                <w:rFonts w:ascii="Arial" w:hAnsi="Arial" w:cs="Arial"/>
                <w:sz w:val="18"/>
                <w:szCs w:val="18"/>
                <w:vertAlign w:val="superscript"/>
              </w:rPr>
              <w:t>3</w:t>
            </w:r>
          </w:p>
        </w:tc>
        <w:tc>
          <w:tcPr>
            <w:tcW w:w="1284" w:type="pct"/>
            <w:vAlign w:val="center"/>
          </w:tcPr>
          <w:p w14:paraId="6F5DED36" w14:textId="77777777" w:rsidR="00952465" w:rsidRPr="00C25DBF" w:rsidRDefault="00952465" w:rsidP="00B650A0">
            <w:pPr>
              <w:spacing w:before="0" w:after="0"/>
              <w:jc w:val="both"/>
              <w:rPr>
                <w:rFonts w:ascii="Arial" w:hAnsi="Arial" w:cs="Arial"/>
                <w:sz w:val="18"/>
                <w:szCs w:val="18"/>
              </w:rPr>
            </w:pPr>
            <w:r w:rsidRPr="00C25DBF">
              <w:rPr>
                <w:rFonts w:ascii="Arial" w:hAnsi="Arial" w:cs="Arial"/>
                <w:sz w:val="18"/>
                <w:szCs w:val="18"/>
              </w:rPr>
              <w:t>Średnio: 3 400</w:t>
            </w:r>
          </w:p>
          <w:p w14:paraId="016222F6" w14:textId="77777777" w:rsidR="00952465" w:rsidRPr="00C25DBF" w:rsidRDefault="00952465" w:rsidP="00B650A0">
            <w:pPr>
              <w:spacing w:before="0" w:after="0"/>
              <w:jc w:val="both"/>
              <w:rPr>
                <w:rFonts w:ascii="Arial" w:hAnsi="Arial" w:cs="Arial"/>
                <w:sz w:val="18"/>
                <w:szCs w:val="18"/>
              </w:rPr>
            </w:pPr>
            <w:r w:rsidRPr="00C25DBF">
              <w:rPr>
                <w:rFonts w:ascii="Arial" w:hAnsi="Arial" w:cs="Arial"/>
                <w:sz w:val="18"/>
                <w:szCs w:val="18"/>
              </w:rPr>
              <w:t>Maksymalnie: 4 100</w:t>
            </w:r>
          </w:p>
        </w:tc>
      </w:tr>
      <w:tr w:rsidR="00D96279" w:rsidRPr="00C25DBF" w14:paraId="5B61620F" w14:textId="77777777" w:rsidTr="00D96279">
        <w:trPr>
          <w:trHeight w:val="270"/>
        </w:trPr>
        <w:tc>
          <w:tcPr>
            <w:tcW w:w="389" w:type="pct"/>
            <w:vAlign w:val="center"/>
          </w:tcPr>
          <w:p w14:paraId="3FC925BA"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5.</w:t>
            </w:r>
          </w:p>
        </w:tc>
        <w:tc>
          <w:tcPr>
            <w:tcW w:w="1954" w:type="pct"/>
            <w:vAlign w:val="center"/>
          </w:tcPr>
          <w:p w14:paraId="22B9297A" w14:textId="77777777" w:rsidR="00952465" w:rsidRPr="00C25DBF" w:rsidRDefault="00952465" w:rsidP="00B650A0">
            <w:pPr>
              <w:spacing w:before="0" w:after="0"/>
              <w:rPr>
                <w:rFonts w:ascii="Arial" w:hAnsi="Arial" w:cs="Arial"/>
                <w:sz w:val="18"/>
                <w:szCs w:val="18"/>
              </w:rPr>
            </w:pPr>
            <w:r w:rsidRPr="00C25DBF">
              <w:rPr>
                <w:rFonts w:ascii="Arial" w:hAnsi="Arial" w:cs="Arial"/>
                <w:sz w:val="18"/>
                <w:szCs w:val="18"/>
              </w:rPr>
              <w:t>Stężenie pyłu</w:t>
            </w:r>
          </w:p>
        </w:tc>
        <w:tc>
          <w:tcPr>
            <w:tcW w:w="1371" w:type="pct"/>
            <w:vAlign w:val="center"/>
          </w:tcPr>
          <w:p w14:paraId="3478E179"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mg/Nm</w:t>
            </w:r>
            <w:r w:rsidRPr="00C25DBF">
              <w:rPr>
                <w:rFonts w:ascii="Arial" w:hAnsi="Arial" w:cs="Arial"/>
                <w:sz w:val="18"/>
                <w:szCs w:val="18"/>
                <w:vertAlign w:val="superscript"/>
              </w:rPr>
              <w:t>3</w:t>
            </w:r>
          </w:p>
        </w:tc>
        <w:tc>
          <w:tcPr>
            <w:tcW w:w="1284" w:type="pct"/>
            <w:vAlign w:val="center"/>
          </w:tcPr>
          <w:p w14:paraId="1C6EA29F"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 xml:space="preserve">150 </w:t>
            </w:r>
            <w:r w:rsidRPr="00C25DBF">
              <w:rPr>
                <w:rFonts w:ascii="Arial" w:hAnsi="Arial" w:cs="Arial"/>
                <w:sz w:val="18"/>
                <w:szCs w:val="18"/>
              </w:rPr>
              <w:sym w:font="Symbol" w:char="F0B8"/>
            </w:r>
            <w:r w:rsidRPr="00C25DBF">
              <w:rPr>
                <w:rFonts w:ascii="Arial" w:hAnsi="Arial" w:cs="Arial"/>
                <w:sz w:val="18"/>
                <w:szCs w:val="18"/>
              </w:rPr>
              <w:t xml:space="preserve"> 550</w:t>
            </w:r>
          </w:p>
        </w:tc>
      </w:tr>
      <w:tr w:rsidR="00D96279" w:rsidRPr="00C25DBF" w14:paraId="2AC98652" w14:textId="77777777" w:rsidTr="00D96279">
        <w:trPr>
          <w:trHeight w:val="270"/>
        </w:trPr>
        <w:tc>
          <w:tcPr>
            <w:tcW w:w="389" w:type="pct"/>
            <w:vAlign w:val="center"/>
          </w:tcPr>
          <w:p w14:paraId="41FBD169"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6.</w:t>
            </w:r>
          </w:p>
        </w:tc>
        <w:tc>
          <w:tcPr>
            <w:tcW w:w="1954" w:type="pct"/>
            <w:vAlign w:val="center"/>
          </w:tcPr>
          <w:p w14:paraId="749D7B90" w14:textId="77777777" w:rsidR="00952465" w:rsidRPr="00C25DBF" w:rsidRDefault="00952465" w:rsidP="00B650A0">
            <w:pPr>
              <w:spacing w:before="0" w:after="0"/>
              <w:rPr>
                <w:rFonts w:ascii="Arial" w:hAnsi="Arial" w:cs="Arial"/>
                <w:bCs/>
                <w:sz w:val="18"/>
                <w:szCs w:val="18"/>
              </w:rPr>
            </w:pPr>
            <w:r w:rsidRPr="00C25DBF">
              <w:rPr>
                <w:rFonts w:ascii="Arial" w:hAnsi="Arial" w:cs="Arial"/>
                <w:sz w:val="18"/>
                <w:szCs w:val="18"/>
              </w:rPr>
              <w:t>Temperatura</w:t>
            </w:r>
            <w:r w:rsidRPr="00C25DBF">
              <w:rPr>
                <w:rFonts w:ascii="Arial" w:hAnsi="Arial" w:cs="Arial"/>
                <w:bCs/>
                <w:sz w:val="18"/>
                <w:szCs w:val="18"/>
              </w:rPr>
              <w:t xml:space="preserve"> spalin</w:t>
            </w:r>
          </w:p>
        </w:tc>
        <w:tc>
          <w:tcPr>
            <w:tcW w:w="1371" w:type="pct"/>
            <w:vAlign w:val="center"/>
          </w:tcPr>
          <w:p w14:paraId="589A3C05"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sym w:font="Symbol" w:char="F0B0"/>
            </w:r>
            <w:r w:rsidRPr="00C25DBF">
              <w:rPr>
                <w:rFonts w:ascii="Arial" w:hAnsi="Arial" w:cs="Arial"/>
                <w:sz w:val="18"/>
                <w:szCs w:val="18"/>
              </w:rPr>
              <w:t>C</w:t>
            </w:r>
          </w:p>
        </w:tc>
        <w:tc>
          <w:tcPr>
            <w:tcW w:w="1284" w:type="pct"/>
            <w:vAlign w:val="center"/>
          </w:tcPr>
          <w:p w14:paraId="2FFD7DA2"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150</w:t>
            </w:r>
          </w:p>
        </w:tc>
      </w:tr>
      <w:tr w:rsidR="00D96279" w:rsidRPr="00C25DBF" w14:paraId="4862A714" w14:textId="77777777" w:rsidTr="00D96279">
        <w:trPr>
          <w:trHeight w:val="270"/>
        </w:trPr>
        <w:tc>
          <w:tcPr>
            <w:tcW w:w="389" w:type="pct"/>
            <w:vAlign w:val="center"/>
          </w:tcPr>
          <w:p w14:paraId="1032C2CC"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7.</w:t>
            </w:r>
          </w:p>
        </w:tc>
        <w:tc>
          <w:tcPr>
            <w:tcW w:w="1954" w:type="pct"/>
            <w:vAlign w:val="center"/>
          </w:tcPr>
          <w:p w14:paraId="0667B8C5" w14:textId="77777777" w:rsidR="00952465" w:rsidRPr="00C25DBF" w:rsidRDefault="00952465" w:rsidP="00B650A0">
            <w:pPr>
              <w:spacing w:before="0" w:after="0"/>
              <w:rPr>
                <w:rFonts w:ascii="Arial" w:hAnsi="Arial" w:cs="Arial"/>
                <w:sz w:val="18"/>
                <w:szCs w:val="18"/>
              </w:rPr>
            </w:pPr>
            <w:r w:rsidRPr="00C25DBF">
              <w:rPr>
                <w:rFonts w:ascii="Arial" w:hAnsi="Arial" w:cs="Arial"/>
                <w:sz w:val="18"/>
                <w:szCs w:val="18"/>
              </w:rPr>
              <w:t>Sorbent zawartość CaCO</w:t>
            </w:r>
            <w:r w:rsidRPr="00C25DBF">
              <w:rPr>
                <w:rFonts w:ascii="Arial" w:hAnsi="Arial" w:cs="Arial"/>
                <w:sz w:val="18"/>
                <w:szCs w:val="18"/>
                <w:vertAlign w:val="subscript"/>
              </w:rPr>
              <w:t>3</w:t>
            </w:r>
          </w:p>
        </w:tc>
        <w:tc>
          <w:tcPr>
            <w:tcW w:w="1371" w:type="pct"/>
            <w:vAlign w:val="center"/>
          </w:tcPr>
          <w:p w14:paraId="54281AEF"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w:t>
            </w:r>
          </w:p>
        </w:tc>
        <w:tc>
          <w:tcPr>
            <w:tcW w:w="1284" w:type="pct"/>
            <w:vAlign w:val="center"/>
          </w:tcPr>
          <w:p w14:paraId="219E1399" w14:textId="77777777" w:rsidR="00952465" w:rsidRPr="00C25DBF" w:rsidRDefault="00952465" w:rsidP="00B650A0">
            <w:pPr>
              <w:spacing w:before="0" w:after="0"/>
              <w:jc w:val="center"/>
              <w:rPr>
                <w:rFonts w:ascii="Arial" w:hAnsi="Arial" w:cs="Arial"/>
                <w:sz w:val="18"/>
                <w:szCs w:val="18"/>
              </w:rPr>
            </w:pPr>
            <w:r w:rsidRPr="00C25DBF">
              <w:rPr>
                <w:rFonts w:ascii="Arial" w:hAnsi="Arial" w:cs="Arial"/>
                <w:sz w:val="18"/>
                <w:szCs w:val="18"/>
              </w:rPr>
              <w:t>≥95</w:t>
            </w:r>
          </w:p>
        </w:tc>
      </w:tr>
      <w:tr w:rsidR="00952465" w:rsidRPr="00C25DBF" w14:paraId="0DB4B264" w14:textId="77777777" w:rsidTr="00D96279">
        <w:trPr>
          <w:trHeight w:val="270"/>
        </w:trPr>
        <w:tc>
          <w:tcPr>
            <w:tcW w:w="5000" w:type="pct"/>
            <w:gridSpan w:val="4"/>
            <w:vAlign w:val="center"/>
          </w:tcPr>
          <w:p w14:paraId="0BB08395" w14:textId="77777777"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Spaliny oczyszczane suche, 6 % O</w:t>
            </w:r>
            <w:r w:rsidRPr="00C25DBF">
              <w:rPr>
                <w:rFonts w:ascii="Arial" w:hAnsi="Arial" w:cs="Arial"/>
                <w:sz w:val="18"/>
                <w:szCs w:val="18"/>
                <w:vertAlign w:val="subscript"/>
              </w:rPr>
              <w:t>2</w:t>
            </w:r>
          </w:p>
        </w:tc>
      </w:tr>
      <w:tr w:rsidR="00D96279" w:rsidRPr="00C25DBF" w14:paraId="03DB9DCE" w14:textId="77777777" w:rsidTr="00D96279">
        <w:trPr>
          <w:trHeight w:val="270"/>
        </w:trPr>
        <w:tc>
          <w:tcPr>
            <w:tcW w:w="389" w:type="pct"/>
            <w:vAlign w:val="center"/>
          </w:tcPr>
          <w:p w14:paraId="682C4FD6"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8.</w:t>
            </w:r>
          </w:p>
        </w:tc>
        <w:tc>
          <w:tcPr>
            <w:tcW w:w="1954" w:type="pct"/>
            <w:vAlign w:val="center"/>
          </w:tcPr>
          <w:p w14:paraId="06FFB6B6" w14:textId="77777777"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Stężenie SO</w:t>
            </w:r>
            <w:r w:rsidRPr="00C25DBF">
              <w:rPr>
                <w:rFonts w:ascii="Arial" w:hAnsi="Arial" w:cs="Arial"/>
                <w:sz w:val="18"/>
                <w:szCs w:val="18"/>
                <w:vertAlign w:val="subscript"/>
              </w:rPr>
              <w:t>2</w:t>
            </w:r>
          </w:p>
        </w:tc>
        <w:tc>
          <w:tcPr>
            <w:tcW w:w="1371" w:type="pct"/>
            <w:vAlign w:val="center"/>
          </w:tcPr>
          <w:p w14:paraId="1B112229"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mg/Nm</w:t>
            </w:r>
            <w:r w:rsidRPr="00C25DBF">
              <w:rPr>
                <w:rFonts w:ascii="Arial" w:hAnsi="Arial" w:cs="Arial"/>
                <w:sz w:val="18"/>
                <w:szCs w:val="18"/>
                <w:vertAlign w:val="superscript"/>
              </w:rPr>
              <w:t>3</w:t>
            </w:r>
          </w:p>
        </w:tc>
        <w:tc>
          <w:tcPr>
            <w:tcW w:w="1284" w:type="pct"/>
            <w:vAlign w:val="center"/>
          </w:tcPr>
          <w:p w14:paraId="7B5841A7"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sym w:font="Symbol" w:char="F0A3"/>
            </w:r>
            <w:r w:rsidRPr="00C25DBF">
              <w:rPr>
                <w:rFonts w:ascii="Arial" w:hAnsi="Arial" w:cs="Arial"/>
                <w:sz w:val="18"/>
                <w:szCs w:val="18"/>
              </w:rPr>
              <w:t xml:space="preserve"> 200</w:t>
            </w:r>
          </w:p>
        </w:tc>
      </w:tr>
      <w:tr w:rsidR="00D96279" w:rsidRPr="00C25DBF" w14:paraId="6182F1C5" w14:textId="77777777" w:rsidTr="00D96279">
        <w:trPr>
          <w:trHeight w:val="270"/>
        </w:trPr>
        <w:tc>
          <w:tcPr>
            <w:tcW w:w="389" w:type="pct"/>
            <w:vAlign w:val="center"/>
          </w:tcPr>
          <w:p w14:paraId="1B419E50"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9.</w:t>
            </w:r>
          </w:p>
        </w:tc>
        <w:tc>
          <w:tcPr>
            <w:tcW w:w="1954" w:type="pct"/>
            <w:vAlign w:val="center"/>
          </w:tcPr>
          <w:p w14:paraId="3F631890" w14:textId="77777777"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Stężenie pyłu</w:t>
            </w:r>
          </w:p>
        </w:tc>
        <w:tc>
          <w:tcPr>
            <w:tcW w:w="1371" w:type="pct"/>
            <w:vAlign w:val="center"/>
          </w:tcPr>
          <w:p w14:paraId="57B21A50"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mg/Nm</w:t>
            </w:r>
            <w:r w:rsidRPr="00C25DBF">
              <w:rPr>
                <w:rFonts w:ascii="Arial" w:hAnsi="Arial" w:cs="Arial"/>
                <w:sz w:val="18"/>
                <w:szCs w:val="18"/>
                <w:vertAlign w:val="superscript"/>
              </w:rPr>
              <w:t>3</w:t>
            </w:r>
          </w:p>
        </w:tc>
        <w:tc>
          <w:tcPr>
            <w:tcW w:w="1284" w:type="pct"/>
            <w:vAlign w:val="center"/>
          </w:tcPr>
          <w:p w14:paraId="66A84C45"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sym w:font="Symbol" w:char="F0A3"/>
            </w:r>
            <w:r w:rsidRPr="00C25DBF">
              <w:rPr>
                <w:rFonts w:ascii="Arial" w:hAnsi="Arial" w:cs="Arial"/>
                <w:sz w:val="18"/>
                <w:szCs w:val="18"/>
              </w:rPr>
              <w:t xml:space="preserve"> 50</w:t>
            </w:r>
          </w:p>
        </w:tc>
      </w:tr>
      <w:tr w:rsidR="00952465" w:rsidRPr="00C25DBF" w14:paraId="4F3A393C" w14:textId="77777777" w:rsidTr="00D96279">
        <w:trPr>
          <w:trHeight w:val="270"/>
        </w:trPr>
        <w:tc>
          <w:tcPr>
            <w:tcW w:w="5000" w:type="pct"/>
            <w:gridSpan w:val="4"/>
            <w:vAlign w:val="center"/>
          </w:tcPr>
          <w:p w14:paraId="7781F252" w14:textId="77777777" w:rsidR="00952465" w:rsidRPr="00C25DBF" w:rsidRDefault="00952465" w:rsidP="00B650A0">
            <w:pPr>
              <w:spacing w:before="0" w:after="0" w:line="268" w:lineRule="exact"/>
              <w:rPr>
                <w:rFonts w:ascii="Arial" w:hAnsi="Arial" w:cs="Arial"/>
                <w:b/>
                <w:bCs/>
                <w:sz w:val="18"/>
                <w:szCs w:val="18"/>
              </w:rPr>
            </w:pPr>
            <w:r w:rsidRPr="00C25DBF">
              <w:rPr>
                <w:rFonts w:ascii="Arial" w:hAnsi="Arial" w:cs="Arial"/>
                <w:sz w:val="18"/>
                <w:szCs w:val="18"/>
              </w:rPr>
              <w:t>Gips</w:t>
            </w:r>
          </w:p>
        </w:tc>
      </w:tr>
      <w:tr w:rsidR="00D96279" w:rsidRPr="00C25DBF" w14:paraId="1BA7C220" w14:textId="77777777" w:rsidTr="00D96279">
        <w:trPr>
          <w:trHeight w:val="270"/>
        </w:trPr>
        <w:tc>
          <w:tcPr>
            <w:tcW w:w="389" w:type="pct"/>
            <w:vAlign w:val="center"/>
          </w:tcPr>
          <w:p w14:paraId="07B29FF9"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10.</w:t>
            </w:r>
          </w:p>
        </w:tc>
        <w:tc>
          <w:tcPr>
            <w:tcW w:w="1954" w:type="pct"/>
            <w:vAlign w:val="center"/>
          </w:tcPr>
          <w:p w14:paraId="6AAFB985" w14:textId="77777777" w:rsidR="00952465" w:rsidRPr="00C25DBF" w:rsidRDefault="00952465" w:rsidP="00B650A0">
            <w:pPr>
              <w:spacing w:before="0" w:after="0" w:line="268" w:lineRule="exact"/>
              <w:rPr>
                <w:rFonts w:ascii="Arial" w:hAnsi="Arial" w:cs="Arial"/>
                <w:b/>
                <w:bCs/>
                <w:sz w:val="18"/>
                <w:szCs w:val="18"/>
              </w:rPr>
            </w:pPr>
            <w:r w:rsidRPr="00C25DBF">
              <w:rPr>
                <w:rFonts w:ascii="Arial" w:hAnsi="Arial" w:cs="Arial"/>
                <w:sz w:val="18"/>
                <w:szCs w:val="18"/>
              </w:rPr>
              <w:t>Wilgotność gipsu</w:t>
            </w:r>
          </w:p>
        </w:tc>
        <w:tc>
          <w:tcPr>
            <w:tcW w:w="1371" w:type="pct"/>
            <w:vAlign w:val="center"/>
          </w:tcPr>
          <w:p w14:paraId="726D07A5"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 wag. H</w:t>
            </w:r>
            <w:r w:rsidRPr="00C25DBF">
              <w:rPr>
                <w:rFonts w:ascii="Arial" w:hAnsi="Arial" w:cs="Arial"/>
                <w:sz w:val="18"/>
                <w:szCs w:val="18"/>
                <w:vertAlign w:val="subscript"/>
              </w:rPr>
              <w:t>2</w:t>
            </w:r>
            <w:r w:rsidRPr="00C25DBF">
              <w:rPr>
                <w:rFonts w:ascii="Arial" w:hAnsi="Arial" w:cs="Arial"/>
                <w:sz w:val="18"/>
                <w:szCs w:val="18"/>
              </w:rPr>
              <w:t>O</w:t>
            </w:r>
          </w:p>
        </w:tc>
        <w:tc>
          <w:tcPr>
            <w:tcW w:w="1284" w:type="pct"/>
            <w:vAlign w:val="center"/>
          </w:tcPr>
          <w:p w14:paraId="5BCB2719"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sym w:font="Symbol" w:char="F0A3"/>
            </w:r>
            <w:r w:rsidRPr="00C25DBF">
              <w:rPr>
                <w:rFonts w:ascii="Arial" w:hAnsi="Arial" w:cs="Arial"/>
                <w:sz w:val="18"/>
                <w:szCs w:val="18"/>
              </w:rPr>
              <w:t xml:space="preserve"> 10</w:t>
            </w:r>
          </w:p>
        </w:tc>
      </w:tr>
      <w:tr w:rsidR="00D96279" w:rsidRPr="00C25DBF" w14:paraId="785F60BB" w14:textId="77777777" w:rsidTr="00D96279">
        <w:trPr>
          <w:trHeight w:val="270"/>
        </w:trPr>
        <w:tc>
          <w:tcPr>
            <w:tcW w:w="389" w:type="pct"/>
            <w:vAlign w:val="center"/>
          </w:tcPr>
          <w:p w14:paraId="0DCF0983"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11.</w:t>
            </w:r>
          </w:p>
        </w:tc>
        <w:tc>
          <w:tcPr>
            <w:tcW w:w="1954" w:type="pct"/>
            <w:vAlign w:val="center"/>
          </w:tcPr>
          <w:p w14:paraId="5AACAFCB" w14:textId="77777777"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Zawartość CaSO</w:t>
            </w:r>
            <w:r w:rsidRPr="00C25DBF">
              <w:rPr>
                <w:rFonts w:ascii="Arial" w:hAnsi="Arial" w:cs="Arial"/>
                <w:sz w:val="18"/>
                <w:szCs w:val="18"/>
                <w:vertAlign w:val="subscript"/>
              </w:rPr>
              <w:t>4</w:t>
            </w:r>
            <w:r w:rsidRPr="00C25DBF">
              <w:rPr>
                <w:rFonts w:ascii="Arial" w:hAnsi="Arial" w:cs="Arial"/>
                <w:sz w:val="18"/>
                <w:szCs w:val="18"/>
              </w:rPr>
              <w:t xml:space="preserve"> x 2 H</w:t>
            </w:r>
            <w:r w:rsidRPr="00C25DBF">
              <w:rPr>
                <w:rFonts w:ascii="Arial" w:hAnsi="Arial" w:cs="Arial"/>
                <w:sz w:val="18"/>
                <w:szCs w:val="18"/>
                <w:vertAlign w:val="subscript"/>
              </w:rPr>
              <w:t>2</w:t>
            </w:r>
            <w:r w:rsidRPr="00C25DBF">
              <w:rPr>
                <w:rFonts w:ascii="Arial" w:hAnsi="Arial" w:cs="Arial"/>
                <w:sz w:val="18"/>
                <w:szCs w:val="18"/>
              </w:rPr>
              <w:t>O</w:t>
            </w:r>
          </w:p>
        </w:tc>
        <w:tc>
          <w:tcPr>
            <w:tcW w:w="1371" w:type="pct"/>
            <w:vAlign w:val="center"/>
          </w:tcPr>
          <w:p w14:paraId="2DE0EA58"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 wag.</w:t>
            </w:r>
          </w:p>
        </w:tc>
        <w:tc>
          <w:tcPr>
            <w:tcW w:w="1284" w:type="pct"/>
            <w:vAlign w:val="center"/>
          </w:tcPr>
          <w:p w14:paraId="288B0584"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sym w:font="Symbol" w:char="F0B3"/>
            </w:r>
            <w:r w:rsidRPr="00C25DBF">
              <w:rPr>
                <w:rFonts w:ascii="Arial" w:hAnsi="Arial" w:cs="Arial"/>
                <w:sz w:val="18"/>
                <w:szCs w:val="18"/>
              </w:rPr>
              <w:t xml:space="preserve"> 90</w:t>
            </w:r>
          </w:p>
        </w:tc>
      </w:tr>
      <w:tr w:rsidR="00D96279" w:rsidRPr="00C25DBF" w14:paraId="404E0C94" w14:textId="77777777" w:rsidTr="00D96279">
        <w:trPr>
          <w:trHeight w:val="270"/>
        </w:trPr>
        <w:tc>
          <w:tcPr>
            <w:tcW w:w="389" w:type="pct"/>
            <w:vAlign w:val="center"/>
          </w:tcPr>
          <w:p w14:paraId="7E0EE695"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12.</w:t>
            </w:r>
          </w:p>
        </w:tc>
        <w:tc>
          <w:tcPr>
            <w:tcW w:w="1954" w:type="pct"/>
            <w:vAlign w:val="center"/>
          </w:tcPr>
          <w:p w14:paraId="1CB0DDB0" w14:textId="77777777" w:rsidR="00952465" w:rsidRPr="00C25DBF" w:rsidRDefault="00952465" w:rsidP="00B650A0">
            <w:pPr>
              <w:spacing w:before="0" w:after="0" w:line="268" w:lineRule="exact"/>
              <w:rPr>
                <w:rFonts w:ascii="Arial" w:hAnsi="Arial" w:cs="Arial"/>
                <w:sz w:val="18"/>
                <w:szCs w:val="18"/>
              </w:rPr>
            </w:pPr>
            <w:proofErr w:type="spellStart"/>
            <w:r w:rsidRPr="00C25DBF">
              <w:rPr>
                <w:rFonts w:ascii="Arial" w:hAnsi="Arial" w:cs="Arial"/>
                <w:sz w:val="18"/>
                <w:szCs w:val="18"/>
              </w:rPr>
              <w:t>pH</w:t>
            </w:r>
            <w:proofErr w:type="spellEnd"/>
            <w:r w:rsidRPr="00C25DBF">
              <w:rPr>
                <w:rFonts w:ascii="Arial" w:hAnsi="Arial" w:cs="Arial"/>
                <w:sz w:val="18"/>
                <w:szCs w:val="18"/>
              </w:rPr>
              <w:t xml:space="preserve"> gipsu</w:t>
            </w:r>
          </w:p>
        </w:tc>
        <w:tc>
          <w:tcPr>
            <w:tcW w:w="1371" w:type="pct"/>
            <w:vAlign w:val="center"/>
          </w:tcPr>
          <w:p w14:paraId="483570A5"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w:t>
            </w:r>
          </w:p>
        </w:tc>
        <w:tc>
          <w:tcPr>
            <w:tcW w:w="1284" w:type="pct"/>
            <w:vAlign w:val="center"/>
          </w:tcPr>
          <w:p w14:paraId="452F3D43"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 xml:space="preserve">5 </w:t>
            </w:r>
            <w:r w:rsidRPr="00C25DBF">
              <w:rPr>
                <w:rFonts w:ascii="Arial" w:hAnsi="Arial" w:cs="Arial"/>
                <w:sz w:val="18"/>
                <w:szCs w:val="18"/>
              </w:rPr>
              <w:sym w:font="Symbol" w:char="F0B8"/>
            </w:r>
            <w:r w:rsidRPr="00C25DBF">
              <w:rPr>
                <w:rFonts w:ascii="Arial" w:hAnsi="Arial" w:cs="Arial"/>
                <w:sz w:val="18"/>
                <w:szCs w:val="18"/>
              </w:rPr>
              <w:t xml:space="preserve"> 8</w:t>
            </w:r>
          </w:p>
        </w:tc>
      </w:tr>
      <w:tr w:rsidR="00D96279" w:rsidRPr="00C25DBF" w14:paraId="175DD96B" w14:textId="77777777" w:rsidTr="00D96279">
        <w:trPr>
          <w:trHeight w:val="270"/>
        </w:trPr>
        <w:tc>
          <w:tcPr>
            <w:tcW w:w="389" w:type="pct"/>
            <w:vAlign w:val="center"/>
          </w:tcPr>
          <w:p w14:paraId="0D45706C"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13.</w:t>
            </w:r>
          </w:p>
        </w:tc>
        <w:tc>
          <w:tcPr>
            <w:tcW w:w="1954" w:type="pct"/>
            <w:vAlign w:val="center"/>
          </w:tcPr>
          <w:p w14:paraId="3BF68CDE" w14:textId="77777777"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Cl</w:t>
            </w:r>
            <w:r w:rsidRPr="00C25DBF">
              <w:rPr>
                <w:rFonts w:ascii="Arial" w:hAnsi="Arial" w:cs="Arial"/>
                <w:sz w:val="18"/>
                <w:szCs w:val="18"/>
                <w:vertAlign w:val="superscript"/>
              </w:rPr>
              <w:t xml:space="preserve">- </w:t>
            </w:r>
            <w:r w:rsidRPr="00C25DBF">
              <w:rPr>
                <w:rFonts w:ascii="Arial" w:hAnsi="Arial" w:cs="Arial"/>
                <w:sz w:val="18"/>
                <w:szCs w:val="18"/>
              </w:rPr>
              <w:t>zawartość jonów chlorkowych</w:t>
            </w:r>
          </w:p>
        </w:tc>
        <w:tc>
          <w:tcPr>
            <w:tcW w:w="1371" w:type="pct"/>
            <w:vAlign w:val="center"/>
          </w:tcPr>
          <w:p w14:paraId="7C86EBE0"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 wag</w:t>
            </w:r>
          </w:p>
        </w:tc>
        <w:tc>
          <w:tcPr>
            <w:tcW w:w="1284" w:type="pct"/>
            <w:vAlign w:val="center"/>
          </w:tcPr>
          <w:p w14:paraId="5F13D84D"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sym w:font="Symbol" w:char="F0A3"/>
            </w:r>
            <w:r w:rsidRPr="00C25DBF">
              <w:rPr>
                <w:rFonts w:ascii="Arial" w:hAnsi="Arial" w:cs="Arial"/>
                <w:sz w:val="18"/>
                <w:szCs w:val="18"/>
              </w:rPr>
              <w:t xml:space="preserve"> 0,01</w:t>
            </w:r>
          </w:p>
        </w:tc>
      </w:tr>
      <w:tr w:rsidR="00952465" w:rsidRPr="00C25DBF" w14:paraId="413176AF" w14:textId="77777777" w:rsidTr="00D96279">
        <w:trPr>
          <w:trHeight w:val="270"/>
        </w:trPr>
        <w:tc>
          <w:tcPr>
            <w:tcW w:w="5000" w:type="pct"/>
            <w:gridSpan w:val="4"/>
            <w:vAlign w:val="center"/>
          </w:tcPr>
          <w:p w14:paraId="066A9060" w14:textId="77777777"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Zużycie surowców i energii:</w:t>
            </w:r>
          </w:p>
        </w:tc>
      </w:tr>
      <w:tr w:rsidR="00D96279" w:rsidRPr="00C25DBF" w14:paraId="1182C7EF" w14:textId="77777777" w:rsidTr="00D96279">
        <w:trPr>
          <w:trHeight w:val="270"/>
        </w:trPr>
        <w:tc>
          <w:tcPr>
            <w:tcW w:w="389" w:type="pct"/>
            <w:vAlign w:val="center"/>
          </w:tcPr>
          <w:p w14:paraId="21A3002D"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14.</w:t>
            </w:r>
          </w:p>
        </w:tc>
        <w:tc>
          <w:tcPr>
            <w:tcW w:w="1954" w:type="pct"/>
            <w:vAlign w:val="center"/>
          </w:tcPr>
          <w:p w14:paraId="054A87B5" w14:textId="77777777" w:rsidR="00952465" w:rsidRPr="00C25DBF" w:rsidRDefault="00952465" w:rsidP="00B650A0">
            <w:pPr>
              <w:pStyle w:val="Nagwek"/>
              <w:tabs>
                <w:tab w:val="clear" w:pos="4536"/>
                <w:tab w:val="clear" w:pos="9072"/>
              </w:tabs>
              <w:spacing w:before="0" w:line="268" w:lineRule="exact"/>
              <w:rPr>
                <w:rFonts w:ascii="Arial" w:hAnsi="Arial" w:cs="Arial"/>
                <w:sz w:val="18"/>
                <w:szCs w:val="18"/>
              </w:rPr>
            </w:pPr>
            <w:r w:rsidRPr="00C25DBF">
              <w:rPr>
                <w:rFonts w:ascii="Arial" w:hAnsi="Arial" w:cs="Arial"/>
                <w:sz w:val="18"/>
                <w:szCs w:val="18"/>
              </w:rPr>
              <w:t>Mączka wapienna</w:t>
            </w:r>
          </w:p>
        </w:tc>
        <w:tc>
          <w:tcPr>
            <w:tcW w:w="1371" w:type="pct"/>
            <w:vAlign w:val="center"/>
          </w:tcPr>
          <w:p w14:paraId="1744D790"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Mg/h</w:t>
            </w:r>
          </w:p>
        </w:tc>
        <w:tc>
          <w:tcPr>
            <w:tcW w:w="1284" w:type="pct"/>
            <w:vAlign w:val="center"/>
          </w:tcPr>
          <w:p w14:paraId="470E7A9E"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38,7</w:t>
            </w:r>
          </w:p>
        </w:tc>
      </w:tr>
      <w:tr w:rsidR="00D96279" w:rsidRPr="00C25DBF" w14:paraId="7B3A5EF5" w14:textId="77777777" w:rsidTr="00D96279">
        <w:trPr>
          <w:trHeight w:val="270"/>
        </w:trPr>
        <w:tc>
          <w:tcPr>
            <w:tcW w:w="389" w:type="pct"/>
            <w:vAlign w:val="center"/>
          </w:tcPr>
          <w:p w14:paraId="613CC8B4"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15.</w:t>
            </w:r>
          </w:p>
        </w:tc>
        <w:tc>
          <w:tcPr>
            <w:tcW w:w="1954" w:type="pct"/>
            <w:vAlign w:val="center"/>
          </w:tcPr>
          <w:p w14:paraId="73EC9A06" w14:textId="77777777"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Woda procesowa</w:t>
            </w:r>
          </w:p>
        </w:tc>
        <w:tc>
          <w:tcPr>
            <w:tcW w:w="1371" w:type="pct"/>
            <w:vAlign w:val="center"/>
          </w:tcPr>
          <w:p w14:paraId="56DDC2F4"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m</w:t>
            </w:r>
            <w:r w:rsidRPr="00C25DBF">
              <w:rPr>
                <w:rFonts w:ascii="Arial" w:hAnsi="Arial" w:cs="Arial"/>
                <w:sz w:val="18"/>
                <w:szCs w:val="18"/>
                <w:vertAlign w:val="superscript"/>
              </w:rPr>
              <w:t>3</w:t>
            </w:r>
            <w:r w:rsidRPr="00C25DBF">
              <w:rPr>
                <w:rFonts w:ascii="Arial" w:hAnsi="Arial" w:cs="Arial"/>
                <w:sz w:val="18"/>
                <w:szCs w:val="18"/>
              </w:rPr>
              <w:t>/h</w:t>
            </w:r>
          </w:p>
        </w:tc>
        <w:tc>
          <w:tcPr>
            <w:tcW w:w="1284" w:type="pct"/>
            <w:vAlign w:val="center"/>
          </w:tcPr>
          <w:p w14:paraId="148CDE57"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393</w:t>
            </w:r>
          </w:p>
        </w:tc>
      </w:tr>
      <w:tr w:rsidR="00D96279" w:rsidRPr="00C25DBF" w14:paraId="75C70BCB" w14:textId="77777777" w:rsidTr="00D96279">
        <w:trPr>
          <w:trHeight w:val="270"/>
        </w:trPr>
        <w:tc>
          <w:tcPr>
            <w:tcW w:w="389" w:type="pct"/>
            <w:vAlign w:val="center"/>
          </w:tcPr>
          <w:p w14:paraId="0959D56B"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16.</w:t>
            </w:r>
          </w:p>
        </w:tc>
        <w:tc>
          <w:tcPr>
            <w:tcW w:w="1954" w:type="pct"/>
            <w:vAlign w:val="center"/>
          </w:tcPr>
          <w:p w14:paraId="565D1973" w14:textId="77777777"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Energia elektryczna</w:t>
            </w:r>
          </w:p>
        </w:tc>
        <w:tc>
          <w:tcPr>
            <w:tcW w:w="1371" w:type="pct"/>
            <w:vAlign w:val="center"/>
          </w:tcPr>
          <w:p w14:paraId="4CA637BA"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MW</w:t>
            </w:r>
          </w:p>
        </w:tc>
        <w:tc>
          <w:tcPr>
            <w:tcW w:w="1284" w:type="pct"/>
            <w:vAlign w:val="center"/>
          </w:tcPr>
          <w:p w14:paraId="1FB4CA71"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27</w:t>
            </w:r>
          </w:p>
        </w:tc>
      </w:tr>
      <w:tr w:rsidR="00D96279" w:rsidRPr="00C25DBF" w14:paraId="49025E27" w14:textId="77777777" w:rsidTr="00D96279">
        <w:trPr>
          <w:trHeight w:val="270"/>
        </w:trPr>
        <w:tc>
          <w:tcPr>
            <w:tcW w:w="389" w:type="pct"/>
            <w:vAlign w:val="center"/>
          </w:tcPr>
          <w:p w14:paraId="701C542B"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17.</w:t>
            </w:r>
          </w:p>
        </w:tc>
        <w:tc>
          <w:tcPr>
            <w:tcW w:w="1954" w:type="pct"/>
            <w:vAlign w:val="center"/>
          </w:tcPr>
          <w:p w14:paraId="09D5E558" w14:textId="77777777"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Ilość powstających ścieków</w:t>
            </w:r>
          </w:p>
        </w:tc>
        <w:tc>
          <w:tcPr>
            <w:tcW w:w="1371" w:type="pct"/>
            <w:vAlign w:val="center"/>
          </w:tcPr>
          <w:p w14:paraId="6DCC0DD9"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m</w:t>
            </w:r>
            <w:r w:rsidRPr="00C25DBF">
              <w:rPr>
                <w:rFonts w:ascii="Arial" w:hAnsi="Arial" w:cs="Arial"/>
                <w:sz w:val="18"/>
                <w:szCs w:val="18"/>
                <w:vertAlign w:val="superscript"/>
              </w:rPr>
              <w:t>3</w:t>
            </w:r>
            <w:r w:rsidRPr="00C25DBF">
              <w:rPr>
                <w:rFonts w:ascii="Arial" w:hAnsi="Arial" w:cs="Arial"/>
                <w:sz w:val="18"/>
                <w:szCs w:val="18"/>
              </w:rPr>
              <w:t>/h</w:t>
            </w:r>
          </w:p>
        </w:tc>
        <w:tc>
          <w:tcPr>
            <w:tcW w:w="1284" w:type="pct"/>
            <w:vAlign w:val="center"/>
          </w:tcPr>
          <w:p w14:paraId="483C3677"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50</w:t>
            </w:r>
          </w:p>
        </w:tc>
      </w:tr>
      <w:tr w:rsidR="00D96279" w:rsidRPr="00C25DBF" w14:paraId="02AF671A" w14:textId="77777777" w:rsidTr="00D96279">
        <w:trPr>
          <w:trHeight w:val="270"/>
        </w:trPr>
        <w:tc>
          <w:tcPr>
            <w:tcW w:w="389" w:type="pct"/>
            <w:vAlign w:val="center"/>
          </w:tcPr>
          <w:p w14:paraId="7AE2DFB9"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18.</w:t>
            </w:r>
          </w:p>
        </w:tc>
        <w:tc>
          <w:tcPr>
            <w:tcW w:w="1954" w:type="pct"/>
            <w:vAlign w:val="center"/>
          </w:tcPr>
          <w:p w14:paraId="6CADA913" w14:textId="3CDD43B0"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Produkt - gips syntetyczny /10</w:t>
            </w:r>
            <w:r w:rsidR="006D060C" w:rsidRPr="00C25DBF">
              <w:rPr>
                <w:rFonts w:ascii="Arial" w:hAnsi="Arial" w:cs="Arial"/>
                <w:sz w:val="18"/>
                <w:szCs w:val="18"/>
              </w:rPr>
              <w:t xml:space="preserve"> </w:t>
            </w:r>
            <w:r w:rsidRPr="00C25DBF">
              <w:rPr>
                <w:rFonts w:ascii="Arial" w:hAnsi="Arial" w:cs="Arial"/>
                <w:sz w:val="18"/>
                <w:szCs w:val="18"/>
              </w:rPr>
              <w:t>% H</w:t>
            </w:r>
            <w:r w:rsidRPr="00C25DBF">
              <w:rPr>
                <w:rFonts w:ascii="Arial" w:hAnsi="Arial" w:cs="Arial"/>
                <w:sz w:val="18"/>
                <w:szCs w:val="18"/>
                <w:vertAlign w:val="subscript"/>
              </w:rPr>
              <w:t>2</w:t>
            </w:r>
            <w:r w:rsidRPr="00C25DBF">
              <w:rPr>
                <w:rFonts w:ascii="Arial" w:hAnsi="Arial" w:cs="Arial"/>
                <w:sz w:val="18"/>
                <w:szCs w:val="18"/>
              </w:rPr>
              <w:t>O/</w:t>
            </w:r>
          </w:p>
        </w:tc>
        <w:tc>
          <w:tcPr>
            <w:tcW w:w="1371" w:type="pct"/>
            <w:vAlign w:val="center"/>
          </w:tcPr>
          <w:p w14:paraId="5D3C3B42"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Mg/h</w:t>
            </w:r>
          </w:p>
        </w:tc>
        <w:tc>
          <w:tcPr>
            <w:tcW w:w="1284" w:type="pct"/>
            <w:vAlign w:val="center"/>
          </w:tcPr>
          <w:p w14:paraId="6ABA2878"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64,5</w:t>
            </w:r>
          </w:p>
        </w:tc>
      </w:tr>
      <w:tr w:rsidR="00D96279" w:rsidRPr="00C25DBF" w14:paraId="0CBDAC22" w14:textId="77777777" w:rsidTr="00D96279">
        <w:trPr>
          <w:trHeight w:val="270"/>
        </w:trPr>
        <w:tc>
          <w:tcPr>
            <w:tcW w:w="389" w:type="pct"/>
            <w:vAlign w:val="center"/>
          </w:tcPr>
          <w:p w14:paraId="1E130C51"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19.</w:t>
            </w:r>
          </w:p>
        </w:tc>
        <w:tc>
          <w:tcPr>
            <w:tcW w:w="1954" w:type="pct"/>
            <w:vAlign w:val="center"/>
          </w:tcPr>
          <w:p w14:paraId="5BCC37EC" w14:textId="77777777"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Dyspozycyjność instalacji</w:t>
            </w:r>
          </w:p>
        </w:tc>
        <w:tc>
          <w:tcPr>
            <w:tcW w:w="1371" w:type="pct"/>
            <w:vAlign w:val="center"/>
          </w:tcPr>
          <w:p w14:paraId="448A47EE"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w:t>
            </w:r>
          </w:p>
        </w:tc>
        <w:tc>
          <w:tcPr>
            <w:tcW w:w="1284" w:type="pct"/>
            <w:vAlign w:val="center"/>
          </w:tcPr>
          <w:p w14:paraId="07F63E38"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sym w:font="Symbol" w:char="F0B3"/>
            </w:r>
            <w:r w:rsidRPr="00C25DBF">
              <w:rPr>
                <w:rFonts w:ascii="Arial" w:hAnsi="Arial" w:cs="Arial"/>
                <w:sz w:val="18"/>
                <w:szCs w:val="18"/>
              </w:rPr>
              <w:t xml:space="preserve"> 95</w:t>
            </w:r>
          </w:p>
        </w:tc>
      </w:tr>
      <w:tr w:rsidR="00D96279" w:rsidRPr="00C25DBF" w14:paraId="03D8136C" w14:textId="77777777" w:rsidTr="00D96279">
        <w:trPr>
          <w:trHeight w:val="270"/>
        </w:trPr>
        <w:tc>
          <w:tcPr>
            <w:tcW w:w="389" w:type="pct"/>
            <w:vAlign w:val="center"/>
          </w:tcPr>
          <w:p w14:paraId="63815A42"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20</w:t>
            </w:r>
          </w:p>
        </w:tc>
        <w:tc>
          <w:tcPr>
            <w:tcW w:w="1954" w:type="pct"/>
            <w:vAlign w:val="center"/>
          </w:tcPr>
          <w:p w14:paraId="747081DF" w14:textId="77777777" w:rsidR="00952465" w:rsidRPr="00C25DBF" w:rsidRDefault="00952465" w:rsidP="00B650A0">
            <w:pPr>
              <w:spacing w:before="0" w:after="0" w:line="268" w:lineRule="exact"/>
              <w:rPr>
                <w:rFonts w:ascii="Arial" w:hAnsi="Arial" w:cs="Arial"/>
                <w:sz w:val="18"/>
                <w:szCs w:val="18"/>
              </w:rPr>
            </w:pPr>
            <w:r w:rsidRPr="00C25DBF">
              <w:rPr>
                <w:rFonts w:ascii="Arial" w:hAnsi="Arial" w:cs="Arial"/>
                <w:sz w:val="18"/>
                <w:szCs w:val="18"/>
              </w:rPr>
              <w:t>Zakres zmiany wydajności</w:t>
            </w:r>
          </w:p>
        </w:tc>
        <w:tc>
          <w:tcPr>
            <w:tcW w:w="1371" w:type="pct"/>
            <w:vAlign w:val="center"/>
          </w:tcPr>
          <w:p w14:paraId="1B33376F"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w:t>
            </w:r>
          </w:p>
        </w:tc>
        <w:tc>
          <w:tcPr>
            <w:tcW w:w="1284" w:type="pct"/>
            <w:vAlign w:val="center"/>
          </w:tcPr>
          <w:p w14:paraId="16E254B3" w14:textId="77777777" w:rsidR="00952465" w:rsidRPr="00C25DBF" w:rsidRDefault="00952465" w:rsidP="00B650A0">
            <w:pPr>
              <w:spacing w:before="0" w:after="0" w:line="268" w:lineRule="exact"/>
              <w:jc w:val="center"/>
              <w:rPr>
                <w:rFonts w:ascii="Arial" w:hAnsi="Arial" w:cs="Arial"/>
                <w:sz w:val="18"/>
                <w:szCs w:val="18"/>
              </w:rPr>
            </w:pPr>
            <w:r w:rsidRPr="00C25DBF">
              <w:rPr>
                <w:rFonts w:ascii="Arial" w:hAnsi="Arial" w:cs="Arial"/>
                <w:sz w:val="18"/>
                <w:szCs w:val="18"/>
              </w:rPr>
              <w:t xml:space="preserve">30 </w:t>
            </w:r>
            <w:r w:rsidRPr="00C25DBF">
              <w:rPr>
                <w:rFonts w:ascii="Arial" w:hAnsi="Arial" w:cs="Arial"/>
                <w:sz w:val="18"/>
                <w:szCs w:val="18"/>
              </w:rPr>
              <w:sym w:font="Symbol" w:char="F0B8"/>
            </w:r>
            <w:r w:rsidRPr="00C25DBF">
              <w:rPr>
                <w:rFonts w:ascii="Arial" w:hAnsi="Arial" w:cs="Arial"/>
                <w:sz w:val="18"/>
                <w:szCs w:val="18"/>
              </w:rPr>
              <w:t xml:space="preserve"> 100</w:t>
            </w:r>
          </w:p>
        </w:tc>
      </w:tr>
    </w:tbl>
    <w:p w14:paraId="2296F523" w14:textId="0B734451" w:rsidR="00E1327D" w:rsidRPr="008E6CB9" w:rsidRDefault="00E1327D" w:rsidP="000752CD">
      <w:pPr>
        <w:pStyle w:val="Arial12"/>
        <w:spacing w:after="0"/>
        <w:rPr>
          <w:rFonts w:cs="Arial"/>
          <w:szCs w:val="24"/>
        </w:rPr>
      </w:pPr>
      <w:r w:rsidRPr="008E6CB9">
        <w:rPr>
          <w:rFonts w:cs="Arial"/>
          <w:szCs w:val="24"/>
        </w:rPr>
        <w:t xml:space="preserve">Spaliny z kotłów OP-650, po oczyszczeniu w elektrofiltrach, tłoczone są kanałami spalin do instalacji odsiarczania spalin. Dla pokonania oporów przepływu przez instalację, zainstalowano dodatkowe wspomagające wentylatory spalin (dwa </w:t>
      </w:r>
      <w:r w:rsidR="00F21C80">
        <w:rPr>
          <w:rFonts w:cs="Arial"/>
          <w:szCs w:val="24"/>
        </w:rPr>
        <w:br/>
      </w:r>
      <w:r w:rsidRPr="008E6CB9">
        <w:rPr>
          <w:rFonts w:cs="Arial"/>
          <w:szCs w:val="24"/>
        </w:rPr>
        <w:t>na jeden ciąg technologiczny) o wydajności - ok. 1 000 000 Nm</w:t>
      </w:r>
      <w:r w:rsidRPr="008E6CB9">
        <w:rPr>
          <w:rFonts w:cs="Arial"/>
          <w:szCs w:val="24"/>
          <w:vertAlign w:val="superscript"/>
        </w:rPr>
        <w:t>3</w:t>
      </w:r>
      <w:r w:rsidRPr="008E6CB9">
        <w:rPr>
          <w:rFonts w:cs="Arial"/>
          <w:szCs w:val="24"/>
        </w:rPr>
        <w:t>/h.</w:t>
      </w:r>
    </w:p>
    <w:p w14:paraId="144701BB" w14:textId="77777777" w:rsidR="00E1327D" w:rsidRPr="008E6CB9" w:rsidRDefault="00E1327D" w:rsidP="000752CD">
      <w:pPr>
        <w:pStyle w:val="Arial12"/>
        <w:spacing w:after="0"/>
        <w:rPr>
          <w:rFonts w:cs="Arial"/>
          <w:szCs w:val="24"/>
        </w:rPr>
      </w:pPr>
      <w:r w:rsidRPr="008E6CB9">
        <w:rPr>
          <w:rFonts w:cs="Arial"/>
          <w:szCs w:val="24"/>
        </w:rPr>
        <w:t>Spaliny wprowadzane są do absorberów, gdzie w wyniku mycia spalin zawiesiną absorpcyjną następuje usunięcie dwutlenku siarki.</w:t>
      </w:r>
    </w:p>
    <w:p w14:paraId="031A1763" w14:textId="60107DB6" w:rsidR="00E1327D" w:rsidRPr="008E6CB9" w:rsidRDefault="00E1327D" w:rsidP="000752CD">
      <w:pPr>
        <w:pStyle w:val="Arial12"/>
        <w:spacing w:after="0"/>
        <w:rPr>
          <w:rFonts w:cs="Arial"/>
          <w:szCs w:val="24"/>
        </w:rPr>
      </w:pPr>
      <w:r w:rsidRPr="008E6CB9">
        <w:rPr>
          <w:rFonts w:cs="Arial"/>
          <w:szCs w:val="24"/>
        </w:rPr>
        <w:t xml:space="preserve">Zastosowane wymuszone dotlenianie umożliwia wytworzenie gipsu. W wyniku mycia spalin uzyskuje się także efektywne dodatkowe usunięcie pyłu oraz chlorków </w:t>
      </w:r>
      <w:r w:rsidR="00F21C80">
        <w:rPr>
          <w:rFonts w:cs="Arial"/>
          <w:szCs w:val="24"/>
        </w:rPr>
        <w:br/>
      </w:r>
      <w:r w:rsidRPr="008E6CB9">
        <w:rPr>
          <w:rFonts w:cs="Arial"/>
          <w:szCs w:val="24"/>
        </w:rPr>
        <w:t xml:space="preserve">i fluorków. Jako sorbent stosowana jest mączka kamienia wapiennego. Jako dodatek do sorbentu w procesie odsiarczania spalin stosowany jest także odpad o kodzie </w:t>
      </w:r>
      <w:r w:rsidR="00F21C80">
        <w:rPr>
          <w:rFonts w:cs="Arial"/>
          <w:szCs w:val="24"/>
        </w:rPr>
        <w:br/>
      </w:r>
      <w:r w:rsidRPr="008E6CB9">
        <w:rPr>
          <w:rFonts w:cs="Arial"/>
          <w:szCs w:val="24"/>
        </w:rPr>
        <w:t>19 09 03 osady z dekarbonizacji wody (odzysk), który bezpośrednio po powstaniu kierowany jest do instalacji odsiarczania spalin. Dostawy mączki kamienia wapiennego odbywają się transportem samochodowym – autocysternami. Istnieje ewentualność realizacji dostaw cysternami kolejowymi. Mączka kamienia wapiennego magazynowana jest w dwóch zbiornikach mączki kamienia wapiennego.</w:t>
      </w:r>
    </w:p>
    <w:p w14:paraId="615E9321" w14:textId="7102DC54" w:rsidR="00E1327D" w:rsidRPr="008E6CB9" w:rsidRDefault="00E1327D" w:rsidP="008E6CB9">
      <w:pPr>
        <w:pStyle w:val="Arial12"/>
        <w:spacing w:after="0"/>
        <w:rPr>
          <w:rFonts w:cs="Arial"/>
          <w:szCs w:val="24"/>
        </w:rPr>
      </w:pPr>
      <w:r w:rsidRPr="008E6CB9">
        <w:rPr>
          <w:rFonts w:cs="Arial"/>
          <w:szCs w:val="24"/>
        </w:rPr>
        <w:t xml:space="preserve">Załadunek do zbiorników następuje pneumatycznie. Przygotowanie wodnej świeżej zawiesiny absorpcyjnej (20% wag. ciała stałego) następuje w zbiornikach mieszalnikach, skąd zawiesina podawana jest bezpośrednio do absorberów. Wydzielanie uzyskanego gipsu następuje dwustopniowo w bateriach hydrocyklonów </w:t>
      </w:r>
      <w:r w:rsidRPr="008E6CB9">
        <w:rPr>
          <w:rFonts w:cs="Arial"/>
          <w:szCs w:val="24"/>
        </w:rPr>
        <w:lastRenderedPageBreak/>
        <w:t xml:space="preserve">40 – 60% wagowych ciała stałego i w filtrach taśmowych próżniowych </w:t>
      </w:r>
      <w:r w:rsidR="00F21C80">
        <w:rPr>
          <w:rFonts w:cs="Arial"/>
          <w:szCs w:val="24"/>
        </w:rPr>
        <w:br/>
      </w:r>
      <w:r w:rsidRPr="008E6CB9">
        <w:rPr>
          <w:rFonts w:cs="Arial"/>
          <w:szCs w:val="24"/>
        </w:rPr>
        <w:t>10% wagowych H</w:t>
      </w:r>
      <w:r w:rsidRPr="008E6CB9">
        <w:rPr>
          <w:rFonts w:cs="Arial"/>
          <w:szCs w:val="24"/>
          <w:vertAlign w:val="subscript"/>
        </w:rPr>
        <w:t>2</w:t>
      </w:r>
      <w:r w:rsidRPr="008E6CB9">
        <w:rPr>
          <w:rFonts w:cs="Arial"/>
          <w:szCs w:val="24"/>
        </w:rPr>
        <w:t>O.</w:t>
      </w:r>
    </w:p>
    <w:p w14:paraId="043F3EBF" w14:textId="4E4E5A7D" w:rsidR="00E1327D" w:rsidRPr="008E6CB9" w:rsidRDefault="00E1327D" w:rsidP="008E6CB9">
      <w:pPr>
        <w:pStyle w:val="Arial12"/>
        <w:spacing w:after="0"/>
        <w:rPr>
          <w:rFonts w:cs="Arial"/>
          <w:szCs w:val="24"/>
        </w:rPr>
      </w:pPr>
      <w:r w:rsidRPr="008E6CB9">
        <w:rPr>
          <w:rFonts w:cs="Arial"/>
          <w:szCs w:val="24"/>
        </w:rPr>
        <w:t xml:space="preserve">W filtrze próżniowym następuje przemywanie wodą zdekarbonizowaną produktu </w:t>
      </w:r>
      <w:r w:rsidR="00F21C80">
        <w:rPr>
          <w:rFonts w:cs="Arial"/>
          <w:szCs w:val="24"/>
        </w:rPr>
        <w:br/>
      </w:r>
      <w:r w:rsidRPr="008E6CB9">
        <w:rPr>
          <w:rFonts w:cs="Arial"/>
          <w:szCs w:val="24"/>
        </w:rPr>
        <w:t>dla usunięcia zanieczyszczeń, w tym zwłaszcza chlorków.</w:t>
      </w:r>
    </w:p>
    <w:p w14:paraId="0956D798" w14:textId="7D5FFB10" w:rsidR="00E1327D" w:rsidRPr="008E6CB9" w:rsidRDefault="00E1327D" w:rsidP="008E6CB9">
      <w:pPr>
        <w:pStyle w:val="Arial12"/>
        <w:spacing w:after="0"/>
        <w:rPr>
          <w:rFonts w:cs="Arial"/>
          <w:szCs w:val="24"/>
        </w:rPr>
      </w:pPr>
      <w:r w:rsidRPr="008E6CB9">
        <w:rPr>
          <w:rFonts w:cs="Arial"/>
          <w:szCs w:val="24"/>
        </w:rPr>
        <w:t>Ścieki z instalacji kierowane są do oczyszczalni ścieków wchodzącej w skład instalacji, gdzie następuje ich neutralizacja, usunięcie metali ciężkich i innych zawiesin, jak również odwodnienie i prasowanie osadów. Osady z oczyszczalni przekazywane są do przetwarzania firmom posiadającym stosowne zezwolenia</w:t>
      </w:r>
    </w:p>
    <w:p w14:paraId="63998A27" w14:textId="77777777" w:rsidR="00E1327D" w:rsidRPr="008E6CB9" w:rsidRDefault="00E1327D" w:rsidP="008E6CB9">
      <w:pPr>
        <w:pStyle w:val="Arial12"/>
        <w:spacing w:after="0"/>
        <w:rPr>
          <w:rFonts w:cs="Arial"/>
          <w:szCs w:val="24"/>
        </w:rPr>
      </w:pPr>
      <w:r w:rsidRPr="008E6CB9">
        <w:rPr>
          <w:rFonts w:cs="Arial"/>
          <w:szCs w:val="24"/>
        </w:rPr>
        <w:t>Oczyszczone ścieki są kierowane do kanalizacji zakładowej.</w:t>
      </w:r>
    </w:p>
    <w:p w14:paraId="1455F341" w14:textId="77777777" w:rsidR="00E1327D" w:rsidRPr="008E6CB9" w:rsidRDefault="00E1327D" w:rsidP="008E6CB9">
      <w:pPr>
        <w:pStyle w:val="Arial12"/>
        <w:spacing w:after="0"/>
        <w:rPr>
          <w:rFonts w:cs="Arial"/>
          <w:szCs w:val="24"/>
        </w:rPr>
      </w:pPr>
      <w:r w:rsidRPr="008E6CB9">
        <w:rPr>
          <w:rFonts w:cs="Arial"/>
          <w:szCs w:val="24"/>
        </w:rPr>
        <w:t>Jako woda procesowa używana jest woda z obiegu chłodzącego Elektrowni.</w:t>
      </w:r>
    </w:p>
    <w:p w14:paraId="4061CC78" w14:textId="08579169" w:rsidR="00E1327D" w:rsidRPr="008E6CB9" w:rsidRDefault="00E1327D" w:rsidP="008E6CB9">
      <w:pPr>
        <w:pStyle w:val="Arial12"/>
        <w:spacing w:after="0"/>
        <w:rPr>
          <w:rFonts w:cs="Arial"/>
          <w:szCs w:val="24"/>
        </w:rPr>
      </w:pPr>
      <w:r w:rsidRPr="008E6CB9">
        <w:rPr>
          <w:rFonts w:cs="Arial"/>
          <w:szCs w:val="24"/>
        </w:rPr>
        <w:t>Węzeł odwadniania gipsu, obróbki ścieków, przygotowania zawiesiny absorpcyjnej, jak również magazyn mączki wapiennej i gipsu, jest wspólny dla całej instalacji.</w:t>
      </w:r>
    </w:p>
    <w:p w14:paraId="03BDC5A9" w14:textId="37E830D4" w:rsidR="00563959" w:rsidRPr="008E6CB9" w:rsidRDefault="00E1327D" w:rsidP="000752CD">
      <w:pPr>
        <w:pStyle w:val="Arial12"/>
        <w:spacing w:after="120"/>
        <w:rPr>
          <w:rFonts w:cs="Arial"/>
          <w:szCs w:val="24"/>
        </w:rPr>
      </w:pPr>
      <w:r w:rsidRPr="008E6CB9">
        <w:rPr>
          <w:rFonts w:cs="Arial"/>
          <w:szCs w:val="24"/>
        </w:rPr>
        <w:t>Proces technologiczny jest zautomatyzowany i objęty kontrolą zapewniającą bezpieczeństwo ruchowe i wysoka sprawność. Automatyka minimalizuje obsługę osobową instalacji.</w:t>
      </w:r>
    </w:p>
    <w:p w14:paraId="4C1CEB6C" w14:textId="08B7412C" w:rsidR="00E1327D" w:rsidRPr="008E6CB9" w:rsidRDefault="00E1327D" w:rsidP="00DC0321">
      <w:pPr>
        <w:pStyle w:val="Arial12"/>
        <w:spacing w:before="240" w:after="240"/>
        <w:rPr>
          <w:rFonts w:cs="Arial"/>
          <w:b/>
          <w:szCs w:val="24"/>
        </w:rPr>
      </w:pPr>
      <w:r w:rsidRPr="008E6CB9">
        <w:rPr>
          <w:rFonts w:cs="Arial"/>
          <w:b/>
          <w:szCs w:val="24"/>
        </w:rPr>
        <w:t>2.1.2.1.a Instalacja odazotowania spalin</w:t>
      </w:r>
      <w:r w:rsidR="00177C8C">
        <w:rPr>
          <w:rFonts w:cs="Arial"/>
          <w:b/>
          <w:szCs w:val="24"/>
        </w:rPr>
        <w:t>.</w:t>
      </w:r>
    </w:p>
    <w:p w14:paraId="36BDA036" w14:textId="655BA98D" w:rsidR="00E1327D" w:rsidRPr="008E6CB9" w:rsidRDefault="00E1327D" w:rsidP="000752CD">
      <w:pPr>
        <w:pStyle w:val="Arial12"/>
        <w:spacing w:before="240" w:after="120"/>
        <w:rPr>
          <w:rFonts w:cs="Arial"/>
          <w:szCs w:val="24"/>
        </w:rPr>
      </w:pPr>
      <w:r w:rsidRPr="008E6CB9">
        <w:rPr>
          <w:rFonts w:cs="Arial"/>
          <w:szCs w:val="24"/>
        </w:rPr>
        <w:t>Instalacja odazotowania spalin, oparta na metodzie mieszanej, stanowiącej połączenie metody pierwotnej (palniki niskoemisyjne) z metodą selektywnej redukcji niekatalitycznej (SNCR), zainstalowana jest na blokach nr 2, nr 4, nr 6.</w:t>
      </w:r>
    </w:p>
    <w:p w14:paraId="23B80745" w14:textId="5EF4F777" w:rsidR="00E1327D" w:rsidRPr="008E6CB9" w:rsidRDefault="00E1327D" w:rsidP="000752CD">
      <w:pPr>
        <w:pStyle w:val="Arial12"/>
        <w:spacing w:before="240" w:after="120"/>
        <w:rPr>
          <w:rFonts w:cs="Arial"/>
          <w:szCs w:val="24"/>
        </w:rPr>
      </w:pPr>
      <w:r w:rsidRPr="008E6CB9">
        <w:rPr>
          <w:rFonts w:cs="Arial"/>
          <w:szCs w:val="24"/>
        </w:rPr>
        <w:t xml:space="preserve">Metoda redukcji emisji </w:t>
      </w:r>
      <w:proofErr w:type="spellStart"/>
      <w:r w:rsidRPr="008E6CB9">
        <w:rPr>
          <w:rFonts w:cs="Arial"/>
          <w:szCs w:val="24"/>
        </w:rPr>
        <w:t>NO</w:t>
      </w:r>
      <w:r w:rsidRPr="008E6CB9">
        <w:rPr>
          <w:rFonts w:cs="Arial"/>
          <w:szCs w:val="24"/>
          <w:vertAlign w:val="subscript"/>
        </w:rPr>
        <w:t>x</w:t>
      </w:r>
      <w:proofErr w:type="spellEnd"/>
      <w:r w:rsidRPr="008E6CB9">
        <w:rPr>
          <w:rFonts w:cs="Arial"/>
          <w:szCs w:val="24"/>
          <w:vertAlign w:val="subscript"/>
        </w:rPr>
        <w:t xml:space="preserve"> </w:t>
      </w:r>
      <w:r w:rsidRPr="008E6CB9">
        <w:rPr>
          <w:rFonts w:cs="Arial"/>
          <w:szCs w:val="24"/>
        </w:rPr>
        <w:t>z kotłów OP-650 składa się z następujących elementów technologicznych:</w:t>
      </w:r>
    </w:p>
    <w:p w14:paraId="65FB98C3" w14:textId="7C045E78" w:rsidR="00E1327D" w:rsidRPr="008E6CB9" w:rsidRDefault="00E1327D" w:rsidP="000752CD">
      <w:pPr>
        <w:pStyle w:val="Arial12"/>
        <w:numPr>
          <w:ilvl w:val="0"/>
          <w:numId w:val="102"/>
        </w:numPr>
        <w:spacing w:before="0" w:after="0"/>
        <w:ind w:left="714" w:hanging="357"/>
        <w:rPr>
          <w:rFonts w:cs="Arial"/>
          <w:szCs w:val="24"/>
        </w:rPr>
      </w:pPr>
      <w:r w:rsidRPr="008E6CB9">
        <w:rPr>
          <w:rFonts w:cs="Arial"/>
          <w:szCs w:val="24"/>
        </w:rPr>
        <w:t>Palniki niskoemisyjne nowego typu – NR3 z odchylaniem.</w:t>
      </w:r>
    </w:p>
    <w:p w14:paraId="0020619C" w14:textId="04A6AD37" w:rsidR="00E1327D" w:rsidRPr="008E6CB9" w:rsidRDefault="00E1327D" w:rsidP="000752CD">
      <w:pPr>
        <w:pStyle w:val="Arial12"/>
        <w:numPr>
          <w:ilvl w:val="0"/>
          <w:numId w:val="102"/>
        </w:numPr>
        <w:spacing w:before="0" w:after="0"/>
        <w:ind w:left="714" w:hanging="357"/>
        <w:rPr>
          <w:rFonts w:cs="Arial"/>
          <w:szCs w:val="24"/>
        </w:rPr>
      </w:pPr>
      <w:r w:rsidRPr="008E6CB9">
        <w:rPr>
          <w:rFonts w:cs="Arial"/>
          <w:szCs w:val="24"/>
        </w:rPr>
        <w:t>Dwustopniowy system dysz OFA.</w:t>
      </w:r>
    </w:p>
    <w:p w14:paraId="754D5F4E" w14:textId="3827E78C" w:rsidR="00E1327D" w:rsidRPr="008E6CB9" w:rsidRDefault="00E1327D" w:rsidP="000752CD">
      <w:pPr>
        <w:pStyle w:val="Arial12"/>
        <w:numPr>
          <w:ilvl w:val="0"/>
          <w:numId w:val="102"/>
        </w:numPr>
        <w:spacing w:before="0" w:after="0"/>
        <w:ind w:left="714" w:hanging="357"/>
        <w:rPr>
          <w:rFonts w:cs="Arial"/>
          <w:szCs w:val="24"/>
        </w:rPr>
      </w:pPr>
      <w:r w:rsidRPr="008E6CB9">
        <w:rPr>
          <w:rFonts w:cs="Arial"/>
          <w:szCs w:val="24"/>
        </w:rPr>
        <w:t xml:space="preserve">System wtrysku reagenta (RRI) </w:t>
      </w:r>
      <w:r w:rsidR="00D43EE8" w:rsidRPr="008E6CB9">
        <w:rPr>
          <w:rFonts w:cs="Arial"/>
          <w:szCs w:val="24"/>
        </w:rPr>
        <w:t>–</w:t>
      </w:r>
      <w:r w:rsidRPr="008E6CB9">
        <w:rPr>
          <w:rFonts w:cs="Arial"/>
          <w:szCs w:val="24"/>
        </w:rPr>
        <w:t xml:space="preserve"> mocznika</w:t>
      </w:r>
      <w:r w:rsidR="00D43EE8" w:rsidRPr="008E6CB9">
        <w:rPr>
          <w:rFonts w:cs="Arial"/>
          <w:szCs w:val="24"/>
        </w:rPr>
        <w:t>.</w:t>
      </w:r>
    </w:p>
    <w:p w14:paraId="2FECBDE2" w14:textId="47FB94FC" w:rsidR="000752CD" w:rsidRPr="00DC0321" w:rsidRDefault="00E1327D" w:rsidP="000752CD">
      <w:pPr>
        <w:pStyle w:val="Arial12"/>
        <w:numPr>
          <w:ilvl w:val="0"/>
          <w:numId w:val="102"/>
        </w:numPr>
        <w:spacing w:before="0" w:after="240"/>
        <w:ind w:left="714" w:hanging="357"/>
        <w:rPr>
          <w:rFonts w:cs="Arial"/>
          <w:szCs w:val="24"/>
        </w:rPr>
      </w:pPr>
      <w:r w:rsidRPr="008E6CB9">
        <w:rPr>
          <w:rFonts w:cs="Arial"/>
          <w:szCs w:val="24"/>
        </w:rPr>
        <w:t>System ochrony przed korozją ścian tylnej i bocznych kotła.</w:t>
      </w:r>
    </w:p>
    <w:p w14:paraId="37C88D82" w14:textId="765181C8" w:rsidR="00E1327D" w:rsidRPr="008E6CB9" w:rsidRDefault="00E1327D" w:rsidP="000752CD">
      <w:pPr>
        <w:pStyle w:val="Arial12"/>
        <w:spacing w:after="120"/>
        <w:rPr>
          <w:rFonts w:cs="Arial"/>
          <w:szCs w:val="24"/>
        </w:rPr>
      </w:pPr>
      <w:r w:rsidRPr="008E6CB9">
        <w:rPr>
          <w:rFonts w:cs="Arial"/>
          <w:szCs w:val="24"/>
        </w:rPr>
        <w:t>W skład instalacji odazotowania spalin kotłów OP–650k wchodzą:</w:t>
      </w:r>
    </w:p>
    <w:p w14:paraId="23E97EB5" w14:textId="4CFACC72" w:rsidR="00E1327D" w:rsidRPr="008E6CB9" w:rsidRDefault="00E1327D" w:rsidP="000752CD">
      <w:pPr>
        <w:pStyle w:val="Arial12"/>
        <w:numPr>
          <w:ilvl w:val="0"/>
          <w:numId w:val="103"/>
        </w:numPr>
        <w:spacing w:before="0" w:after="0"/>
        <w:ind w:left="714" w:hanging="357"/>
        <w:rPr>
          <w:rFonts w:cs="Arial"/>
          <w:szCs w:val="24"/>
        </w:rPr>
      </w:pPr>
      <w:r w:rsidRPr="008E6CB9">
        <w:rPr>
          <w:rFonts w:cs="Arial"/>
          <w:szCs w:val="24"/>
        </w:rPr>
        <w:t xml:space="preserve">Węzeł rozładunku i magazynowania roztworu mocznika, wspólny </w:t>
      </w:r>
      <w:r w:rsidR="0012433B">
        <w:rPr>
          <w:rFonts w:cs="Arial"/>
          <w:szCs w:val="24"/>
        </w:rPr>
        <w:br/>
      </w:r>
      <w:r w:rsidRPr="008E6CB9">
        <w:rPr>
          <w:rFonts w:cs="Arial"/>
          <w:szCs w:val="24"/>
        </w:rPr>
        <w:t>dla wszystkich kotłów OP-650k bloków nr 2, nr 4 i nr 6.</w:t>
      </w:r>
    </w:p>
    <w:p w14:paraId="4FAEAE5C" w14:textId="61859468" w:rsidR="00E1327D" w:rsidRPr="008E6CB9" w:rsidRDefault="00E1327D" w:rsidP="000752CD">
      <w:pPr>
        <w:pStyle w:val="Arial12"/>
        <w:numPr>
          <w:ilvl w:val="0"/>
          <w:numId w:val="103"/>
        </w:numPr>
        <w:spacing w:before="0" w:after="0"/>
        <w:ind w:left="714" w:hanging="357"/>
        <w:rPr>
          <w:rFonts w:cs="Arial"/>
          <w:szCs w:val="24"/>
        </w:rPr>
      </w:pPr>
      <w:r w:rsidRPr="008E6CB9">
        <w:rPr>
          <w:rFonts w:cs="Arial"/>
          <w:szCs w:val="24"/>
        </w:rPr>
        <w:t>Instalacja transportu roztworu mocznika do kotłowni.</w:t>
      </w:r>
    </w:p>
    <w:p w14:paraId="7B63D9A2" w14:textId="5C9B51E4" w:rsidR="00E1327D" w:rsidRPr="008E6CB9" w:rsidRDefault="00E1327D" w:rsidP="000752CD">
      <w:pPr>
        <w:pStyle w:val="Arial12"/>
        <w:numPr>
          <w:ilvl w:val="0"/>
          <w:numId w:val="103"/>
        </w:numPr>
        <w:spacing w:before="0" w:after="0"/>
        <w:ind w:left="714" w:hanging="357"/>
        <w:rPr>
          <w:rFonts w:cs="Arial"/>
          <w:szCs w:val="24"/>
        </w:rPr>
      </w:pPr>
      <w:r w:rsidRPr="008E6CB9">
        <w:rPr>
          <w:rFonts w:cs="Arial"/>
          <w:szCs w:val="24"/>
        </w:rPr>
        <w:t>Instalacje przygotowania i wtrysku reagenta do kotłów.</w:t>
      </w:r>
    </w:p>
    <w:p w14:paraId="40A1105E" w14:textId="469BD6F0" w:rsidR="00E1327D" w:rsidRPr="008E6CB9" w:rsidRDefault="00E1327D" w:rsidP="000752CD">
      <w:pPr>
        <w:pStyle w:val="Arial12"/>
        <w:spacing w:after="120"/>
        <w:rPr>
          <w:rFonts w:cs="Arial"/>
          <w:szCs w:val="24"/>
        </w:rPr>
      </w:pPr>
      <w:r w:rsidRPr="008E6CB9">
        <w:rPr>
          <w:rFonts w:cs="Arial"/>
          <w:szCs w:val="24"/>
        </w:rPr>
        <w:t>Mocznik transportowany jest do Elektrowni ciężarówkami (cysternami), jako roztwór 32,5÷40%. Dwa takie same zbiorniki, o pojemności 330 m</w:t>
      </w:r>
      <w:r w:rsidRPr="008E6CB9">
        <w:rPr>
          <w:rFonts w:cs="Arial"/>
          <w:szCs w:val="24"/>
          <w:vertAlign w:val="superscript"/>
        </w:rPr>
        <w:t>3</w:t>
      </w:r>
      <w:r w:rsidR="00D43EE8" w:rsidRPr="008E6CB9">
        <w:rPr>
          <w:rFonts w:cs="Arial"/>
          <w:szCs w:val="24"/>
        </w:rPr>
        <w:t>,</w:t>
      </w:r>
      <w:r w:rsidRPr="008E6CB9">
        <w:rPr>
          <w:rFonts w:cs="Arial"/>
          <w:szCs w:val="24"/>
        </w:rPr>
        <w:t xml:space="preserve"> służą jako zbiorniki magazynowe. Zbiorniki te wyposażone są w niezbędne urządzenia zabezpieczające, między innymi w przełącznik zabezpieczający przed przepełnieniem, miejscowe wskazanie poziomu. Misa zabezpieczająca, o pojemności 330 m</w:t>
      </w:r>
      <w:r w:rsidRPr="008E6CB9">
        <w:rPr>
          <w:rFonts w:cs="Arial"/>
          <w:szCs w:val="24"/>
          <w:vertAlign w:val="superscript"/>
        </w:rPr>
        <w:t>3</w:t>
      </w:r>
      <w:r w:rsidRPr="008E6CB9">
        <w:rPr>
          <w:rFonts w:cs="Arial"/>
          <w:szCs w:val="24"/>
        </w:rPr>
        <w:t xml:space="preserve">, wyłożona wykładką </w:t>
      </w:r>
      <w:r w:rsidRPr="008E6CB9">
        <w:rPr>
          <w:rFonts w:cs="Arial"/>
          <w:szCs w:val="24"/>
        </w:rPr>
        <w:lastRenderedPageBreak/>
        <w:t>chemoodporną, służącą do zbierania mocznika na wypadek wycieku mocznika lub uszkodzenia zbiornika, jest pod każdym ze zbiorników. Ewentualne niewielkie wycieki z tac rozładunkowych i magazynowych będą spływać grawitacyjnie do zbiornika buforowego, o pojemności 5 m</w:t>
      </w:r>
      <w:r w:rsidRPr="008E6CB9">
        <w:rPr>
          <w:rFonts w:cs="Arial"/>
          <w:szCs w:val="24"/>
          <w:vertAlign w:val="superscript"/>
        </w:rPr>
        <w:t>3</w:t>
      </w:r>
      <w:r w:rsidRPr="008E6CB9">
        <w:rPr>
          <w:rFonts w:cs="Arial"/>
          <w:szCs w:val="24"/>
        </w:rPr>
        <w:t>, skąd po odpompowaniu będą przekazywane do utylizacji lub będą przepompowywane z powrotem do zbiornika magazynowego, ze względu na możliwość ich powtórnego wykorzystania.</w:t>
      </w:r>
    </w:p>
    <w:p w14:paraId="7DFDAB01" w14:textId="1F877538" w:rsidR="00E1327D" w:rsidRPr="008E6CB9" w:rsidRDefault="00E1327D" w:rsidP="008E6CB9">
      <w:pPr>
        <w:pStyle w:val="Arial12"/>
        <w:spacing w:after="0"/>
        <w:rPr>
          <w:rFonts w:cs="Arial"/>
          <w:szCs w:val="24"/>
        </w:rPr>
      </w:pPr>
      <w:r w:rsidRPr="008E6CB9">
        <w:rPr>
          <w:rFonts w:cs="Arial"/>
          <w:szCs w:val="24"/>
        </w:rPr>
        <w:t>W okresie zimowym mocznik będzie podgrzewany za pomocą sterowanych przez regulator temperatury grzałek elektrycznych, ponadto będzie wymuszana ciągła recyrkulacja. Recyrkulacja będzie również stosowana w lecie, w celu zapobieżenia wytrącania się mocznika w formie stałej z roztworu.</w:t>
      </w:r>
    </w:p>
    <w:p w14:paraId="079642CC" w14:textId="6ABA9DFD" w:rsidR="00E1327D" w:rsidRPr="008E6CB9" w:rsidRDefault="00E1327D" w:rsidP="000752CD">
      <w:pPr>
        <w:pStyle w:val="Arial12"/>
        <w:spacing w:after="120"/>
        <w:rPr>
          <w:rFonts w:cs="Arial"/>
          <w:szCs w:val="24"/>
        </w:rPr>
      </w:pPr>
      <w:r w:rsidRPr="008E6CB9">
        <w:rPr>
          <w:rFonts w:cs="Arial"/>
          <w:szCs w:val="24"/>
        </w:rPr>
        <w:t>Ze zbiornika magazynowego, roztwór mocznika jest pompowany do zbiorników dziennych, o pojemności 5 m</w:t>
      </w:r>
      <w:r w:rsidRPr="008E6CB9">
        <w:rPr>
          <w:rFonts w:cs="Arial"/>
          <w:szCs w:val="24"/>
          <w:vertAlign w:val="superscript"/>
        </w:rPr>
        <w:t>3</w:t>
      </w:r>
      <w:r w:rsidRPr="008E6CB9">
        <w:rPr>
          <w:rFonts w:cs="Arial"/>
          <w:szCs w:val="24"/>
        </w:rPr>
        <w:t xml:space="preserve">, usytuowanych w pobliżu poszczególnych kotłów. Zbiorniki dzienne wyposażone są w przetworniki poziomu do ciągłego monitorowania poziomu mocznika w zbiorniku. Gdy poziom roztworu spadnie poniżej poziomu napełniania (ustawialnego przez operatora), zostanie otworzony zawór zbiornika dziennego i część recyrkulującego mocznika zostanie podana ze zbiornika magazynowego do zbiornika dziennego, do momentu jego napełnienia. Przed wtryskiem mocznika do kotła, zostanie on rozcieńczony do stężenia 6÷8%, </w:t>
      </w:r>
      <w:r w:rsidR="00F21C80">
        <w:rPr>
          <w:rFonts w:cs="Arial"/>
          <w:szCs w:val="24"/>
        </w:rPr>
        <w:br/>
      </w:r>
      <w:r w:rsidRPr="008E6CB9">
        <w:rPr>
          <w:rFonts w:cs="Arial"/>
          <w:szCs w:val="24"/>
        </w:rPr>
        <w:t xml:space="preserve">za pomocą wody zdemineralizowanej. Poprawia to wymieszanie mocznika i spalin </w:t>
      </w:r>
      <w:r w:rsidR="00F21C80">
        <w:rPr>
          <w:rFonts w:cs="Arial"/>
          <w:szCs w:val="24"/>
        </w:rPr>
        <w:br/>
      </w:r>
      <w:r w:rsidRPr="008E6CB9">
        <w:rPr>
          <w:rFonts w:cs="Arial"/>
          <w:szCs w:val="24"/>
        </w:rPr>
        <w:t xml:space="preserve">w kotle. Przepływ mocznika regulowany jest automatycznie do punktów wtrysku </w:t>
      </w:r>
      <w:r w:rsidR="00F21C80">
        <w:rPr>
          <w:rFonts w:cs="Arial"/>
          <w:szCs w:val="24"/>
        </w:rPr>
        <w:br/>
      </w:r>
      <w:r w:rsidRPr="008E6CB9">
        <w:rPr>
          <w:rFonts w:cs="Arial"/>
          <w:szCs w:val="24"/>
        </w:rPr>
        <w:t>na przedniej ścianie kotła.</w:t>
      </w:r>
    </w:p>
    <w:p w14:paraId="00908EA8" w14:textId="3FCBDBF1" w:rsidR="00E1327D" w:rsidRPr="008E6CB9" w:rsidRDefault="00E1327D" w:rsidP="000752CD">
      <w:pPr>
        <w:pStyle w:val="Arial12"/>
        <w:spacing w:after="120"/>
        <w:rPr>
          <w:rFonts w:cs="Arial"/>
          <w:szCs w:val="24"/>
        </w:rPr>
      </w:pPr>
      <w:r w:rsidRPr="008E6CB9">
        <w:rPr>
          <w:rFonts w:cs="Arial"/>
          <w:szCs w:val="24"/>
        </w:rPr>
        <w:t xml:space="preserve">Instalacja odazotowania spalin kotłów OP-650k znajduje się w centralnej części zakładu. Węzeł rozładunku i magazynowania roztworu mocznika znajduje się </w:t>
      </w:r>
      <w:r w:rsidR="00563959">
        <w:rPr>
          <w:rFonts w:cs="Arial"/>
          <w:szCs w:val="24"/>
        </w:rPr>
        <w:br/>
      </w:r>
      <w:r w:rsidRPr="008E6CB9">
        <w:rPr>
          <w:rFonts w:cs="Arial"/>
          <w:szCs w:val="24"/>
        </w:rPr>
        <w:t>po wschodniej stronie kotłowni bloków 1–6. Instalacja przygotowania i wtrysku roztworu mocznika do kotłów znajduje się w budynku kotłowni, pojedyncza instalacja odpowiednio przy każdym kotle parowym OP-650k bloków nr 2, nr 4, nr 6. Miejsce magazynowania roztworu mocznika i kotłownia połączone są instalacją transportu roztworu mocznika.</w:t>
      </w:r>
    </w:p>
    <w:p w14:paraId="44BD8485" w14:textId="31E5A615" w:rsidR="00E1327D" w:rsidRPr="008E6CB9" w:rsidRDefault="00E1327D" w:rsidP="008E6CB9">
      <w:pPr>
        <w:pStyle w:val="Arial12"/>
        <w:spacing w:after="0"/>
        <w:rPr>
          <w:rFonts w:cs="Arial"/>
          <w:szCs w:val="24"/>
        </w:rPr>
      </w:pPr>
      <w:r w:rsidRPr="008E6CB9">
        <w:rPr>
          <w:rFonts w:cs="Arial"/>
          <w:szCs w:val="24"/>
        </w:rPr>
        <w:t xml:space="preserve">Związki </w:t>
      </w:r>
      <w:proofErr w:type="spellStart"/>
      <w:r w:rsidRPr="008E6CB9">
        <w:rPr>
          <w:rFonts w:cs="Arial"/>
          <w:szCs w:val="24"/>
        </w:rPr>
        <w:t>NO</w:t>
      </w:r>
      <w:r w:rsidRPr="008E6CB9">
        <w:rPr>
          <w:rFonts w:cs="Arial"/>
          <w:szCs w:val="24"/>
          <w:vertAlign w:val="subscript"/>
        </w:rPr>
        <w:t>x</w:t>
      </w:r>
      <w:proofErr w:type="spellEnd"/>
      <w:r w:rsidRPr="008E6CB9">
        <w:rPr>
          <w:rFonts w:cs="Arial"/>
          <w:szCs w:val="24"/>
        </w:rPr>
        <w:t xml:space="preserve"> zredukowane są w palenisku, przez wytwarzanie</w:t>
      </w:r>
      <w:r w:rsidR="00563959">
        <w:rPr>
          <w:rFonts w:cs="Arial"/>
          <w:szCs w:val="24"/>
        </w:rPr>
        <w:t xml:space="preserve"> </w:t>
      </w:r>
      <w:r w:rsidRPr="008E6CB9">
        <w:rPr>
          <w:rFonts w:cs="Arial"/>
          <w:szCs w:val="24"/>
        </w:rPr>
        <w:t xml:space="preserve">wysokotemperaturowego płomienia, o działaniu redukcyjnym bardzo blisko końcówki palnika NR3 oraz kontrolowane dozowania powietrza w obszarze spalania, </w:t>
      </w:r>
      <w:r w:rsidR="0012433B">
        <w:rPr>
          <w:rFonts w:cs="Arial"/>
          <w:szCs w:val="24"/>
        </w:rPr>
        <w:br/>
      </w:r>
      <w:r w:rsidRPr="008E6CB9">
        <w:rPr>
          <w:rFonts w:cs="Arial"/>
          <w:szCs w:val="24"/>
        </w:rPr>
        <w:t xml:space="preserve">tak zwaną technologią dwustrefowego spalania (stopniowanie powietrza), </w:t>
      </w:r>
      <w:r w:rsidR="0012433B">
        <w:rPr>
          <w:rFonts w:cs="Arial"/>
          <w:szCs w:val="24"/>
        </w:rPr>
        <w:br/>
      </w:r>
      <w:r w:rsidRPr="008E6CB9">
        <w:rPr>
          <w:rFonts w:cs="Arial"/>
          <w:szCs w:val="24"/>
        </w:rPr>
        <w:t xml:space="preserve">przez zastosowanie dwurzędowego systemu dysz OFA powyżej najwyższego rzędu palników. Poprzez stworzenie warunków pod-stechiometrycznych w strefie palnikowej, uzyska się niższe emisje </w:t>
      </w:r>
      <w:proofErr w:type="spellStart"/>
      <w:r w:rsidRPr="008E6CB9">
        <w:rPr>
          <w:rFonts w:cs="Arial"/>
          <w:szCs w:val="24"/>
        </w:rPr>
        <w:t>NO</w:t>
      </w:r>
      <w:r w:rsidRPr="008E6CB9">
        <w:rPr>
          <w:rFonts w:cs="Arial"/>
          <w:szCs w:val="24"/>
          <w:vertAlign w:val="subscript"/>
        </w:rPr>
        <w:t>x</w:t>
      </w:r>
      <w:proofErr w:type="spellEnd"/>
      <w:r w:rsidRPr="008E6CB9">
        <w:rPr>
          <w:rFonts w:cs="Arial"/>
          <w:szCs w:val="24"/>
        </w:rPr>
        <w:t>, spowodowane niższym udziałem O</w:t>
      </w:r>
      <w:r w:rsidRPr="008E6CB9">
        <w:rPr>
          <w:rFonts w:cs="Arial"/>
          <w:szCs w:val="24"/>
          <w:vertAlign w:val="subscript"/>
        </w:rPr>
        <w:t>2</w:t>
      </w:r>
      <w:r w:rsidRPr="008E6CB9">
        <w:rPr>
          <w:rFonts w:cs="Arial"/>
          <w:szCs w:val="24"/>
        </w:rPr>
        <w:t xml:space="preserve">, niższą temperaturą płomienia i większą ilością rodników CH (węglowodorowych), które reagują z </w:t>
      </w:r>
      <w:proofErr w:type="spellStart"/>
      <w:r w:rsidRPr="008E6CB9">
        <w:rPr>
          <w:rFonts w:cs="Arial"/>
          <w:szCs w:val="24"/>
        </w:rPr>
        <w:t>NO</w:t>
      </w:r>
      <w:r w:rsidRPr="008E6CB9">
        <w:rPr>
          <w:rFonts w:cs="Arial"/>
          <w:szCs w:val="24"/>
          <w:vertAlign w:val="subscript"/>
        </w:rPr>
        <w:t>x</w:t>
      </w:r>
      <w:proofErr w:type="spellEnd"/>
      <w:r w:rsidRPr="008E6CB9">
        <w:rPr>
          <w:rFonts w:cs="Arial"/>
          <w:szCs w:val="24"/>
        </w:rPr>
        <w:t xml:space="preserve"> tworząc cząsteczkowy N</w:t>
      </w:r>
      <w:r w:rsidRPr="008E6CB9">
        <w:rPr>
          <w:rFonts w:cs="Arial"/>
          <w:szCs w:val="24"/>
          <w:vertAlign w:val="subscript"/>
        </w:rPr>
        <w:t>2</w:t>
      </w:r>
      <w:r w:rsidRPr="008E6CB9">
        <w:rPr>
          <w:rFonts w:cs="Arial"/>
          <w:szCs w:val="24"/>
        </w:rPr>
        <w:t xml:space="preserve">. </w:t>
      </w:r>
    </w:p>
    <w:p w14:paraId="3591B2B7" w14:textId="23950933" w:rsidR="00E1327D" w:rsidRPr="008E6CB9" w:rsidRDefault="00E1327D" w:rsidP="008E6CB9">
      <w:pPr>
        <w:pStyle w:val="Arial12"/>
        <w:spacing w:after="0"/>
        <w:rPr>
          <w:rFonts w:cs="Arial"/>
          <w:szCs w:val="24"/>
        </w:rPr>
      </w:pPr>
      <w:r w:rsidRPr="008E6CB9">
        <w:rPr>
          <w:rFonts w:cs="Arial"/>
          <w:szCs w:val="24"/>
        </w:rPr>
        <w:t xml:space="preserve">W celu maksymalnej redukcji </w:t>
      </w:r>
      <w:proofErr w:type="spellStart"/>
      <w:r w:rsidRPr="008E6CB9">
        <w:rPr>
          <w:rFonts w:cs="Arial"/>
          <w:szCs w:val="24"/>
        </w:rPr>
        <w:t>NO</w:t>
      </w:r>
      <w:r w:rsidRPr="008E6CB9">
        <w:rPr>
          <w:rFonts w:cs="Arial"/>
          <w:szCs w:val="24"/>
          <w:vertAlign w:val="subscript"/>
        </w:rPr>
        <w:t>x</w:t>
      </w:r>
      <w:proofErr w:type="spellEnd"/>
      <w:r w:rsidRPr="008E6CB9">
        <w:rPr>
          <w:rFonts w:cs="Arial"/>
          <w:szCs w:val="24"/>
        </w:rPr>
        <w:t xml:space="preserve"> i jednoczesnej kontroli tworzenia niedopału węgla w popiele lotnym (UBC) i koncentracji tlenku węgla (CO) za kotłem, rozwinięty jest dwustopniowy system dysz OFA. Istniejący wcześniej poziom dysz OFA jest używany </w:t>
      </w:r>
      <w:r w:rsidRPr="008E6CB9">
        <w:rPr>
          <w:rFonts w:cs="Arial"/>
          <w:szCs w:val="24"/>
        </w:rPr>
        <w:lastRenderedPageBreak/>
        <w:t xml:space="preserve">jako dolny poziom OFA, a nowy poziom dysz OFA zainstalowany jest powyżej istniejącego systemu. Wyższy system OFA wyposażony jest w dysze typu hybrydowego, które dawkują powietrze do komory kotła, zapewniając lepszą penetrację. Każdy poziom OFA ma po 12 dysz, umiejscowionych na przedniej i tylnej ścianie kotła. Wtrysk mocznika (RRI) realizowany jest za pośrednictwem 29 dysz zlokalizowanych na przedniej ścianie kotła. Technologia RRI rozszerzy obszar redukcji </w:t>
      </w:r>
      <w:proofErr w:type="spellStart"/>
      <w:r w:rsidRPr="008E6CB9">
        <w:rPr>
          <w:rFonts w:cs="Arial"/>
          <w:szCs w:val="24"/>
        </w:rPr>
        <w:t>NO</w:t>
      </w:r>
      <w:r w:rsidRPr="008E6CB9">
        <w:rPr>
          <w:rFonts w:cs="Arial"/>
          <w:szCs w:val="24"/>
          <w:vertAlign w:val="subscript"/>
        </w:rPr>
        <w:t>x</w:t>
      </w:r>
      <w:proofErr w:type="spellEnd"/>
      <w:r w:rsidRPr="008E6CB9">
        <w:rPr>
          <w:rFonts w:cs="Arial"/>
          <w:szCs w:val="24"/>
        </w:rPr>
        <w:t xml:space="preserve"> w płomieniu na większy obszar komory paleniskowej, ponieważ podobne rodniki są tworzone z mocznika w warunkach podstechiometrycznych, jakie wytwarzane są blisko palników NR3.</w:t>
      </w:r>
    </w:p>
    <w:p w14:paraId="3181F7F7" w14:textId="5F573194" w:rsidR="00E1327D" w:rsidRPr="008E6CB9" w:rsidRDefault="00E1327D" w:rsidP="000752CD">
      <w:pPr>
        <w:pStyle w:val="Arial12"/>
        <w:spacing w:after="120"/>
        <w:rPr>
          <w:rFonts w:cs="Arial"/>
          <w:szCs w:val="24"/>
        </w:rPr>
      </w:pPr>
      <w:r w:rsidRPr="008E6CB9">
        <w:rPr>
          <w:rFonts w:cs="Arial"/>
          <w:szCs w:val="24"/>
        </w:rPr>
        <w:t>Mocznik (CO(NH</w:t>
      </w:r>
      <w:r w:rsidRPr="008E6CB9">
        <w:rPr>
          <w:rFonts w:cs="Arial"/>
          <w:szCs w:val="24"/>
          <w:vertAlign w:val="subscript"/>
        </w:rPr>
        <w:t>2</w:t>
      </w:r>
      <w:r w:rsidRPr="008E6CB9">
        <w:rPr>
          <w:rFonts w:cs="Arial"/>
          <w:szCs w:val="24"/>
        </w:rPr>
        <w:t>)</w:t>
      </w:r>
      <w:r w:rsidRPr="008E6CB9">
        <w:rPr>
          <w:rFonts w:cs="Arial"/>
          <w:szCs w:val="24"/>
          <w:vertAlign w:val="subscript"/>
        </w:rPr>
        <w:t>2</w:t>
      </w:r>
      <w:r w:rsidRPr="008E6CB9">
        <w:rPr>
          <w:rFonts w:cs="Arial"/>
          <w:szCs w:val="24"/>
        </w:rPr>
        <w:t>) rozpada się na NH</w:t>
      </w:r>
      <w:r w:rsidRPr="008E6CB9">
        <w:rPr>
          <w:rFonts w:cs="Arial"/>
          <w:szCs w:val="24"/>
          <w:vertAlign w:val="subscript"/>
        </w:rPr>
        <w:t>3</w:t>
      </w:r>
      <w:r w:rsidRPr="008E6CB9">
        <w:rPr>
          <w:rFonts w:cs="Arial"/>
          <w:szCs w:val="24"/>
        </w:rPr>
        <w:t xml:space="preserve"> i HNCO. Związki NH</w:t>
      </w:r>
      <w:r w:rsidRPr="008E6CB9">
        <w:rPr>
          <w:rFonts w:cs="Arial"/>
          <w:szCs w:val="24"/>
          <w:vertAlign w:val="subscript"/>
        </w:rPr>
        <w:t>3</w:t>
      </w:r>
      <w:r w:rsidRPr="008E6CB9">
        <w:rPr>
          <w:rFonts w:cs="Arial"/>
          <w:szCs w:val="24"/>
        </w:rPr>
        <w:t xml:space="preserve"> i HNCO </w:t>
      </w:r>
      <w:r w:rsidR="00563959">
        <w:rPr>
          <w:rFonts w:cs="Arial"/>
          <w:szCs w:val="24"/>
        </w:rPr>
        <w:br/>
      </w:r>
      <w:r w:rsidRPr="008E6CB9">
        <w:rPr>
          <w:rFonts w:cs="Arial"/>
          <w:szCs w:val="24"/>
        </w:rPr>
        <w:t>są czynnikami redukującymi NO w temperaturze 1200–1400</w:t>
      </w:r>
      <w:r w:rsidR="00DD1D54" w:rsidRPr="008E6CB9">
        <w:rPr>
          <w:rFonts w:cs="Arial"/>
          <w:szCs w:val="24"/>
        </w:rPr>
        <w:t>°</w:t>
      </w:r>
      <w:r w:rsidRPr="008E6CB9">
        <w:rPr>
          <w:rFonts w:cs="Arial"/>
          <w:szCs w:val="24"/>
        </w:rPr>
        <w:t>C.</w:t>
      </w:r>
    </w:p>
    <w:p w14:paraId="62127E45" w14:textId="77777777" w:rsidR="00E1327D" w:rsidRPr="008E6CB9" w:rsidRDefault="00E1327D" w:rsidP="000752CD">
      <w:pPr>
        <w:pStyle w:val="Arial12"/>
        <w:spacing w:after="120"/>
        <w:rPr>
          <w:rFonts w:cs="Arial"/>
          <w:szCs w:val="24"/>
        </w:rPr>
      </w:pPr>
      <w:r w:rsidRPr="008E6CB9">
        <w:rPr>
          <w:rFonts w:cs="Arial"/>
          <w:szCs w:val="24"/>
        </w:rPr>
        <w:t>Ogólna reakcja tlenku azotu z mocznikiem jest następująca:</w:t>
      </w:r>
    </w:p>
    <w:p w14:paraId="7A82F81A" w14:textId="3350326E" w:rsidR="00E1327D" w:rsidRPr="008E6CB9" w:rsidRDefault="00E1327D" w:rsidP="000752CD">
      <w:pPr>
        <w:pStyle w:val="Arial12"/>
        <w:spacing w:after="120"/>
        <w:rPr>
          <w:rFonts w:cs="Arial"/>
          <w:szCs w:val="24"/>
        </w:rPr>
      </w:pPr>
      <w:r w:rsidRPr="008E6CB9">
        <w:rPr>
          <w:rFonts w:cs="Arial"/>
          <w:szCs w:val="24"/>
        </w:rPr>
        <w:t>(NH</w:t>
      </w:r>
      <w:r w:rsidRPr="008E6CB9">
        <w:rPr>
          <w:rFonts w:cs="Arial"/>
          <w:szCs w:val="24"/>
          <w:vertAlign w:val="subscript"/>
        </w:rPr>
        <w:t>2</w:t>
      </w:r>
      <w:r w:rsidRPr="008E6CB9">
        <w:rPr>
          <w:rFonts w:cs="Arial"/>
          <w:szCs w:val="24"/>
        </w:rPr>
        <w:t>)</w:t>
      </w:r>
      <w:r w:rsidRPr="008E6CB9">
        <w:rPr>
          <w:rFonts w:cs="Arial"/>
          <w:szCs w:val="24"/>
          <w:vertAlign w:val="subscript"/>
        </w:rPr>
        <w:t>2</w:t>
      </w:r>
      <w:r w:rsidRPr="008E6CB9">
        <w:rPr>
          <w:rFonts w:cs="Arial"/>
          <w:szCs w:val="24"/>
        </w:rPr>
        <w:t>CO + 2NO = 4N</w:t>
      </w:r>
      <w:r w:rsidRPr="008E6CB9">
        <w:rPr>
          <w:rFonts w:cs="Arial"/>
          <w:szCs w:val="24"/>
          <w:vertAlign w:val="subscript"/>
        </w:rPr>
        <w:t>2</w:t>
      </w:r>
      <w:r w:rsidRPr="008E6CB9">
        <w:rPr>
          <w:rFonts w:cs="Arial"/>
          <w:szCs w:val="24"/>
        </w:rPr>
        <w:t xml:space="preserve"> + 2H</w:t>
      </w:r>
      <w:r w:rsidRPr="008E6CB9">
        <w:rPr>
          <w:rFonts w:cs="Arial"/>
          <w:szCs w:val="24"/>
          <w:vertAlign w:val="subscript"/>
        </w:rPr>
        <w:t>2</w:t>
      </w:r>
      <w:r w:rsidRPr="008E6CB9">
        <w:rPr>
          <w:rFonts w:cs="Arial"/>
          <w:szCs w:val="24"/>
        </w:rPr>
        <w:t>O + CO</w:t>
      </w:r>
      <w:r w:rsidRPr="008E6CB9">
        <w:rPr>
          <w:rFonts w:cs="Arial"/>
          <w:szCs w:val="24"/>
          <w:vertAlign w:val="subscript"/>
        </w:rPr>
        <w:t>2</w:t>
      </w:r>
    </w:p>
    <w:p w14:paraId="0D74F1E3" w14:textId="00B1A3C8" w:rsidR="00E1327D" w:rsidRPr="008E6CB9" w:rsidRDefault="00E1327D" w:rsidP="000752CD">
      <w:pPr>
        <w:pStyle w:val="Arial12"/>
        <w:spacing w:after="120"/>
        <w:rPr>
          <w:rFonts w:cs="Arial"/>
          <w:szCs w:val="24"/>
        </w:rPr>
      </w:pPr>
      <w:r w:rsidRPr="008E6CB9">
        <w:rPr>
          <w:rFonts w:cs="Arial"/>
          <w:szCs w:val="24"/>
        </w:rPr>
        <w:t xml:space="preserve">W przypadku, gdy pozostanie nieprzereagowany reagent – mocznik, to będzie on spalany w strefie dysz OFA, nie powodując pozostawania śladów amoniaku </w:t>
      </w:r>
      <w:r w:rsidR="00563959">
        <w:rPr>
          <w:rFonts w:cs="Arial"/>
          <w:szCs w:val="24"/>
        </w:rPr>
        <w:br/>
      </w:r>
      <w:r w:rsidRPr="008E6CB9">
        <w:rPr>
          <w:rFonts w:cs="Arial"/>
          <w:szCs w:val="24"/>
        </w:rPr>
        <w:t>w popiele czy gipsie.</w:t>
      </w:r>
    </w:p>
    <w:p w14:paraId="5A704F6E" w14:textId="356A1E53" w:rsidR="00E1327D" w:rsidRPr="008E6CB9" w:rsidRDefault="00E1327D" w:rsidP="000752CD">
      <w:pPr>
        <w:pStyle w:val="Arial12"/>
        <w:spacing w:after="120"/>
        <w:rPr>
          <w:rFonts w:cs="Arial"/>
          <w:szCs w:val="24"/>
        </w:rPr>
      </w:pPr>
      <w:r w:rsidRPr="008E6CB9">
        <w:rPr>
          <w:rFonts w:cs="Arial"/>
          <w:szCs w:val="24"/>
        </w:rPr>
        <w:t xml:space="preserve">Wszystkie rurociągi przesyłowe mocznika (rozładunek z cystern do zbiorników, transport ze zbiorników magazynowych do zbiorników roztwarzania) na zewnątrz </w:t>
      </w:r>
      <w:r w:rsidR="00563959">
        <w:rPr>
          <w:rFonts w:cs="Arial"/>
          <w:szCs w:val="24"/>
        </w:rPr>
        <w:br/>
      </w:r>
      <w:r w:rsidRPr="008E6CB9">
        <w:rPr>
          <w:rFonts w:cs="Arial"/>
          <w:szCs w:val="24"/>
        </w:rPr>
        <w:t xml:space="preserve">są izolowane. Dodatkowo cała instalacja będzie ogrzewana za pomocą grzałek elektrycznych, w celu zapobiegania krystalizacji roztworu mocznika. Grzałki elektryczne będą wykonane jako przewody lub maty grzejne, zasilane z rozdzielni 230/400 V. Średnie zużycie mocznika w instalacji SNCR dla jednego bloku </w:t>
      </w:r>
      <w:r w:rsidR="00563959">
        <w:rPr>
          <w:rFonts w:cs="Arial"/>
          <w:szCs w:val="24"/>
        </w:rPr>
        <w:br/>
      </w:r>
      <w:r w:rsidRPr="008E6CB9">
        <w:rPr>
          <w:rFonts w:cs="Arial"/>
          <w:szCs w:val="24"/>
        </w:rPr>
        <w:t>to ok. 300</w:t>
      </w:r>
      <w:r w:rsidR="00D96279" w:rsidRPr="008E6CB9">
        <w:rPr>
          <w:rFonts w:cs="Arial"/>
          <w:szCs w:val="24"/>
        </w:rPr>
        <w:t xml:space="preserve"> </w:t>
      </w:r>
      <w:r w:rsidRPr="008E6CB9">
        <w:rPr>
          <w:rFonts w:cs="Arial"/>
          <w:szCs w:val="24"/>
        </w:rPr>
        <w:t>l/h.</w:t>
      </w:r>
    </w:p>
    <w:p w14:paraId="10849E29" w14:textId="29CCA420" w:rsidR="00B74737" w:rsidRPr="008E6CB9" w:rsidRDefault="00E1327D" w:rsidP="000752CD">
      <w:pPr>
        <w:pStyle w:val="Arial12"/>
        <w:spacing w:after="120"/>
        <w:rPr>
          <w:rFonts w:cs="Arial"/>
          <w:szCs w:val="24"/>
        </w:rPr>
      </w:pPr>
      <w:r w:rsidRPr="008E6CB9">
        <w:rPr>
          <w:rFonts w:cs="Arial"/>
          <w:szCs w:val="24"/>
        </w:rPr>
        <w:t>Średnie zużycie wody zdemineralizowanej, na potrzeby rozcieńczania roztworu mocznika dla jednego bloku wyniesie to około 1,5 m</w:t>
      </w:r>
      <w:r w:rsidRPr="008E6CB9">
        <w:rPr>
          <w:rFonts w:cs="Arial"/>
          <w:szCs w:val="24"/>
          <w:vertAlign w:val="superscript"/>
        </w:rPr>
        <w:t>3</w:t>
      </w:r>
      <w:r w:rsidRPr="008E6CB9">
        <w:rPr>
          <w:rFonts w:cs="Arial"/>
          <w:szCs w:val="24"/>
        </w:rPr>
        <w:t>/h. Zużycie energii elektrycznej na potrzeby instalacji wyniesie maksymalnie 1</w:t>
      </w:r>
      <w:r w:rsidR="003F0DD4">
        <w:rPr>
          <w:rFonts w:cs="Arial"/>
          <w:szCs w:val="24"/>
        </w:rPr>
        <w:t xml:space="preserve"> </w:t>
      </w:r>
      <w:r w:rsidRPr="008E6CB9">
        <w:rPr>
          <w:rFonts w:cs="Arial"/>
          <w:szCs w:val="24"/>
        </w:rPr>
        <w:t>200 kWh.</w:t>
      </w:r>
    </w:p>
    <w:p w14:paraId="7139E6A2" w14:textId="77777777" w:rsidR="00190799" w:rsidRPr="008E6CB9" w:rsidRDefault="00190799" w:rsidP="000752CD">
      <w:pPr>
        <w:pStyle w:val="Arial12"/>
        <w:spacing w:after="120"/>
        <w:rPr>
          <w:rFonts w:cs="Arial"/>
          <w:szCs w:val="24"/>
        </w:rPr>
      </w:pPr>
      <w:r w:rsidRPr="008E6CB9">
        <w:rPr>
          <w:rFonts w:cs="Arial"/>
          <w:szCs w:val="24"/>
        </w:rPr>
        <w:t>Instalacja odazotowania spalin oparta na metodzie selektywnej redukcji katalitycznej (SCR) zainstalowana jest na blokach nr 1, nr 3, nr 5.</w:t>
      </w:r>
    </w:p>
    <w:p w14:paraId="5551CA30" w14:textId="1898ADE6" w:rsidR="00190799" w:rsidRPr="008E6CB9" w:rsidRDefault="00190799" w:rsidP="008E6CB9">
      <w:pPr>
        <w:pStyle w:val="Arial12"/>
        <w:spacing w:before="240" w:after="0"/>
        <w:rPr>
          <w:rFonts w:cs="Arial"/>
          <w:szCs w:val="24"/>
        </w:rPr>
      </w:pPr>
      <w:r w:rsidRPr="008E6CB9">
        <w:rPr>
          <w:rFonts w:cs="Arial"/>
          <w:szCs w:val="24"/>
        </w:rPr>
        <w:t>Technologia metody wtórnej (tzw. SCR - metoda katalityczna) polega na redukcji powstałych w komorze paleniskowej tlenków azotu, w której jako środek redukujący tlenki azotu wykorzystywany jest amoniak (NH</w:t>
      </w:r>
      <w:r w:rsidRPr="008E6CB9">
        <w:rPr>
          <w:rFonts w:cs="Arial"/>
          <w:szCs w:val="24"/>
          <w:vertAlign w:val="subscript"/>
        </w:rPr>
        <w:t>3</w:t>
      </w:r>
      <w:r w:rsidRPr="008E6CB9">
        <w:rPr>
          <w:rFonts w:cs="Arial"/>
          <w:szCs w:val="24"/>
        </w:rPr>
        <w:t>), w formie 2</w:t>
      </w:r>
      <w:r w:rsidR="003F0DD4">
        <w:rPr>
          <w:rFonts w:cs="Arial"/>
          <w:szCs w:val="24"/>
        </w:rPr>
        <w:t>4</w:t>
      </w:r>
      <w:r w:rsidRPr="008E6CB9">
        <w:rPr>
          <w:rFonts w:cs="Arial"/>
          <w:szCs w:val="24"/>
        </w:rPr>
        <w:t xml:space="preserve">% roztworu wody amoniakalnej. Jej zadaniem jest redukcja tlenków azotu </w:t>
      </w:r>
      <w:proofErr w:type="spellStart"/>
      <w:r w:rsidRPr="008E6CB9">
        <w:rPr>
          <w:rFonts w:cs="Arial"/>
          <w:szCs w:val="24"/>
        </w:rPr>
        <w:t>NO</w:t>
      </w:r>
      <w:r w:rsidRPr="008E6CB9">
        <w:rPr>
          <w:rFonts w:cs="Arial"/>
          <w:szCs w:val="24"/>
          <w:vertAlign w:val="subscript"/>
        </w:rPr>
        <w:t>x</w:t>
      </w:r>
      <w:proofErr w:type="spellEnd"/>
      <w:r w:rsidRPr="008E6CB9">
        <w:rPr>
          <w:rFonts w:cs="Arial"/>
          <w:szCs w:val="24"/>
        </w:rPr>
        <w:t>, z poziomu 400 mg/Nm</w:t>
      </w:r>
      <w:r w:rsidRPr="008E6CB9">
        <w:rPr>
          <w:rFonts w:cs="Arial"/>
          <w:szCs w:val="24"/>
          <w:vertAlign w:val="superscript"/>
        </w:rPr>
        <w:t>3</w:t>
      </w:r>
      <w:r w:rsidRPr="008E6CB9">
        <w:rPr>
          <w:rFonts w:cs="Arial"/>
          <w:szCs w:val="24"/>
        </w:rPr>
        <w:t xml:space="preserve"> do poziomu zapewniającego uzyskanie średniorocznych stężeń na emitorach </w:t>
      </w:r>
      <w:r w:rsidR="00563959">
        <w:rPr>
          <w:rFonts w:cs="Arial"/>
          <w:szCs w:val="24"/>
        </w:rPr>
        <w:br/>
      </w:r>
      <w:r w:rsidRPr="008E6CB9">
        <w:rPr>
          <w:rFonts w:cs="Arial"/>
          <w:szCs w:val="24"/>
        </w:rPr>
        <w:t>≤ 150 mg/Nm</w:t>
      </w:r>
      <w:r w:rsidRPr="008E6CB9">
        <w:rPr>
          <w:rFonts w:cs="Arial"/>
          <w:szCs w:val="24"/>
          <w:vertAlign w:val="superscript"/>
        </w:rPr>
        <w:t>3</w:t>
      </w:r>
      <w:r w:rsidRPr="008E6CB9">
        <w:rPr>
          <w:rFonts w:cs="Arial"/>
          <w:szCs w:val="24"/>
        </w:rPr>
        <w:t>.</w:t>
      </w:r>
    </w:p>
    <w:p w14:paraId="3DC67EA9" w14:textId="5B8DF907" w:rsidR="00190799" w:rsidRPr="008E6CB9" w:rsidRDefault="00190799" w:rsidP="008E6CB9">
      <w:pPr>
        <w:pStyle w:val="Arial12"/>
        <w:spacing w:after="0"/>
        <w:rPr>
          <w:rFonts w:cs="Arial"/>
          <w:szCs w:val="24"/>
        </w:rPr>
      </w:pPr>
      <w:r w:rsidRPr="008E6CB9">
        <w:rPr>
          <w:rFonts w:cs="Arial"/>
          <w:szCs w:val="24"/>
        </w:rPr>
        <w:t xml:space="preserve">Na całość instalacji składają się elementy takie jak: reaktor SCR, stacja </w:t>
      </w:r>
      <w:proofErr w:type="spellStart"/>
      <w:r w:rsidRPr="008E6CB9">
        <w:rPr>
          <w:rFonts w:cs="Arial"/>
          <w:szCs w:val="24"/>
        </w:rPr>
        <w:t>DRiM</w:t>
      </w:r>
      <w:proofErr w:type="spellEnd"/>
      <w:r w:rsidRPr="008E6CB9">
        <w:rPr>
          <w:rFonts w:cs="Arial"/>
          <w:szCs w:val="24"/>
        </w:rPr>
        <w:t xml:space="preserve"> (Dystrybucji, Rozładunku i Magazynowania), układu przygotowania i wtrysku reagenta, rurociągi, aparatura kontrolno-pomiarowa, armatura pomocnicza, instalacje pomocnicze. Instalacja SCR-</w:t>
      </w:r>
      <w:proofErr w:type="spellStart"/>
      <w:r w:rsidRPr="008E6CB9">
        <w:rPr>
          <w:rFonts w:cs="Arial"/>
          <w:szCs w:val="24"/>
        </w:rPr>
        <w:t>DeNO</w:t>
      </w:r>
      <w:r w:rsidRPr="008E6CB9">
        <w:rPr>
          <w:rFonts w:cs="Arial"/>
          <w:szCs w:val="24"/>
          <w:vertAlign w:val="subscript"/>
        </w:rPr>
        <w:t>x</w:t>
      </w:r>
      <w:proofErr w:type="spellEnd"/>
      <w:r w:rsidRPr="008E6CB9">
        <w:rPr>
          <w:rFonts w:cs="Arial"/>
          <w:szCs w:val="24"/>
        </w:rPr>
        <w:t xml:space="preserve"> jest zabudowana jako zewnętrzny reaktor SCR na </w:t>
      </w:r>
      <w:r w:rsidRPr="008E6CB9">
        <w:rPr>
          <w:rFonts w:cs="Arial"/>
          <w:szCs w:val="24"/>
        </w:rPr>
        <w:lastRenderedPageBreak/>
        <w:t>zewnątrz kotłowni. Instalacja SCR-</w:t>
      </w:r>
      <w:proofErr w:type="spellStart"/>
      <w:r w:rsidRPr="008E6CB9">
        <w:rPr>
          <w:rFonts w:cs="Arial"/>
          <w:szCs w:val="24"/>
        </w:rPr>
        <w:t>DeNO</w:t>
      </w:r>
      <w:r w:rsidRPr="008E6CB9">
        <w:rPr>
          <w:rFonts w:cs="Arial"/>
          <w:szCs w:val="24"/>
          <w:vertAlign w:val="subscript"/>
        </w:rPr>
        <w:t>x</w:t>
      </w:r>
      <w:proofErr w:type="spellEnd"/>
      <w:r w:rsidRPr="008E6CB9">
        <w:rPr>
          <w:rFonts w:cs="Arial"/>
          <w:szCs w:val="24"/>
        </w:rPr>
        <w:t xml:space="preserve"> wykonana jest jako układ SCR-HD, </w:t>
      </w:r>
      <w:r w:rsidR="00563959">
        <w:rPr>
          <w:rFonts w:cs="Arial"/>
          <w:szCs w:val="24"/>
        </w:rPr>
        <w:br/>
      </w:r>
      <w:r w:rsidRPr="008E6CB9">
        <w:rPr>
          <w:rFonts w:cs="Arial"/>
          <w:szCs w:val="24"/>
        </w:rPr>
        <w:t xml:space="preserve">do oczyszczania spalin, o wysokim zapyleniu. </w:t>
      </w:r>
    </w:p>
    <w:p w14:paraId="02F5F077" w14:textId="709759CE" w:rsidR="00190799" w:rsidRPr="008E6CB9" w:rsidRDefault="00190799" w:rsidP="008E6CB9">
      <w:pPr>
        <w:pStyle w:val="Arial12"/>
        <w:spacing w:after="0"/>
        <w:rPr>
          <w:rFonts w:cs="Arial"/>
          <w:szCs w:val="24"/>
        </w:rPr>
      </w:pPr>
      <w:r w:rsidRPr="008E6CB9">
        <w:rPr>
          <w:rFonts w:cs="Arial"/>
          <w:szCs w:val="24"/>
        </w:rPr>
        <w:t xml:space="preserve">Głównym elementem instalacji jest reaktor (w którym zabudowane są warstwy katalizatora), wtrysk reagenta, akustyczny system czyszczenia, pomiary </w:t>
      </w:r>
      <w:r w:rsidR="00563959">
        <w:rPr>
          <w:rFonts w:cs="Arial"/>
          <w:szCs w:val="24"/>
        </w:rPr>
        <w:br/>
      </w:r>
      <w:r w:rsidRPr="008E6CB9">
        <w:rPr>
          <w:rFonts w:cs="Arial"/>
          <w:szCs w:val="24"/>
        </w:rPr>
        <w:t xml:space="preserve">oraz elementy drugorzędne. </w:t>
      </w:r>
    </w:p>
    <w:p w14:paraId="3016BB41" w14:textId="48AC0CD3" w:rsidR="00190799" w:rsidRPr="008E6CB9" w:rsidRDefault="00190799" w:rsidP="008E6CB9">
      <w:pPr>
        <w:pStyle w:val="Arial12"/>
        <w:spacing w:after="0"/>
        <w:rPr>
          <w:rFonts w:cs="Arial"/>
          <w:szCs w:val="24"/>
        </w:rPr>
      </w:pPr>
      <w:r w:rsidRPr="008E6CB9">
        <w:rPr>
          <w:rFonts w:cs="Arial"/>
          <w:szCs w:val="24"/>
        </w:rPr>
        <w:t xml:space="preserve">Kolejnym, kluczowym elementem instalacji jest stacja </w:t>
      </w:r>
      <w:proofErr w:type="spellStart"/>
      <w:r w:rsidRPr="008E6CB9">
        <w:rPr>
          <w:rFonts w:cs="Arial"/>
          <w:szCs w:val="24"/>
        </w:rPr>
        <w:t>DRiM</w:t>
      </w:r>
      <w:proofErr w:type="spellEnd"/>
      <w:r w:rsidRPr="008E6CB9">
        <w:rPr>
          <w:rFonts w:cs="Arial"/>
          <w:szCs w:val="24"/>
        </w:rPr>
        <w:t xml:space="preserve"> (stacja rozładunku, magazynowania i dystrybucji reagenta). W jej skład wchodzą między innymi: zbiorniki wody amoniakalnej, o pojemności roboczej 120 m</w:t>
      </w:r>
      <w:r w:rsidRPr="008E6CB9">
        <w:rPr>
          <w:rFonts w:cs="Arial"/>
          <w:szCs w:val="24"/>
          <w:vertAlign w:val="superscript"/>
        </w:rPr>
        <w:t>3</w:t>
      </w:r>
      <w:r w:rsidRPr="008E6CB9">
        <w:rPr>
          <w:rFonts w:cs="Arial"/>
          <w:szCs w:val="24"/>
        </w:rPr>
        <w:t xml:space="preserve"> każdy (ZWA A i ZWA B), pompy rozładunkowe, pompy podawcze, zbiornik ścieków wraz z pompą, rurociągi, aparatura kontrolno-pomiarowa i armatura. </w:t>
      </w:r>
    </w:p>
    <w:p w14:paraId="731A8507" w14:textId="042BCBB8" w:rsidR="00190799" w:rsidRPr="008E6CB9" w:rsidRDefault="00190799" w:rsidP="00DC0321">
      <w:pPr>
        <w:pStyle w:val="Arial12"/>
        <w:spacing w:after="120"/>
        <w:rPr>
          <w:rFonts w:cs="Arial"/>
          <w:szCs w:val="24"/>
        </w:rPr>
      </w:pPr>
      <w:r w:rsidRPr="008E6CB9">
        <w:rPr>
          <w:rFonts w:cs="Arial"/>
          <w:szCs w:val="24"/>
        </w:rPr>
        <w:t>Stacja rozładunku, magazynowania i dystrybucji reagenta (</w:t>
      </w:r>
      <w:proofErr w:type="spellStart"/>
      <w:r w:rsidRPr="008E6CB9">
        <w:rPr>
          <w:rFonts w:cs="Arial"/>
          <w:szCs w:val="24"/>
        </w:rPr>
        <w:t>DRiM</w:t>
      </w:r>
      <w:proofErr w:type="spellEnd"/>
      <w:r w:rsidRPr="008E6CB9">
        <w:rPr>
          <w:rFonts w:cs="Arial"/>
          <w:szCs w:val="24"/>
        </w:rPr>
        <w:t xml:space="preserve">) przystosowana jest </w:t>
      </w:r>
      <w:r w:rsidR="00E066D1" w:rsidRPr="008E6CB9">
        <w:rPr>
          <w:rFonts w:cs="Arial"/>
          <w:szCs w:val="24"/>
        </w:rPr>
        <w:br/>
      </w:r>
      <w:r w:rsidRPr="008E6CB9">
        <w:rPr>
          <w:rFonts w:cs="Arial"/>
          <w:szCs w:val="24"/>
        </w:rPr>
        <w:t xml:space="preserve">do rozładunku cystern samochodowych. Rozładunek wodnego roztworu amoniaku do zbiorników realizowany jest przez pompy rozładunkowe (PR A oraz PR B), które posadowione są na ramie w pobliżu zbiorników. Aby zapewnić bezpieczeństwo procesu rozładunku, należy najpierw uzyskać zezwolenie na rozładunek z Nastawni Blokowej. Aby uniknąć uwalniania się do otoczenia powietrza, zawierającego opary amoniaku, instalacja wyposażona została w rurę recyrkulacyjną, łączącą przestrzeń gazową cysterny i zbiornika. Na stacji </w:t>
      </w:r>
      <w:proofErr w:type="spellStart"/>
      <w:r w:rsidRPr="008E6CB9">
        <w:rPr>
          <w:rFonts w:cs="Arial"/>
          <w:szCs w:val="24"/>
        </w:rPr>
        <w:t>DRiM</w:t>
      </w:r>
      <w:proofErr w:type="spellEnd"/>
      <w:r w:rsidRPr="008E6CB9">
        <w:rPr>
          <w:rFonts w:cs="Arial"/>
          <w:szCs w:val="24"/>
        </w:rPr>
        <w:t xml:space="preserve"> zabudowano podziemny, żelbetowy zbiornik ścieków (ZS), do którego kierowane są ścieki z tacy pomp rozładunkowych, </w:t>
      </w:r>
      <w:r w:rsidR="00775FE3">
        <w:rPr>
          <w:rFonts w:cs="Arial"/>
          <w:szCs w:val="24"/>
        </w:rPr>
        <w:br/>
      </w:r>
      <w:r w:rsidRPr="008E6CB9">
        <w:rPr>
          <w:rFonts w:cs="Arial"/>
          <w:szCs w:val="24"/>
        </w:rPr>
        <w:t xml:space="preserve">a w czasie rozładunku, również ze stanowiska autocysterny. Zbiornik ścieków wyposażony jest w urządzenie do pomiaru </w:t>
      </w:r>
      <w:proofErr w:type="spellStart"/>
      <w:r w:rsidRPr="008E6CB9">
        <w:rPr>
          <w:rFonts w:cs="Arial"/>
          <w:szCs w:val="24"/>
        </w:rPr>
        <w:t>pH</w:t>
      </w:r>
      <w:proofErr w:type="spellEnd"/>
      <w:r w:rsidRPr="008E6CB9">
        <w:rPr>
          <w:rFonts w:cs="Arial"/>
          <w:szCs w:val="24"/>
        </w:rPr>
        <w:t xml:space="preserve"> oraz przyłącze do odbioru ścieków przez wóz asenizacyjny. W zależności od poziomu </w:t>
      </w:r>
      <w:proofErr w:type="spellStart"/>
      <w:r w:rsidRPr="008E6CB9">
        <w:rPr>
          <w:rFonts w:cs="Arial"/>
          <w:szCs w:val="24"/>
        </w:rPr>
        <w:t>pH</w:t>
      </w:r>
      <w:proofErr w:type="spellEnd"/>
      <w:r w:rsidRPr="008E6CB9">
        <w:rPr>
          <w:rFonts w:cs="Arial"/>
          <w:szCs w:val="24"/>
        </w:rPr>
        <w:t xml:space="preserve"> ścieki będą kierowane przy pomocy pompy ścieków (PS) do kanalizacji przemysłowej (</w:t>
      </w:r>
      <w:proofErr w:type="spellStart"/>
      <w:r w:rsidRPr="008E6CB9">
        <w:rPr>
          <w:rFonts w:cs="Arial"/>
          <w:szCs w:val="24"/>
        </w:rPr>
        <w:t>pH</w:t>
      </w:r>
      <w:proofErr w:type="spellEnd"/>
      <w:r w:rsidRPr="008E6CB9">
        <w:rPr>
          <w:rFonts w:cs="Arial"/>
          <w:szCs w:val="24"/>
        </w:rPr>
        <w:t xml:space="preserve"> 6.5÷9) lub będą odbierane przez wóz asenizacyjny. Reagent podawany jest do instalacji blokowych, </w:t>
      </w:r>
      <w:r w:rsidR="00775FE3">
        <w:rPr>
          <w:rFonts w:cs="Arial"/>
          <w:szCs w:val="24"/>
        </w:rPr>
        <w:br/>
      </w:r>
      <w:r w:rsidRPr="008E6CB9">
        <w:rPr>
          <w:rFonts w:cs="Arial"/>
          <w:szCs w:val="24"/>
        </w:rPr>
        <w:t>za pomocą jednej z dwóch pomp podawczych (PP A lub PP B). Stacja wyposażona została we wszystkie niezbędne urządzenia zabezpieczające, takie jak: zawory nadmiarowo-upustowe, zabezpieczenie przed przepełnieniem zbiornika, prysznic bezpieczeństwa, oczomyjkę.</w:t>
      </w:r>
    </w:p>
    <w:p w14:paraId="5B6E5B45" w14:textId="77777777" w:rsidR="00190799" w:rsidRPr="008E6CB9" w:rsidRDefault="00190799" w:rsidP="008321FF">
      <w:pPr>
        <w:pStyle w:val="Arial12"/>
        <w:spacing w:after="0"/>
        <w:rPr>
          <w:rFonts w:cs="Arial"/>
          <w:szCs w:val="24"/>
        </w:rPr>
      </w:pPr>
      <w:r w:rsidRPr="008E6CB9">
        <w:rPr>
          <w:rFonts w:cs="Arial"/>
          <w:szCs w:val="24"/>
        </w:rPr>
        <w:t>Instalacja wyposażona została w niezbędne instalacje bezpieczeństwa, zabezpieczające przed skutkami wycieku wody amoniakalnej, takie jak:</w:t>
      </w:r>
    </w:p>
    <w:p w14:paraId="3F24FB25" w14:textId="0779F732" w:rsidR="001277CA" w:rsidRPr="008E6CB9" w:rsidRDefault="00190799" w:rsidP="00090680">
      <w:pPr>
        <w:pStyle w:val="Arial12"/>
        <w:numPr>
          <w:ilvl w:val="0"/>
          <w:numId w:val="104"/>
        </w:numPr>
        <w:spacing w:after="0"/>
        <w:rPr>
          <w:rFonts w:cs="Arial"/>
          <w:szCs w:val="24"/>
        </w:rPr>
      </w:pPr>
      <w:r w:rsidRPr="008E6CB9">
        <w:rPr>
          <w:rFonts w:cs="Arial"/>
          <w:szCs w:val="24"/>
        </w:rPr>
        <w:t xml:space="preserve">żelbetowe tace wychwytowe, zabezpieczające przed skażeniem gleby </w:t>
      </w:r>
      <w:r w:rsidR="00563959">
        <w:rPr>
          <w:rFonts w:cs="Arial"/>
          <w:szCs w:val="24"/>
        </w:rPr>
        <w:br/>
      </w:r>
      <w:r w:rsidRPr="008E6CB9">
        <w:rPr>
          <w:rFonts w:cs="Arial"/>
          <w:szCs w:val="24"/>
        </w:rPr>
        <w:t xml:space="preserve">ze zbiornikiem ścieków i pompą do ich przepompowywania. Tace są zabudowane w miejscu rozładunku autocysterny oraz na stanowisku pomp rozładunkowych </w:t>
      </w:r>
      <w:r w:rsidR="00563959">
        <w:rPr>
          <w:rFonts w:cs="Arial"/>
          <w:szCs w:val="24"/>
        </w:rPr>
        <w:br/>
      </w:r>
      <w:r w:rsidRPr="008E6CB9">
        <w:rPr>
          <w:rFonts w:cs="Arial"/>
          <w:szCs w:val="24"/>
        </w:rPr>
        <w:t>i podawczych;</w:t>
      </w:r>
    </w:p>
    <w:p w14:paraId="7C859222" w14:textId="52214407" w:rsidR="001277CA" w:rsidRPr="008E6CB9" w:rsidRDefault="00190799" w:rsidP="00090680">
      <w:pPr>
        <w:pStyle w:val="Arial12"/>
        <w:numPr>
          <w:ilvl w:val="0"/>
          <w:numId w:val="104"/>
        </w:numPr>
        <w:spacing w:after="0"/>
        <w:rPr>
          <w:rFonts w:cs="Arial"/>
          <w:szCs w:val="24"/>
        </w:rPr>
      </w:pPr>
      <w:r w:rsidRPr="008E6CB9">
        <w:rPr>
          <w:rFonts w:cs="Arial"/>
          <w:szCs w:val="24"/>
        </w:rPr>
        <w:t xml:space="preserve">detektory oparów amoniaku, wraz z sygnalizacją wycieku z sygnałem świetlnym </w:t>
      </w:r>
      <w:r w:rsidR="001277CA" w:rsidRPr="008E6CB9">
        <w:rPr>
          <w:rFonts w:cs="Arial"/>
          <w:szCs w:val="24"/>
        </w:rPr>
        <w:br/>
      </w:r>
      <w:r w:rsidRPr="008E6CB9">
        <w:rPr>
          <w:rFonts w:cs="Arial"/>
          <w:szCs w:val="24"/>
        </w:rPr>
        <w:t xml:space="preserve">i dźwiękowym. System ten połączony jest z instalacją sygnalizacji świetlnej </w:t>
      </w:r>
      <w:r w:rsidR="002F5074">
        <w:rPr>
          <w:rFonts w:cs="Arial"/>
          <w:szCs w:val="24"/>
        </w:rPr>
        <w:br/>
      </w:r>
      <w:r w:rsidRPr="008E6CB9">
        <w:rPr>
          <w:rFonts w:cs="Arial"/>
          <w:szCs w:val="24"/>
        </w:rPr>
        <w:t>i dźwiękowej oraz systemem zraszającym mgłą wodną, który zapobiega rozprzestrzenianiu się oparów amoniaku w powietrzu atmosferycznym;</w:t>
      </w:r>
    </w:p>
    <w:p w14:paraId="00B5C56D" w14:textId="1F9A463F" w:rsidR="00190799" w:rsidRPr="008E6CB9" w:rsidRDefault="00190799" w:rsidP="007B522F">
      <w:pPr>
        <w:pStyle w:val="Arial12"/>
        <w:numPr>
          <w:ilvl w:val="0"/>
          <w:numId w:val="104"/>
        </w:numPr>
        <w:spacing w:after="120"/>
        <w:rPr>
          <w:rFonts w:cs="Arial"/>
          <w:szCs w:val="24"/>
        </w:rPr>
      </w:pPr>
      <w:r w:rsidRPr="008E6CB9">
        <w:rPr>
          <w:rFonts w:cs="Arial"/>
          <w:szCs w:val="24"/>
        </w:rPr>
        <w:t>instalację zraszaczy.</w:t>
      </w:r>
    </w:p>
    <w:p w14:paraId="58638DDC" w14:textId="1E21F3B6" w:rsidR="00190799" w:rsidRPr="008E6CB9" w:rsidRDefault="00190799" w:rsidP="007B522F">
      <w:pPr>
        <w:pStyle w:val="Arial12"/>
        <w:spacing w:after="120"/>
        <w:rPr>
          <w:rFonts w:cs="Arial"/>
          <w:szCs w:val="24"/>
        </w:rPr>
      </w:pPr>
      <w:r w:rsidRPr="008E6CB9">
        <w:rPr>
          <w:rFonts w:cs="Arial"/>
          <w:szCs w:val="24"/>
        </w:rPr>
        <w:lastRenderedPageBreak/>
        <w:t xml:space="preserve">Na teren zakładu woda amoniakalna dostarczana jest za pomocą autocystern, </w:t>
      </w:r>
      <w:r w:rsidR="002F5074">
        <w:rPr>
          <w:rFonts w:cs="Arial"/>
          <w:szCs w:val="24"/>
        </w:rPr>
        <w:br/>
      </w:r>
      <w:r w:rsidRPr="008E6CB9">
        <w:rPr>
          <w:rFonts w:cs="Arial"/>
          <w:szCs w:val="24"/>
        </w:rPr>
        <w:t>o pojemności roboczej zbiornika ok. 26,5 m</w:t>
      </w:r>
      <w:r w:rsidRPr="008E6CB9">
        <w:rPr>
          <w:rFonts w:cs="Arial"/>
          <w:szCs w:val="24"/>
          <w:vertAlign w:val="superscript"/>
        </w:rPr>
        <w:t>3</w:t>
      </w:r>
      <w:r w:rsidRPr="008E6CB9">
        <w:rPr>
          <w:rFonts w:cs="Arial"/>
          <w:szCs w:val="24"/>
        </w:rPr>
        <w:t>.</w:t>
      </w:r>
    </w:p>
    <w:p w14:paraId="70843C58" w14:textId="1F330AA4" w:rsidR="00224EA0" w:rsidRPr="008E6CB9" w:rsidRDefault="00190799" w:rsidP="008E6CB9">
      <w:pPr>
        <w:pStyle w:val="Arial12"/>
        <w:spacing w:after="0"/>
        <w:rPr>
          <w:rFonts w:cs="Arial"/>
          <w:szCs w:val="24"/>
        </w:rPr>
      </w:pPr>
      <w:r w:rsidRPr="008E6CB9">
        <w:rPr>
          <w:rFonts w:cs="Arial"/>
          <w:szCs w:val="24"/>
        </w:rPr>
        <w:t xml:space="preserve">Stanowisko do rozładunku autocysterny jest przystosowane do jednoczesnego rozładunku jednej cysterny. Podczas rozładunku, ciśnienie panujące </w:t>
      </w:r>
      <w:r w:rsidR="002F5074">
        <w:rPr>
          <w:rFonts w:cs="Arial"/>
          <w:szCs w:val="24"/>
        </w:rPr>
        <w:br/>
      </w:r>
      <w:r w:rsidRPr="008E6CB9">
        <w:rPr>
          <w:rFonts w:cs="Arial"/>
          <w:szCs w:val="24"/>
        </w:rPr>
        <w:t>w rozładowywanej cysternie oraz w zbiorniku magazynowym, do którego przepompowywana jest woda amoniakalna, musi być</w:t>
      </w:r>
      <w:r w:rsidR="00224EA0" w:rsidRPr="008E6CB9">
        <w:rPr>
          <w:rFonts w:cs="Arial"/>
          <w:szCs w:val="24"/>
        </w:rPr>
        <w:t xml:space="preserve"> wyrównane. Osiąga się to </w:t>
      </w:r>
      <w:r w:rsidR="002F5074">
        <w:rPr>
          <w:rFonts w:cs="Arial"/>
          <w:szCs w:val="24"/>
        </w:rPr>
        <w:br/>
      </w:r>
      <w:r w:rsidR="00224EA0" w:rsidRPr="008E6CB9">
        <w:rPr>
          <w:rFonts w:cs="Arial"/>
          <w:szCs w:val="24"/>
        </w:rPr>
        <w:t xml:space="preserve">za pomocą połączenia, nazywanego wahadłem gazowym. Rozładunek cysterny realizowany jest za pomocą jednej z dwóch pomp rozładunkowych pracujących </w:t>
      </w:r>
      <w:r w:rsidR="002F5074">
        <w:rPr>
          <w:rFonts w:cs="Arial"/>
          <w:szCs w:val="24"/>
        </w:rPr>
        <w:br/>
      </w:r>
      <w:r w:rsidR="00224EA0" w:rsidRPr="008E6CB9">
        <w:rPr>
          <w:rFonts w:cs="Arial"/>
          <w:szCs w:val="24"/>
        </w:rPr>
        <w:t>w układzie pełnej rezerwacji (2 x 100%). Na ssaniu pomp zamontowane są filtry (FPP A oraz FPP B), które posiadają lokalny pomiar spadku ciśnienia, sygnalizujący zabrudzenie filtra. Podczas rozładunku cysterna znajduje się na tacy rozładunkowej, która wychwytuje ewentualne wycieki reagenta. Z tacy ścieki są odprowadzane do żelbetowego, podziemnego zbiornika ścieków, o pojemności 5 m</w:t>
      </w:r>
      <w:r w:rsidR="00224EA0" w:rsidRPr="008E6CB9">
        <w:rPr>
          <w:rFonts w:cs="Arial"/>
          <w:szCs w:val="24"/>
          <w:vertAlign w:val="superscript"/>
        </w:rPr>
        <w:t>3</w:t>
      </w:r>
      <w:r w:rsidR="00224EA0" w:rsidRPr="008E6CB9">
        <w:rPr>
          <w:rFonts w:cs="Arial"/>
          <w:szCs w:val="24"/>
        </w:rPr>
        <w:t>. Do zbiornika ścieków kierowane są również wycieki z tacy wychwytowej obsługującej stanowisko pomp rozładowczych oraz pomp podawczych.</w:t>
      </w:r>
    </w:p>
    <w:p w14:paraId="1C0BEC70" w14:textId="297C9D49" w:rsidR="00224EA0" w:rsidRPr="008E6CB9" w:rsidRDefault="00224EA0" w:rsidP="00EA36CF">
      <w:pPr>
        <w:pStyle w:val="Arial12"/>
        <w:spacing w:after="120"/>
        <w:rPr>
          <w:rFonts w:cs="Arial"/>
          <w:szCs w:val="24"/>
        </w:rPr>
      </w:pPr>
      <w:r w:rsidRPr="008E6CB9">
        <w:rPr>
          <w:rFonts w:cs="Arial"/>
          <w:szCs w:val="24"/>
        </w:rPr>
        <w:t xml:space="preserve">W okresach między rozładunkami, deszczówka z tacy zostanie odprowadzona </w:t>
      </w:r>
      <w:r w:rsidR="002F5074">
        <w:rPr>
          <w:rFonts w:cs="Arial"/>
          <w:szCs w:val="24"/>
        </w:rPr>
        <w:br/>
      </w:r>
      <w:r w:rsidRPr="008E6CB9">
        <w:rPr>
          <w:rFonts w:cs="Arial"/>
          <w:szCs w:val="24"/>
        </w:rPr>
        <w:t>do kanalizacji przemysłowej. Zasuwy w rejonie zbiornika ścieków muszą zostać ustawione w odpowiednich pozycjach przed i po każdym rozładunku. Dokonuje tego obchodowy bloku. Opary amoniaku, powstające podczas rozładunku są zawracane do cysterny za pomocą węża powrotnego.</w:t>
      </w:r>
    </w:p>
    <w:p w14:paraId="107A50E5" w14:textId="77777777" w:rsidR="00224EA0" w:rsidRPr="008E6CB9" w:rsidRDefault="00224EA0" w:rsidP="00EA36CF">
      <w:pPr>
        <w:pStyle w:val="Arial12"/>
        <w:spacing w:after="120"/>
        <w:rPr>
          <w:rFonts w:cs="Arial"/>
          <w:szCs w:val="24"/>
        </w:rPr>
      </w:pPr>
      <w:r w:rsidRPr="008E6CB9">
        <w:rPr>
          <w:rFonts w:cs="Arial"/>
          <w:szCs w:val="24"/>
        </w:rPr>
        <w:t>W obrębie reaktora zlokalizowany jest moduł przygotowania i wtrysku reagenta, który składa się między innymi z układu powietrza rozrzedzającego, odparowywacza wody amoniakalnej, układu wprowadzenia amoniaku do kanału spalin (AIG), rurociągów, aparatury kontrolno-pomiarowej oraz armatury.</w:t>
      </w:r>
    </w:p>
    <w:p w14:paraId="3F7E0A41" w14:textId="572A3FFF" w:rsidR="00224EA0" w:rsidRPr="008E6CB9" w:rsidRDefault="00224EA0" w:rsidP="00EA36CF">
      <w:pPr>
        <w:pStyle w:val="Arial12"/>
        <w:spacing w:after="120"/>
        <w:rPr>
          <w:rFonts w:cs="Arial"/>
          <w:szCs w:val="24"/>
        </w:rPr>
      </w:pPr>
      <w:r w:rsidRPr="008E6CB9">
        <w:rPr>
          <w:rFonts w:cs="Arial"/>
          <w:szCs w:val="24"/>
        </w:rPr>
        <w:t xml:space="preserve">W instalacji spaliny przepływające do reaktora SCR pobierane są z drugiego ciągu kotła z rejonu podgrzewacza wody. Układ podgrzewacza wody został przebudowany, w celu zapewnienia odpowiedniego okna temperaturowego dla pracy instalacji </w:t>
      </w:r>
      <w:r w:rsidR="002F5074">
        <w:rPr>
          <w:rFonts w:cs="Arial"/>
          <w:szCs w:val="24"/>
        </w:rPr>
        <w:br/>
      </w:r>
      <w:r w:rsidRPr="008E6CB9">
        <w:rPr>
          <w:rFonts w:cs="Arial"/>
          <w:szCs w:val="24"/>
        </w:rPr>
        <w:t xml:space="preserve">w całym zakresie wydajności kotła. Wewnątrz reaktora znajduje się konstrukcja wsporcza dla trzech warstw katalitycznych. Woda amoniakalna podawana jest </w:t>
      </w:r>
      <w:r w:rsidR="002F5074">
        <w:rPr>
          <w:rFonts w:cs="Arial"/>
          <w:szCs w:val="24"/>
        </w:rPr>
        <w:br/>
      </w:r>
      <w:r w:rsidRPr="008E6CB9">
        <w:rPr>
          <w:rFonts w:cs="Arial"/>
          <w:szCs w:val="24"/>
        </w:rPr>
        <w:t xml:space="preserve">na instalację SCR, przy pomocy pomp podawczych, z nowo zabudowanych zbiorników do stacji przygotowania reagenta. Regulacja ilości wody amoniakalnej realizowana jest w module AFCU (ang. </w:t>
      </w:r>
      <w:proofErr w:type="spellStart"/>
      <w:r w:rsidRPr="008E6CB9">
        <w:rPr>
          <w:rFonts w:cs="Arial"/>
          <w:szCs w:val="24"/>
        </w:rPr>
        <w:t>Ammonia</w:t>
      </w:r>
      <w:proofErr w:type="spellEnd"/>
      <w:r w:rsidRPr="008E6CB9">
        <w:rPr>
          <w:rFonts w:cs="Arial"/>
          <w:szCs w:val="24"/>
        </w:rPr>
        <w:t xml:space="preserve"> </w:t>
      </w:r>
      <w:proofErr w:type="spellStart"/>
      <w:r w:rsidRPr="008E6CB9">
        <w:rPr>
          <w:rFonts w:cs="Arial"/>
          <w:szCs w:val="24"/>
        </w:rPr>
        <w:t>Flow</w:t>
      </w:r>
      <w:proofErr w:type="spellEnd"/>
      <w:r w:rsidRPr="008E6CB9">
        <w:rPr>
          <w:rFonts w:cs="Arial"/>
          <w:szCs w:val="24"/>
        </w:rPr>
        <w:t xml:space="preserve"> Control Unit). Moduł znajduje się w pobliżu reaktora na poziomie +30,5</w:t>
      </w:r>
      <w:r w:rsidR="001277CA" w:rsidRPr="008E6CB9">
        <w:rPr>
          <w:rFonts w:cs="Arial"/>
          <w:szCs w:val="24"/>
        </w:rPr>
        <w:t xml:space="preserve"> </w:t>
      </w:r>
      <w:r w:rsidRPr="008E6CB9">
        <w:rPr>
          <w:rFonts w:cs="Arial"/>
          <w:szCs w:val="24"/>
        </w:rPr>
        <w:t>m i składa się z zaworów ręcznych, rurociągów oraz armatury sterującej i aparatury kontrolno-pomiarowej.</w:t>
      </w:r>
    </w:p>
    <w:p w14:paraId="615C27C4" w14:textId="1B5409E4" w:rsidR="00224EA0" w:rsidRPr="008E6CB9" w:rsidRDefault="00224EA0" w:rsidP="00EA36CF">
      <w:pPr>
        <w:pStyle w:val="Arial12"/>
        <w:spacing w:after="120"/>
        <w:rPr>
          <w:rFonts w:cs="Arial"/>
          <w:szCs w:val="24"/>
        </w:rPr>
      </w:pPr>
      <w:r w:rsidRPr="008E6CB9">
        <w:rPr>
          <w:rFonts w:cs="Arial"/>
          <w:szCs w:val="24"/>
        </w:rPr>
        <w:t xml:space="preserve">Celem zapobieżenia osadzania się popiołu lotnego na katalizatorze i blokowania przez to przepływu spalin na tylnej ścianie reaktora, przewidziano montaż systemu czyszczenia katalizatora. Podobnie jak poziomy warstw katalizatora, system składa się z 3 poziomów. Nad każdym poziomem katalizatora, na tylnej ścianie reaktora zamontowano po 5 szt. </w:t>
      </w:r>
      <w:proofErr w:type="spellStart"/>
      <w:r w:rsidRPr="008E6CB9">
        <w:rPr>
          <w:rFonts w:cs="Arial"/>
          <w:szCs w:val="24"/>
        </w:rPr>
        <w:t>zdmuchiwaczy</w:t>
      </w:r>
      <w:proofErr w:type="spellEnd"/>
      <w:r w:rsidRPr="008E6CB9">
        <w:rPr>
          <w:rFonts w:cs="Arial"/>
          <w:szCs w:val="24"/>
        </w:rPr>
        <w:t xml:space="preserve"> akustycznych. </w:t>
      </w:r>
      <w:proofErr w:type="spellStart"/>
      <w:r w:rsidRPr="008E6CB9">
        <w:rPr>
          <w:rFonts w:cs="Arial"/>
          <w:szCs w:val="24"/>
        </w:rPr>
        <w:t>Zdmuchiwacz</w:t>
      </w:r>
      <w:proofErr w:type="spellEnd"/>
      <w:r w:rsidRPr="008E6CB9">
        <w:rPr>
          <w:rFonts w:cs="Arial"/>
          <w:szCs w:val="24"/>
        </w:rPr>
        <w:t xml:space="preserve"> akustyczny wytwarza wysokiej energii fale dźwiękowe, o niskiej częstotliwości. </w:t>
      </w:r>
      <w:r w:rsidR="00B8313B">
        <w:rPr>
          <w:rFonts w:cs="Arial"/>
          <w:szCs w:val="24"/>
        </w:rPr>
        <w:br/>
      </w:r>
      <w:r w:rsidRPr="008E6CB9">
        <w:rPr>
          <w:rFonts w:cs="Arial"/>
          <w:szCs w:val="24"/>
        </w:rPr>
        <w:lastRenderedPageBreak/>
        <w:t xml:space="preserve">Fale te wprowadzane są do reaktora i dzięki zjawisku rezonansu powodują odczepienie się nagromadzonych cząstek popiołu lotnego od powierzchni katalizatora. Sprężone powietrze technologiczne do </w:t>
      </w:r>
      <w:proofErr w:type="spellStart"/>
      <w:r w:rsidRPr="008E6CB9">
        <w:rPr>
          <w:rFonts w:cs="Arial"/>
          <w:szCs w:val="24"/>
        </w:rPr>
        <w:t>zdmuchiwaczy</w:t>
      </w:r>
      <w:proofErr w:type="spellEnd"/>
      <w:r w:rsidRPr="008E6CB9">
        <w:rPr>
          <w:rFonts w:cs="Arial"/>
          <w:szCs w:val="24"/>
        </w:rPr>
        <w:t xml:space="preserve">, pobierane jest </w:t>
      </w:r>
      <w:r w:rsidR="00B8313B">
        <w:rPr>
          <w:rFonts w:cs="Arial"/>
          <w:szCs w:val="24"/>
        </w:rPr>
        <w:br/>
      </w:r>
      <w:r w:rsidRPr="008E6CB9">
        <w:rPr>
          <w:rFonts w:cs="Arial"/>
          <w:szCs w:val="24"/>
        </w:rPr>
        <w:t xml:space="preserve">z kolektora sprężonego powietrza remontowego pod elektrofiltrami skąd rurociągiem rozprowadzone jest do poszczególnych urządzeń, które zasila. Redukcję </w:t>
      </w:r>
      <w:proofErr w:type="spellStart"/>
      <w:r w:rsidRPr="008E6CB9">
        <w:rPr>
          <w:rFonts w:cs="Arial"/>
          <w:szCs w:val="24"/>
        </w:rPr>
        <w:t>NO</w:t>
      </w:r>
      <w:r w:rsidRPr="008E6CB9">
        <w:rPr>
          <w:rFonts w:cs="Arial"/>
          <w:szCs w:val="24"/>
          <w:vertAlign w:val="subscript"/>
        </w:rPr>
        <w:t>x</w:t>
      </w:r>
      <w:proofErr w:type="spellEnd"/>
      <w:r w:rsidRPr="008E6CB9">
        <w:rPr>
          <w:rFonts w:cs="Arial"/>
          <w:szCs w:val="24"/>
        </w:rPr>
        <w:t xml:space="preserve"> (NO </w:t>
      </w:r>
      <w:r w:rsidR="00B8313B">
        <w:rPr>
          <w:rFonts w:cs="Arial"/>
          <w:szCs w:val="24"/>
        </w:rPr>
        <w:br/>
      </w:r>
      <w:r w:rsidRPr="008E6CB9">
        <w:rPr>
          <w:rFonts w:cs="Arial"/>
          <w:szCs w:val="24"/>
        </w:rPr>
        <w:t>i NO</w:t>
      </w:r>
      <w:r w:rsidRPr="008E6CB9">
        <w:rPr>
          <w:rFonts w:cs="Arial"/>
          <w:szCs w:val="24"/>
          <w:vertAlign w:val="subscript"/>
        </w:rPr>
        <w:t>2</w:t>
      </w:r>
      <w:r w:rsidRPr="008E6CB9">
        <w:rPr>
          <w:rFonts w:cs="Arial"/>
          <w:szCs w:val="24"/>
        </w:rPr>
        <w:t>) osiąga się poprzez zastosowanie instalacji SCR (selektywnej redukcji katalitycznej). Jest to proces oczyszczania spalin, który wykorzystuje amoniak (NH</w:t>
      </w:r>
      <w:r w:rsidRPr="008E6CB9">
        <w:rPr>
          <w:rFonts w:cs="Arial"/>
          <w:szCs w:val="24"/>
          <w:vertAlign w:val="subscript"/>
        </w:rPr>
        <w:t>3</w:t>
      </w:r>
      <w:r w:rsidRPr="008E6CB9">
        <w:rPr>
          <w:rFonts w:cs="Arial"/>
          <w:szCs w:val="24"/>
        </w:rPr>
        <w:t>), jako czynnik redukujący, oraz katalizator. Główne reakcje chemiczne są następujące:</w:t>
      </w:r>
    </w:p>
    <w:p w14:paraId="65F18FF8" w14:textId="77777777" w:rsidR="00BA212A" w:rsidRPr="008E6CB9" w:rsidRDefault="00224EA0" w:rsidP="00EA36CF">
      <w:pPr>
        <w:pStyle w:val="Arial12"/>
        <w:numPr>
          <w:ilvl w:val="2"/>
          <w:numId w:val="102"/>
        </w:numPr>
        <w:spacing w:after="120"/>
        <w:ind w:left="426" w:hanging="426"/>
        <w:rPr>
          <w:rFonts w:cs="Arial"/>
          <w:szCs w:val="24"/>
        </w:rPr>
      </w:pPr>
      <w:r w:rsidRPr="008E6CB9">
        <w:rPr>
          <w:rFonts w:cs="Arial"/>
          <w:szCs w:val="24"/>
        </w:rPr>
        <w:t>4 NH</w:t>
      </w:r>
      <w:r w:rsidRPr="008E6CB9">
        <w:rPr>
          <w:rFonts w:cs="Arial"/>
          <w:szCs w:val="24"/>
          <w:vertAlign w:val="subscript"/>
        </w:rPr>
        <w:t>3</w:t>
      </w:r>
      <w:r w:rsidRPr="008E6CB9">
        <w:rPr>
          <w:rFonts w:cs="Arial"/>
          <w:szCs w:val="24"/>
        </w:rPr>
        <w:t xml:space="preserve"> + 4 NO + O</w:t>
      </w:r>
      <w:r w:rsidRPr="008E6CB9">
        <w:rPr>
          <w:rFonts w:cs="Arial"/>
          <w:szCs w:val="24"/>
          <w:vertAlign w:val="subscript"/>
        </w:rPr>
        <w:t>2</w:t>
      </w:r>
      <w:r w:rsidRPr="008E6CB9">
        <w:rPr>
          <w:rFonts w:cs="Arial"/>
          <w:szCs w:val="24"/>
        </w:rPr>
        <w:t xml:space="preserve"> → 4 N</w:t>
      </w:r>
      <w:r w:rsidRPr="008E6CB9">
        <w:rPr>
          <w:rFonts w:cs="Arial"/>
          <w:szCs w:val="24"/>
          <w:vertAlign w:val="subscript"/>
        </w:rPr>
        <w:t>2</w:t>
      </w:r>
      <w:r w:rsidRPr="008E6CB9">
        <w:rPr>
          <w:rFonts w:cs="Arial"/>
          <w:szCs w:val="24"/>
        </w:rPr>
        <w:t xml:space="preserve"> + 6 H</w:t>
      </w:r>
      <w:r w:rsidRPr="008E6CB9">
        <w:rPr>
          <w:rFonts w:cs="Arial"/>
          <w:szCs w:val="24"/>
          <w:vertAlign w:val="subscript"/>
        </w:rPr>
        <w:t>2</w:t>
      </w:r>
      <w:r w:rsidRPr="008E6CB9">
        <w:rPr>
          <w:rFonts w:cs="Arial"/>
          <w:szCs w:val="24"/>
        </w:rPr>
        <w:t>O</w:t>
      </w:r>
    </w:p>
    <w:p w14:paraId="564AAEC1" w14:textId="351AF339" w:rsidR="00224EA0" w:rsidRPr="008E6CB9" w:rsidRDefault="00224EA0" w:rsidP="00EA36CF">
      <w:pPr>
        <w:pStyle w:val="Arial12"/>
        <w:numPr>
          <w:ilvl w:val="2"/>
          <w:numId w:val="102"/>
        </w:numPr>
        <w:spacing w:after="120"/>
        <w:ind w:left="426" w:hanging="426"/>
        <w:rPr>
          <w:rFonts w:cs="Arial"/>
          <w:szCs w:val="24"/>
        </w:rPr>
      </w:pPr>
      <w:r w:rsidRPr="008E6CB9">
        <w:rPr>
          <w:rFonts w:cs="Arial"/>
          <w:szCs w:val="24"/>
        </w:rPr>
        <w:t>2 NH</w:t>
      </w:r>
      <w:r w:rsidRPr="008E6CB9">
        <w:rPr>
          <w:rFonts w:cs="Arial"/>
          <w:szCs w:val="24"/>
          <w:vertAlign w:val="subscript"/>
        </w:rPr>
        <w:t>3</w:t>
      </w:r>
      <w:r w:rsidRPr="008E6CB9">
        <w:rPr>
          <w:rFonts w:cs="Arial"/>
          <w:szCs w:val="24"/>
        </w:rPr>
        <w:t xml:space="preserve"> + NO + NO</w:t>
      </w:r>
      <w:r w:rsidRPr="008E6CB9">
        <w:rPr>
          <w:rFonts w:cs="Arial"/>
          <w:szCs w:val="24"/>
          <w:vertAlign w:val="subscript"/>
        </w:rPr>
        <w:t>2</w:t>
      </w:r>
      <w:r w:rsidRPr="008E6CB9">
        <w:rPr>
          <w:rFonts w:cs="Arial"/>
          <w:szCs w:val="24"/>
        </w:rPr>
        <w:t xml:space="preserve"> → 2 N</w:t>
      </w:r>
      <w:r w:rsidRPr="008E6CB9">
        <w:rPr>
          <w:rFonts w:cs="Arial"/>
          <w:szCs w:val="24"/>
          <w:vertAlign w:val="subscript"/>
        </w:rPr>
        <w:t>2</w:t>
      </w:r>
      <w:r w:rsidRPr="008E6CB9">
        <w:rPr>
          <w:rFonts w:cs="Arial"/>
          <w:szCs w:val="24"/>
        </w:rPr>
        <w:t xml:space="preserve"> + 3 H</w:t>
      </w:r>
      <w:r w:rsidRPr="008E6CB9">
        <w:rPr>
          <w:rFonts w:cs="Arial"/>
          <w:szCs w:val="24"/>
          <w:vertAlign w:val="subscript"/>
        </w:rPr>
        <w:t>2</w:t>
      </w:r>
      <w:r w:rsidRPr="008E6CB9">
        <w:rPr>
          <w:rFonts w:cs="Arial"/>
          <w:szCs w:val="24"/>
        </w:rPr>
        <w:t>O</w:t>
      </w:r>
    </w:p>
    <w:p w14:paraId="00D4E829" w14:textId="5E127006" w:rsidR="00B74737" w:rsidRPr="008E6CB9" w:rsidRDefault="00224EA0" w:rsidP="00EA36CF">
      <w:pPr>
        <w:pStyle w:val="Arial12"/>
        <w:spacing w:after="120"/>
        <w:rPr>
          <w:rFonts w:cs="Arial"/>
          <w:szCs w:val="24"/>
        </w:rPr>
      </w:pPr>
      <w:r w:rsidRPr="008E6CB9">
        <w:rPr>
          <w:rFonts w:cs="Arial"/>
          <w:szCs w:val="24"/>
        </w:rPr>
        <w:t>Amoniak (NH</w:t>
      </w:r>
      <w:r w:rsidRPr="008E6CB9">
        <w:rPr>
          <w:rFonts w:cs="Arial"/>
          <w:szCs w:val="24"/>
          <w:vertAlign w:val="subscript"/>
        </w:rPr>
        <w:t>3</w:t>
      </w:r>
      <w:r w:rsidRPr="008E6CB9">
        <w:rPr>
          <w:rFonts w:cs="Arial"/>
          <w:szCs w:val="24"/>
        </w:rPr>
        <w:t xml:space="preserve">) jest wtryskiwany do spalin i wchodzi w reakcję z </w:t>
      </w:r>
      <w:proofErr w:type="spellStart"/>
      <w:r w:rsidRPr="008E6CB9">
        <w:rPr>
          <w:rFonts w:cs="Arial"/>
          <w:szCs w:val="24"/>
        </w:rPr>
        <w:t>NO</w:t>
      </w:r>
      <w:r w:rsidRPr="008E6CB9">
        <w:rPr>
          <w:rFonts w:cs="Arial"/>
          <w:szCs w:val="24"/>
          <w:vertAlign w:val="subscript"/>
        </w:rPr>
        <w:t>x</w:t>
      </w:r>
      <w:proofErr w:type="spellEnd"/>
      <w:r w:rsidRPr="008E6CB9">
        <w:rPr>
          <w:rFonts w:cs="Arial"/>
          <w:szCs w:val="24"/>
        </w:rPr>
        <w:t xml:space="preserve"> na powierzchni katalizatora SCR, w wyniku której powstaje azot (N</w:t>
      </w:r>
      <w:r w:rsidRPr="008E6CB9">
        <w:rPr>
          <w:rFonts w:cs="Arial"/>
          <w:szCs w:val="24"/>
          <w:vertAlign w:val="subscript"/>
        </w:rPr>
        <w:t>2</w:t>
      </w:r>
      <w:r w:rsidRPr="008E6CB9">
        <w:rPr>
          <w:rFonts w:cs="Arial"/>
          <w:szCs w:val="24"/>
        </w:rPr>
        <w:t>) i woda (H</w:t>
      </w:r>
      <w:r w:rsidRPr="008E6CB9">
        <w:rPr>
          <w:rFonts w:cs="Arial"/>
          <w:szCs w:val="24"/>
          <w:vertAlign w:val="subscript"/>
        </w:rPr>
        <w:t>2</w:t>
      </w:r>
      <w:r w:rsidRPr="008E6CB9">
        <w:rPr>
          <w:rFonts w:cs="Arial"/>
          <w:szCs w:val="24"/>
        </w:rPr>
        <w:t xml:space="preserve">O). Ilość podawanego amoniaku zależy między innymi od stężenia </w:t>
      </w:r>
      <w:proofErr w:type="spellStart"/>
      <w:r w:rsidRPr="008E6CB9">
        <w:rPr>
          <w:rFonts w:cs="Arial"/>
          <w:szCs w:val="24"/>
        </w:rPr>
        <w:t>NO</w:t>
      </w:r>
      <w:r w:rsidRPr="008E6CB9">
        <w:rPr>
          <w:rFonts w:cs="Arial"/>
          <w:szCs w:val="24"/>
          <w:vertAlign w:val="subscript"/>
        </w:rPr>
        <w:t>x</w:t>
      </w:r>
      <w:proofErr w:type="spellEnd"/>
      <w:r w:rsidRPr="008E6CB9">
        <w:rPr>
          <w:rFonts w:cs="Arial"/>
          <w:szCs w:val="24"/>
        </w:rPr>
        <w:t xml:space="preserve"> na wlocie </w:t>
      </w:r>
      <w:r w:rsidR="002F5074">
        <w:rPr>
          <w:rFonts w:cs="Arial"/>
          <w:szCs w:val="24"/>
        </w:rPr>
        <w:br/>
      </w:r>
      <w:r w:rsidRPr="008E6CB9">
        <w:rPr>
          <w:rFonts w:cs="Arial"/>
          <w:szCs w:val="24"/>
        </w:rPr>
        <w:t xml:space="preserve">do katalizatora, ilości spalin oraz od wymaganego stopnia redukcji </w:t>
      </w:r>
      <w:proofErr w:type="spellStart"/>
      <w:r w:rsidRPr="008E6CB9">
        <w:rPr>
          <w:rFonts w:cs="Arial"/>
          <w:szCs w:val="24"/>
        </w:rPr>
        <w:t>NO</w:t>
      </w:r>
      <w:r w:rsidRPr="008E6CB9">
        <w:rPr>
          <w:rFonts w:cs="Arial"/>
          <w:szCs w:val="24"/>
          <w:vertAlign w:val="subscript"/>
        </w:rPr>
        <w:t>x</w:t>
      </w:r>
      <w:proofErr w:type="spellEnd"/>
      <w:r w:rsidRPr="008E6CB9">
        <w:rPr>
          <w:rFonts w:cs="Arial"/>
          <w:szCs w:val="24"/>
        </w:rPr>
        <w:t xml:space="preserve">. Przewidywane zużycie roztworu 24% wody amoniakalnej dla instalacji kotłów </w:t>
      </w:r>
      <w:r w:rsidR="002F5074">
        <w:rPr>
          <w:rFonts w:cs="Arial"/>
          <w:szCs w:val="24"/>
        </w:rPr>
        <w:br/>
      </w:r>
      <w:r w:rsidRPr="008E6CB9">
        <w:rPr>
          <w:rFonts w:cs="Arial"/>
          <w:szCs w:val="24"/>
        </w:rPr>
        <w:t xml:space="preserve">nr 1, 3 i 5 wyniesie ok. 1,2 Mg/h (roczne zużycie ok. 6 000 Mg/a). Zapotrzebowanie </w:t>
      </w:r>
      <w:r w:rsidR="004D3A43" w:rsidRPr="008E6CB9">
        <w:rPr>
          <w:rFonts w:cs="Arial"/>
          <w:szCs w:val="24"/>
        </w:rPr>
        <w:br/>
      </w:r>
      <w:r w:rsidRPr="008E6CB9">
        <w:rPr>
          <w:rFonts w:cs="Arial"/>
          <w:szCs w:val="24"/>
        </w:rPr>
        <w:t>na moc elektryczną wynosić będzie ok.: 0,5 MW/kocioł. Zasilanie elektryczne instalacji odbywać się będzie z tzw. zasilania potrzeb własnych Elektrowni.</w:t>
      </w:r>
    </w:p>
    <w:p w14:paraId="439C7B9E" w14:textId="794BE7C8" w:rsidR="003A6C6C" w:rsidRPr="008E6CB9" w:rsidRDefault="003A6C6C" w:rsidP="00DC0321">
      <w:pPr>
        <w:pStyle w:val="Arial12"/>
        <w:spacing w:before="240" w:after="240"/>
        <w:rPr>
          <w:rFonts w:cs="Arial"/>
          <w:b/>
          <w:szCs w:val="24"/>
        </w:rPr>
      </w:pPr>
      <w:r w:rsidRPr="008E6CB9">
        <w:rPr>
          <w:rFonts w:cs="Arial"/>
          <w:b/>
          <w:szCs w:val="24"/>
        </w:rPr>
        <w:t>2.1.2.2. Składowanie oraz transport paliwa i sorbentu</w:t>
      </w:r>
      <w:r w:rsidR="00177C8C">
        <w:rPr>
          <w:rFonts w:cs="Arial"/>
          <w:b/>
          <w:szCs w:val="24"/>
        </w:rPr>
        <w:t>.</w:t>
      </w:r>
    </w:p>
    <w:p w14:paraId="653F387C" w14:textId="45A168C3" w:rsidR="003A6C6C" w:rsidRPr="008E6CB9" w:rsidRDefault="003A6C6C" w:rsidP="00EA36CF">
      <w:pPr>
        <w:pStyle w:val="Arial12"/>
        <w:numPr>
          <w:ilvl w:val="0"/>
          <w:numId w:val="105"/>
        </w:numPr>
        <w:spacing w:after="120"/>
        <w:rPr>
          <w:rFonts w:cs="Arial"/>
          <w:szCs w:val="24"/>
          <w:u w:val="single"/>
        </w:rPr>
      </w:pPr>
      <w:r w:rsidRPr="008E6CB9">
        <w:rPr>
          <w:rFonts w:cs="Arial"/>
          <w:szCs w:val="24"/>
          <w:u w:val="single"/>
        </w:rPr>
        <w:t>Dostarczanie paliwa</w:t>
      </w:r>
    </w:p>
    <w:p w14:paraId="4566CFF4" w14:textId="77777777" w:rsidR="003A6C6C" w:rsidRPr="008E6CB9" w:rsidRDefault="003A6C6C" w:rsidP="008E6CB9">
      <w:pPr>
        <w:pStyle w:val="Arial12"/>
        <w:spacing w:after="0"/>
        <w:rPr>
          <w:rFonts w:cs="Arial"/>
          <w:szCs w:val="24"/>
        </w:rPr>
      </w:pPr>
      <w:r w:rsidRPr="008E6CB9">
        <w:rPr>
          <w:rFonts w:cs="Arial"/>
          <w:szCs w:val="24"/>
        </w:rPr>
        <w:t xml:space="preserve">Węgiel energetyczny dostarczany jest do elektrowni transportem kolejowym                                     i rozładowywany jest poprzez węzeł rozładowczy, składający się z dwóch wywrotnic wagonowych, a także transportem samochodowym, bezpośrednio na składowisko węgla. </w:t>
      </w:r>
    </w:p>
    <w:p w14:paraId="1444947E" w14:textId="77777777" w:rsidR="003A6C6C" w:rsidRPr="008E6CB9" w:rsidRDefault="003A6C6C" w:rsidP="008E6CB9">
      <w:pPr>
        <w:pStyle w:val="Arial12"/>
        <w:spacing w:after="0"/>
        <w:rPr>
          <w:rFonts w:cs="Arial"/>
          <w:szCs w:val="24"/>
        </w:rPr>
      </w:pPr>
      <w:r w:rsidRPr="008E6CB9">
        <w:rPr>
          <w:rFonts w:cs="Arial"/>
          <w:szCs w:val="24"/>
        </w:rPr>
        <w:t>Z bunkra wywrotnicy węgiel wygarniany jest na przenośniki taśmowe.</w:t>
      </w:r>
    </w:p>
    <w:p w14:paraId="260158E0" w14:textId="77777777" w:rsidR="003A6C6C" w:rsidRPr="008E6CB9" w:rsidRDefault="003A6C6C" w:rsidP="008E6CB9">
      <w:pPr>
        <w:pStyle w:val="Arial12"/>
        <w:spacing w:after="0"/>
        <w:rPr>
          <w:rFonts w:cs="Arial"/>
          <w:szCs w:val="24"/>
        </w:rPr>
      </w:pPr>
      <w:r w:rsidRPr="008E6CB9">
        <w:rPr>
          <w:rFonts w:cs="Arial"/>
          <w:szCs w:val="24"/>
        </w:rPr>
        <w:t>Przenośniki T1A i T2A podają węgiel na przenośnik rewersyjny T4A i w zależności od potrzeb ruchowych kierowany jest:</w:t>
      </w:r>
    </w:p>
    <w:p w14:paraId="242CCCD2" w14:textId="77777777" w:rsidR="004D3A43" w:rsidRPr="008E6CB9" w:rsidRDefault="003A6C6C" w:rsidP="00090680">
      <w:pPr>
        <w:pStyle w:val="Arial12"/>
        <w:numPr>
          <w:ilvl w:val="0"/>
          <w:numId w:val="106"/>
        </w:numPr>
        <w:spacing w:after="0"/>
        <w:rPr>
          <w:rFonts w:cs="Arial"/>
          <w:szCs w:val="24"/>
        </w:rPr>
      </w:pPr>
      <w:r w:rsidRPr="008E6CB9">
        <w:rPr>
          <w:rFonts w:cs="Arial"/>
          <w:szCs w:val="24"/>
        </w:rPr>
        <w:t>w kierunku przenośnika T5A na składowiska węglowe (skład I lub II – zwałowany maszyną ZA),</w:t>
      </w:r>
    </w:p>
    <w:p w14:paraId="5B27CEAB" w14:textId="68CD39BC" w:rsidR="003A6C6C" w:rsidRPr="008E6CB9" w:rsidRDefault="003A6C6C" w:rsidP="00090680">
      <w:pPr>
        <w:pStyle w:val="Arial12"/>
        <w:numPr>
          <w:ilvl w:val="0"/>
          <w:numId w:val="106"/>
        </w:numPr>
        <w:spacing w:after="0"/>
        <w:rPr>
          <w:rFonts w:cs="Arial"/>
          <w:szCs w:val="24"/>
        </w:rPr>
      </w:pPr>
      <w:r w:rsidRPr="008E6CB9">
        <w:rPr>
          <w:rFonts w:cs="Arial"/>
          <w:szCs w:val="24"/>
        </w:rPr>
        <w:t>podawany jest na przenośnik T10A następnie T11A lub T11B do zasobników blokowych.</w:t>
      </w:r>
    </w:p>
    <w:p w14:paraId="7E4ED51F" w14:textId="77777777" w:rsidR="004D3A43" w:rsidRPr="008E6CB9" w:rsidRDefault="003A6C6C" w:rsidP="008E6CB9">
      <w:pPr>
        <w:pStyle w:val="Arial12"/>
        <w:spacing w:after="0"/>
        <w:rPr>
          <w:rFonts w:cs="Arial"/>
          <w:szCs w:val="24"/>
        </w:rPr>
      </w:pPr>
      <w:r w:rsidRPr="008E6CB9">
        <w:rPr>
          <w:rFonts w:cs="Arial"/>
          <w:szCs w:val="24"/>
        </w:rPr>
        <w:t>Przenośniki T1B i T2B podają węgiel na przenośnik rewersyjny T4B i w zależności potrzeb ruchowych urządzeń kierowany jest:</w:t>
      </w:r>
    </w:p>
    <w:p w14:paraId="1EAEE810" w14:textId="77777777" w:rsidR="004D3A43" w:rsidRPr="008E6CB9" w:rsidRDefault="003A6C6C" w:rsidP="00090680">
      <w:pPr>
        <w:pStyle w:val="Arial12"/>
        <w:numPr>
          <w:ilvl w:val="0"/>
          <w:numId w:val="107"/>
        </w:numPr>
        <w:spacing w:after="0"/>
        <w:rPr>
          <w:rFonts w:cs="Arial"/>
          <w:szCs w:val="24"/>
        </w:rPr>
      </w:pPr>
      <w:r w:rsidRPr="008E6CB9">
        <w:rPr>
          <w:rFonts w:cs="Arial"/>
          <w:szCs w:val="24"/>
        </w:rPr>
        <w:t>w kierunku przenośnika T5B na składowiska węglowe (skład II lub III – zwałowany maszyną ZB),</w:t>
      </w:r>
    </w:p>
    <w:p w14:paraId="2B72CE51" w14:textId="061A06E2" w:rsidR="00B74737" w:rsidRPr="008E6CB9" w:rsidRDefault="003A6C6C" w:rsidP="00EA36CF">
      <w:pPr>
        <w:pStyle w:val="Arial12"/>
        <w:numPr>
          <w:ilvl w:val="0"/>
          <w:numId w:val="107"/>
        </w:numPr>
        <w:spacing w:after="120"/>
        <w:rPr>
          <w:rFonts w:cs="Arial"/>
          <w:szCs w:val="24"/>
        </w:rPr>
      </w:pPr>
      <w:r w:rsidRPr="008E6CB9">
        <w:rPr>
          <w:rFonts w:cs="Arial"/>
          <w:szCs w:val="24"/>
        </w:rPr>
        <w:lastRenderedPageBreak/>
        <w:t xml:space="preserve">podawany jest na przenośnik T8B, T9B, T10A lub T10B, T11A lub T11B </w:t>
      </w:r>
      <w:r w:rsidR="002F5074">
        <w:rPr>
          <w:rFonts w:cs="Arial"/>
          <w:szCs w:val="24"/>
        </w:rPr>
        <w:br/>
      </w:r>
      <w:r w:rsidRPr="008E6CB9">
        <w:rPr>
          <w:rFonts w:cs="Arial"/>
          <w:szCs w:val="24"/>
        </w:rPr>
        <w:t>do zasobników blokowych.</w:t>
      </w:r>
    </w:p>
    <w:p w14:paraId="1AE5E1A6" w14:textId="4547D676" w:rsidR="004D3A43" w:rsidRPr="008E6CB9" w:rsidRDefault="004D3A43" w:rsidP="00EA36CF">
      <w:pPr>
        <w:pStyle w:val="Arial12"/>
        <w:numPr>
          <w:ilvl w:val="0"/>
          <w:numId w:val="105"/>
        </w:numPr>
        <w:spacing w:after="120"/>
        <w:ind w:left="357" w:hanging="357"/>
        <w:rPr>
          <w:rFonts w:cs="Arial"/>
          <w:szCs w:val="24"/>
          <w:u w:val="single"/>
        </w:rPr>
      </w:pPr>
      <w:r w:rsidRPr="008E6CB9">
        <w:rPr>
          <w:rFonts w:cs="Arial"/>
          <w:szCs w:val="24"/>
          <w:u w:val="single"/>
        </w:rPr>
        <w:t>Składowisko węgla</w:t>
      </w:r>
    </w:p>
    <w:p w14:paraId="000E640B" w14:textId="7DD6033D" w:rsidR="004D3A43" w:rsidRPr="008E6CB9" w:rsidRDefault="004D3A43" w:rsidP="008E6CB9">
      <w:pPr>
        <w:pStyle w:val="Arial12"/>
        <w:spacing w:after="0"/>
        <w:rPr>
          <w:rFonts w:cs="Arial"/>
          <w:szCs w:val="24"/>
        </w:rPr>
      </w:pPr>
      <w:r w:rsidRPr="008E6CB9">
        <w:rPr>
          <w:rFonts w:cs="Arial"/>
          <w:szCs w:val="24"/>
        </w:rPr>
        <w:t xml:space="preserve">Składowisko węgla znajduje się w północno-wschodniej części Elektrowni </w:t>
      </w:r>
      <w:r w:rsidR="00AD7C9E">
        <w:rPr>
          <w:rFonts w:cs="Arial"/>
          <w:szCs w:val="24"/>
        </w:rPr>
        <w:br/>
      </w:r>
      <w:r w:rsidRPr="008E6CB9">
        <w:rPr>
          <w:rFonts w:cs="Arial"/>
          <w:szCs w:val="24"/>
        </w:rPr>
        <w:t>i podzielone jest na trzy części dwoma ciągami technologicznymi przenośników taśmowych, które dostarczają i odprowadzają węgiel ze składowiska:</w:t>
      </w:r>
    </w:p>
    <w:p w14:paraId="43209917" w14:textId="5620A832" w:rsidR="004D3A43" w:rsidRPr="008E6CB9" w:rsidRDefault="004D3A43" w:rsidP="008E6CB9">
      <w:pPr>
        <w:pStyle w:val="Arial12"/>
        <w:spacing w:after="0"/>
        <w:rPr>
          <w:rFonts w:cs="Arial"/>
          <w:szCs w:val="24"/>
        </w:rPr>
      </w:pPr>
      <w:r w:rsidRPr="008E6CB9">
        <w:rPr>
          <w:rFonts w:cs="Arial"/>
          <w:szCs w:val="24"/>
        </w:rPr>
        <w:t>- dwie skrajne części składowiska, przeznaczone są do dłuższego przechowywania węgla, mają pojemność 70 000 Mg każda,</w:t>
      </w:r>
    </w:p>
    <w:p w14:paraId="280D99FE" w14:textId="4FB20565" w:rsidR="004D3A43" w:rsidRPr="008E6CB9" w:rsidRDefault="004D3A43" w:rsidP="008E6CB9">
      <w:pPr>
        <w:pStyle w:val="Arial12"/>
        <w:spacing w:after="0"/>
        <w:rPr>
          <w:rFonts w:cs="Arial"/>
          <w:szCs w:val="24"/>
        </w:rPr>
      </w:pPr>
      <w:r w:rsidRPr="008E6CB9">
        <w:rPr>
          <w:rFonts w:cs="Arial"/>
          <w:szCs w:val="24"/>
        </w:rPr>
        <w:t>- środkowa część składowiska to składowisko wyrównawcze</w:t>
      </w:r>
      <w:r w:rsidR="00F57A5B" w:rsidRPr="008E6CB9">
        <w:rPr>
          <w:rFonts w:cs="Arial"/>
          <w:szCs w:val="24"/>
        </w:rPr>
        <w:t>,</w:t>
      </w:r>
      <w:r w:rsidRPr="008E6CB9">
        <w:rPr>
          <w:rFonts w:cs="Arial"/>
          <w:szCs w:val="24"/>
        </w:rPr>
        <w:t xml:space="preserve"> o pojemności </w:t>
      </w:r>
      <w:r w:rsidR="0012433B">
        <w:rPr>
          <w:rFonts w:cs="Arial"/>
          <w:szCs w:val="24"/>
        </w:rPr>
        <w:br/>
      </w:r>
      <w:r w:rsidRPr="008E6CB9">
        <w:rPr>
          <w:rFonts w:cs="Arial"/>
          <w:szCs w:val="24"/>
        </w:rPr>
        <w:t>190 000 Mg.</w:t>
      </w:r>
    </w:p>
    <w:p w14:paraId="29B7BE60" w14:textId="68A9A786" w:rsidR="004D3A43" w:rsidRPr="008E6CB9" w:rsidRDefault="004D3A43" w:rsidP="008E6CB9">
      <w:pPr>
        <w:pStyle w:val="Arial12"/>
        <w:spacing w:after="0"/>
        <w:rPr>
          <w:rFonts w:cs="Arial"/>
          <w:szCs w:val="24"/>
        </w:rPr>
      </w:pPr>
      <w:r w:rsidRPr="008E6CB9">
        <w:rPr>
          <w:rFonts w:cs="Arial"/>
          <w:szCs w:val="24"/>
        </w:rPr>
        <w:t xml:space="preserve">Mieszanka energetyczna węgla przygotowywana jest na składowisku węgla, zgodnie </w:t>
      </w:r>
      <w:r w:rsidRPr="008E6CB9">
        <w:rPr>
          <w:rFonts w:cs="Arial"/>
          <w:szCs w:val="24"/>
        </w:rPr>
        <w:br/>
        <w:t>z ustalonymi parametrami.</w:t>
      </w:r>
    </w:p>
    <w:p w14:paraId="090F2C3D" w14:textId="77777777" w:rsidR="004D3A43" w:rsidRPr="008E6CB9" w:rsidRDefault="004D3A43" w:rsidP="008E6CB9">
      <w:pPr>
        <w:pStyle w:val="Arial12"/>
        <w:spacing w:after="0"/>
        <w:rPr>
          <w:rFonts w:cs="Arial"/>
          <w:szCs w:val="24"/>
        </w:rPr>
      </w:pPr>
      <w:r w:rsidRPr="008E6CB9">
        <w:rPr>
          <w:rFonts w:cs="Arial"/>
          <w:szCs w:val="24"/>
        </w:rPr>
        <w:t xml:space="preserve">Do uśredniania węgla używane są spychacze gąsienicowe. </w:t>
      </w:r>
    </w:p>
    <w:p w14:paraId="2620DEF4" w14:textId="77777777" w:rsidR="004D3A43" w:rsidRPr="008E6CB9" w:rsidRDefault="004D3A43" w:rsidP="008E6CB9">
      <w:pPr>
        <w:pStyle w:val="Arial12"/>
        <w:spacing w:after="0"/>
        <w:rPr>
          <w:rFonts w:cs="Arial"/>
          <w:szCs w:val="24"/>
        </w:rPr>
      </w:pPr>
      <w:r w:rsidRPr="008E6CB9">
        <w:rPr>
          <w:rFonts w:cs="Arial"/>
          <w:szCs w:val="24"/>
        </w:rPr>
        <w:t xml:space="preserve">Węgiel ze składu pobierany jest przy pomocy elektryczno-hydraulicznych ładowarek kołowo-szynowych ŁA lub ŁB. </w:t>
      </w:r>
    </w:p>
    <w:p w14:paraId="5615F25C" w14:textId="77777777" w:rsidR="004D3A43" w:rsidRPr="008E6CB9" w:rsidRDefault="004D3A43" w:rsidP="008E6CB9">
      <w:pPr>
        <w:pStyle w:val="Arial12"/>
        <w:spacing w:after="0"/>
        <w:rPr>
          <w:rFonts w:cs="Arial"/>
          <w:szCs w:val="24"/>
        </w:rPr>
      </w:pPr>
      <w:r w:rsidRPr="008E6CB9">
        <w:rPr>
          <w:rFonts w:cs="Arial"/>
          <w:szCs w:val="24"/>
        </w:rPr>
        <w:t xml:space="preserve">Ładowarka ŁA zbiera węgiel ze składu I lub II i podaje na przenośnik T5A, następnie T7A, T10A, T11A lub T11B do zasobników blokowych. </w:t>
      </w:r>
    </w:p>
    <w:p w14:paraId="22FF8459" w14:textId="77777777" w:rsidR="004D3A43" w:rsidRPr="008E6CB9" w:rsidRDefault="004D3A43" w:rsidP="008E6CB9">
      <w:pPr>
        <w:pStyle w:val="Arial12"/>
        <w:spacing w:after="0"/>
        <w:rPr>
          <w:rFonts w:cs="Arial"/>
          <w:szCs w:val="24"/>
        </w:rPr>
      </w:pPr>
      <w:r w:rsidRPr="008E6CB9">
        <w:rPr>
          <w:rFonts w:cs="Arial"/>
          <w:szCs w:val="24"/>
        </w:rPr>
        <w:t>Ładowarka ŁB zbiera węgiel ze składu II lub III i podaje na przenośnik T5B, następnie T7B, T8B,T9B,T10A lub T10B i taśmociągami T11A lub T11B do zasobników blokowych.</w:t>
      </w:r>
    </w:p>
    <w:p w14:paraId="33E686D4" w14:textId="0E011060" w:rsidR="00012889" w:rsidRPr="008E6CB9" w:rsidRDefault="004D3A43" w:rsidP="00EA36CF">
      <w:pPr>
        <w:pStyle w:val="Arial12"/>
        <w:spacing w:after="120"/>
        <w:rPr>
          <w:rFonts w:cs="Arial"/>
          <w:szCs w:val="24"/>
        </w:rPr>
      </w:pPr>
      <w:r w:rsidRPr="008E6CB9">
        <w:rPr>
          <w:rFonts w:cs="Arial"/>
          <w:szCs w:val="24"/>
        </w:rPr>
        <w:t xml:space="preserve">Powierzchnia terenu składowiska węgla jest utwardzona. Wokół składowiska przebiega kanalizacja deszczowa, zbierająca wody opadowe z tej części zakładu. </w:t>
      </w:r>
    </w:p>
    <w:p w14:paraId="35470DC8" w14:textId="335F4367" w:rsidR="004D3A43" w:rsidRPr="008E6CB9" w:rsidRDefault="004D3A43" w:rsidP="00EA36CF">
      <w:pPr>
        <w:pStyle w:val="Arial12"/>
        <w:numPr>
          <w:ilvl w:val="0"/>
          <w:numId w:val="105"/>
        </w:numPr>
        <w:spacing w:after="120"/>
        <w:rPr>
          <w:rFonts w:cs="Arial"/>
          <w:szCs w:val="24"/>
          <w:u w:val="single"/>
        </w:rPr>
      </w:pPr>
      <w:r w:rsidRPr="008E6CB9">
        <w:rPr>
          <w:rFonts w:cs="Arial"/>
          <w:szCs w:val="24"/>
          <w:u w:val="single"/>
        </w:rPr>
        <w:t>Dostarczanie sorbentu</w:t>
      </w:r>
    </w:p>
    <w:p w14:paraId="1EBC5766" w14:textId="04B0D85A" w:rsidR="004D3A43" w:rsidRPr="008E6CB9" w:rsidRDefault="004D3A43" w:rsidP="00EA36CF">
      <w:pPr>
        <w:pStyle w:val="Arial12"/>
        <w:spacing w:after="120"/>
        <w:rPr>
          <w:rFonts w:cs="Arial"/>
          <w:szCs w:val="24"/>
        </w:rPr>
      </w:pPr>
      <w:r w:rsidRPr="008E6CB9">
        <w:rPr>
          <w:rFonts w:cs="Arial"/>
          <w:szCs w:val="24"/>
        </w:rPr>
        <w:t xml:space="preserve">W Instalacji Odsiarczania Spalin, jako sorbent (środek absorpcyjny) stosowana jest mączka kamienia wapiennego. Dostawy sorbentu odbywają się transportem samochodowym – autocysternami. Istnieje ewentualność realizacji dostaw cysternami kolejowymi. Drobno zmielony sorbent z autocystern/cystern kolejowych do zbiorników magazynowych rozładowywany jest pneumatycznie. Do rozładunku środka absorpcyjnego wytwarza się nadciśnienie, w celu wsparcia procesu rozładunku mączki kamienia wapiennego. Dla transportu mączki kamienia wapiennego do silosów, do przewodów wyprowadzających doprowadza się sprężone powietrze transportujące mączkę kamienia wapiennego do silosów.  Podczas rozładunku samochodów ciężarowych, wyładunek mączki kamienia wapiennego następuje za pomocą kompresorów, zamontowanych na pojazdach. </w:t>
      </w:r>
      <w:r w:rsidR="0012433B">
        <w:rPr>
          <w:rFonts w:cs="Arial"/>
          <w:szCs w:val="24"/>
        </w:rPr>
        <w:br/>
      </w:r>
      <w:r w:rsidRPr="008E6CB9">
        <w:rPr>
          <w:rFonts w:cs="Arial"/>
          <w:szCs w:val="24"/>
        </w:rPr>
        <w:t xml:space="preserve">Na odpowietrzeniu zbiorników mączki kamienia wapiennego zainstalowane są filtry tkaninowe pulsacyjne. Gazy, po odpyleniu w filtrze tkaninowym, odprowadzane </w:t>
      </w:r>
      <w:r w:rsidR="0016707E">
        <w:rPr>
          <w:rFonts w:cs="Arial"/>
          <w:szCs w:val="24"/>
        </w:rPr>
        <w:br/>
      </w:r>
      <w:r w:rsidRPr="008E6CB9">
        <w:rPr>
          <w:rFonts w:cs="Arial"/>
          <w:szCs w:val="24"/>
        </w:rPr>
        <w:t xml:space="preserve">są do powietrza indywidualnymi emitorami stalowymi o wysokości h = 45 m </w:t>
      </w:r>
      <w:r w:rsidRPr="008E6CB9">
        <w:rPr>
          <w:rFonts w:cs="Arial"/>
          <w:szCs w:val="24"/>
        </w:rPr>
        <w:br/>
      </w:r>
      <w:r w:rsidRPr="008E6CB9">
        <w:rPr>
          <w:rFonts w:cs="Arial"/>
          <w:szCs w:val="24"/>
        </w:rPr>
        <w:lastRenderedPageBreak/>
        <w:t xml:space="preserve">i średnicy wylotu d = 0,8 m. Mączka kamienia wapiennego jest magazynowana </w:t>
      </w:r>
      <w:r w:rsidR="002F5074">
        <w:rPr>
          <w:rFonts w:cs="Arial"/>
          <w:szCs w:val="24"/>
        </w:rPr>
        <w:br/>
      </w:r>
      <w:r w:rsidRPr="008E6CB9">
        <w:rPr>
          <w:rFonts w:cs="Arial"/>
          <w:szCs w:val="24"/>
        </w:rPr>
        <w:t>w dwóch silosach, o objętości 4 100 m</w:t>
      </w:r>
      <w:r w:rsidRPr="008E6CB9">
        <w:rPr>
          <w:rFonts w:cs="Arial"/>
          <w:szCs w:val="24"/>
          <w:vertAlign w:val="superscript"/>
        </w:rPr>
        <w:t>3</w:t>
      </w:r>
      <w:r w:rsidRPr="008E6CB9">
        <w:rPr>
          <w:rFonts w:cs="Arial"/>
          <w:szCs w:val="24"/>
        </w:rPr>
        <w:t xml:space="preserve">, co odpowiada pojemności po 5 400 Mg każdy. Każdemu silosowi kamienia wapiennego przyporządkowany jest jeden zbiornik do przygotowywania zawiesiny kamienia wapiennego. Mączka kamienia wapiennego </w:t>
      </w:r>
      <w:r w:rsidR="00B03923">
        <w:rPr>
          <w:rFonts w:cs="Arial"/>
          <w:szCs w:val="24"/>
        </w:rPr>
        <w:br/>
      </w:r>
      <w:r w:rsidRPr="008E6CB9">
        <w:rPr>
          <w:rFonts w:cs="Arial"/>
          <w:szCs w:val="24"/>
        </w:rPr>
        <w:t xml:space="preserve">z </w:t>
      </w:r>
      <w:proofErr w:type="spellStart"/>
      <w:r w:rsidRPr="008E6CB9">
        <w:rPr>
          <w:rFonts w:cs="Arial"/>
          <w:szCs w:val="24"/>
        </w:rPr>
        <w:t>silosa</w:t>
      </w:r>
      <w:proofErr w:type="spellEnd"/>
      <w:r w:rsidRPr="008E6CB9">
        <w:rPr>
          <w:rFonts w:cs="Arial"/>
          <w:szCs w:val="24"/>
        </w:rPr>
        <w:t xml:space="preserve"> magazynowego transportowana jest, przez urządzenia wyprowadzające, do zbiornika zawiesiny mączki kamienia wapiennego, w zależności od poziomu </w:t>
      </w:r>
      <w:r w:rsidR="00B03923">
        <w:rPr>
          <w:rFonts w:cs="Arial"/>
          <w:szCs w:val="24"/>
        </w:rPr>
        <w:br/>
      </w:r>
      <w:r w:rsidRPr="008E6CB9">
        <w:rPr>
          <w:rFonts w:cs="Arial"/>
          <w:szCs w:val="24"/>
        </w:rPr>
        <w:t xml:space="preserve">w zbiorniku zawiesiny. Każdy silos posiada dwa otwory wyprowadzające, wraz </w:t>
      </w:r>
      <w:r w:rsidR="00B03923">
        <w:rPr>
          <w:rFonts w:cs="Arial"/>
          <w:szCs w:val="24"/>
        </w:rPr>
        <w:br/>
      </w:r>
      <w:r w:rsidRPr="008E6CB9">
        <w:rPr>
          <w:rFonts w:cs="Arial"/>
          <w:szCs w:val="24"/>
        </w:rPr>
        <w:t>z dozownikiem celkowym oraz podajnikiem ślimakowym.</w:t>
      </w:r>
    </w:p>
    <w:p w14:paraId="2A4562E1" w14:textId="7007E9B3" w:rsidR="004D3A43" w:rsidRPr="008E6CB9" w:rsidRDefault="004D3A43" w:rsidP="00DC0321">
      <w:pPr>
        <w:pStyle w:val="Arial12"/>
        <w:spacing w:before="240" w:after="240"/>
        <w:rPr>
          <w:rFonts w:cs="Arial"/>
          <w:b/>
          <w:szCs w:val="24"/>
        </w:rPr>
      </w:pPr>
      <w:r w:rsidRPr="008E6CB9">
        <w:rPr>
          <w:rFonts w:cs="Arial"/>
          <w:b/>
          <w:szCs w:val="24"/>
        </w:rPr>
        <w:t>2.1.2.3. Wytwarzanie energii elektrycznej, ciepła</w:t>
      </w:r>
      <w:r w:rsidR="00177C8C">
        <w:rPr>
          <w:rFonts w:cs="Arial"/>
          <w:b/>
          <w:szCs w:val="24"/>
        </w:rPr>
        <w:t>.</w:t>
      </w:r>
    </w:p>
    <w:p w14:paraId="609464A2" w14:textId="39DA9E7F" w:rsidR="006A0BB0" w:rsidRPr="008E6CB9" w:rsidRDefault="006A0BB0" w:rsidP="00090680">
      <w:pPr>
        <w:pStyle w:val="Arial12"/>
        <w:numPr>
          <w:ilvl w:val="0"/>
          <w:numId w:val="108"/>
        </w:numPr>
        <w:spacing w:after="0"/>
        <w:rPr>
          <w:rFonts w:cs="Arial"/>
          <w:szCs w:val="24"/>
          <w:u w:val="single"/>
        </w:rPr>
      </w:pPr>
      <w:r w:rsidRPr="008E6CB9">
        <w:rPr>
          <w:rFonts w:cs="Arial"/>
          <w:szCs w:val="24"/>
          <w:u w:val="single"/>
        </w:rPr>
        <w:t>Turbiny</w:t>
      </w:r>
    </w:p>
    <w:p w14:paraId="57247E6C" w14:textId="1FCEFFA6" w:rsidR="006A0BB0" w:rsidRPr="008E6CB9" w:rsidRDefault="006A0BB0" w:rsidP="00EA36CF">
      <w:pPr>
        <w:pStyle w:val="Arial12"/>
        <w:spacing w:after="120"/>
        <w:rPr>
          <w:rFonts w:cs="Arial"/>
          <w:szCs w:val="24"/>
        </w:rPr>
      </w:pPr>
      <w:r w:rsidRPr="008E6CB9">
        <w:rPr>
          <w:rFonts w:cs="Arial"/>
          <w:szCs w:val="24"/>
        </w:rPr>
        <w:t xml:space="preserve">Do przetworzenia energii cieplnej na energię kinetyczną stosowane są turbiny </w:t>
      </w:r>
      <w:r w:rsidR="002F5074">
        <w:rPr>
          <w:rFonts w:cs="Arial"/>
          <w:szCs w:val="24"/>
        </w:rPr>
        <w:br/>
      </w:r>
      <w:r w:rsidRPr="008E6CB9">
        <w:rPr>
          <w:rFonts w:cs="Arial"/>
          <w:szCs w:val="24"/>
        </w:rPr>
        <w:t>13 K 225, produkcji Alstom Power Elbląg. Wszystkie turbiny zabudowane są w hali głównej maszynowni i zasilane są parą z kotłów OP-650.</w:t>
      </w:r>
      <w:r w:rsidR="00A456D9" w:rsidRPr="008E6CB9">
        <w:rPr>
          <w:rFonts w:cs="Arial"/>
          <w:szCs w:val="24"/>
        </w:rPr>
        <w:t xml:space="preserve"> </w:t>
      </w:r>
      <w:r w:rsidRPr="008E6CB9">
        <w:rPr>
          <w:rFonts w:cs="Arial"/>
          <w:szCs w:val="24"/>
        </w:rPr>
        <w:t xml:space="preserve">Turbina 13 K 225 jest trójkadłubową, kondensacyjną turbiną akcyjną, z międzystopniowym przegrzewem pary, 7-stopniowym układem regeneracyjnym, zasilanym z nieregulowanych upustów turbiny. Turbina sprzęgnięta jest bezpośrednio z generatorem, przy pomocy sprzęgła półsztywnego. Turbiny współpracują z trzema chłodniami kominowymi. </w:t>
      </w:r>
    </w:p>
    <w:p w14:paraId="26BAEE3E" w14:textId="77777777" w:rsidR="006A0BB0" w:rsidRPr="008E6CB9" w:rsidRDefault="006A0BB0" w:rsidP="000E66CC">
      <w:pPr>
        <w:pStyle w:val="Arial12"/>
        <w:spacing w:before="0" w:after="120"/>
        <w:rPr>
          <w:rFonts w:cs="Arial"/>
          <w:szCs w:val="24"/>
        </w:rPr>
      </w:pPr>
      <w:r w:rsidRPr="008E6CB9">
        <w:rPr>
          <w:rFonts w:cs="Arial"/>
          <w:szCs w:val="24"/>
        </w:rPr>
        <w:t>Dane techniczne turbiny:</w:t>
      </w:r>
    </w:p>
    <w:p w14:paraId="6C528DC6" w14:textId="77777777" w:rsidR="006A0BB0" w:rsidRPr="008E6CB9" w:rsidRDefault="006A0BB0" w:rsidP="000E66CC">
      <w:pPr>
        <w:pStyle w:val="Arial12"/>
        <w:spacing w:before="0" w:after="0"/>
        <w:rPr>
          <w:rFonts w:cs="Arial"/>
          <w:b/>
          <w:szCs w:val="24"/>
        </w:rPr>
      </w:pPr>
      <w:r w:rsidRPr="008E6CB9">
        <w:rPr>
          <w:rFonts w:cs="Arial"/>
          <w:b/>
          <w:szCs w:val="24"/>
        </w:rPr>
        <w:t>moc znamionowa</w:t>
      </w:r>
      <w:r w:rsidRPr="008E6CB9">
        <w:rPr>
          <w:rFonts w:cs="Arial"/>
          <w:b/>
          <w:szCs w:val="24"/>
        </w:rPr>
        <w:tab/>
      </w:r>
      <w:r w:rsidRPr="008E6CB9">
        <w:rPr>
          <w:rFonts w:cs="Arial"/>
          <w:b/>
          <w:szCs w:val="24"/>
        </w:rPr>
        <w:tab/>
      </w:r>
      <w:r w:rsidRPr="008E6CB9">
        <w:rPr>
          <w:rFonts w:cs="Arial"/>
          <w:b/>
          <w:szCs w:val="24"/>
        </w:rPr>
        <w:tab/>
      </w:r>
      <w:r w:rsidRPr="008E6CB9">
        <w:rPr>
          <w:rFonts w:cs="Arial"/>
          <w:b/>
          <w:szCs w:val="24"/>
        </w:rPr>
        <w:tab/>
        <w:t>225 MW  (blok 5 – 220 MW)</w:t>
      </w:r>
    </w:p>
    <w:p w14:paraId="3615C92F" w14:textId="0B268582" w:rsidR="006A0BB0" w:rsidRPr="008E6CB9" w:rsidRDefault="006A0BB0" w:rsidP="000E66CC">
      <w:pPr>
        <w:pStyle w:val="Arial12"/>
        <w:spacing w:before="0" w:after="0"/>
        <w:rPr>
          <w:rFonts w:cs="Arial"/>
          <w:szCs w:val="24"/>
        </w:rPr>
      </w:pPr>
      <w:r w:rsidRPr="008E6CB9">
        <w:rPr>
          <w:rFonts w:cs="Arial"/>
          <w:szCs w:val="24"/>
        </w:rPr>
        <w:t>ciśnienie pary świeżej</w:t>
      </w:r>
      <w:r w:rsidRPr="008E6CB9">
        <w:rPr>
          <w:rFonts w:cs="Arial"/>
          <w:szCs w:val="24"/>
        </w:rPr>
        <w:tab/>
      </w:r>
      <w:r w:rsidRPr="008E6CB9">
        <w:rPr>
          <w:rFonts w:cs="Arial"/>
          <w:szCs w:val="24"/>
        </w:rPr>
        <w:tab/>
      </w:r>
      <w:r w:rsidRPr="008E6CB9">
        <w:rPr>
          <w:rFonts w:cs="Arial"/>
          <w:szCs w:val="24"/>
        </w:rPr>
        <w:tab/>
        <w:t xml:space="preserve">12,54 </w:t>
      </w:r>
      <w:proofErr w:type="spellStart"/>
      <w:r w:rsidRPr="008E6CB9">
        <w:rPr>
          <w:rFonts w:cs="Arial"/>
          <w:szCs w:val="24"/>
        </w:rPr>
        <w:t>MPa</w:t>
      </w:r>
      <w:proofErr w:type="spellEnd"/>
      <w:r w:rsidRPr="008E6CB9">
        <w:rPr>
          <w:rFonts w:cs="Arial"/>
          <w:szCs w:val="24"/>
        </w:rPr>
        <w:t xml:space="preserve"> (128 atm</w:t>
      </w:r>
      <w:r w:rsidR="00C25DBF" w:rsidRPr="008E6CB9">
        <w:rPr>
          <w:rFonts w:cs="Arial"/>
          <w:szCs w:val="24"/>
        </w:rPr>
        <w:t>.</w:t>
      </w:r>
      <w:r w:rsidRPr="008E6CB9">
        <w:rPr>
          <w:rFonts w:cs="Arial"/>
          <w:szCs w:val="24"/>
        </w:rPr>
        <w:t>)</w:t>
      </w:r>
    </w:p>
    <w:p w14:paraId="7CD3EB69" w14:textId="4CB5DAEE" w:rsidR="006A0BB0" w:rsidRPr="008E6CB9" w:rsidRDefault="006A0BB0" w:rsidP="000E66CC">
      <w:pPr>
        <w:pStyle w:val="Arial12"/>
        <w:spacing w:before="0" w:after="0"/>
        <w:rPr>
          <w:rFonts w:cs="Arial"/>
          <w:szCs w:val="24"/>
        </w:rPr>
      </w:pPr>
      <w:r w:rsidRPr="008E6CB9">
        <w:rPr>
          <w:rFonts w:cs="Arial"/>
          <w:szCs w:val="24"/>
        </w:rPr>
        <w:t>temperatura pary świeżej</w:t>
      </w:r>
      <w:r w:rsidRPr="008E6CB9">
        <w:rPr>
          <w:rFonts w:cs="Arial"/>
          <w:szCs w:val="24"/>
        </w:rPr>
        <w:tab/>
      </w:r>
      <w:r w:rsidRPr="008E6CB9">
        <w:rPr>
          <w:rFonts w:cs="Arial"/>
          <w:szCs w:val="24"/>
        </w:rPr>
        <w:tab/>
      </w:r>
      <w:r w:rsidRPr="008E6CB9">
        <w:rPr>
          <w:rFonts w:cs="Arial"/>
          <w:szCs w:val="24"/>
        </w:rPr>
        <w:tab/>
        <w:t>540</w:t>
      </w:r>
      <w:r w:rsidR="00A456D9" w:rsidRPr="008E6CB9">
        <w:rPr>
          <w:rFonts w:cs="Arial"/>
          <w:szCs w:val="24"/>
        </w:rPr>
        <w:t>°</w:t>
      </w:r>
      <w:r w:rsidRPr="008E6CB9">
        <w:rPr>
          <w:rFonts w:cs="Arial"/>
          <w:szCs w:val="24"/>
        </w:rPr>
        <w:t>C</w:t>
      </w:r>
    </w:p>
    <w:p w14:paraId="454465BD" w14:textId="779CB2B3" w:rsidR="00C27103" w:rsidRPr="008E6CB9" w:rsidRDefault="006A0BB0" w:rsidP="000E66CC">
      <w:pPr>
        <w:pStyle w:val="Arial12"/>
        <w:spacing w:before="0" w:after="120"/>
        <w:rPr>
          <w:rFonts w:cs="Arial"/>
          <w:szCs w:val="24"/>
        </w:rPr>
      </w:pPr>
      <w:r w:rsidRPr="008E6CB9">
        <w:rPr>
          <w:rFonts w:cs="Arial"/>
          <w:szCs w:val="24"/>
        </w:rPr>
        <w:t xml:space="preserve">temperatura pary wtórnie przegrzanej   </w:t>
      </w:r>
      <w:r w:rsidRPr="008E6CB9">
        <w:rPr>
          <w:rFonts w:cs="Arial"/>
          <w:szCs w:val="24"/>
        </w:rPr>
        <w:tab/>
        <w:t>540</w:t>
      </w:r>
      <w:r w:rsidR="00A456D9" w:rsidRPr="008E6CB9">
        <w:rPr>
          <w:rFonts w:cs="Arial"/>
          <w:szCs w:val="24"/>
        </w:rPr>
        <w:t>°</w:t>
      </w:r>
      <w:r w:rsidRPr="008E6CB9">
        <w:rPr>
          <w:rFonts w:cs="Arial"/>
          <w:szCs w:val="24"/>
        </w:rPr>
        <w:t>C</w:t>
      </w:r>
    </w:p>
    <w:p w14:paraId="5AE9A0F7" w14:textId="369C28F4" w:rsidR="006A0BB0" w:rsidRPr="008E6CB9" w:rsidRDefault="006A0BB0" w:rsidP="00EA36CF">
      <w:pPr>
        <w:pStyle w:val="Arial12"/>
        <w:numPr>
          <w:ilvl w:val="0"/>
          <w:numId w:val="108"/>
        </w:numPr>
        <w:spacing w:after="120"/>
        <w:ind w:left="357" w:hanging="357"/>
        <w:rPr>
          <w:rFonts w:cs="Arial"/>
          <w:szCs w:val="24"/>
          <w:u w:val="single"/>
        </w:rPr>
      </w:pPr>
      <w:r w:rsidRPr="008E6CB9">
        <w:rPr>
          <w:rFonts w:cs="Arial"/>
          <w:szCs w:val="24"/>
          <w:u w:val="single"/>
        </w:rPr>
        <w:t>Generatory</w:t>
      </w:r>
    </w:p>
    <w:p w14:paraId="22F540A3" w14:textId="335862F4" w:rsidR="006A0BB0" w:rsidRPr="008E6CB9" w:rsidRDefault="006A0BB0" w:rsidP="00EA36CF">
      <w:pPr>
        <w:pStyle w:val="Arial12"/>
        <w:spacing w:after="120"/>
        <w:rPr>
          <w:rFonts w:cs="Arial"/>
          <w:szCs w:val="24"/>
        </w:rPr>
      </w:pPr>
      <w:r w:rsidRPr="008E6CB9">
        <w:rPr>
          <w:rFonts w:cs="Arial"/>
          <w:szCs w:val="24"/>
        </w:rPr>
        <w:t xml:space="preserve">Wirniki turbin połączone są przy pomocy sprzęgła z generatorami prądu, typu GTHW-. Wnętrza i wirniki generatorów, chłodzone są wodorem, który utrzymywany jest we wnętrzu, poprzez uszczelnienia olejowe szczeliny między </w:t>
      </w:r>
      <w:r w:rsidR="00C25DBF" w:rsidRPr="008E6CB9">
        <w:rPr>
          <w:rFonts w:cs="Arial"/>
          <w:szCs w:val="24"/>
        </w:rPr>
        <w:t>wałem i</w:t>
      </w:r>
      <w:r w:rsidRPr="008E6CB9">
        <w:rPr>
          <w:rFonts w:cs="Arial"/>
          <w:szCs w:val="24"/>
        </w:rPr>
        <w:t xml:space="preserve"> pokrywami czołowymi stojana.</w:t>
      </w:r>
    </w:p>
    <w:p w14:paraId="419CE526" w14:textId="77777777" w:rsidR="006A0BB0" w:rsidRPr="008E6CB9" w:rsidRDefault="006A0BB0" w:rsidP="000E66CC">
      <w:pPr>
        <w:pStyle w:val="Arial12"/>
        <w:spacing w:before="0" w:after="120"/>
        <w:rPr>
          <w:rFonts w:cs="Arial"/>
          <w:szCs w:val="24"/>
          <w:u w:val="single"/>
        </w:rPr>
      </w:pPr>
      <w:r w:rsidRPr="008E6CB9">
        <w:rPr>
          <w:rFonts w:cs="Arial"/>
          <w:szCs w:val="24"/>
          <w:u w:val="single"/>
        </w:rPr>
        <w:t>Podstawowe parametry generatorów:</w:t>
      </w:r>
    </w:p>
    <w:p w14:paraId="3B0FB3E1" w14:textId="158E5195" w:rsidR="006A0BB0" w:rsidRPr="008E6CB9" w:rsidRDefault="006A0BB0" w:rsidP="000E66CC">
      <w:pPr>
        <w:pStyle w:val="Arial12"/>
        <w:numPr>
          <w:ilvl w:val="0"/>
          <w:numId w:val="109"/>
        </w:numPr>
        <w:spacing w:before="0" w:after="0"/>
        <w:rPr>
          <w:rFonts w:cs="Arial"/>
          <w:szCs w:val="24"/>
        </w:rPr>
      </w:pPr>
      <w:r w:rsidRPr="008E6CB9">
        <w:rPr>
          <w:rFonts w:cs="Arial"/>
          <w:szCs w:val="24"/>
        </w:rPr>
        <w:t>moc pozorna:</w:t>
      </w:r>
      <w:r w:rsidRPr="008E6CB9">
        <w:rPr>
          <w:rFonts w:cs="Arial"/>
          <w:szCs w:val="24"/>
        </w:rPr>
        <w:tab/>
        <w:t>generatory od G1 do G6 - 270,6 MVA</w:t>
      </w:r>
    </w:p>
    <w:p w14:paraId="647486BE" w14:textId="048F48DE" w:rsidR="006A0BB0" w:rsidRPr="008E6CB9" w:rsidRDefault="006A0BB0" w:rsidP="000E66CC">
      <w:pPr>
        <w:pStyle w:val="Arial12"/>
        <w:numPr>
          <w:ilvl w:val="0"/>
          <w:numId w:val="109"/>
        </w:numPr>
        <w:spacing w:before="0" w:after="0"/>
        <w:rPr>
          <w:rFonts w:cs="Arial"/>
          <w:szCs w:val="24"/>
        </w:rPr>
      </w:pPr>
      <w:r w:rsidRPr="008E6CB9">
        <w:rPr>
          <w:rFonts w:cs="Arial"/>
          <w:szCs w:val="24"/>
        </w:rPr>
        <w:t>napięcie:</w:t>
      </w:r>
      <w:r w:rsidRPr="008E6CB9">
        <w:rPr>
          <w:rFonts w:cs="Arial"/>
          <w:szCs w:val="24"/>
        </w:rPr>
        <w:tab/>
      </w:r>
      <w:r w:rsidRPr="008E6CB9">
        <w:rPr>
          <w:rFonts w:cs="Arial"/>
          <w:szCs w:val="24"/>
        </w:rPr>
        <w:tab/>
        <w:t xml:space="preserve">15,75 </w:t>
      </w:r>
      <w:proofErr w:type="spellStart"/>
      <w:r w:rsidRPr="008E6CB9">
        <w:rPr>
          <w:rFonts w:cs="Arial"/>
          <w:szCs w:val="24"/>
        </w:rPr>
        <w:t>kV</w:t>
      </w:r>
      <w:proofErr w:type="spellEnd"/>
    </w:p>
    <w:p w14:paraId="65621637" w14:textId="4AFC1D52" w:rsidR="006A0BB0" w:rsidRPr="008E6CB9" w:rsidRDefault="006A0BB0" w:rsidP="000E66CC">
      <w:pPr>
        <w:pStyle w:val="Arial12"/>
        <w:numPr>
          <w:ilvl w:val="0"/>
          <w:numId w:val="109"/>
        </w:numPr>
        <w:spacing w:before="0" w:after="0"/>
        <w:rPr>
          <w:rFonts w:cs="Arial"/>
          <w:szCs w:val="24"/>
        </w:rPr>
      </w:pPr>
      <w:r w:rsidRPr="008E6CB9">
        <w:rPr>
          <w:rFonts w:cs="Arial"/>
          <w:szCs w:val="24"/>
        </w:rPr>
        <w:t>prąd:</w:t>
      </w:r>
      <w:r w:rsidRPr="008E6CB9">
        <w:rPr>
          <w:rFonts w:cs="Arial"/>
          <w:szCs w:val="24"/>
        </w:rPr>
        <w:tab/>
      </w:r>
      <w:r w:rsidRPr="008E6CB9">
        <w:rPr>
          <w:rFonts w:cs="Arial"/>
          <w:szCs w:val="24"/>
        </w:rPr>
        <w:tab/>
        <w:t>9919 A</w:t>
      </w:r>
    </w:p>
    <w:p w14:paraId="7EFB2B18" w14:textId="44FDB698" w:rsidR="006A0BB0" w:rsidRPr="008E6CB9" w:rsidRDefault="006A0BB0" w:rsidP="000E66CC">
      <w:pPr>
        <w:pStyle w:val="Arial12"/>
        <w:numPr>
          <w:ilvl w:val="0"/>
          <w:numId w:val="109"/>
        </w:numPr>
        <w:spacing w:before="0" w:after="0"/>
        <w:rPr>
          <w:rFonts w:cs="Arial"/>
          <w:szCs w:val="24"/>
        </w:rPr>
      </w:pPr>
      <w:proofErr w:type="spellStart"/>
      <w:r w:rsidRPr="008E6CB9">
        <w:rPr>
          <w:rFonts w:cs="Arial"/>
          <w:szCs w:val="24"/>
        </w:rPr>
        <w:t>cosφ</w:t>
      </w:r>
      <w:proofErr w:type="spellEnd"/>
      <w:r w:rsidRPr="008E6CB9">
        <w:rPr>
          <w:rFonts w:cs="Arial"/>
          <w:szCs w:val="24"/>
        </w:rPr>
        <w:t>:</w:t>
      </w:r>
      <w:r w:rsidRPr="008E6CB9">
        <w:rPr>
          <w:rFonts w:cs="Arial"/>
          <w:szCs w:val="24"/>
        </w:rPr>
        <w:tab/>
      </w:r>
      <w:r w:rsidRPr="008E6CB9">
        <w:rPr>
          <w:rFonts w:cs="Arial"/>
          <w:szCs w:val="24"/>
        </w:rPr>
        <w:tab/>
        <w:t>0,85</w:t>
      </w:r>
    </w:p>
    <w:p w14:paraId="04B1463C" w14:textId="361CDC1A" w:rsidR="006A0BB0" w:rsidRPr="008E6CB9" w:rsidRDefault="006A0BB0" w:rsidP="000E66CC">
      <w:pPr>
        <w:pStyle w:val="Arial12"/>
        <w:numPr>
          <w:ilvl w:val="0"/>
          <w:numId w:val="109"/>
        </w:numPr>
        <w:spacing w:before="0" w:after="0"/>
        <w:rPr>
          <w:rFonts w:cs="Arial"/>
          <w:szCs w:val="24"/>
        </w:rPr>
      </w:pPr>
      <w:r w:rsidRPr="008E6CB9">
        <w:rPr>
          <w:rFonts w:cs="Arial"/>
          <w:szCs w:val="24"/>
        </w:rPr>
        <w:t>ilość obrotów:</w:t>
      </w:r>
      <w:r w:rsidRPr="008E6CB9">
        <w:rPr>
          <w:rFonts w:cs="Arial"/>
          <w:szCs w:val="24"/>
        </w:rPr>
        <w:tab/>
        <w:t xml:space="preserve">3 000 </w:t>
      </w:r>
      <w:proofErr w:type="spellStart"/>
      <w:r w:rsidRPr="008E6CB9">
        <w:rPr>
          <w:rFonts w:cs="Arial"/>
          <w:szCs w:val="24"/>
        </w:rPr>
        <w:t>obr</w:t>
      </w:r>
      <w:proofErr w:type="spellEnd"/>
      <w:r w:rsidRPr="008E6CB9">
        <w:rPr>
          <w:rFonts w:cs="Arial"/>
          <w:szCs w:val="24"/>
        </w:rPr>
        <w:t>/min</w:t>
      </w:r>
    </w:p>
    <w:p w14:paraId="00FF78AF" w14:textId="51807FDA" w:rsidR="004D3A43" w:rsidRDefault="006A0BB0" w:rsidP="000E66CC">
      <w:pPr>
        <w:pStyle w:val="Arial12"/>
        <w:numPr>
          <w:ilvl w:val="0"/>
          <w:numId w:val="109"/>
        </w:numPr>
        <w:spacing w:before="0" w:after="120"/>
        <w:rPr>
          <w:rFonts w:cs="Arial"/>
          <w:szCs w:val="24"/>
        </w:rPr>
      </w:pPr>
      <w:r w:rsidRPr="008E6CB9">
        <w:rPr>
          <w:rFonts w:cs="Arial"/>
          <w:szCs w:val="24"/>
        </w:rPr>
        <w:t>sprawność:</w:t>
      </w:r>
      <w:r w:rsidRPr="008E6CB9">
        <w:rPr>
          <w:rFonts w:cs="Arial"/>
          <w:szCs w:val="24"/>
        </w:rPr>
        <w:tab/>
        <w:t>98,5%.</w:t>
      </w:r>
    </w:p>
    <w:p w14:paraId="59D6A91D" w14:textId="77777777" w:rsidR="00B3718F" w:rsidRDefault="00B3718F" w:rsidP="00B3718F">
      <w:pPr>
        <w:pStyle w:val="Arial12"/>
        <w:spacing w:before="0" w:after="120"/>
        <w:rPr>
          <w:rFonts w:cs="Arial"/>
          <w:szCs w:val="24"/>
        </w:rPr>
      </w:pPr>
    </w:p>
    <w:p w14:paraId="18135B30" w14:textId="77777777" w:rsidR="00B3718F" w:rsidRDefault="00B3718F" w:rsidP="00B3718F">
      <w:pPr>
        <w:pStyle w:val="Arial12"/>
        <w:spacing w:before="0" w:after="120"/>
        <w:rPr>
          <w:rFonts w:cs="Arial"/>
          <w:szCs w:val="24"/>
        </w:rPr>
      </w:pPr>
    </w:p>
    <w:p w14:paraId="7F68FE39" w14:textId="77777777" w:rsidR="00B3718F" w:rsidRPr="008E6CB9" w:rsidRDefault="00B3718F" w:rsidP="00B3718F">
      <w:pPr>
        <w:pStyle w:val="Arial12"/>
        <w:spacing w:before="0" w:after="120"/>
        <w:rPr>
          <w:rFonts w:cs="Arial"/>
          <w:szCs w:val="24"/>
        </w:rPr>
      </w:pPr>
    </w:p>
    <w:p w14:paraId="62AF0E00" w14:textId="77777777" w:rsidR="00A456D9" w:rsidRPr="008E6CB9" w:rsidRDefault="00A456D9" w:rsidP="00EA36CF">
      <w:pPr>
        <w:pStyle w:val="Arial12"/>
        <w:numPr>
          <w:ilvl w:val="0"/>
          <w:numId w:val="108"/>
        </w:numPr>
        <w:spacing w:after="120"/>
        <w:ind w:left="357" w:hanging="357"/>
        <w:rPr>
          <w:rFonts w:cs="Arial"/>
          <w:szCs w:val="24"/>
          <w:u w:val="single"/>
        </w:rPr>
      </w:pPr>
      <w:r w:rsidRPr="008E6CB9">
        <w:rPr>
          <w:rFonts w:cs="Arial"/>
          <w:szCs w:val="24"/>
          <w:u w:val="single"/>
        </w:rPr>
        <w:lastRenderedPageBreak/>
        <w:t>Wytwarzanie ciepła</w:t>
      </w:r>
    </w:p>
    <w:p w14:paraId="5930F0C1" w14:textId="60D902FB" w:rsidR="004D3A43" w:rsidRPr="008E6CB9" w:rsidRDefault="00A456D9" w:rsidP="00EA36CF">
      <w:pPr>
        <w:pStyle w:val="Arial12"/>
        <w:spacing w:after="120"/>
        <w:rPr>
          <w:rFonts w:cs="Arial"/>
          <w:szCs w:val="24"/>
        </w:rPr>
      </w:pPr>
      <w:r w:rsidRPr="008E6CB9">
        <w:rPr>
          <w:rFonts w:cs="Arial"/>
          <w:szCs w:val="24"/>
        </w:rPr>
        <w:t>Wytwarzane w instalacji ciepło zużywane jest wyłącznie na potrzeby własne Elektrowni (ok. 170 tys. GJ/rok). Źródłem czynnika grzejnego są kolektory pary pomocniczej.</w:t>
      </w:r>
    </w:p>
    <w:p w14:paraId="15C20E7C" w14:textId="388DA629" w:rsidR="00312D9D" w:rsidRPr="008E6CB9" w:rsidRDefault="00312D9D" w:rsidP="00EA36CF">
      <w:pPr>
        <w:pStyle w:val="Arial12"/>
        <w:spacing w:after="120"/>
        <w:rPr>
          <w:rFonts w:cs="Arial"/>
          <w:b/>
          <w:szCs w:val="24"/>
        </w:rPr>
      </w:pPr>
      <w:r w:rsidRPr="008E6CB9">
        <w:rPr>
          <w:rFonts w:cs="Arial"/>
          <w:b/>
          <w:szCs w:val="24"/>
        </w:rPr>
        <w:t>2.1.2.4. Wyprowadzenie mocy</w:t>
      </w:r>
      <w:r w:rsidR="008B4985">
        <w:rPr>
          <w:rFonts w:cs="Arial"/>
          <w:b/>
          <w:szCs w:val="24"/>
        </w:rPr>
        <w:t>.</w:t>
      </w:r>
    </w:p>
    <w:p w14:paraId="50B2583A" w14:textId="231DF439" w:rsidR="00312D9D" w:rsidRPr="008E6CB9" w:rsidRDefault="00312D9D" w:rsidP="008E6CB9">
      <w:pPr>
        <w:pStyle w:val="Arial12"/>
        <w:spacing w:after="0"/>
        <w:rPr>
          <w:rFonts w:cs="Arial"/>
          <w:szCs w:val="24"/>
        </w:rPr>
      </w:pPr>
      <w:r w:rsidRPr="008E6CB9">
        <w:rPr>
          <w:rFonts w:cs="Arial"/>
          <w:szCs w:val="24"/>
        </w:rPr>
        <w:t xml:space="preserve">Wyprowadzenie mocy z generatorów na napięciu 15,75 </w:t>
      </w:r>
      <w:proofErr w:type="spellStart"/>
      <w:r w:rsidRPr="008E6CB9">
        <w:rPr>
          <w:rFonts w:cs="Arial"/>
          <w:szCs w:val="24"/>
        </w:rPr>
        <w:t>kV</w:t>
      </w:r>
      <w:proofErr w:type="spellEnd"/>
      <w:r w:rsidRPr="008E6CB9">
        <w:rPr>
          <w:rFonts w:cs="Arial"/>
          <w:szCs w:val="24"/>
        </w:rPr>
        <w:t xml:space="preserve"> odbywa się szynoprzewodami do transformatorów blokowego AT i do transformatorów zaczepowego BT. </w:t>
      </w:r>
    </w:p>
    <w:p w14:paraId="64EF9737" w14:textId="77777777" w:rsidR="00312D9D" w:rsidRPr="008E6CB9" w:rsidRDefault="00312D9D" w:rsidP="008E6CB9">
      <w:pPr>
        <w:pStyle w:val="Arial12"/>
        <w:spacing w:after="0"/>
        <w:rPr>
          <w:rFonts w:cs="Arial"/>
          <w:szCs w:val="24"/>
        </w:rPr>
      </w:pPr>
      <w:r w:rsidRPr="008E6CB9">
        <w:rPr>
          <w:rFonts w:cs="Arial"/>
          <w:szCs w:val="24"/>
        </w:rPr>
        <w:t xml:space="preserve">W transformatorze blokowym, z których każdy ma moc 270 MVA, napięcie zostaje podniesione do napięcia sieciowego 220 </w:t>
      </w:r>
      <w:proofErr w:type="spellStart"/>
      <w:r w:rsidRPr="008E6CB9">
        <w:rPr>
          <w:rFonts w:cs="Arial"/>
          <w:szCs w:val="24"/>
        </w:rPr>
        <w:t>kV</w:t>
      </w:r>
      <w:proofErr w:type="spellEnd"/>
      <w:r w:rsidRPr="008E6CB9">
        <w:rPr>
          <w:rFonts w:cs="Arial"/>
          <w:szCs w:val="24"/>
        </w:rPr>
        <w:t xml:space="preserve"> (lub 110 </w:t>
      </w:r>
      <w:proofErr w:type="spellStart"/>
      <w:r w:rsidRPr="008E6CB9">
        <w:rPr>
          <w:rFonts w:cs="Arial"/>
          <w:szCs w:val="24"/>
        </w:rPr>
        <w:t>kV</w:t>
      </w:r>
      <w:proofErr w:type="spellEnd"/>
      <w:r w:rsidRPr="008E6CB9">
        <w:rPr>
          <w:rFonts w:cs="Arial"/>
          <w:szCs w:val="24"/>
        </w:rPr>
        <w:t xml:space="preserve"> dla bloku nr 3). </w:t>
      </w:r>
    </w:p>
    <w:p w14:paraId="5EE9732F" w14:textId="13931DFC" w:rsidR="00312D9D" w:rsidRPr="008E6CB9" w:rsidRDefault="00312D9D" w:rsidP="00026808">
      <w:pPr>
        <w:pStyle w:val="Arial12"/>
        <w:spacing w:after="120"/>
        <w:rPr>
          <w:rFonts w:cs="Arial"/>
          <w:szCs w:val="24"/>
        </w:rPr>
      </w:pPr>
      <w:r w:rsidRPr="008E6CB9">
        <w:rPr>
          <w:rFonts w:cs="Arial"/>
          <w:szCs w:val="24"/>
        </w:rPr>
        <w:t xml:space="preserve">Transformator zaczepowy BT jest transformatorem </w:t>
      </w:r>
      <w:proofErr w:type="spellStart"/>
      <w:r w:rsidRPr="008E6CB9">
        <w:rPr>
          <w:rFonts w:cs="Arial"/>
          <w:szCs w:val="24"/>
        </w:rPr>
        <w:t>trójuzwojeniowym</w:t>
      </w:r>
      <w:proofErr w:type="spellEnd"/>
      <w:r w:rsidRPr="008E6CB9">
        <w:rPr>
          <w:rFonts w:cs="Arial"/>
          <w:szCs w:val="24"/>
        </w:rPr>
        <w:t xml:space="preserve">, o napięciu </w:t>
      </w:r>
      <w:r w:rsidR="00E0452D" w:rsidRPr="008E6CB9">
        <w:rPr>
          <w:rFonts w:cs="Arial"/>
          <w:szCs w:val="24"/>
        </w:rPr>
        <w:br/>
      </w:r>
      <w:r w:rsidRPr="008E6CB9">
        <w:rPr>
          <w:rFonts w:cs="Arial"/>
          <w:szCs w:val="24"/>
        </w:rPr>
        <w:t xml:space="preserve">15,75/6,3/6,3 </w:t>
      </w:r>
      <w:proofErr w:type="spellStart"/>
      <w:r w:rsidRPr="008E6CB9">
        <w:rPr>
          <w:rFonts w:cs="Arial"/>
          <w:szCs w:val="24"/>
        </w:rPr>
        <w:t>kV</w:t>
      </w:r>
      <w:proofErr w:type="spellEnd"/>
      <w:r w:rsidRPr="008E6CB9">
        <w:rPr>
          <w:rFonts w:cs="Arial"/>
          <w:szCs w:val="24"/>
        </w:rPr>
        <w:t xml:space="preserve"> i mocy 25/12,5/12,5 MVA zasilającym liniami kablowymi sekcję I </w:t>
      </w:r>
      <w:proofErr w:type="spellStart"/>
      <w:r w:rsidRPr="008E6CB9">
        <w:rPr>
          <w:rFonts w:cs="Arial"/>
          <w:szCs w:val="24"/>
        </w:rPr>
        <w:t>i</w:t>
      </w:r>
      <w:proofErr w:type="spellEnd"/>
      <w:r w:rsidRPr="008E6CB9">
        <w:rPr>
          <w:rFonts w:cs="Arial"/>
          <w:szCs w:val="24"/>
        </w:rPr>
        <w:t xml:space="preserve"> II rozdzielni 6 </w:t>
      </w:r>
      <w:proofErr w:type="spellStart"/>
      <w:r w:rsidRPr="008E6CB9">
        <w:rPr>
          <w:rFonts w:cs="Arial"/>
          <w:szCs w:val="24"/>
        </w:rPr>
        <w:t>kV</w:t>
      </w:r>
      <w:proofErr w:type="spellEnd"/>
      <w:r w:rsidRPr="008E6CB9">
        <w:rPr>
          <w:rFonts w:cs="Arial"/>
          <w:szCs w:val="24"/>
        </w:rPr>
        <w:t xml:space="preserve"> potrzeb własnych bloku.</w:t>
      </w:r>
    </w:p>
    <w:p w14:paraId="69463F45" w14:textId="3A9E9319" w:rsidR="00A456D9" w:rsidRPr="008E6CB9" w:rsidRDefault="00312D9D" w:rsidP="00026808">
      <w:pPr>
        <w:pStyle w:val="Arial12"/>
        <w:spacing w:after="120"/>
        <w:rPr>
          <w:rFonts w:cs="Arial"/>
          <w:szCs w:val="24"/>
        </w:rPr>
      </w:pPr>
      <w:r w:rsidRPr="008E6CB9">
        <w:rPr>
          <w:rFonts w:cs="Arial"/>
          <w:szCs w:val="24"/>
        </w:rPr>
        <w:t>Energia elektryczna z bloków 1, 2,</w:t>
      </w:r>
      <w:r w:rsidR="00B84643">
        <w:rPr>
          <w:rFonts w:cs="Arial"/>
          <w:szCs w:val="24"/>
        </w:rPr>
        <w:t xml:space="preserve"> </w:t>
      </w:r>
      <w:r w:rsidRPr="008E6CB9">
        <w:rPr>
          <w:rFonts w:cs="Arial"/>
          <w:szCs w:val="24"/>
        </w:rPr>
        <w:t>4</w:t>
      </w:r>
      <w:r w:rsidR="00B84643">
        <w:rPr>
          <w:rFonts w:cs="Arial"/>
          <w:szCs w:val="24"/>
        </w:rPr>
        <w:t xml:space="preserve">, </w:t>
      </w:r>
      <w:r w:rsidRPr="008E6CB9">
        <w:rPr>
          <w:rFonts w:cs="Arial"/>
          <w:szCs w:val="24"/>
        </w:rPr>
        <w:t xml:space="preserve">5 i 6 przesyłana jest liniami napowietrznymi </w:t>
      </w:r>
      <w:r w:rsidR="002F5074">
        <w:rPr>
          <w:rFonts w:cs="Arial"/>
          <w:szCs w:val="24"/>
        </w:rPr>
        <w:br/>
      </w:r>
      <w:r w:rsidRPr="008E6CB9">
        <w:rPr>
          <w:rFonts w:cs="Arial"/>
          <w:szCs w:val="24"/>
        </w:rPr>
        <w:t xml:space="preserve">220 </w:t>
      </w:r>
      <w:proofErr w:type="spellStart"/>
      <w:r w:rsidRPr="008E6CB9">
        <w:rPr>
          <w:rFonts w:cs="Arial"/>
          <w:szCs w:val="24"/>
        </w:rPr>
        <w:t>kV</w:t>
      </w:r>
      <w:proofErr w:type="spellEnd"/>
      <w:r w:rsidRPr="008E6CB9">
        <w:rPr>
          <w:rFonts w:cs="Arial"/>
          <w:szCs w:val="24"/>
        </w:rPr>
        <w:t xml:space="preserve"> do Stacji Sieciowej Byczyna, a bloku nr 3 linią napowietrzną 110 </w:t>
      </w:r>
      <w:proofErr w:type="spellStart"/>
      <w:r w:rsidRPr="008E6CB9">
        <w:rPr>
          <w:rFonts w:cs="Arial"/>
          <w:szCs w:val="24"/>
        </w:rPr>
        <w:t>kV</w:t>
      </w:r>
      <w:proofErr w:type="spellEnd"/>
      <w:r w:rsidRPr="008E6CB9">
        <w:rPr>
          <w:rFonts w:cs="Arial"/>
          <w:szCs w:val="24"/>
        </w:rPr>
        <w:t xml:space="preserve"> do Stacji Mysłowice.</w:t>
      </w:r>
    </w:p>
    <w:p w14:paraId="1EA0D5BF" w14:textId="2D2C3821" w:rsidR="00312D9D" w:rsidRPr="008E6CB9" w:rsidRDefault="00312D9D" w:rsidP="008B4985">
      <w:pPr>
        <w:pStyle w:val="Arial12"/>
        <w:spacing w:after="120"/>
        <w:rPr>
          <w:rFonts w:cs="Arial"/>
          <w:b/>
          <w:szCs w:val="24"/>
        </w:rPr>
      </w:pPr>
      <w:r w:rsidRPr="008E6CB9">
        <w:rPr>
          <w:rFonts w:cs="Arial"/>
          <w:b/>
          <w:szCs w:val="24"/>
        </w:rPr>
        <w:t>2.1.2.5. Gospodarka olejowa</w:t>
      </w:r>
      <w:r w:rsidR="008B4985">
        <w:rPr>
          <w:rFonts w:cs="Arial"/>
          <w:b/>
          <w:szCs w:val="24"/>
        </w:rPr>
        <w:t>.</w:t>
      </w:r>
    </w:p>
    <w:p w14:paraId="0EB98833" w14:textId="2735FB5D" w:rsidR="00312D9D" w:rsidRPr="008E6CB9" w:rsidRDefault="00312D9D" w:rsidP="00EA36CF">
      <w:pPr>
        <w:pStyle w:val="Arial12"/>
        <w:numPr>
          <w:ilvl w:val="0"/>
          <w:numId w:val="110"/>
        </w:numPr>
        <w:spacing w:after="120"/>
        <w:rPr>
          <w:rFonts w:cs="Arial"/>
          <w:szCs w:val="24"/>
          <w:u w:val="single"/>
        </w:rPr>
      </w:pPr>
      <w:r w:rsidRPr="008E6CB9">
        <w:rPr>
          <w:rFonts w:cs="Arial"/>
          <w:szCs w:val="24"/>
          <w:u w:val="single"/>
        </w:rPr>
        <w:t xml:space="preserve">Gospodarka olejem opałowym ciężkim </w:t>
      </w:r>
    </w:p>
    <w:p w14:paraId="7EAABF66" w14:textId="77777777" w:rsidR="00312D9D" w:rsidRPr="008E6CB9" w:rsidRDefault="00312D9D" w:rsidP="008E6CB9">
      <w:pPr>
        <w:pStyle w:val="Arial12"/>
        <w:spacing w:after="0"/>
        <w:rPr>
          <w:rFonts w:cs="Arial"/>
          <w:szCs w:val="24"/>
        </w:rPr>
      </w:pPr>
      <w:r w:rsidRPr="008E6CB9">
        <w:rPr>
          <w:rFonts w:cs="Arial"/>
          <w:szCs w:val="24"/>
        </w:rPr>
        <w:t>Do rozpalania kotłów OP-650 stosowany jest ciężki olej opałowy, który dostarczany jest cysternami kolejowymi. Olej w cysternach podgrzewany jest na rampie rozładowczej elektrowni.</w:t>
      </w:r>
    </w:p>
    <w:p w14:paraId="777DB911" w14:textId="39CC9AA3" w:rsidR="00312D9D" w:rsidRPr="008E6CB9" w:rsidRDefault="00312D9D" w:rsidP="008E6CB9">
      <w:pPr>
        <w:pStyle w:val="Arial12"/>
        <w:spacing w:after="0"/>
        <w:rPr>
          <w:rFonts w:cs="Arial"/>
          <w:szCs w:val="24"/>
        </w:rPr>
      </w:pPr>
      <w:r w:rsidRPr="008E6CB9">
        <w:rPr>
          <w:rFonts w:cs="Arial"/>
          <w:szCs w:val="24"/>
        </w:rPr>
        <w:t xml:space="preserve">Rozładunek oleju odbywa się na bocznicy kolejowej na 10 podwójnych stanowiskach rozładowczych, co umożliwia równoczesny rozładunek 20 cystern. Dla podgrzewania oleju w cysternach używana jest para grzewcza, o parametrach p = 0,5 </w:t>
      </w:r>
      <w:proofErr w:type="spellStart"/>
      <w:r w:rsidRPr="008E6CB9">
        <w:rPr>
          <w:rFonts w:cs="Arial"/>
          <w:szCs w:val="24"/>
        </w:rPr>
        <w:t>MPa</w:t>
      </w:r>
      <w:proofErr w:type="spellEnd"/>
      <w:r w:rsidRPr="008E6CB9">
        <w:rPr>
          <w:rFonts w:cs="Arial"/>
          <w:szCs w:val="24"/>
        </w:rPr>
        <w:t xml:space="preserve">, </w:t>
      </w:r>
      <w:r w:rsidR="002F5074">
        <w:rPr>
          <w:rFonts w:cs="Arial"/>
          <w:szCs w:val="24"/>
        </w:rPr>
        <w:br/>
      </w:r>
      <w:r w:rsidRPr="008E6CB9">
        <w:rPr>
          <w:rFonts w:cs="Arial"/>
          <w:szCs w:val="24"/>
        </w:rPr>
        <w:t>t = 220°C.</w:t>
      </w:r>
    </w:p>
    <w:p w14:paraId="2D31BBAF" w14:textId="7131CA94" w:rsidR="00312D9D" w:rsidRPr="008E6CB9" w:rsidRDefault="00312D9D" w:rsidP="008E6CB9">
      <w:pPr>
        <w:pStyle w:val="Arial12"/>
        <w:spacing w:after="0"/>
        <w:rPr>
          <w:rFonts w:cs="Arial"/>
          <w:szCs w:val="24"/>
        </w:rPr>
      </w:pPr>
      <w:r w:rsidRPr="008E6CB9">
        <w:rPr>
          <w:rFonts w:cs="Arial"/>
          <w:szCs w:val="24"/>
        </w:rPr>
        <w:t xml:space="preserve">Czas podgrzewania oleju w cysternach waha się, w zależności od temperatury powietrza, od 5 do 10 h. Średnie zapotrzebowanie pary do podgrzania jednej cysterny wynosi ok. 100 kg/h. </w:t>
      </w:r>
    </w:p>
    <w:p w14:paraId="67FA01D0" w14:textId="6BFFCE70" w:rsidR="00312D9D" w:rsidRPr="008E6CB9" w:rsidRDefault="00312D9D" w:rsidP="008E6CB9">
      <w:pPr>
        <w:pStyle w:val="Arial12"/>
        <w:spacing w:after="0"/>
        <w:rPr>
          <w:rFonts w:cs="Arial"/>
          <w:szCs w:val="24"/>
        </w:rPr>
      </w:pPr>
      <w:r w:rsidRPr="008E6CB9">
        <w:rPr>
          <w:rFonts w:cs="Arial"/>
          <w:szCs w:val="24"/>
        </w:rPr>
        <w:t xml:space="preserve">Do usuwania rozlanego oleju na stanowisku rozładowczym stosuje się lance zasilane parą, o parametrach p = 0,5 </w:t>
      </w:r>
      <w:proofErr w:type="spellStart"/>
      <w:r w:rsidRPr="008E6CB9">
        <w:rPr>
          <w:rFonts w:cs="Arial"/>
          <w:szCs w:val="24"/>
        </w:rPr>
        <w:t>MPa</w:t>
      </w:r>
      <w:proofErr w:type="spellEnd"/>
      <w:r w:rsidRPr="008E6CB9">
        <w:rPr>
          <w:rFonts w:cs="Arial"/>
          <w:szCs w:val="24"/>
        </w:rPr>
        <w:t>, t = 220</w:t>
      </w:r>
      <w:r w:rsidR="00E0452D" w:rsidRPr="008E6CB9">
        <w:rPr>
          <w:rFonts w:cs="Arial"/>
          <w:szCs w:val="24"/>
        </w:rPr>
        <w:t>°</w:t>
      </w:r>
      <w:r w:rsidRPr="008E6CB9">
        <w:rPr>
          <w:rFonts w:cs="Arial"/>
          <w:szCs w:val="24"/>
        </w:rPr>
        <w:t>C oraz lance zasilane wodą grzewczą</w:t>
      </w:r>
      <w:r w:rsidR="00E0452D" w:rsidRPr="008E6CB9">
        <w:rPr>
          <w:rFonts w:cs="Arial"/>
          <w:szCs w:val="24"/>
        </w:rPr>
        <w:t>,</w:t>
      </w:r>
      <w:r w:rsidRPr="008E6CB9">
        <w:rPr>
          <w:rFonts w:cs="Arial"/>
          <w:szCs w:val="24"/>
        </w:rPr>
        <w:t xml:space="preserve"> </w:t>
      </w:r>
      <w:r w:rsidR="002F5074">
        <w:rPr>
          <w:rFonts w:cs="Arial"/>
          <w:szCs w:val="24"/>
        </w:rPr>
        <w:br/>
      </w:r>
      <w:r w:rsidRPr="008E6CB9">
        <w:rPr>
          <w:rFonts w:cs="Arial"/>
          <w:szCs w:val="24"/>
        </w:rPr>
        <w:t xml:space="preserve">o parametrach p = 0,4 </w:t>
      </w:r>
      <w:proofErr w:type="spellStart"/>
      <w:r w:rsidRPr="008E6CB9">
        <w:rPr>
          <w:rFonts w:cs="Arial"/>
          <w:szCs w:val="24"/>
        </w:rPr>
        <w:t>MPa</w:t>
      </w:r>
      <w:proofErr w:type="spellEnd"/>
      <w:r w:rsidRPr="008E6CB9">
        <w:rPr>
          <w:rFonts w:cs="Arial"/>
          <w:szCs w:val="24"/>
        </w:rPr>
        <w:t xml:space="preserve">, t = 80 do 90°C. Woda grzewcza doprowadzona jest </w:t>
      </w:r>
      <w:r w:rsidR="00C27103">
        <w:rPr>
          <w:rFonts w:cs="Arial"/>
          <w:szCs w:val="24"/>
        </w:rPr>
        <w:br/>
      </w:r>
      <w:r w:rsidRPr="008E6CB9">
        <w:rPr>
          <w:rFonts w:cs="Arial"/>
          <w:szCs w:val="24"/>
        </w:rPr>
        <w:t xml:space="preserve">z centralnej wymiennikowni. </w:t>
      </w:r>
    </w:p>
    <w:p w14:paraId="7D246F36" w14:textId="3973843D" w:rsidR="00312D9D" w:rsidRPr="008E6CB9" w:rsidRDefault="00312D9D" w:rsidP="008E6CB9">
      <w:pPr>
        <w:pStyle w:val="Arial12"/>
        <w:spacing w:after="0"/>
        <w:rPr>
          <w:rFonts w:cs="Arial"/>
          <w:szCs w:val="24"/>
        </w:rPr>
      </w:pPr>
      <w:r w:rsidRPr="008E6CB9">
        <w:rPr>
          <w:rFonts w:cs="Arial"/>
          <w:szCs w:val="24"/>
        </w:rPr>
        <w:t>Olej, po podgrzaniu parą grzejną w cysternie do 80°C i po podgrzaniu kolektora rozładowczego Rop1 parą grzejną, zostaje spuszczony grawitacyjnie do kolektora rozładowczego, a następnie przez filtry rozładowcze na pompy rozładowcze oleju opałowego ONR-1, ONR-2, o wydajności Q = 95,3÷103 m</w:t>
      </w:r>
      <w:r w:rsidRPr="008E6CB9">
        <w:rPr>
          <w:rFonts w:cs="Arial"/>
          <w:szCs w:val="24"/>
          <w:vertAlign w:val="superscript"/>
        </w:rPr>
        <w:t>3</w:t>
      </w:r>
      <w:r w:rsidRPr="008E6CB9">
        <w:rPr>
          <w:rFonts w:cs="Arial"/>
          <w:szCs w:val="24"/>
        </w:rPr>
        <w:t>/h każda.</w:t>
      </w:r>
    </w:p>
    <w:p w14:paraId="79CB64F9" w14:textId="070D3D01" w:rsidR="00312D9D" w:rsidRPr="008E6CB9" w:rsidRDefault="00312D9D" w:rsidP="008E6CB9">
      <w:pPr>
        <w:pStyle w:val="Arial12"/>
        <w:spacing w:after="0"/>
        <w:rPr>
          <w:rFonts w:cs="Arial"/>
          <w:szCs w:val="24"/>
        </w:rPr>
      </w:pPr>
      <w:r w:rsidRPr="008E6CB9">
        <w:rPr>
          <w:rFonts w:cs="Arial"/>
          <w:szCs w:val="24"/>
        </w:rPr>
        <w:lastRenderedPageBreak/>
        <w:t>Jedną z pomp rozładowczych olej tłoczony jest rurociągiem</w:t>
      </w:r>
      <w:r w:rsidR="00F57A5B" w:rsidRPr="008E6CB9">
        <w:rPr>
          <w:rFonts w:cs="Arial"/>
          <w:szCs w:val="24"/>
        </w:rPr>
        <w:t>,</w:t>
      </w:r>
      <w:r w:rsidRPr="008E6CB9">
        <w:rPr>
          <w:rFonts w:cs="Arial"/>
          <w:szCs w:val="24"/>
        </w:rPr>
        <w:t xml:space="preserve"> o średnicy Φ= 350 mm</w:t>
      </w:r>
      <w:r w:rsidR="00367C1F">
        <w:rPr>
          <w:rFonts w:cs="Arial"/>
          <w:szCs w:val="24"/>
        </w:rPr>
        <w:t>,</w:t>
      </w:r>
      <w:r w:rsidRPr="008E6CB9">
        <w:rPr>
          <w:rFonts w:cs="Arial"/>
          <w:szCs w:val="24"/>
        </w:rPr>
        <w:t xml:space="preserve"> do zbiornika magazynowego oleju opałowego</w:t>
      </w:r>
      <w:r w:rsidR="00F57A5B" w:rsidRPr="008E6CB9">
        <w:rPr>
          <w:rFonts w:cs="Arial"/>
          <w:szCs w:val="24"/>
        </w:rPr>
        <w:t>,</w:t>
      </w:r>
      <w:r w:rsidRPr="008E6CB9">
        <w:rPr>
          <w:rFonts w:cs="Arial"/>
          <w:szCs w:val="24"/>
        </w:rPr>
        <w:t xml:space="preserve"> o pojemności V = 2</w:t>
      </w:r>
      <w:r w:rsidR="00E0452D" w:rsidRPr="008E6CB9">
        <w:rPr>
          <w:rFonts w:cs="Arial"/>
          <w:szCs w:val="24"/>
        </w:rPr>
        <w:t xml:space="preserve"> </w:t>
      </w:r>
      <w:r w:rsidRPr="008E6CB9">
        <w:rPr>
          <w:rFonts w:cs="Arial"/>
          <w:szCs w:val="24"/>
        </w:rPr>
        <w:t>000 m</w:t>
      </w:r>
      <w:r w:rsidRPr="008E6CB9">
        <w:rPr>
          <w:rFonts w:cs="Arial"/>
          <w:szCs w:val="24"/>
          <w:vertAlign w:val="superscript"/>
        </w:rPr>
        <w:t>3</w:t>
      </w:r>
      <w:r w:rsidR="00F57A5B" w:rsidRPr="008E6CB9">
        <w:rPr>
          <w:rFonts w:cs="Arial"/>
          <w:szCs w:val="24"/>
        </w:rPr>
        <w:t>,</w:t>
      </w:r>
      <w:r w:rsidRPr="008E6CB9">
        <w:rPr>
          <w:rFonts w:cs="Arial"/>
          <w:szCs w:val="24"/>
        </w:rPr>
        <w:t xml:space="preserve"> usytuowanego w misie olejowej ziemnej. </w:t>
      </w:r>
    </w:p>
    <w:p w14:paraId="0AED9620" w14:textId="785AF9F4" w:rsidR="00312D9D" w:rsidRPr="008E6CB9" w:rsidRDefault="00312D9D" w:rsidP="008E6CB9">
      <w:pPr>
        <w:pStyle w:val="Arial12"/>
        <w:spacing w:after="0"/>
        <w:rPr>
          <w:rFonts w:cs="Arial"/>
          <w:szCs w:val="24"/>
        </w:rPr>
      </w:pPr>
      <w:r w:rsidRPr="008E6CB9">
        <w:rPr>
          <w:rFonts w:cs="Arial"/>
          <w:szCs w:val="24"/>
        </w:rPr>
        <w:t xml:space="preserve">Zbiornik posiada swój niezależny rurociąg odprowadzający olej przez filtry zgrubnego oczyszczania oleju. Temperatura magazynowanego oleju wynosi od 60 do 95°C. </w:t>
      </w:r>
      <w:r w:rsidR="000F4579" w:rsidRPr="008E6CB9">
        <w:rPr>
          <w:rFonts w:cs="Arial"/>
          <w:szCs w:val="24"/>
        </w:rPr>
        <w:br/>
      </w:r>
      <w:r w:rsidRPr="008E6CB9">
        <w:rPr>
          <w:rFonts w:cs="Arial"/>
          <w:szCs w:val="24"/>
        </w:rPr>
        <w:t>Do podgrzewania oleju w zbiorniku magazynowym do temperatury 95</w:t>
      </w:r>
      <w:r w:rsidR="00B26E88" w:rsidRPr="008E6CB9">
        <w:rPr>
          <w:rFonts w:cs="Arial"/>
          <w:szCs w:val="24"/>
        </w:rPr>
        <w:t>°</w:t>
      </w:r>
      <w:r w:rsidRPr="008E6CB9">
        <w:rPr>
          <w:rFonts w:cs="Arial"/>
          <w:szCs w:val="24"/>
        </w:rPr>
        <w:t xml:space="preserve">C służą grzejniki parowe. Ze zbiornika magazynowego olej opałowy spływa grawitacyjnie przez filtry zgrubnego czyszczenia na ssanie pomp wstępnych, które przetłaczają go na ssanie pomp głównych - zasilających. Pompy zasilające tłoczą olej poprzez parowe podgrzewacze oleju i filtry dokładnego czyszczenia do kotłowych instalacji palników </w:t>
      </w:r>
      <w:proofErr w:type="spellStart"/>
      <w:r w:rsidRPr="008E6CB9">
        <w:rPr>
          <w:rFonts w:cs="Arial"/>
          <w:szCs w:val="24"/>
        </w:rPr>
        <w:t>rozpałkowych</w:t>
      </w:r>
      <w:proofErr w:type="spellEnd"/>
      <w:r w:rsidRPr="008E6CB9">
        <w:rPr>
          <w:rFonts w:cs="Arial"/>
          <w:szCs w:val="24"/>
        </w:rPr>
        <w:t xml:space="preserve">. </w:t>
      </w:r>
    </w:p>
    <w:p w14:paraId="4B075411" w14:textId="529DAF1F" w:rsidR="00A456D9" w:rsidRPr="008E6CB9" w:rsidRDefault="00312D9D" w:rsidP="00EA36CF">
      <w:pPr>
        <w:pStyle w:val="Arial12"/>
        <w:spacing w:after="120"/>
        <w:rPr>
          <w:rFonts w:cs="Arial"/>
          <w:szCs w:val="24"/>
        </w:rPr>
      </w:pPr>
      <w:r w:rsidRPr="008E6CB9">
        <w:rPr>
          <w:rFonts w:cs="Arial"/>
          <w:szCs w:val="24"/>
        </w:rPr>
        <w:t xml:space="preserve">Olej opałowy ciężki podawany do palników kotłów OP-650 posiada ciśnienie 1 </w:t>
      </w:r>
      <w:proofErr w:type="spellStart"/>
      <w:r w:rsidRPr="008E6CB9">
        <w:rPr>
          <w:rFonts w:cs="Arial"/>
          <w:szCs w:val="24"/>
        </w:rPr>
        <w:t>MPa</w:t>
      </w:r>
      <w:proofErr w:type="spellEnd"/>
      <w:r w:rsidRPr="008E6CB9">
        <w:rPr>
          <w:rFonts w:cs="Arial"/>
          <w:szCs w:val="24"/>
        </w:rPr>
        <w:t xml:space="preserve"> </w:t>
      </w:r>
      <w:r w:rsidR="002F5074">
        <w:rPr>
          <w:rFonts w:cs="Arial"/>
          <w:szCs w:val="24"/>
        </w:rPr>
        <w:br/>
      </w:r>
      <w:r w:rsidRPr="008E6CB9">
        <w:rPr>
          <w:rFonts w:cs="Arial"/>
          <w:szCs w:val="24"/>
        </w:rPr>
        <w:t>i temperaturę 120÷140°C. Do rozpalenia palników olejowych służą palniki gazowo-elektryczne</w:t>
      </w:r>
      <w:r w:rsidR="00F57A5B" w:rsidRPr="008E6CB9">
        <w:rPr>
          <w:rFonts w:cs="Arial"/>
          <w:szCs w:val="24"/>
        </w:rPr>
        <w:t>,</w:t>
      </w:r>
      <w:r w:rsidRPr="008E6CB9">
        <w:rPr>
          <w:rFonts w:cs="Arial"/>
          <w:szCs w:val="24"/>
        </w:rPr>
        <w:t xml:space="preserve"> typu </w:t>
      </w:r>
      <w:proofErr w:type="spellStart"/>
      <w:r w:rsidRPr="008E6CB9">
        <w:rPr>
          <w:rFonts w:cs="Arial"/>
          <w:szCs w:val="24"/>
        </w:rPr>
        <w:t>SPm</w:t>
      </w:r>
      <w:proofErr w:type="spellEnd"/>
      <w:r w:rsidRPr="008E6CB9">
        <w:rPr>
          <w:rFonts w:cs="Arial"/>
          <w:szCs w:val="24"/>
        </w:rPr>
        <w:t xml:space="preserve"> 32</w:t>
      </w:r>
      <w:r w:rsidR="00F57A5B" w:rsidRPr="008E6CB9">
        <w:rPr>
          <w:rFonts w:cs="Arial"/>
          <w:szCs w:val="24"/>
        </w:rPr>
        <w:t>,</w:t>
      </w:r>
      <w:r w:rsidRPr="008E6CB9">
        <w:rPr>
          <w:rFonts w:cs="Arial"/>
          <w:szCs w:val="24"/>
        </w:rPr>
        <w:t xml:space="preserve"> zasilane gazem propan butan, o ciśnieniu 0,08 </w:t>
      </w:r>
      <w:proofErr w:type="spellStart"/>
      <w:r w:rsidRPr="008E6CB9">
        <w:rPr>
          <w:rFonts w:cs="Arial"/>
          <w:szCs w:val="24"/>
        </w:rPr>
        <w:t>MPa</w:t>
      </w:r>
      <w:proofErr w:type="spellEnd"/>
      <w:r w:rsidRPr="008E6CB9">
        <w:rPr>
          <w:rFonts w:cs="Arial"/>
          <w:szCs w:val="24"/>
        </w:rPr>
        <w:t>.</w:t>
      </w:r>
    </w:p>
    <w:p w14:paraId="4AAF1F36" w14:textId="18FC340D" w:rsidR="00312D9D" w:rsidRPr="008E6CB9" w:rsidRDefault="00312D9D" w:rsidP="00EA36CF">
      <w:pPr>
        <w:pStyle w:val="Arial12"/>
        <w:numPr>
          <w:ilvl w:val="0"/>
          <w:numId w:val="110"/>
        </w:numPr>
        <w:spacing w:after="120"/>
        <w:ind w:left="357" w:hanging="357"/>
        <w:rPr>
          <w:rFonts w:cs="Arial"/>
          <w:szCs w:val="24"/>
          <w:u w:val="single"/>
        </w:rPr>
      </w:pPr>
      <w:r w:rsidRPr="008E6CB9">
        <w:rPr>
          <w:rFonts w:cs="Arial"/>
          <w:szCs w:val="24"/>
          <w:u w:val="single"/>
        </w:rPr>
        <w:t>Gospodarka olejem turbinowym</w:t>
      </w:r>
    </w:p>
    <w:p w14:paraId="1D88CB2B" w14:textId="70F5247A" w:rsidR="00312D9D" w:rsidRPr="008E6CB9" w:rsidRDefault="00312D9D" w:rsidP="008E6CB9">
      <w:pPr>
        <w:pStyle w:val="Arial12"/>
        <w:spacing w:after="0"/>
        <w:rPr>
          <w:rFonts w:cs="Arial"/>
          <w:szCs w:val="24"/>
        </w:rPr>
      </w:pPr>
      <w:r w:rsidRPr="008E6CB9">
        <w:rPr>
          <w:rFonts w:cs="Arial"/>
          <w:szCs w:val="24"/>
        </w:rPr>
        <w:t>Olej turbinowy dostarczany jest do Elektrowni III za pomocą cystern kolejowych. Rozładunek odbywa się na stałym stanowisku rozładowczym, na rampie kolejowej. Olej jest tłoczony, poprzez systemem rurociągów i pomp, do dwóch zbiorników magazynowych, o pojemności 50 m</w:t>
      </w:r>
      <w:r w:rsidRPr="008E6CB9">
        <w:rPr>
          <w:rFonts w:cs="Arial"/>
          <w:szCs w:val="24"/>
          <w:vertAlign w:val="superscript"/>
        </w:rPr>
        <w:t>3</w:t>
      </w:r>
      <w:r w:rsidRPr="008E6CB9">
        <w:rPr>
          <w:rFonts w:cs="Arial"/>
          <w:szCs w:val="24"/>
        </w:rPr>
        <w:t xml:space="preserve"> każdy, umieszczonych w misach ziemnych, gwarantujących przejęcie awaryjnego zrzutu oleju.</w:t>
      </w:r>
    </w:p>
    <w:p w14:paraId="23E6EBAB" w14:textId="3EE88EDB" w:rsidR="00312D9D" w:rsidRPr="008E6CB9" w:rsidRDefault="00312D9D" w:rsidP="008E6CB9">
      <w:pPr>
        <w:pStyle w:val="Arial12"/>
        <w:spacing w:after="0"/>
        <w:rPr>
          <w:rFonts w:cs="Arial"/>
          <w:szCs w:val="24"/>
        </w:rPr>
      </w:pPr>
      <w:r w:rsidRPr="008E6CB9">
        <w:rPr>
          <w:rFonts w:cs="Arial"/>
          <w:szCs w:val="24"/>
        </w:rPr>
        <w:t xml:space="preserve">Zbiorniki te wyposażone są w instalację do przepompowywania olejów z cystern </w:t>
      </w:r>
      <w:r w:rsidR="002F5074">
        <w:rPr>
          <w:rFonts w:cs="Arial"/>
          <w:szCs w:val="24"/>
        </w:rPr>
        <w:br/>
      </w:r>
      <w:r w:rsidRPr="008E6CB9">
        <w:rPr>
          <w:rFonts w:cs="Arial"/>
          <w:szCs w:val="24"/>
        </w:rPr>
        <w:t>do zbiorników i ze zbiorników na bloki energetyczne.</w:t>
      </w:r>
    </w:p>
    <w:p w14:paraId="6CEBB7B1" w14:textId="77777777" w:rsidR="00312D9D" w:rsidRPr="008E6CB9" w:rsidRDefault="00312D9D" w:rsidP="008E6CB9">
      <w:pPr>
        <w:pStyle w:val="Arial12"/>
        <w:spacing w:after="0"/>
        <w:rPr>
          <w:rFonts w:cs="Arial"/>
          <w:szCs w:val="24"/>
        </w:rPr>
      </w:pPr>
      <w:r w:rsidRPr="008E6CB9">
        <w:rPr>
          <w:rFonts w:cs="Arial"/>
          <w:szCs w:val="24"/>
        </w:rPr>
        <w:t>Dystrybucja oleju do układu technologicznego odbywa się dwoma sposobami:</w:t>
      </w:r>
    </w:p>
    <w:p w14:paraId="27A354EC" w14:textId="63C2B00B" w:rsidR="000F4579" w:rsidRPr="008E6CB9" w:rsidRDefault="00312D9D" w:rsidP="00090680">
      <w:pPr>
        <w:pStyle w:val="Arial12"/>
        <w:numPr>
          <w:ilvl w:val="0"/>
          <w:numId w:val="111"/>
        </w:numPr>
        <w:spacing w:after="0"/>
        <w:rPr>
          <w:rFonts w:cs="Arial"/>
          <w:szCs w:val="24"/>
        </w:rPr>
      </w:pPr>
      <w:r w:rsidRPr="008E6CB9">
        <w:rPr>
          <w:rFonts w:cs="Arial"/>
          <w:szCs w:val="24"/>
        </w:rPr>
        <w:t xml:space="preserve">do układów olejowych turbin oraz pomp zasilających, poprzez stałą instalację rurociągów, pomp i armatury odcinającej, olej jest dostarczany bezpośrednio </w:t>
      </w:r>
      <w:r w:rsidR="002F5074">
        <w:rPr>
          <w:rFonts w:cs="Arial"/>
          <w:szCs w:val="24"/>
        </w:rPr>
        <w:br/>
      </w:r>
      <w:r w:rsidRPr="008E6CB9">
        <w:rPr>
          <w:rFonts w:cs="Arial"/>
          <w:szCs w:val="24"/>
        </w:rPr>
        <w:t>do urządzeń;</w:t>
      </w:r>
    </w:p>
    <w:p w14:paraId="6599DCB7" w14:textId="7ABD40DF" w:rsidR="00312D9D" w:rsidRPr="008E6CB9" w:rsidRDefault="00312D9D" w:rsidP="00EA36CF">
      <w:pPr>
        <w:pStyle w:val="Arial12"/>
        <w:numPr>
          <w:ilvl w:val="0"/>
          <w:numId w:val="111"/>
        </w:numPr>
        <w:spacing w:after="120"/>
        <w:rPr>
          <w:rFonts w:cs="Arial"/>
          <w:szCs w:val="24"/>
        </w:rPr>
      </w:pPr>
      <w:r w:rsidRPr="008E6CB9">
        <w:rPr>
          <w:rFonts w:cs="Arial"/>
          <w:szCs w:val="24"/>
        </w:rPr>
        <w:t>do pozostałych urządzeń, olej dostarczany jest w kanistrach, beczkach oraz zbiornikach, o pojemności V = 1 m</w:t>
      </w:r>
      <w:r w:rsidRPr="008E6CB9">
        <w:rPr>
          <w:rFonts w:cs="Arial"/>
          <w:szCs w:val="24"/>
          <w:vertAlign w:val="superscript"/>
        </w:rPr>
        <w:t>3</w:t>
      </w:r>
      <w:r w:rsidRPr="008E6CB9">
        <w:rPr>
          <w:rFonts w:cs="Arial"/>
          <w:szCs w:val="24"/>
        </w:rPr>
        <w:t xml:space="preserve"> (typu Mauzer) przy pomocy wózków jezdniowych.</w:t>
      </w:r>
    </w:p>
    <w:p w14:paraId="7882B57A" w14:textId="78FBFC5B" w:rsidR="00312D9D" w:rsidRPr="008E6CB9" w:rsidRDefault="00312D9D" w:rsidP="00EA36CF">
      <w:pPr>
        <w:pStyle w:val="Arial12"/>
        <w:numPr>
          <w:ilvl w:val="0"/>
          <w:numId w:val="110"/>
        </w:numPr>
        <w:spacing w:after="120"/>
        <w:ind w:left="357" w:hanging="357"/>
        <w:rPr>
          <w:rFonts w:cs="Arial"/>
          <w:szCs w:val="24"/>
          <w:u w:val="single"/>
        </w:rPr>
      </w:pPr>
      <w:r w:rsidRPr="008E6CB9">
        <w:rPr>
          <w:rFonts w:cs="Arial"/>
          <w:szCs w:val="24"/>
          <w:u w:val="single"/>
        </w:rPr>
        <w:t>Gospodarka olejem transformatorowym</w:t>
      </w:r>
    </w:p>
    <w:p w14:paraId="49790EB1" w14:textId="6928C7D9" w:rsidR="00312D9D" w:rsidRPr="008E6CB9" w:rsidRDefault="00312D9D" w:rsidP="008E6CB9">
      <w:pPr>
        <w:pStyle w:val="Arial12"/>
        <w:spacing w:after="0"/>
        <w:rPr>
          <w:rFonts w:cs="Arial"/>
          <w:szCs w:val="24"/>
        </w:rPr>
      </w:pPr>
      <w:r w:rsidRPr="008E6CB9">
        <w:rPr>
          <w:rFonts w:cs="Arial"/>
          <w:szCs w:val="24"/>
        </w:rPr>
        <w:t xml:space="preserve">Olej transformatorowy dostarczany jest do elektrowni transportem samochodowym, </w:t>
      </w:r>
      <w:r w:rsidR="00584A44">
        <w:rPr>
          <w:rFonts w:cs="Arial"/>
          <w:szCs w:val="24"/>
        </w:rPr>
        <w:br/>
      </w:r>
      <w:r w:rsidRPr="008E6CB9">
        <w:rPr>
          <w:rFonts w:cs="Arial"/>
          <w:szCs w:val="24"/>
        </w:rPr>
        <w:t xml:space="preserve">tj. za pomocą autocystern lub samochodem skrzyniowym (w zbiornikach </w:t>
      </w:r>
      <w:r w:rsidR="002F5074">
        <w:rPr>
          <w:rFonts w:cs="Arial"/>
          <w:szCs w:val="24"/>
        </w:rPr>
        <w:br/>
      </w:r>
      <w:r w:rsidRPr="008E6CB9">
        <w:rPr>
          <w:rFonts w:cs="Arial"/>
          <w:szCs w:val="24"/>
        </w:rPr>
        <w:t>o pojemności V=1 m</w:t>
      </w:r>
      <w:r w:rsidRPr="008E6CB9">
        <w:rPr>
          <w:rFonts w:cs="Arial"/>
          <w:szCs w:val="24"/>
          <w:vertAlign w:val="superscript"/>
        </w:rPr>
        <w:t>3</w:t>
      </w:r>
      <w:r w:rsidRPr="008E6CB9">
        <w:rPr>
          <w:rFonts w:cs="Arial"/>
          <w:szCs w:val="24"/>
        </w:rPr>
        <w:t xml:space="preserve">), z których </w:t>
      </w:r>
      <w:r w:rsidR="00C25DBF" w:rsidRPr="008E6CB9">
        <w:rPr>
          <w:rFonts w:cs="Arial"/>
          <w:szCs w:val="24"/>
        </w:rPr>
        <w:t>jest przepompowywany</w:t>
      </w:r>
      <w:r w:rsidRPr="008E6CB9">
        <w:rPr>
          <w:rFonts w:cs="Arial"/>
          <w:szCs w:val="24"/>
        </w:rPr>
        <w:t xml:space="preserve"> do dwóch zbiorników magazynowych, o pojemności 5 m</w:t>
      </w:r>
      <w:r w:rsidRPr="008E6CB9">
        <w:rPr>
          <w:rFonts w:cs="Arial"/>
          <w:szCs w:val="24"/>
          <w:vertAlign w:val="superscript"/>
        </w:rPr>
        <w:t>3</w:t>
      </w:r>
      <w:r w:rsidRPr="008E6CB9">
        <w:rPr>
          <w:rFonts w:cs="Arial"/>
          <w:szCs w:val="24"/>
        </w:rPr>
        <w:t xml:space="preserve"> każdy. Zbiorniki oleju transformatorowego umieszczone są w szczelnych misach, zabezpieczonych przed możliwością zanieczyszczenia środowiska</w:t>
      </w:r>
      <w:r w:rsidR="00BA2456">
        <w:rPr>
          <w:rFonts w:cs="Arial"/>
          <w:szCs w:val="24"/>
        </w:rPr>
        <w:t>.</w:t>
      </w:r>
    </w:p>
    <w:p w14:paraId="364C501A" w14:textId="559DDFA5" w:rsidR="00A456D9" w:rsidRPr="008E6CB9" w:rsidRDefault="00312D9D" w:rsidP="006A210E">
      <w:pPr>
        <w:pStyle w:val="Arial12"/>
        <w:spacing w:after="120"/>
        <w:rPr>
          <w:rFonts w:cs="Arial"/>
          <w:szCs w:val="24"/>
        </w:rPr>
      </w:pPr>
      <w:r w:rsidRPr="008E6CB9">
        <w:rPr>
          <w:rFonts w:cs="Arial"/>
          <w:szCs w:val="24"/>
        </w:rPr>
        <w:t xml:space="preserve">Dystrybucja oleju na terenie zakładu odbywa się za pomocą kanistrów, beczek </w:t>
      </w:r>
      <w:r w:rsidR="00BA2456">
        <w:rPr>
          <w:rFonts w:cs="Arial"/>
          <w:szCs w:val="24"/>
        </w:rPr>
        <w:t>l</w:t>
      </w:r>
      <w:r w:rsidRPr="008E6CB9">
        <w:rPr>
          <w:rFonts w:cs="Arial"/>
          <w:szCs w:val="24"/>
        </w:rPr>
        <w:t>ub zbiorników o pojemności V = 1 m</w:t>
      </w:r>
      <w:r w:rsidRPr="008E6CB9">
        <w:rPr>
          <w:rFonts w:cs="Arial"/>
          <w:szCs w:val="24"/>
          <w:vertAlign w:val="superscript"/>
        </w:rPr>
        <w:t>3</w:t>
      </w:r>
      <w:r w:rsidRPr="008E6CB9">
        <w:rPr>
          <w:rFonts w:cs="Arial"/>
          <w:szCs w:val="24"/>
        </w:rPr>
        <w:t>, przy wykorzystaniu wózków jezdniowych.</w:t>
      </w:r>
    </w:p>
    <w:p w14:paraId="2862CBD2" w14:textId="0514A24F" w:rsidR="00312D9D" w:rsidRPr="008E6CB9" w:rsidRDefault="00312D9D" w:rsidP="006A210E">
      <w:pPr>
        <w:pStyle w:val="Arial12"/>
        <w:numPr>
          <w:ilvl w:val="0"/>
          <w:numId w:val="110"/>
        </w:numPr>
        <w:spacing w:after="120"/>
        <w:rPr>
          <w:rFonts w:cs="Arial"/>
          <w:szCs w:val="24"/>
          <w:u w:val="single"/>
        </w:rPr>
      </w:pPr>
      <w:r w:rsidRPr="008E6CB9">
        <w:rPr>
          <w:rFonts w:cs="Arial"/>
          <w:szCs w:val="24"/>
          <w:u w:val="single"/>
        </w:rPr>
        <w:lastRenderedPageBreak/>
        <w:t>Gospodarka olejem opałowym lekkim</w:t>
      </w:r>
    </w:p>
    <w:p w14:paraId="273E2261" w14:textId="5C6CE44A" w:rsidR="00312D9D" w:rsidRPr="008E6CB9" w:rsidRDefault="00312D9D" w:rsidP="008E6CB9">
      <w:pPr>
        <w:pStyle w:val="Arial12"/>
        <w:spacing w:after="0"/>
        <w:rPr>
          <w:rFonts w:cs="Arial"/>
          <w:szCs w:val="24"/>
        </w:rPr>
      </w:pPr>
      <w:r w:rsidRPr="008E6CB9">
        <w:rPr>
          <w:rFonts w:cs="Arial"/>
          <w:szCs w:val="24"/>
        </w:rPr>
        <w:t xml:space="preserve">Do opalania wytwornicy pary stosowany jest lekki olej opałowy. Olej opałowy lekki dostarczany jest do Elektrowni III transportem samochodowym – autocysternami, przeznaczonymi do przewozu oleju opałowego. Stanowisko rozładunku cystern wyposażone jest w tacę. Taca zabezpiecza grunt przed ewentualnymi wyciekami oleju podczas rozładunku cystern. </w:t>
      </w:r>
    </w:p>
    <w:p w14:paraId="15B9B1D7" w14:textId="4B4B92F0" w:rsidR="00312D9D" w:rsidRPr="008E6CB9" w:rsidRDefault="00312D9D" w:rsidP="008E6CB9">
      <w:pPr>
        <w:pStyle w:val="Arial12"/>
        <w:spacing w:after="0"/>
        <w:rPr>
          <w:rFonts w:cs="Arial"/>
          <w:szCs w:val="24"/>
        </w:rPr>
      </w:pPr>
      <w:r w:rsidRPr="008E6CB9">
        <w:rPr>
          <w:rFonts w:cs="Arial"/>
          <w:szCs w:val="24"/>
        </w:rPr>
        <w:t>Do magazynowania oleju lekkiego zabudowane zostały dwa, stalowe, poziome, dwupłaszczowe, zbiorniki oleju, każdy o pojemności V = 60 m</w:t>
      </w:r>
      <w:r w:rsidRPr="008E6CB9">
        <w:rPr>
          <w:rFonts w:cs="Arial"/>
          <w:szCs w:val="24"/>
          <w:vertAlign w:val="superscript"/>
        </w:rPr>
        <w:t>3</w:t>
      </w:r>
      <w:r w:rsidRPr="008E6CB9">
        <w:rPr>
          <w:rFonts w:cs="Arial"/>
          <w:szCs w:val="24"/>
        </w:rPr>
        <w:t xml:space="preserve">. Zbiorniki zostały zagłębione 1,0 m poniżej poziomu terenu, z dodatkowym nadkładem warstwy ziemi, </w:t>
      </w:r>
      <w:r w:rsidR="008826BE">
        <w:rPr>
          <w:rFonts w:cs="Arial"/>
          <w:szCs w:val="24"/>
        </w:rPr>
        <w:br/>
      </w:r>
      <w:r w:rsidRPr="008E6CB9">
        <w:rPr>
          <w:rFonts w:cs="Arial"/>
          <w:szCs w:val="24"/>
        </w:rPr>
        <w:t xml:space="preserve">o grubości 0,5 m. Dodatkowo zbiorniki zostały zaizolowane z zewnątrz pianką poliuretanową. </w:t>
      </w:r>
    </w:p>
    <w:p w14:paraId="0253D811" w14:textId="0FE84D57" w:rsidR="00A456D9" w:rsidRPr="008E6CB9" w:rsidRDefault="00312D9D" w:rsidP="006A210E">
      <w:pPr>
        <w:pStyle w:val="Arial12"/>
        <w:spacing w:after="120"/>
        <w:rPr>
          <w:rFonts w:cs="Arial"/>
          <w:szCs w:val="24"/>
        </w:rPr>
      </w:pPr>
      <w:r w:rsidRPr="008E6CB9">
        <w:rPr>
          <w:rFonts w:cs="Arial"/>
          <w:szCs w:val="24"/>
        </w:rPr>
        <w:t>Pompownia oleju zlokalizowana jest w zamkniętym budynku i wyposażona w 2 szt. pomp rozładunkowych oleju lekkiego i 2 szt. pomp zasilających oleju lekkiego.</w:t>
      </w:r>
    </w:p>
    <w:p w14:paraId="032456BC" w14:textId="60F2D844" w:rsidR="00312D9D" w:rsidRPr="008E6CB9" w:rsidRDefault="00312D9D" w:rsidP="006A210E">
      <w:pPr>
        <w:pStyle w:val="Arial12"/>
        <w:numPr>
          <w:ilvl w:val="0"/>
          <w:numId w:val="110"/>
        </w:numPr>
        <w:spacing w:after="120"/>
        <w:rPr>
          <w:rFonts w:cs="Arial"/>
          <w:szCs w:val="24"/>
          <w:u w:val="single"/>
        </w:rPr>
      </w:pPr>
      <w:r w:rsidRPr="008E6CB9">
        <w:rPr>
          <w:rFonts w:cs="Arial"/>
          <w:szCs w:val="24"/>
          <w:u w:val="single"/>
        </w:rPr>
        <w:t>Gospodarka olejem napędowym</w:t>
      </w:r>
    </w:p>
    <w:p w14:paraId="24202771" w14:textId="3EA81CFE" w:rsidR="00312D9D" w:rsidRPr="008E6CB9" w:rsidRDefault="00312D9D" w:rsidP="008E6CB9">
      <w:pPr>
        <w:pStyle w:val="Arial12"/>
        <w:spacing w:after="0"/>
        <w:rPr>
          <w:rFonts w:cs="Arial"/>
          <w:szCs w:val="24"/>
        </w:rPr>
      </w:pPr>
      <w:r w:rsidRPr="008E6CB9">
        <w:rPr>
          <w:rFonts w:cs="Arial"/>
          <w:szCs w:val="24"/>
        </w:rPr>
        <w:t>Olej napędowy wykorzystywany jest do spychaczy i wózków</w:t>
      </w:r>
      <w:r w:rsidR="00915AB9" w:rsidRPr="008E6CB9">
        <w:rPr>
          <w:rFonts w:cs="Arial"/>
          <w:szCs w:val="24"/>
        </w:rPr>
        <w:t>,</w:t>
      </w:r>
      <w:r w:rsidRPr="008E6CB9">
        <w:rPr>
          <w:rFonts w:cs="Arial"/>
          <w:szCs w:val="24"/>
        </w:rPr>
        <w:t xml:space="preserve"> pracujących na terenie Elektrowni III. Magazynowany jest w dwóch, podziemnych zbiornikach bezciśnieniowych:</w:t>
      </w:r>
    </w:p>
    <w:p w14:paraId="69BA0419" w14:textId="77777777" w:rsidR="000F4579" w:rsidRPr="008E6CB9" w:rsidRDefault="00312D9D" w:rsidP="00090680">
      <w:pPr>
        <w:pStyle w:val="Arial12"/>
        <w:numPr>
          <w:ilvl w:val="0"/>
          <w:numId w:val="112"/>
        </w:numPr>
        <w:spacing w:after="0"/>
        <w:rPr>
          <w:rFonts w:cs="Arial"/>
          <w:szCs w:val="24"/>
        </w:rPr>
      </w:pPr>
      <w:r w:rsidRPr="008E6CB9">
        <w:rPr>
          <w:rFonts w:cs="Arial"/>
          <w:szCs w:val="24"/>
        </w:rPr>
        <w:t>zbiornik, o pojemności 50 m</w:t>
      </w:r>
      <w:r w:rsidR="000F4579" w:rsidRPr="008E6CB9">
        <w:rPr>
          <w:rFonts w:cs="Arial"/>
          <w:szCs w:val="24"/>
          <w:vertAlign w:val="superscript"/>
        </w:rPr>
        <w:t>3</w:t>
      </w:r>
      <w:r w:rsidR="000F4579" w:rsidRPr="008E6CB9">
        <w:rPr>
          <w:rFonts w:cs="Arial"/>
          <w:szCs w:val="24"/>
        </w:rPr>
        <w:t>,</w:t>
      </w:r>
    </w:p>
    <w:p w14:paraId="0F3C8E3D" w14:textId="60C46741" w:rsidR="00312D9D" w:rsidRPr="008E6CB9" w:rsidRDefault="00312D9D" w:rsidP="00D82943">
      <w:pPr>
        <w:pStyle w:val="Arial12"/>
        <w:numPr>
          <w:ilvl w:val="0"/>
          <w:numId w:val="112"/>
        </w:numPr>
        <w:spacing w:before="0" w:after="0"/>
        <w:ind w:left="357" w:hanging="357"/>
        <w:rPr>
          <w:rFonts w:cs="Arial"/>
          <w:szCs w:val="24"/>
        </w:rPr>
      </w:pPr>
      <w:r w:rsidRPr="008E6CB9">
        <w:rPr>
          <w:rFonts w:cs="Arial"/>
          <w:szCs w:val="24"/>
        </w:rPr>
        <w:t>zbiornik, o pojemności 20 m</w:t>
      </w:r>
      <w:r w:rsidR="000F4579" w:rsidRPr="008E6CB9">
        <w:rPr>
          <w:rFonts w:cs="Arial"/>
          <w:szCs w:val="24"/>
          <w:vertAlign w:val="superscript"/>
        </w:rPr>
        <w:t>3</w:t>
      </w:r>
      <w:r w:rsidRPr="008E6CB9">
        <w:rPr>
          <w:rFonts w:cs="Arial"/>
          <w:szCs w:val="24"/>
        </w:rPr>
        <w:t>.</w:t>
      </w:r>
    </w:p>
    <w:p w14:paraId="212962ED" w14:textId="77777777" w:rsidR="00312D9D" w:rsidRPr="008E6CB9" w:rsidRDefault="00312D9D" w:rsidP="008E6CB9">
      <w:pPr>
        <w:pStyle w:val="Arial12"/>
        <w:spacing w:after="0"/>
        <w:rPr>
          <w:rFonts w:cs="Arial"/>
          <w:szCs w:val="24"/>
        </w:rPr>
      </w:pPr>
      <w:r w:rsidRPr="008E6CB9">
        <w:rPr>
          <w:rFonts w:cs="Arial"/>
          <w:szCs w:val="24"/>
        </w:rPr>
        <w:t xml:space="preserve">Zbiorniki są stalowe, podziemne, dwukomorowe. </w:t>
      </w:r>
    </w:p>
    <w:p w14:paraId="4BC4D5E2" w14:textId="77777777" w:rsidR="00312D9D" w:rsidRPr="008E6CB9" w:rsidRDefault="00312D9D" w:rsidP="008E6CB9">
      <w:pPr>
        <w:pStyle w:val="Arial12"/>
        <w:spacing w:after="0"/>
        <w:rPr>
          <w:rFonts w:cs="Arial"/>
          <w:szCs w:val="24"/>
        </w:rPr>
      </w:pPr>
      <w:r w:rsidRPr="008E6CB9">
        <w:rPr>
          <w:rFonts w:cs="Arial"/>
          <w:szCs w:val="24"/>
        </w:rPr>
        <w:t>Czas pracy zbiorników: 24h - w zależności od potrzeb.</w:t>
      </w:r>
    </w:p>
    <w:p w14:paraId="02E1BEEB" w14:textId="353F6D25" w:rsidR="00A456D9" w:rsidRPr="008E6CB9" w:rsidRDefault="00312D9D" w:rsidP="008E6CB9">
      <w:pPr>
        <w:pStyle w:val="Arial12"/>
        <w:spacing w:after="0"/>
        <w:rPr>
          <w:rFonts w:cs="Arial"/>
          <w:szCs w:val="24"/>
        </w:rPr>
      </w:pPr>
      <w:r w:rsidRPr="008E6CB9">
        <w:rPr>
          <w:rFonts w:cs="Arial"/>
          <w:szCs w:val="24"/>
        </w:rPr>
        <w:t>W ramach systemu wczesnego ostrzegania wykonano powłokę w technologii „</w:t>
      </w:r>
      <w:proofErr w:type="spellStart"/>
      <w:r w:rsidRPr="008E6CB9">
        <w:rPr>
          <w:rFonts w:cs="Arial"/>
          <w:szCs w:val="24"/>
        </w:rPr>
        <w:t>dwupłaszcz</w:t>
      </w:r>
      <w:proofErr w:type="spellEnd"/>
      <w:r w:rsidRPr="008E6CB9">
        <w:rPr>
          <w:rFonts w:cs="Arial"/>
          <w:szCs w:val="24"/>
        </w:rPr>
        <w:t xml:space="preserve">”, z systemem wczesnego ostrzegania. Ponadto zbiornik </w:t>
      </w:r>
      <w:r w:rsidR="002F5074">
        <w:rPr>
          <w:rFonts w:cs="Arial"/>
          <w:szCs w:val="24"/>
        </w:rPr>
        <w:br/>
      </w:r>
      <w:r w:rsidRPr="008E6CB9">
        <w:rPr>
          <w:rFonts w:cs="Arial"/>
          <w:szCs w:val="24"/>
        </w:rPr>
        <w:t xml:space="preserve">i przepływomierze poddawane są systematycznym przeglądom, </w:t>
      </w:r>
      <w:proofErr w:type="gramStart"/>
      <w:r w:rsidRPr="008E6CB9">
        <w:rPr>
          <w:rFonts w:cs="Arial"/>
          <w:szCs w:val="24"/>
        </w:rPr>
        <w:t>ze</w:t>
      </w:r>
      <w:proofErr w:type="gramEnd"/>
      <w:r w:rsidRPr="008E6CB9">
        <w:rPr>
          <w:rFonts w:cs="Arial"/>
          <w:szCs w:val="24"/>
        </w:rPr>
        <w:t xml:space="preserve"> szczególnym zwróceniem uwagi na uszczelnienia przepływomierzy i pistoletów.</w:t>
      </w:r>
    </w:p>
    <w:p w14:paraId="7670864C" w14:textId="7E181342" w:rsidR="00FB4F92" w:rsidRPr="008E6CB9" w:rsidRDefault="00FB4F92" w:rsidP="006A210E">
      <w:pPr>
        <w:pStyle w:val="Arial12"/>
        <w:spacing w:after="120"/>
        <w:rPr>
          <w:rFonts w:cs="Arial"/>
          <w:b/>
          <w:szCs w:val="24"/>
        </w:rPr>
      </w:pPr>
      <w:r w:rsidRPr="008E6CB9">
        <w:rPr>
          <w:rFonts w:cs="Arial"/>
          <w:b/>
          <w:szCs w:val="24"/>
        </w:rPr>
        <w:t>2.1.2.6. Odpopielanie i odżużlanie</w:t>
      </w:r>
      <w:r w:rsidR="008B4985">
        <w:rPr>
          <w:rFonts w:cs="Arial"/>
          <w:b/>
          <w:szCs w:val="24"/>
        </w:rPr>
        <w:t>.</w:t>
      </w:r>
      <w:r w:rsidRPr="008E6CB9">
        <w:rPr>
          <w:rFonts w:cs="Arial"/>
          <w:b/>
          <w:szCs w:val="24"/>
        </w:rPr>
        <w:t xml:space="preserve"> </w:t>
      </w:r>
    </w:p>
    <w:p w14:paraId="55DD1209" w14:textId="600FEA01" w:rsidR="00FB4F92" w:rsidRPr="008E6CB9" w:rsidRDefault="00FB4F92" w:rsidP="006A210E">
      <w:pPr>
        <w:pStyle w:val="Arial12"/>
        <w:numPr>
          <w:ilvl w:val="0"/>
          <w:numId w:val="113"/>
        </w:numPr>
        <w:spacing w:after="120"/>
        <w:rPr>
          <w:rFonts w:cs="Arial"/>
          <w:szCs w:val="24"/>
          <w:u w:val="single"/>
        </w:rPr>
      </w:pPr>
      <w:r w:rsidRPr="008E6CB9">
        <w:rPr>
          <w:rFonts w:cs="Arial"/>
          <w:szCs w:val="24"/>
          <w:u w:val="single"/>
        </w:rPr>
        <w:t>Odpopielanie</w:t>
      </w:r>
    </w:p>
    <w:p w14:paraId="1D09CA00" w14:textId="77777777" w:rsidR="00FB4F92" w:rsidRPr="008E6CB9" w:rsidRDefault="00FB4F92" w:rsidP="006A210E">
      <w:pPr>
        <w:pStyle w:val="Arial12"/>
        <w:spacing w:before="0" w:after="0"/>
        <w:rPr>
          <w:rFonts w:cs="Arial"/>
          <w:szCs w:val="24"/>
        </w:rPr>
      </w:pPr>
      <w:r w:rsidRPr="008E6CB9">
        <w:rPr>
          <w:rFonts w:cs="Arial"/>
          <w:szCs w:val="24"/>
        </w:rPr>
        <w:t>Układ technologiczny odpopielania obejmuje:</w:t>
      </w:r>
    </w:p>
    <w:p w14:paraId="6FE0C812" w14:textId="77777777" w:rsidR="00FB4F92" w:rsidRPr="008E6CB9" w:rsidRDefault="00FB4F92" w:rsidP="006A210E">
      <w:pPr>
        <w:pStyle w:val="Arial12"/>
        <w:numPr>
          <w:ilvl w:val="0"/>
          <w:numId w:val="114"/>
        </w:numPr>
        <w:spacing w:before="0" w:after="0"/>
        <w:rPr>
          <w:rFonts w:cs="Arial"/>
          <w:szCs w:val="24"/>
        </w:rPr>
      </w:pPr>
      <w:r w:rsidRPr="008E6CB9">
        <w:rPr>
          <w:rFonts w:cs="Arial"/>
          <w:szCs w:val="24"/>
        </w:rPr>
        <w:t>leje zsypowe elektrofiltrów,</w:t>
      </w:r>
    </w:p>
    <w:p w14:paraId="7C4952FB" w14:textId="77777777" w:rsidR="00FB4F92" w:rsidRPr="008E6CB9" w:rsidRDefault="00FB4F92" w:rsidP="006A210E">
      <w:pPr>
        <w:pStyle w:val="Arial12"/>
        <w:numPr>
          <w:ilvl w:val="0"/>
          <w:numId w:val="114"/>
        </w:numPr>
        <w:spacing w:before="0" w:after="0"/>
        <w:rPr>
          <w:rFonts w:cs="Arial"/>
          <w:szCs w:val="24"/>
        </w:rPr>
      </w:pPr>
      <w:r w:rsidRPr="008E6CB9">
        <w:rPr>
          <w:rFonts w:cs="Arial"/>
          <w:szCs w:val="24"/>
        </w:rPr>
        <w:t>klapy odcinające – zasuwy płaskie,</w:t>
      </w:r>
    </w:p>
    <w:p w14:paraId="4595BB7A" w14:textId="77777777" w:rsidR="00FB4F92" w:rsidRPr="008E6CB9" w:rsidRDefault="00FB4F92" w:rsidP="006A210E">
      <w:pPr>
        <w:pStyle w:val="Arial12"/>
        <w:numPr>
          <w:ilvl w:val="0"/>
          <w:numId w:val="114"/>
        </w:numPr>
        <w:spacing w:before="0" w:after="0"/>
        <w:rPr>
          <w:rFonts w:cs="Arial"/>
          <w:szCs w:val="24"/>
        </w:rPr>
      </w:pPr>
      <w:r w:rsidRPr="008E6CB9">
        <w:rPr>
          <w:rFonts w:cs="Arial"/>
          <w:szCs w:val="24"/>
        </w:rPr>
        <w:t>rynny aeracyjne,</w:t>
      </w:r>
    </w:p>
    <w:p w14:paraId="36FE8DF6" w14:textId="77777777" w:rsidR="00FB4F92" w:rsidRPr="008E6CB9" w:rsidRDefault="00FB4F92" w:rsidP="006A210E">
      <w:pPr>
        <w:pStyle w:val="Arial12"/>
        <w:numPr>
          <w:ilvl w:val="0"/>
          <w:numId w:val="114"/>
        </w:numPr>
        <w:spacing w:before="0" w:after="0"/>
        <w:rPr>
          <w:rFonts w:cs="Arial"/>
          <w:szCs w:val="24"/>
        </w:rPr>
      </w:pPr>
      <w:r w:rsidRPr="008E6CB9">
        <w:rPr>
          <w:rFonts w:cs="Arial"/>
          <w:szCs w:val="24"/>
        </w:rPr>
        <w:t>stacje wysyłkowe popiołu (pompy zbiornikowe popiołowe),</w:t>
      </w:r>
    </w:p>
    <w:p w14:paraId="7B25A1FA" w14:textId="77777777" w:rsidR="00FB4F92" w:rsidRPr="008E6CB9" w:rsidRDefault="00FB4F92" w:rsidP="006A210E">
      <w:pPr>
        <w:pStyle w:val="Arial12"/>
        <w:numPr>
          <w:ilvl w:val="0"/>
          <w:numId w:val="114"/>
        </w:numPr>
        <w:spacing w:before="0" w:after="0"/>
        <w:rPr>
          <w:rFonts w:cs="Arial"/>
          <w:szCs w:val="24"/>
        </w:rPr>
      </w:pPr>
      <w:r w:rsidRPr="008E6CB9">
        <w:rPr>
          <w:rFonts w:cs="Arial"/>
          <w:szCs w:val="24"/>
        </w:rPr>
        <w:t>zbiorniki pośrednie,</w:t>
      </w:r>
    </w:p>
    <w:p w14:paraId="3252B221" w14:textId="77777777" w:rsidR="00FB4F92" w:rsidRPr="008E6CB9" w:rsidRDefault="00FB4F92" w:rsidP="006A210E">
      <w:pPr>
        <w:pStyle w:val="Arial12"/>
        <w:numPr>
          <w:ilvl w:val="0"/>
          <w:numId w:val="114"/>
        </w:numPr>
        <w:spacing w:before="0" w:after="0"/>
        <w:rPr>
          <w:rFonts w:cs="Arial"/>
          <w:szCs w:val="24"/>
        </w:rPr>
      </w:pPr>
      <w:proofErr w:type="spellStart"/>
      <w:r w:rsidRPr="008E6CB9">
        <w:rPr>
          <w:rFonts w:cs="Arial"/>
          <w:szCs w:val="24"/>
        </w:rPr>
        <w:t>pyłoprzewody</w:t>
      </w:r>
      <w:proofErr w:type="spellEnd"/>
      <w:r w:rsidRPr="008E6CB9">
        <w:rPr>
          <w:rFonts w:cs="Arial"/>
          <w:szCs w:val="24"/>
        </w:rPr>
        <w:t>,</w:t>
      </w:r>
    </w:p>
    <w:p w14:paraId="27D2AC2B" w14:textId="77777777" w:rsidR="00FB4F92" w:rsidRPr="008E6CB9" w:rsidRDefault="00FB4F92" w:rsidP="006A210E">
      <w:pPr>
        <w:pStyle w:val="Arial12"/>
        <w:numPr>
          <w:ilvl w:val="0"/>
          <w:numId w:val="114"/>
        </w:numPr>
        <w:spacing w:before="0" w:after="0"/>
        <w:rPr>
          <w:rFonts w:cs="Arial"/>
          <w:szCs w:val="24"/>
        </w:rPr>
      </w:pPr>
      <w:r w:rsidRPr="008E6CB9">
        <w:rPr>
          <w:rFonts w:cs="Arial"/>
          <w:szCs w:val="24"/>
        </w:rPr>
        <w:t>kolektor sprężonego powietrza,</w:t>
      </w:r>
    </w:p>
    <w:p w14:paraId="1796763E" w14:textId="77777777" w:rsidR="00FB4F92" w:rsidRPr="008E6CB9" w:rsidRDefault="00FB4F92" w:rsidP="006A210E">
      <w:pPr>
        <w:pStyle w:val="Arial12"/>
        <w:numPr>
          <w:ilvl w:val="0"/>
          <w:numId w:val="114"/>
        </w:numPr>
        <w:spacing w:before="0" w:after="0"/>
        <w:rPr>
          <w:rFonts w:cs="Arial"/>
          <w:szCs w:val="24"/>
        </w:rPr>
      </w:pPr>
      <w:r w:rsidRPr="008E6CB9">
        <w:rPr>
          <w:rFonts w:cs="Arial"/>
          <w:szCs w:val="24"/>
        </w:rPr>
        <w:t>zbiorniki buforowe popiołu,</w:t>
      </w:r>
    </w:p>
    <w:p w14:paraId="04A91172" w14:textId="77777777" w:rsidR="00FB4F92" w:rsidRPr="008E6CB9" w:rsidRDefault="00FB4F92" w:rsidP="006A210E">
      <w:pPr>
        <w:pStyle w:val="Arial12"/>
        <w:numPr>
          <w:ilvl w:val="0"/>
          <w:numId w:val="114"/>
        </w:numPr>
        <w:spacing w:before="0" w:after="0"/>
        <w:ind w:left="714" w:hanging="357"/>
        <w:rPr>
          <w:rFonts w:cs="Arial"/>
          <w:szCs w:val="24"/>
        </w:rPr>
      </w:pPr>
      <w:r w:rsidRPr="008E6CB9">
        <w:rPr>
          <w:rFonts w:cs="Arial"/>
          <w:szCs w:val="24"/>
        </w:rPr>
        <w:t>pompy wydmuchowe,</w:t>
      </w:r>
    </w:p>
    <w:p w14:paraId="27433C61" w14:textId="258544B1" w:rsidR="00FB4F92" w:rsidRPr="008E6CB9" w:rsidRDefault="00FB4F92" w:rsidP="006A210E">
      <w:pPr>
        <w:pStyle w:val="Arial12"/>
        <w:numPr>
          <w:ilvl w:val="0"/>
          <w:numId w:val="114"/>
        </w:numPr>
        <w:spacing w:before="0" w:after="0"/>
        <w:ind w:left="714" w:hanging="357"/>
        <w:rPr>
          <w:rFonts w:cs="Arial"/>
          <w:szCs w:val="24"/>
        </w:rPr>
      </w:pPr>
      <w:proofErr w:type="spellStart"/>
      <w:r w:rsidRPr="008E6CB9">
        <w:rPr>
          <w:rFonts w:cs="Arial"/>
          <w:szCs w:val="24"/>
        </w:rPr>
        <w:lastRenderedPageBreak/>
        <w:t>sprężarkownię</w:t>
      </w:r>
      <w:proofErr w:type="spellEnd"/>
      <w:r w:rsidRPr="008E6CB9">
        <w:rPr>
          <w:rFonts w:cs="Arial"/>
          <w:szCs w:val="24"/>
        </w:rPr>
        <w:t>.</w:t>
      </w:r>
    </w:p>
    <w:p w14:paraId="59701F0B" w14:textId="60F71E6E" w:rsidR="00FB4F92" w:rsidRPr="008E6CB9" w:rsidRDefault="00FB4F92" w:rsidP="006A210E">
      <w:pPr>
        <w:pStyle w:val="Arial12"/>
        <w:spacing w:after="120"/>
        <w:rPr>
          <w:rFonts w:cs="Arial"/>
          <w:szCs w:val="24"/>
        </w:rPr>
      </w:pPr>
      <w:r w:rsidRPr="008E6CB9">
        <w:rPr>
          <w:rFonts w:cs="Arial"/>
          <w:szCs w:val="24"/>
        </w:rPr>
        <w:t>Popiół z lejów zsypowych elektrofiltrów jest transportowany pompami pyłowymi - rynnami aeracyjnymi</w:t>
      </w:r>
      <w:r w:rsidR="00584A44">
        <w:rPr>
          <w:rFonts w:cs="Arial"/>
          <w:szCs w:val="24"/>
        </w:rPr>
        <w:t>,</w:t>
      </w:r>
      <w:r w:rsidRPr="008E6CB9">
        <w:rPr>
          <w:rFonts w:cs="Arial"/>
          <w:szCs w:val="24"/>
        </w:rPr>
        <w:t xml:space="preserve"> do stacji wysyłkowych popiołu, skąd jest przesyłany </w:t>
      </w:r>
      <w:proofErr w:type="spellStart"/>
      <w:r w:rsidRPr="008E6CB9">
        <w:rPr>
          <w:rFonts w:cs="Arial"/>
          <w:szCs w:val="24"/>
        </w:rPr>
        <w:t>pyłoprzewodami</w:t>
      </w:r>
      <w:proofErr w:type="spellEnd"/>
      <w:r w:rsidRPr="008E6CB9">
        <w:rPr>
          <w:rFonts w:cs="Arial"/>
          <w:szCs w:val="24"/>
        </w:rPr>
        <w:t xml:space="preserve"> do 5 zbiorników buforowych popiołu. Załadunek na środki transportu odbywa się za pomocą rękawów załadowczych</w:t>
      </w:r>
      <w:r w:rsidR="00584A44">
        <w:rPr>
          <w:rFonts w:cs="Arial"/>
          <w:szCs w:val="24"/>
        </w:rPr>
        <w:t>,</w:t>
      </w:r>
      <w:r w:rsidRPr="008E6CB9">
        <w:rPr>
          <w:rFonts w:cs="Arial"/>
          <w:szCs w:val="24"/>
        </w:rPr>
        <w:t xml:space="preserve"> w sposób bezpyłowy.</w:t>
      </w:r>
    </w:p>
    <w:p w14:paraId="3D63BF9D" w14:textId="77777777" w:rsidR="00FB4F92" w:rsidRPr="008E6CB9" w:rsidRDefault="00FB4F92" w:rsidP="006A210E">
      <w:pPr>
        <w:pStyle w:val="Arial12"/>
        <w:spacing w:after="120"/>
        <w:rPr>
          <w:rFonts w:cs="Arial"/>
          <w:szCs w:val="24"/>
          <w:u w:val="single"/>
        </w:rPr>
      </w:pPr>
      <w:r w:rsidRPr="008E6CB9">
        <w:rPr>
          <w:rFonts w:cs="Arial"/>
          <w:szCs w:val="24"/>
          <w:u w:val="single"/>
        </w:rPr>
        <w:t>Zbiorniki buforowe popiołu:</w:t>
      </w:r>
    </w:p>
    <w:p w14:paraId="36BAC2FA" w14:textId="3F24D370" w:rsidR="00FB4F92" w:rsidRPr="008E6CB9" w:rsidRDefault="00FB4F92" w:rsidP="00B8304A">
      <w:pPr>
        <w:pStyle w:val="Arial12"/>
        <w:spacing w:before="0" w:after="0"/>
        <w:rPr>
          <w:rFonts w:cs="Arial"/>
          <w:szCs w:val="24"/>
        </w:rPr>
      </w:pPr>
      <w:r w:rsidRPr="008E6CB9">
        <w:rPr>
          <w:rFonts w:cs="Arial"/>
          <w:szCs w:val="24"/>
        </w:rPr>
        <w:t>Wysokość zbiornika</w:t>
      </w:r>
      <w:r w:rsidRPr="008E6CB9">
        <w:rPr>
          <w:rFonts w:cs="Arial"/>
          <w:szCs w:val="24"/>
        </w:rPr>
        <w:tab/>
        <w:t xml:space="preserve"> </w:t>
      </w:r>
      <w:r w:rsidRPr="008E6CB9">
        <w:rPr>
          <w:rFonts w:cs="Arial"/>
          <w:szCs w:val="24"/>
        </w:rPr>
        <w:tab/>
        <w:t>38,14 m – 4 szt. i 41,8 m – 1 szt.,</w:t>
      </w:r>
    </w:p>
    <w:p w14:paraId="35D6BB9A" w14:textId="08741651" w:rsidR="00FB4F92" w:rsidRPr="008E6CB9" w:rsidRDefault="00FB4F92" w:rsidP="00B8304A">
      <w:pPr>
        <w:pStyle w:val="Arial12"/>
        <w:spacing w:before="0" w:after="0"/>
        <w:rPr>
          <w:rFonts w:cs="Arial"/>
          <w:szCs w:val="24"/>
        </w:rPr>
      </w:pPr>
      <w:r w:rsidRPr="008E6CB9">
        <w:rPr>
          <w:rFonts w:cs="Arial"/>
          <w:szCs w:val="24"/>
        </w:rPr>
        <w:t xml:space="preserve">Średnica </w:t>
      </w:r>
      <w:r w:rsidRPr="008E6CB9">
        <w:rPr>
          <w:rFonts w:cs="Arial"/>
          <w:szCs w:val="24"/>
        </w:rPr>
        <w:tab/>
      </w:r>
      <w:r w:rsidRPr="008E6CB9">
        <w:rPr>
          <w:rFonts w:cs="Arial"/>
          <w:szCs w:val="24"/>
        </w:rPr>
        <w:tab/>
      </w:r>
      <w:r w:rsidRPr="008E6CB9">
        <w:rPr>
          <w:rFonts w:cs="Arial"/>
          <w:szCs w:val="24"/>
        </w:rPr>
        <w:tab/>
        <w:t>12 m,</w:t>
      </w:r>
    </w:p>
    <w:p w14:paraId="3C07C663" w14:textId="77777777" w:rsidR="00E3664D" w:rsidRDefault="00FB4F92" w:rsidP="00B8304A">
      <w:pPr>
        <w:pStyle w:val="Arial12"/>
        <w:spacing w:before="0" w:after="0"/>
        <w:rPr>
          <w:rFonts w:cs="Arial"/>
          <w:szCs w:val="24"/>
        </w:rPr>
      </w:pPr>
      <w:r w:rsidRPr="008E6CB9">
        <w:rPr>
          <w:rFonts w:cs="Arial"/>
          <w:szCs w:val="24"/>
        </w:rPr>
        <w:t xml:space="preserve">Pojemność użyteczna </w:t>
      </w:r>
      <w:r w:rsidRPr="008E6CB9">
        <w:rPr>
          <w:rFonts w:cs="Arial"/>
          <w:szCs w:val="24"/>
        </w:rPr>
        <w:tab/>
        <w:t>V=2 250 m</w:t>
      </w:r>
      <w:r w:rsidRPr="008E6CB9">
        <w:rPr>
          <w:rFonts w:cs="Arial"/>
          <w:szCs w:val="24"/>
          <w:vertAlign w:val="superscript"/>
        </w:rPr>
        <w:t>3</w:t>
      </w:r>
      <w:r w:rsidRPr="008E6CB9">
        <w:rPr>
          <w:rFonts w:cs="Arial"/>
          <w:szCs w:val="24"/>
        </w:rPr>
        <w:t xml:space="preserve"> (1 600 Mg) – 4 szt.;</w:t>
      </w:r>
    </w:p>
    <w:p w14:paraId="09E7C111" w14:textId="4D8D2D18" w:rsidR="00FB4F92" w:rsidRPr="008E6CB9" w:rsidRDefault="00FB4F92" w:rsidP="00B8304A">
      <w:pPr>
        <w:pStyle w:val="Arial12"/>
        <w:spacing w:before="0" w:after="0"/>
        <w:ind w:left="2832"/>
        <w:rPr>
          <w:rFonts w:cs="Arial"/>
          <w:szCs w:val="24"/>
        </w:rPr>
      </w:pPr>
      <w:r w:rsidRPr="008E6CB9">
        <w:rPr>
          <w:rFonts w:cs="Arial"/>
          <w:szCs w:val="24"/>
        </w:rPr>
        <w:t>V=2 370 m</w:t>
      </w:r>
      <w:r w:rsidRPr="008E6CB9">
        <w:rPr>
          <w:rFonts w:cs="Arial"/>
          <w:szCs w:val="24"/>
          <w:vertAlign w:val="superscript"/>
        </w:rPr>
        <w:t>3</w:t>
      </w:r>
      <w:r w:rsidRPr="008E6CB9">
        <w:rPr>
          <w:rFonts w:cs="Arial"/>
          <w:szCs w:val="24"/>
        </w:rPr>
        <w:t xml:space="preserve"> (1 700 Mg) – 1 szt.</w:t>
      </w:r>
    </w:p>
    <w:p w14:paraId="1AE64C8B" w14:textId="77777777" w:rsidR="00FB4F92" w:rsidRPr="008E6CB9" w:rsidRDefault="00FB4F92" w:rsidP="006A210E">
      <w:pPr>
        <w:pStyle w:val="Arial12"/>
        <w:spacing w:after="120"/>
        <w:rPr>
          <w:rFonts w:cs="Arial"/>
          <w:szCs w:val="24"/>
        </w:rPr>
      </w:pPr>
      <w:r w:rsidRPr="008E6CB9">
        <w:rPr>
          <w:rFonts w:cs="Arial"/>
          <w:szCs w:val="24"/>
        </w:rPr>
        <w:t>Odpowietrzenia zbiorników buforowych posiadają zabudowane pulsacyjne filtry tkaninowe gwarantujące 99 % skuteczność zatrzymania pyłów.</w:t>
      </w:r>
    </w:p>
    <w:p w14:paraId="10134026" w14:textId="77777777" w:rsidR="00FB4F92" w:rsidRPr="008E6CB9" w:rsidRDefault="00FB4F92" w:rsidP="006A210E">
      <w:pPr>
        <w:pStyle w:val="Arial12"/>
        <w:spacing w:after="120"/>
        <w:rPr>
          <w:rFonts w:cs="Arial"/>
          <w:szCs w:val="24"/>
          <w:u w:val="single"/>
        </w:rPr>
      </w:pPr>
      <w:r w:rsidRPr="008E6CB9">
        <w:rPr>
          <w:rFonts w:cs="Arial"/>
          <w:szCs w:val="24"/>
          <w:u w:val="single"/>
        </w:rPr>
        <w:t>Stacja wysyłkowa popiołu</w:t>
      </w:r>
      <w:r w:rsidRPr="008E6CB9">
        <w:rPr>
          <w:rFonts w:cs="Arial"/>
          <w:szCs w:val="24"/>
        </w:rPr>
        <w:t xml:space="preserve"> składa się z:</w:t>
      </w:r>
    </w:p>
    <w:p w14:paraId="4C2133C2" w14:textId="77777777" w:rsidR="00FB4F92" w:rsidRPr="008E6CB9" w:rsidRDefault="00FB4F92" w:rsidP="00B8304A">
      <w:pPr>
        <w:pStyle w:val="Arial12"/>
        <w:numPr>
          <w:ilvl w:val="0"/>
          <w:numId w:val="115"/>
        </w:numPr>
        <w:spacing w:before="0" w:after="0"/>
        <w:ind w:left="357" w:hanging="357"/>
        <w:rPr>
          <w:rFonts w:cs="Arial"/>
          <w:szCs w:val="24"/>
        </w:rPr>
      </w:pPr>
      <w:r w:rsidRPr="008E6CB9">
        <w:rPr>
          <w:rFonts w:cs="Arial"/>
          <w:szCs w:val="24"/>
        </w:rPr>
        <w:t>ciśnieniowego zbiornika pośredniego popiołu (2 szt. na blok),</w:t>
      </w:r>
    </w:p>
    <w:p w14:paraId="2DFC7B92" w14:textId="77777777" w:rsidR="00FB4F92" w:rsidRPr="008E6CB9" w:rsidRDefault="00FB4F92" w:rsidP="00B8304A">
      <w:pPr>
        <w:pStyle w:val="Arial12"/>
        <w:numPr>
          <w:ilvl w:val="0"/>
          <w:numId w:val="115"/>
        </w:numPr>
        <w:spacing w:before="0" w:after="0"/>
        <w:ind w:left="357" w:hanging="357"/>
        <w:rPr>
          <w:rFonts w:cs="Arial"/>
          <w:szCs w:val="24"/>
        </w:rPr>
      </w:pPr>
      <w:r w:rsidRPr="008E6CB9">
        <w:rPr>
          <w:rFonts w:cs="Arial"/>
          <w:szCs w:val="24"/>
        </w:rPr>
        <w:t>pomp pyłowych zbiornikowych 4 szt./blok,</w:t>
      </w:r>
    </w:p>
    <w:p w14:paraId="44F843B4" w14:textId="4A1D5D24" w:rsidR="00FB4F92" w:rsidRPr="008E6CB9" w:rsidRDefault="00FB4F92" w:rsidP="00B8304A">
      <w:pPr>
        <w:pStyle w:val="Arial12"/>
        <w:numPr>
          <w:ilvl w:val="0"/>
          <w:numId w:val="115"/>
        </w:numPr>
        <w:spacing w:before="0" w:after="120"/>
        <w:ind w:left="357" w:hanging="357"/>
        <w:rPr>
          <w:rFonts w:cs="Arial"/>
          <w:szCs w:val="24"/>
        </w:rPr>
      </w:pPr>
      <w:r w:rsidRPr="008E6CB9">
        <w:rPr>
          <w:rFonts w:cs="Arial"/>
          <w:szCs w:val="24"/>
        </w:rPr>
        <w:t>mieszalnika popiołu z wodą do odprowadzenia awaryjnego popiołu.</w:t>
      </w:r>
    </w:p>
    <w:p w14:paraId="034A2EBB" w14:textId="50B263D9" w:rsidR="00FB4F92" w:rsidRPr="008E6CB9" w:rsidRDefault="00FB4F92" w:rsidP="006A210E">
      <w:pPr>
        <w:pStyle w:val="Arial12"/>
        <w:spacing w:after="120"/>
        <w:rPr>
          <w:rFonts w:cs="Arial"/>
          <w:szCs w:val="24"/>
        </w:rPr>
      </w:pPr>
      <w:r w:rsidRPr="008E6CB9">
        <w:rPr>
          <w:rFonts w:cs="Arial"/>
          <w:szCs w:val="24"/>
          <w:u w:val="single"/>
        </w:rPr>
        <w:t>Pompy wydmuchowe</w:t>
      </w:r>
      <w:r w:rsidRPr="008E6CB9">
        <w:rPr>
          <w:rFonts w:cs="Arial"/>
          <w:szCs w:val="24"/>
        </w:rPr>
        <w:t xml:space="preserve"> odbierają popiół z części kotłowej elektrowni pod II-</w:t>
      </w:r>
      <w:proofErr w:type="spellStart"/>
      <w:r w:rsidRPr="008E6CB9">
        <w:rPr>
          <w:rFonts w:cs="Arial"/>
          <w:szCs w:val="24"/>
        </w:rPr>
        <w:t>gimi</w:t>
      </w:r>
      <w:proofErr w:type="spellEnd"/>
      <w:r w:rsidRPr="008E6CB9">
        <w:rPr>
          <w:rFonts w:cs="Arial"/>
          <w:szCs w:val="24"/>
        </w:rPr>
        <w:t xml:space="preserve"> ciągami i obrotowymi podgrzewaczami powietrza i transportują do zbiornika pośredniego:</w:t>
      </w:r>
    </w:p>
    <w:p w14:paraId="4FEF6358" w14:textId="46D3FD86" w:rsidR="00FB4F92" w:rsidRPr="008E6CB9" w:rsidRDefault="00FB4F92" w:rsidP="006A210E">
      <w:pPr>
        <w:pStyle w:val="Arial12"/>
        <w:spacing w:before="0" w:after="0"/>
        <w:rPr>
          <w:rFonts w:cs="Arial"/>
          <w:szCs w:val="24"/>
        </w:rPr>
      </w:pPr>
      <w:r w:rsidRPr="008E6CB9">
        <w:rPr>
          <w:rFonts w:cs="Arial"/>
          <w:szCs w:val="24"/>
        </w:rPr>
        <w:t>Ilość pomp</w:t>
      </w:r>
      <w:r w:rsidRPr="008E6CB9">
        <w:rPr>
          <w:rFonts w:cs="Arial"/>
          <w:szCs w:val="24"/>
        </w:rPr>
        <w:tab/>
      </w:r>
      <w:r w:rsidRPr="008E6CB9">
        <w:rPr>
          <w:rFonts w:cs="Arial"/>
          <w:szCs w:val="24"/>
        </w:rPr>
        <w:tab/>
      </w:r>
      <w:r w:rsidRPr="008E6CB9">
        <w:rPr>
          <w:rFonts w:cs="Arial"/>
          <w:szCs w:val="24"/>
        </w:rPr>
        <w:tab/>
        <w:t>5 szt. na blok</w:t>
      </w:r>
    </w:p>
    <w:p w14:paraId="2DC315A4" w14:textId="4DB1D904" w:rsidR="00FB4F92" w:rsidRPr="008E6CB9" w:rsidRDefault="00FB4F92" w:rsidP="006A210E">
      <w:pPr>
        <w:pStyle w:val="Arial12"/>
        <w:spacing w:before="0" w:after="0"/>
        <w:rPr>
          <w:rFonts w:cs="Arial"/>
          <w:szCs w:val="24"/>
        </w:rPr>
      </w:pPr>
      <w:r w:rsidRPr="008E6CB9">
        <w:rPr>
          <w:rFonts w:cs="Arial"/>
          <w:szCs w:val="24"/>
        </w:rPr>
        <w:t xml:space="preserve">Pojemność pompy </w:t>
      </w:r>
      <w:r w:rsidRPr="008E6CB9">
        <w:rPr>
          <w:rFonts w:cs="Arial"/>
          <w:szCs w:val="24"/>
        </w:rPr>
        <w:tab/>
      </w:r>
      <w:r w:rsidRPr="008E6CB9">
        <w:rPr>
          <w:rFonts w:cs="Arial"/>
          <w:szCs w:val="24"/>
        </w:rPr>
        <w:tab/>
        <w:t>0,26 m</w:t>
      </w:r>
      <w:r w:rsidRPr="008E6CB9">
        <w:rPr>
          <w:rFonts w:cs="Arial"/>
          <w:szCs w:val="24"/>
          <w:vertAlign w:val="superscript"/>
        </w:rPr>
        <w:t>3</w:t>
      </w:r>
    </w:p>
    <w:p w14:paraId="3DE8E973" w14:textId="29985548" w:rsidR="006A210E" w:rsidRPr="00B8304A" w:rsidRDefault="00FB4F92" w:rsidP="00B8304A">
      <w:pPr>
        <w:pStyle w:val="Arial12"/>
        <w:spacing w:before="0" w:after="0"/>
        <w:rPr>
          <w:rFonts w:cs="Arial"/>
          <w:szCs w:val="24"/>
        </w:rPr>
      </w:pPr>
      <w:r w:rsidRPr="008E6CB9">
        <w:rPr>
          <w:rFonts w:cs="Arial"/>
          <w:szCs w:val="24"/>
        </w:rPr>
        <w:t>Wydajność nominalna</w:t>
      </w:r>
      <w:r w:rsidRPr="008E6CB9">
        <w:rPr>
          <w:rFonts w:cs="Arial"/>
          <w:szCs w:val="24"/>
        </w:rPr>
        <w:tab/>
        <w:t>300 kg/h.</w:t>
      </w:r>
    </w:p>
    <w:p w14:paraId="62A4526F" w14:textId="21EA8B26" w:rsidR="00FB4F92" w:rsidRPr="008E6CB9" w:rsidRDefault="00FB4F92" w:rsidP="00B8304A">
      <w:pPr>
        <w:pStyle w:val="Arial12"/>
        <w:spacing w:after="120"/>
        <w:rPr>
          <w:rFonts w:cs="Arial"/>
          <w:szCs w:val="24"/>
          <w:u w:val="single"/>
        </w:rPr>
      </w:pPr>
      <w:r w:rsidRPr="008E6CB9">
        <w:rPr>
          <w:rFonts w:cs="Arial"/>
          <w:szCs w:val="24"/>
          <w:u w:val="single"/>
        </w:rPr>
        <w:t>Zbiorniki pośrednie popiołu:</w:t>
      </w:r>
    </w:p>
    <w:p w14:paraId="54FB50F4" w14:textId="0317EC43" w:rsidR="00FB4F92" w:rsidRPr="008E6CB9" w:rsidRDefault="00FB4F92" w:rsidP="00026808">
      <w:pPr>
        <w:pStyle w:val="Arial12"/>
        <w:spacing w:after="120"/>
        <w:rPr>
          <w:rFonts w:cs="Arial"/>
          <w:szCs w:val="24"/>
        </w:rPr>
      </w:pPr>
      <w:r w:rsidRPr="008E6CB9">
        <w:rPr>
          <w:rFonts w:cs="Arial"/>
          <w:szCs w:val="24"/>
        </w:rPr>
        <w:t>Na jednym bloku są dwa zbiorniki pośrednie popiołu, o pojemności V= 12,5 m</w:t>
      </w:r>
      <w:r w:rsidRPr="008E6CB9">
        <w:rPr>
          <w:rFonts w:cs="Arial"/>
          <w:szCs w:val="24"/>
          <w:vertAlign w:val="superscript"/>
        </w:rPr>
        <w:t>3</w:t>
      </w:r>
      <w:r w:rsidRPr="008E6CB9">
        <w:rPr>
          <w:rFonts w:cs="Arial"/>
          <w:szCs w:val="24"/>
        </w:rPr>
        <w:t>. Temperatura popiołu w zbiorniku – 160°C</w:t>
      </w:r>
    </w:p>
    <w:p w14:paraId="485D784E" w14:textId="5D4AE913" w:rsidR="00FB4F92" w:rsidRPr="008E6CB9" w:rsidRDefault="00FB4F92" w:rsidP="00026808">
      <w:pPr>
        <w:pStyle w:val="Arial12"/>
        <w:spacing w:after="120"/>
        <w:rPr>
          <w:rFonts w:cs="Arial"/>
          <w:szCs w:val="24"/>
        </w:rPr>
      </w:pPr>
      <w:proofErr w:type="spellStart"/>
      <w:r w:rsidRPr="008E6CB9">
        <w:rPr>
          <w:rFonts w:cs="Arial"/>
          <w:szCs w:val="24"/>
          <w:u w:val="single"/>
        </w:rPr>
        <w:t>Sprężarkownia</w:t>
      </w:r>
      <w:proofErr w:type="spellEnd"/>
      <w:r w:rsidRPr="008E6CB9">
        <w:rPr>
          <w:rFonts w:cs="Arial"/>
          <w:szCs w:val="24"/>
          <w:u w:val="single"/>
        </w:rPr>
        <w:t>:</w:t>
      </w:r>
      <w:r w:rsidRPr="008E6CB9">
        <w:rPr>
          <w:rFonts w:cs="Arial"/>
          <w:szCs w:val="24"/>
        </w:rPr>
        <w:t xml:space="preserve"> ma na celu wytworzenie sprężonego powietrza, o ciśnieniu 7,5 </w:t>
      </w:r>
      <w:r w:rsidR="00C25DBF" w:rsidRPr="008E6CB9">
        <w:rPr>
          <w:rFonts w:cs="Arial"/>
          <w:szCs w:val="24"/>
        </w:rPr>
        <w:t>atm.</w:t>
      </w:r>
      <w:r w:rsidRPr="008E6CB9">
        <w:rPr>
          <w:rFonts w:cs="Arial"/>
          <w:szCs w:val="24"/>
        </w:rPr>
        <w:t xml:space="preserve">, do celów transportu, technologii i sterowania. Wyposażona jest w 5 szt. sprężarek, </w:t>
      </w:r>
      <w:r w:rsidR="002F5074">
        <w:rPr>
          <w:rFonts w:cs="Arial"/>
          <w:szCs w:val="24"/>
        </w:rPr>
        <w:br/>
      </w:r>
      <w:r w:rsidRPr="008E6CB9">
        <w:rPr>
          <w:rFonts w:cs="Arial"/>
          <w:szCs w:val="24"/>
        </w:rPr>
        <w:t>o parametrach:</w:t>
      </w:r>
    </w:p>
    <w:p w14:paraId="44DD361B" w14:textId="436FF07A" w:rsidR="00FB4F92" w:rsidRPr="008E6CB9" w:rsidRDefault="00FB4F92" w:rsidP="007C5F60">
      <w:pPr>
        <w:pStyle w:val="Arial12"/>
        <w:spacing w:before="0" w:after="0"/>
        <w:rPr>
          <w:rFonts w:cs="Arial"/>
          <w:szCs w:val="24"/>
        </w:rPr>
      </w:pPr>
      <w:r w:rsidRPr="008E6CB9">
        <w:rPr>
          <w:rFonts w:cs="Arial"/>
          <w:szCs w:val="24"/>
        </w:rPr>
        <w:t xml:space="preserve">Wydajność </w:t>
      </w:r>
      <w:r w:rsidRPr="008E6CB9">
        <w:rPr>
          <w:rFonts w:cs="Arial"/>
          <w:szCs w:val="24"/>
        </w:rPr>
        <w:tab/>
      </w:r>
      <w:r w:rsidRPr="008E6CB9">
        <w:rPr>
          <w:rFonts w:cs="Arial"/>
          <w:szCs w:val="24"/>
        </w:rPr>
        <w:tab/>
        <w:t>10</w:t>
      </w:r>
      <w:r w:rsidR="00833311">
        <w:rPr>
          <w:rFonts w:cs="Arial"/>
          <w:szCs w:val="24"/>
        </w:rPr>
        <w:t xml:space="preserve"> </w:t>
      </w:r>
      <w:r w:rsidRPr="008E6CB9">
        <w:rPr>
          <w:rFonts w:cs="Arial"/>
          <w:szCs w:val="24"/>
        </w:rPr>
        <w:t>000 Nm</w:t>
      </w:r>
      <w:r w:rsidRPr="008E6CB9">
        <w:rPr>
          <w:rFonts w:cs="Arial"/>
          <w:szCs w:val="24"/>
          <w:vertAlign w:val="superscript"/>
        </w:rPr>
        <w:t>3</w:t>
      </w:r>
      <w:r w:rsidRPr="008E6CB9">
        <w:rPr>
          <w:rFonts w:cs="Arial"/>
          <w:szCs w:val="24"/>
        </w:rPr>
        <w:t>/h</w:t>
      </w:r>
    </w:p>
    <w:p w14:paraId="12B9CE9E" w14:textId="4D2BFDA1" w:rsidR="007E2FFE" w:rsidRPr="008E6CB9" w:rsidRDefault="00FB4F92" w:rsidP="007C5F60">
      <w:pPr>
        <w:pStyle w:val="Arial12"/>
        <w:spacing w:before="0" w:after="0"/>
        <w:rPr>
          <w:rFonts w:cs="Arial"/>
          <w:szCs w:val="24"/>
        </w:rPr>
      </w:pPr>
      <w:r w:rsidRPr="008E6CB9">
        <w:rPr>
          <w:rFonts w:cs="Arial"/>
          <w:szCs w:val="24"/>
        </w:rPr>
        <w:t xml:space="preserve">Moc silnika </w:t>
      </w:r>
      <w:r w:rsidRPr="008E6CB9">
        <w:rPr>
          <w:rFonts w:cs="Arial"/>
          <w:szCs w:val="24"/>
        </w:rPr>
        <w:tab/>
      </w:r>
      <w:r w:rsidRPr="008E6CB9">
        <w:rPr>
          <w:rFonts w:cs="Arial"/>
          <w:szCs w:val="24"/>
        </w:rPr>
        <w:tab/>
        <w:t>1 MW</w:t>
      </w:r>
    </w:p>
    <w:p w14:paraId="49CAE3D8" w14:textId="735D137D" w:rsidR="007E2FFE" w:rsidRPr="008E6CB9" w:rsidRDefault="007E2FFE" w:rsidP="00026808">
      <w:pPr>
        <w:pStyle w:val="Arial12"/>
        <w:numPr>
          <w:ilvl w:val="0"/>
          <w:numId w:val="113"/>
        </w:numPr>
        <w:spacing w:after="120"/>
        <w:rPr>
          <w:rFonts w:cs="Arial"/>
          <w:szCs w:val="24"/>
        </w:rPr>
      </w:pPr>
      <w:r w:rsidRPr="008E6CB9">
        <w:rPr>
          <w:rFonts w:cs="Arial"/>
          <w:szCs w:val="24"/>
          <w:u w:val="single"/>
        </w:rPr>
        <w:t>odżużlanie</w:t>
      </w:r>
      <w:r w:rsidRPr="008E6CB9">
        <w:rPr>
          <w:rFonts w:cs="Arial"/>
          <w:szCs w:val="24"/>
        </w:rPr>
        <w:t xml:space="preserve">: </w:t>
      </w:r>
    </w:p>
    <w:p w14:paraId="0793AA84" w14:textId="38695023" w:rsidR="007E2FFE" w:rsidRPr="008E6CB9" w:rsidRDefault="007E2FFE" w:rsidP="00026808">
      <w:pPr>
        <w:pStyle w:val="Arial12"/>
        <w:spacing w:after="120"/>
        <w:rPr>
          <w:rFonts w:cs="Arial"/>
          <w:szCs w:val="24"/>
        </w:rPr>
      </w:pPr>
      <w:r w:rsidRPr="008E6CB9">
        <w:rPr>
          <w:rFonts w:cs="Arial"/>
          <w:szCs w:val="24"/>
        </w:rPr>
        <w:t xml:space="preserve">Układ odżużlania tworzą: odżużlacz, kanały </w:t>
      </w:r>
      <w:proofErr w:type="spellStart"/>
      <w:r w:rsidRPr="008E6CB9">
        <w:rPr>
          <w:rFonts w:cs="Arial"/>
          <w:szCs w:val="24"/>
        </w:rPr>
        <w:t>spłuczne</w:t>
      </w:r>
      <w:proofErr w:type="spellEnd"/>
      <w:r w:rsidRPr="008E6CB9">
        <w:rPr>
          <w:rFonts w:cs="Arial"/>
          <w:szCs w:val="24"/>
        </w:rPr>
        <w:t xml:space="preserve">, Pompownia Bagrowa Centralna (PBC), Pompownia Bagrowa Awaryjna (PBA), rurociągi tłoczne, Osadnik żużla (wraz </w:t>
      </w:r>
      <w:r w:rsidR="00833311">
        <w:rPr>
          <w:rFonts w:cs="Arial"/>
          <w:szCs w:val="24"/>
        </w:rPr>
        <w:br/>
      </w:r>
      <w:r w:rsidRPr="008E6CB9">
        <w:rPr>
          <w:rFonts w:cs="Arial"/>
          <w:szCs w:val="24"/>
        </w:rPr>
        <w:t>z pompowniami: drenażową i wody powrotnej), Pompownia Wody Wysokiego Ciśnienia (PWE).</w:t>
      </w:r>
    </w:p>
    <w:p w14:paraId="470143A6" w14:textId="21AB6572" w:rsidR="007E2FFE" w:rsidRPr="008E6CB9" w:rsidRDefault="007E2FFE" w:rsidP="00026808">
      <w:pPr>
        <w:pStyle w:val="Arial12"/>
        <w:spacing w:after="120"/>
        <w:rPr>
          <w:rFonts w:cs="Arial"/>
          <w:szCs w:val="24"/>
        </w:rPr>
      </w:pPr>
      <w:r w:rsidRPr="008E6CB9">
        <w:rPr>
          <w:rFonts w:cs="Arial"/>
          <w:szCs w:val="24"/>
        </w:rPr>
        <w:lastRenderedPageBreak/>
        <w:t xml:space="preserve">Układ odbiera żużel z kotłów. Żużel z kotła spada do wanny odżużlacza i zostaje, przy pomocy </w:t>
      </w:r>
      <w:proofErr w:type="spellStart"/>
      <w:r w:rsidRPr="008E6CB9">
        <w:rPr>
          <w:rFonts w:cs="Arial"/>
          <w:szCs w:val="24"/>
        </w:rPr>
        <w:t>wygarniaka</w:t>
      </w:r>
      <w:proofErr w:type="spellEnd"/>
      <w:r w:rsidRPr="008E6CB9">
        <w:rPr>
          <w:rFonts w:cs="Arial"/>
          <w:szCs w:val="24"/>
        </w:rPr>
        <w:t xml:space="preserve">, zgarnięty do kruszarki. Pod kruszarką zamontowany jest eżektor, służący do </w:t>
      </w:r>
      <w:r w:rsidR="00C25DBF" w:rsidRPr="008E6CB9">
        <w:rPr>
          <w:rFonts w:cs="Arial"/>
          <w:szCs w:val="24"/>
        </w:rPr>
        <w:t>hydraulicznego</w:t>
      </w:r>
      <w:r w:rsidRPr="008E6CB9">
        <w:rPr>
          <w:rFonts w:cs="Arial"/>
          <w:szCs w:val="24"/>
        </w:rPr>
        <w:t xml:space="preserve"> transportu żużla rurociągiem do kanału </w:t>
      </w:r>
      <w:proofErr w:type="spellStart"/>
      <w:r w:rsidRPr="008E6CB9">
        <w:rPr>
          <w:rFonts w:cs="Arial"/>
          <w:szCs w:val="24"/>
        </w:rPr>
        <w:t>spłucznego</w:t>
      </w:r>
      <w:proofErr w:type="spellEnd"/>
      <w:r w:rsidRPr="008E6CB9">
        <w:rPr>
          <w:rFonts w:cs="Arial"/>
          <w:szCs w:val="24"/>
        </w:rPr>
        <w:t xml:space="preserve">. </w:t>
      </w:r>
    </w:p>
    <w:p w14:paraId="706483A1" w14:textId="3B34240F" w:rsidR="007E2FFE" w:rsidRPr="008E6CB9" w:rsidRDefault="007E2FFE" w:rsidP="007C5F60">
      <w:pPr>
        <w:pStyle w:val="Arial12"/>
        <w:spacing w:after="240"/>
        <w:rPr>
          <w:rFonts w:cs="Arial"/>
          <w:szCs w:val="24"/>
        </w:rPr>
      </w:pPr>
      <w:r w:rsidRPr="008E6CB9">
        <w:rPr>
          <w:rFonts w:cs="Arial"/>
          <w:szCs w:val="24"/>
        </w:rPr>
        <w:t xml:space="preserve">Mieszanina żużla i wody transportowana jest kanałami </w:t>
      </w:r>
      <w:proofErr w:type="spellStart"/>
      <w:r w:rsidRPr="008E6CB9">
        <w:rPr>
          <w:rFonts w:cs="Arial"/>
          <w:szCs w:val="24"/>
        </w:rPr>
        <w:t>spłucznymi</w:t>
      </w:r>
      <w:proofErr w:type="spellEnd"/>
      <w:r w:rsidRPr="008E6CB9">
        <w:rPr>
          <w:rFonts w:cs="Arial"/>
          <w:szCs w:val="24"/>
        </w:rPr>
        <w:t xml:space="preserve"> do Pompowni Bagrowej Centralnej. Z Pompowni Bagrowej Centralnej żużel, jako mieszanina wody </w:t>
      </w:r>
      <w:r w:rsidR="00833311">
        <w:rPr>
          <w:rFonts w:cs="Arial"/>
          <w:szCs w:val="24"/>
        </w:rPr>
        <w:br/>
      </w:r>
      <w:r w:rsidRPr="008E6CB9">
        <w:rPr>
          <w:rFonts w:cs="Arial"/>
          <w:szCs w:val="24"/>
        </w:rPr>
        <w:t xml:space="preserve">i żużla, tłoczony jest za pomocą pomp bagrowych do rurociągów tłocznych </w:t>
      </w:r>
      <w:r w:rsidR="002F5074">
        <w:rPr>
          <w:rFonts w:cs="Arial"/>
          <w:szCs w:val="24"/>
        </w:rPr>
        <w:br/>
      </w:r>
      <w:r w:rsidRPr="008E6CB9">
        <w:rPr>
          <w:rFonts w:cs="Arial"/>
          <w:szCs w:val="24"/>
        </w:rPr>
        <w:t xml:space="preserve">i odprowadzany do Osadnika Żużla (znajdującego się na terenie Elektrowni III). Żużel, po odsączeniu, ładowany jest na samochody samowyładowcze i wywożony </w:t>
      </w:r>
      <w:r w:rsidR="002F5074">
        <w:rPr>
          <w:rFonts w:cs="Arial"/>
          <w:szCs w:val="24"/>
        </w:rPr>
        <w:br/>
      </w:r>
      <w:r w:rsidRPr="008E6CB9">
        <w:rPr>
          <w:rFonts w:cs="Arial"/>
          <w:szCs w:val="24"/>
        </w:rPr>
        <w:t>do gospodarczego wykorzystania.</w:t>
      </w:r>
    </w:p>
    <w:p w14:paraId="1BCA41F9" w14:textId="7CA7B5F9" w:rsidR="00740920" w:rsidRPr="008E6CB9" w:rsidRDefault="009D7113" w:rsidP="007C5F60">
      <w:pPr>
        <w:pStyle w:val="Arial12"/>
        <w:spacing w:before="240" w:after="240"/>
        <w:rPr>
          <w:rFonts w:cs="Arial"/>
          <w:b/>
          <w:szCs w:val="24"/>
        </w:rPr>
      </w:pPr>
      <w:r w:rsidRPr="008E6CB9">
        <w:rPr>
          <w:rFonts w:cs="Arial"/>
          <w:b/>
          <w:szCs w:val="24"/>
        </w:rPr>
        <w:t>2.1.2.7. Gospodarka wodna</w:t>
      </w:r>
      <w:r w:rsidR="008B4985">
        <w:rPr>
          <w:rFonts w:cs="Arial"/>
          <w:b/>
          <w:szCs w:val="24"/>
        </w:rPr>
        <w:t>.</w:t>
      </w:r>
    </w:p>
    <w:p w14:paraId="361BE435" w14:textId="4A1B7E54" w:rsidR="00754027" w:rsidRPr="008E6CB9" w:rsidRDefault="00754027" w:rsidP="007C5F60">
      <w:pPr>
        <w:pStyle w:val="Arial12"/>
        <w:spacing w:before="240" w:after="0"/>
        <w:rPr>
          <w:rFonts w:cs="Arial"/>
          <w:szCs w:val="24"/>
        </w:rPr>
      </w:pPr>
      <w:r w:rsidRPr="008E6CB9">
        <w:rPr>
          <w:rFonts w:cs="Arial"/>
          <w:szCs w:val="24"/>
        </w:rPr>
        <w:t>Na potrzeby instalacji spalania paliw i instalacji pomocniczych wykorzystywana jest:</w:t>
      </w:r>
    </w:p>
    <w:p w14:paraId="190930A5" w14:textId="5A582904" w:rsidR="00754027" w:rsidRPr="008E6CB9" w:rsidRDefault="00754027" w:rsidP="00090680">
      <w:pPr>
        <w:pStyle w:val="Arial12"/>
        <w:numPr>
          <w:ilvl w:val="0"/>
          <w:numId w:val="78"/>
        </w:numPr>
        <w:spacing w:after="0"/>
        <w:rPr>
          <w:rFonts w:cs="Arial"/>
          <w:szCs w:val="24"/>
        </w:rPr>
      </w:pPr>
      <w:r w:rsidRPr="008E6CB9">
        <w:rPr>
          <w:rFonts w:cs="Arial"/>
          <w:szCs w:val="24"/>
        </w:rPr>
        <w:t xml:space="preserve">woda powierzchniowa, pobierana z rzeki Białej Przemszy w km 2+031 </w:t>
      </w:r>
      <w:r w:rsidR="002F5074">
        <w:rPr>
          <w:rFonts w:cs="Arial"/>
          <w:szCs w:val="24"/>
        </w:rPr>
        <w:br/>
      </w:r>
      <w:r w:rsidRPr="008E6CB9">
        <w:rPr>
          <w:rFonts w:cs="Arial"/>
          <w:szCs w:val="24"/>
        </w:rPr>
        <w:t xml:space="preserve">w Sosnowcu-Jęzorze, na warunkach określonych w pozwoleniu wodnoprawnym, udzielonym Spółce TAURON Wytwarzanie S.A. - Oddział Elektrownia Jaworzno </w:t>
      </w:r>
      <w:r w:rsidR="00833311">
        <w:rPr>
          <w:rFonts w:cs="Arial"/>
          <w:szCs w:val="24"/>
        </w:rPr>
        <w:br/>
      </w:r>
      <w:r w:rsidRPr="008E6CB9">
        <w:rPr>
          <w:rFonts w:cs="Arial"/>
          <w:szCs w:val="24"/>
        </w:rPr>
        <w:t>w Jaworznie (po uprzedniej dekarbonizacji - stosowana do celów przemysłowych, tj. w obiegu wodno-parowym /po zdemineralizowaniu/, w obiegu Instalacji Odsiarczania Spalin i w obiegu chłodzącym),</w:t>
      </w:r>
    </w:p>
    <w:p w14:paraId="7A594EF5" w14:textId="2237F191" w:rsidR="00754027" w:rsidRPr="008E6CB9" w:rsidRDefault="00754027" w:rsidP="00090680">
      <w:pPr>
        <w:pStyle w:val="Arial12"/>
        <w:numPr>
          <w:ilvl w:val="0"/>
          <w:numId w:val="78"/>
        </w:numPr>
        <w:spacing w:after="0"/>
        <w:rPr>
          <w:rFonts w:cs="Arial"/>
          <w:szCs w:val="24"/>
        </w:rPr>
      </w:pPr>
      <w:r w:rsidRPr="008E6CB9">
        <w:rPr>
          <w:rFonts w:cs="Arial"/>
          <w:szCs w:val="24"/>
        </w:rPr>
        <w:t xml:space="preserve">woda pitna, dostarczana na podstawie umowy przez Wodociągi Jaworzno </w:t>
      </w:r>
      <w:r w:rsidR="002F5074">
        <w:rPr>
          <w:rFonts w:cs="Arial"/>
          <w:szCs w:val="24"/>
        </w:rPr>
        <w:br/>
      </w:r>
      <w:r w:rsidRPr="008E6CB9">
        <w:rPr>
          <w:rFonts w:cs="Arial"/>
          <w:szCs w:val="24"/>
        </w:rPr>
        <w:t>Sp. z o.o. z siedzibą w Jaworznie (do celów przemysłowych, tj. przygotowania wody</w:t>
      </w:r>
      <w:r w:rsidR="004E6812" w:rsidRPr="008E6CB9">
        <w:rPr>
          <w:rFonts w:cs="Arial"/>
          <w:szCs w:val="24"/>
        </w:rPr>
        <w:t xml:space="preserve"> </w:t>
      </w:r>
      <w:r w:rsidRPr="008E6CB9">
        <w:rPr>
          <w:rFonts w:cs="Arial"/>
          <w:szCs w:val="24"/>
        </w:rPr>
        <w:t>zdemineralizowanej do uzupełniania obiegu wodno-parowego oraz celów bytowych i przeciwpożarowych),</w:t>
      </w:r>
    </w:p>
    <w:p w14:paraId="3716DF0B" w14:textId="573B1813" w:rsidR="00E33639" w:rsidRPr="008E6CB9" w:rsidRDefault="00754027" w:rsidP="00090680">
      <w:pPr>
        <w:pStyle w:val="Arial12"/>
        <w:numPr>
          <w:ilvl w:val="0"/>
          <w:numId w:val="78"/>
        </w:numPr>
        <w:spacing w:after="0"/>
        <w:rPr>
          <w:rFonts w:cs="Arial"/>
          <w:szCs w:val="24"/>
        </w:rPr>
      </w:pPr>
      <w:r w:rsidRPr="008E6CB9">
        <w:rPr>
          <w:rFonts w:cs="Arial"/>
          <w:szCs w:val="24"/>
        </w:rPr>
        <w:t xml:space="preserve">oczyszczona woda dołowa (kopalniana) dostarczana na podstawie umowy przez Spółkę Restrukturyzacji Kopalń S.A. - Centralny Zakład Odwadniania Kopalń </w:t>
      </w:r>
      <w:r w:rsidR="002F5074">
        <w:rPr>
          <w:rFonts w:cs="Arial"/>
          <w:szCs w:val="24"/>
        </w:rPr>
        <w:br/>
      </w:r>
      <w:r w:rsidRPr="008E6CB9">
        <w:rPr>
          <w:rFonts w:cs="Arial"/>
          <w:szCs w:val="24"/>
        </w:rPr>
        <w:t>z siedzibą w Czeladzi (do uzupełniania obiegu chłodzącego).</w:t>
      </w:r>
    </w:p>
    <w:p w14:paraId="336C8AB6" w14:textId="5BB04A5B" w:rsidR="00E33639" w:rsidRPr="008E6CB9" w:rsidRDefault="00E33639" w:rsidP="0056489F">
      <w:pPr>
        <w:pStyle w:val="Arial12"/>
        <w:spacing w:before="240" w:after="0"/>
        <w:rPr>
          <w:rFonts w:cs="Arial"/>
          <w:szCs w:val="24"/>
        </w:rPr>
      </w:pPr>
      <w:r w:rsidRPr="008E6CB9">
        <w:rPr>
          <w:rFonts w:cs="Arial"/>
          <w:szCs w:val="24"/>
        </w:rPr>
        <w:t>Woda wykorzystywana jest w następujących obiegach wodnych instalacji spalania paliw</w:t>
      </w:r>
      <w:r w:rsidR="00754027" w:rsidRPr="008E6CB9">
        <w:rPr>
          <w:rFonts w:cs="Arial"/>
          <w:szCs w:val="24"/>
        </w:rPr>
        <w:t xml:space="preserve"> </w:t>
      </w:r>
      <w:r w:rsidRPr="008E6CB9">
        <w:rPr>
          <w:rFonts w:cs="Arial"/>
          <w:szCs w:val="24"/>
        </w:rPr>
        <w:t>i instalacji pomocniczych:</w:t>
      </w:r>
    </w:p>
    <w:p w14:paraId="64DB0CC9" w14:textId="64D8092D" w:rsidR="00E33639" w:rsidRPr="008E6CB9" w:rsidRDefault="00E33639" w:rsidP="00090680">
      <w:pPr>
        <w:pStyle w:val="Arial12"/>
        <w:numPr>
          <w:ilvl w:val="0"/>
          <w:numId w:val="80"/>
        </w:numPr>
        <w:spacing w:after="0"/>
        <w:rPr>
          <w:rFonts w:cs="Arial"/>
          <w:szCs w:val="24"/>
        </w:rPr>
      </w:pPr>
      <w:r w:rsidRPr="008E6CB9">
        <w:rPr>
          <w:rFonts w:cs="Arial"/>
          <w:szCs w:val="24"/>
        </w:rPr>
        <w:t>w obiegu wodno-parowym (kotłowym) instalacji spalania paliw - do uzupełniania strat</w:t>
      </w:r>
      <w:r w:rsidR="00754027" w:rsidRPr="008E6CB9">
        <w:rPr>
          <w:rFonts w:cs="Arial"/>
          <w:szCs w:val="24"/>
        </w:rPr>
        <w:t xml:space="preserve"> </w:t>
      </w:r>
      <w:r w:rsidRPr="008E6CB9">
        <w:rPr>
          <w:rFonts w:cs="Arial"/>
          <w:szCs w:val="24"/>
        </w:rPr>
        <w:t xml:space="preserve">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=2 000 m</w:t>
      </w:r>
      <w:r w:rsidRPr="008E6CB9">
        <w:rPr>
          <w:rFonts w:cs="Arial"/>
          <w:szCs w:val="24"/>
          <w:vertAlign w:val="superscript"/>
        </w:rPr>
        <w:t>3</w:t>
      </w:r>
      <w:r w:rsidRPr="008E6CB9">
        <w:rPr>
          <w:rFonts w:cs="Arial"/>
          <w:szCs w:val="24"/>
        </w:rPr>
        <w:t>/dobę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=125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=730 000 m</w:t>
      </w:r>
      <w:r w:rsidRPr="008E6CB9">
        <w:rPr>
          <w:rFonts w:cs="Arial"/>
          <w:szCs w:val="24"/>
          <w:vertAlign w:val="superscript"/>
        </w:rPr>
        <w:t>3</w:t>
      </w:r>
      <w:r w:rsidRPr="008E6CB9">
        <w:rPr>
          <w:rFonts w:cs="Arial"/>
          <w:szCs w:val="24"/>
        </w:rPr>
        <w:t>/rok), gdzie stosowana jest woda zdemineralizowana, przygotowywana w stacji demineralizacji, przy czym:</w:t>
      </w:r>
    </w:p>
    <w:p w14:paraId="3B99B23C" w14:textId="111766EC" w:rsidR="00E33639" w:rsidRPr="008E6CB9" w:rsidRDefault="00E33639" w:rsidP="00090680">
      <w:pPr>
        <w:pStyle w:val="Arial12"/>
        <w:numPr>
          <w:ilvl w:val="0"/>
          <w:numId w:val="79"/>
        </w:numPr>
        <w:spacing w:after="0"/>
        <w:rPr>
          <w:rFonts w:cs="Arial"/>
          <w:szCs w:val="24"/>
        </w:rPr>
      </w:pPr>
      <w:r w:rsidRPr="008E6CB9">
        <w:rPr>
          <w:rFonts w:cs="Arial"/>
          <w:szCs w:val="24"/>
        </w:rPr>
        <w:t>obieg odświeżany jest poprzez odprowadzenie części wody do obiegu ciepłowniczego</w:t>
      </w:r>
      <w:r w:rsidR="00754027" w:rsidRPr="008E6CB9">
        <w:rPr>
          <w:rFonts w:cs="Arial"/>
          <w:szCs w:val="24"/>
        </w:rPr>
        <w:t xml:space="preserve"> </w:t>
      </w:r>
      <w:r w:rsidRPr="008E6CB9">
        <w:rPr>
          <w:rFonts w:cs="Arial"/>
          <w:szCs w:val="24"/>
        </w:rPr>
        <w:t>i do ponownego wykorzystania w stacji demineralizacji wody;</w:t>
      </w:r>
    </w:p>
    <w:p w14:paraId="080640AE" w14:textId="7D66A3AB" w:rsidR="00E33639" w:rsidRPr="008E6CB9" w:rsidRDefault="00E33639" w:rsidP="00090680">
      <w:pPr>
        <w:pStyle w:val="Arial12"/>
        <w:numPr>
          <w:ilvl w:val="0"/>
          <w:numId w:val="80"/>
        </w:numPr>
        <w:spacing w:after="0"/>
        <w:rPr>
          <w:rFonts w:cs="Arial"/>
          <w:szCs w:val="24"/>
        </w:rPr>
      </w:pPr>
      <w:r w:rsidRPr="008E6CB9">
        <w:rPr>
          <w:rFonts w:cs="Arial"/>
          <w:szCs w:val="24"/>
        </w:rPr>
        <w:t>w obiegu Instalacji Odsiarczania Spalin instalacji spalania paliw - do uzupełniania strat wody</w:t>
      </w:r>
      <w:r w:rsidR="00754027" w:rsidRPr="008E6CB9">
        <w:rPr>
          <w:rFonts w:cs="Arial"/>
          <w:szCs w:val="24"/>
        </w:rPr>
        <w:t xml:space="preserve"> </w:t>
      </w:r>
      <w:r w:rsidRPr="008E6CB9">
        <w:rPr>
          <w:rFonts w:cs="Arial"/>
          <w:szCs w:val="24"/>
        </w:rPr>
        <w:t xml:space="preserve">w obiegu absorpcji (wynikających głównie z odparowania wody, </w:t>
      </w:r>
      <w:r w:rsidR="002F5074">
        <w:rPr>
          <w:rFonts w:cs="Arial"/>
          <w:szCs w:val="24"/>
        </w:rPr>
        <w:br/>
      </w:r>
      <w:r w:rsidRPr="008E6CB9">
        <w:rPr>
          <w:rFonts w:cs="Arial"/>
          <w:szCs w:val="24"/>
        </w:rPr>
        <w:t>a także</w:t>
      </w:r>
      <w:r w:rsidR="00754027" w:rsidRPr="008E6CB9">
        <w:rPr>
          <w:rFonts w:cs="Arial"/>
          <w:szCs w:val="24"/>
        </w:rPr>
        <w:t xml:space="preserve"> </w:t>
      </w:r>
      <w:r w:rsidRPr="008E6CB9">
        <w:rPr>
          <w:rFonts w:cs="Arial"/>
          <w:szCs w:val="24"/>
        </w:rPr>
        <w:t xml:space="preserve">z odprowadzania z układu ścieków i osadów), która używana jest </w:t>
      </w:r>
      <w:r w:rsidR="00C01BA9">
        <w:rPr>
          <w:rFonts w:cs="Arial"/>
          <w:szCs w:val="24"/>
        </w:rPr>
        <w:br/>
      </w:r>
      <w:r w:rsidRPr="008E6CB9">
        <w:rPr>
          <w:rFonts w:cs="Arial"/>
          <w:szCs w:val="24"/>
        </w:rPr>
        <w:t>do chłodzenia urządzeń instalacji IOS oraz do przemywania gipsu na filtrach taśmowych, gdzie stosowana jest:</w:t>
      </w:r>
    </w:p>
    <w:p w14:paraId="3A739A75" w14:textId="3A303781" w:rsidR="00754027" w:rsidRPr="008E6CB9" w:rsidRDefault="00E33639" w:rsidP="00090680">
      <w:pPr>
        <w:pStyle w:val="Arial12"/>
        <w:numPr>
          <w:ilvl w:val="0"/>
          <w:numId w:val="79"/>
        </w:numPr>
        <w:spacing w:after="0"/>
        <w:rPr>
          <w:rFonts w:cs="Arial"/>
          <w:szCs w:val="24"/>
        </w:rPr>
      </w:pPr>
      <w:r w:rsidRPr="008E6CB9">
        <w:rPr>
          <w:rFonts w:cs="Arial"/>
          <w:szCs w:val="24"/>
        </w:rPr>
        <w:lastRenderedPageBreak/>
        <w:t xml:space="preserve">woda z odsalania obiegu chłodzącego, 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=6 000 m</w:t>
      </w:r>
      <w:r w:rsidRPr="008E6CB9">
        <w:rPr>
          <w:rFonts w:cs="Arial"/>
          <w:szCs w:val="24"/>
          <w:vertAlign w:val="superscript"/>
        </w:rPr>
        <w:t>3</w:t>
      </w:r>
      <w:r w:rsidRPr="008E6CB9">
        <w:rPr>
          <w:rFonts w:cs="Arial"/>
          <w:szCs w:val="24"/>
        </w:rPr>
        <w:t xml:space="preserve">/dobę </w:t>
      </w:r>
      <w:r w:rsidR="004123C8">
        <w:rPr>
          <w:rFonts w:cs="Arial"/>
          <w:szCs w:val="24"/>
        </w:rPr>
        <w:br/>
      </w:r>
      <w:r w:rsidRPr="008E6CB9">
        <w:rPr>
          <w:rFonts w:cs="Arial"/>
          <w:szCs w:val="24"/>
        </w:rPr>
        <w:t>(</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=380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=2 190 000 m</w:t>
      </w:r>
      <w:r w:rsidRPr="008E6CB9">
        <w:rPr>
          <w:rFonts w:cs="Arial"/>
          <w:szCs w:val="24"/>
          <w:vertAlign w:val="superscript"/>
        </w:rPr>
        <w:t>3</w:t>
      </w:r>
      <w:r w:rsidRPr="008E6CB9">
        <w:rPr>
          <w:rFonts w:cs="Arial"/>
          <w:szCs w:val="24"/>
        </w:rPr>
        <w:t>/rok) dla trzech linii odsiarczania spalin</w:t>
      </w:r>
      <w:r w:rsidR="00DA666A">
        <w:rPr>
          <w:rFonts w:cs="Arial"/>
          <w:szCs w:val="24"/>
        </w:rPr>
        <w:t>;</w:t>
      </w:r>
    </w:p>
    <w:p w14:paraId="02401329" w14:textId="79169E1E" w:rsidR="00E33639" w:rsidRPr="008E6CB9" w:rsidRDefault="00E33639" w:rsidP="00090680">
      <w:pPr>
        <w:pStyle w:val="Arial12"/>
        <w:numPr>
          <w:ilvl w:val="0"/>
          <w:numId w:val="79"/>
        </w:numPr>
        <w:spacing w:after="0"/>
        <w:rPr>
          <w:rFonts w:cs="Arial"/>
          <w:szCs w:val="24"/>
        </w:rPr>
      </w:pPr>
      <w:r w:rsidRPr="008E6CB9">
        <w:rPr>
          <w:rFonts w:cs="Arial"/>
          <w:szCs w:val="24"/>
        </w:rPr>
        <w:t>woda powierzchniowa z rzeki Białej Przemszy, po zdekarbonizowaniu, w ilości</w:t>
      </w:r>
      <w:r w:rsidR="00754027" w:rsidRPr="008E6CB9">
        <w:rPr>
          <w:rFonts w:cs="Arial"/>
          <w:szCs w:val="24"/>
        </w:rPr>
        <w:t xml:space="preserve"> </w:t>
      </w:r>
      <w:r w:rsidR="004E6812" w:rsidRPr="008E6CB9">
        <w:rPr>
          <w:rFonts w:cs="Arial"/>
          <w:szCs w:val="24"/>
        </w:rPr>
        <w:br/>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=4 050 m</w:t>
      </w:r>
      <w:r w:rsidRPr="008E6CB9">
        <w:rPr>
          <w:rFonts w:cs="Arial"/>
          <w:szCs w:val="24"/>
          <w:vertAlign w:val="superscript"/>
        </w:rPr>
        <w:t>3</w:t>
      </w:r>
      <w:r w:rsidRPr="008E6CB9">
        <w:rPr>
          <w:rFonts w:cs="Arial"/>
          <w:szCs w:val="24"/>
        </w:rPr>
        <w:t>/dobę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=250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=1 480 000 m</w:t>
      </w:r>
      <w:r w:rsidRPr="008E6CB9">
        <w:rPr>
          <w:rFonts w:cs="Arial"/>
          <w:szCs w:val="24"/>
          <w:vertAlign w:val="superscript"/>
        </w:rPr>
        <w:t>3</w:t>
      </w:r>
      <w:r w:rsidRPr="008E6CB9">
        <w:rPr>
          <w:rFonts w:cs="Arial"/>
          <w:szCs w:val="24"/>
        </w:rPr>
        <w:t>/rok) dla trzech linii odsiarczania spalin;</w:t>
      </w:r>
    </w:p>
    <w:p w14:paraId="6F2BC7FC" w14:textId="6E27CE10" w:rsidR="00E33639" w:rsidRPr="008E6CB9" w:rsidRDefault="00E33639" w:rsidP="00090680">
      <w:pPr>
        <w:pStyle w:val="Arial12"/>
        <w:numPr>
          <w:ilvl w:val="0"/>
          <w:numId w:val="80"/>
        </w:numPr>
        <w:spacing w:after="0"/>
        <w:rPr>
          <w:rFonts w:cs="Arial"/>
          <w:szCs w:val="24"/>
        </w:rPr>
      </w:pPr>
      <w:r w:rsidRPr="008E6CB9">
        <w:rPr>
          <w:rFonts w:cs="Arial"/>
          <w:szCs w:val="24"/>
        </w:rPr>
        <w:t xml:space="preserve">w obiegu chłodzącym - do uzupełniania strat 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=57 000 m</w:t>
      </w:r>
      <w:r w:rsidRPr="008E6CB9">
        <w:rPr>
          <w:rFonts w:cs="Arial"/>
          <w:szCs w:val="24"/>
          <w:vertAlign w:val="superscript"/>
        </w:rPr>
        <w:t>3</w:t>
      </w:r>
      <w:r w:rsidRPr="008E6CB9">
        <w:rPr>
          <w:rFonts w:cs="Arial"/>
          <w:szCs w:val="24"/>
        </w:rPr>
        <w:t xml:space="preserve">/dobę </w:t>
      </w:r>
      <w:r w:rsidR="004123C8">
        <w:rPr>
          <w:rFonts w:cs="Arial"/>
          <w:szCs w:val="24"/>
        </w:rPr>
        <w:br/>
      </w:r>
      <w:r w:rsidRPr="008E6CB9">
        <w:rPr>
          <w:rFonts w:cs="Arial"/>
          <w:szCs w:val="24"/>
        </w:rPr>
        <w:t>(</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=3 000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=20 800 000 m</w:t>
      </w:r>
      <w:r w:rsidRPr="008E6CB9">
        <w:rPr>
          <w:rFonts w:cs="Arial"/>
          <w:szCs w:val="24"/>
          <w:vertAlign w:val="superscript"/>
        </w:rPr>
        <w:t>3</w:t>
      </w:r>
      <w:r w:rsidRPr="008E6CB9">
        <w:rPr>
          <w:rFonts w:cs="Arial"/>
          <w:szCs w:val="24"/>
        </w:rPr>
        <w:t xml:space="preserve">/rok), gdzie stosowana jest woda powierzchniowa z rzeki Białej Przemszy (po uprzedniej dekarbonizacji), ścieki </w:t>
      </w:r>
      <w:proofErr w:type="spellStart"/>
      <w:r w:rsidRPr="008E6CB9">
        <w:rPr>
          <w:rFonts w:cs="Arial"/>
          <w:szCs w:val="24"/>
        </w:rPr>
        <w:t>poregeneracyjne</w:t>
      </w:r>
      <w:proofErr w:type="spellEnd"/>
      <w:r w:rsidRPr="008E6CB9">
        <w:rPr>
          <w:rFonts w:cs="Arial"/>
          <w:szCs w:val="24"/>
        </w:rPr>
        <w:t xml:space="preserve"> ze stacji demineralizacji wody, ścieki z odświeżania obiegu wodno-parowego lub z odwadniania urządzeń blokowych, przy czym:</w:t>
      </w:r>
    </w:p>
    <w:p w14:paraId="174DA081" w14:textId="0D289B51" w:rsidR="00754027" w:rsidRPr="008E6CB9" w:rsidRDefault="00E33639" w:rsidP="00090680">
      <w:pPr>
        <w:pStyle w:val="Arial12"/>
        <w:numPr>
          <w:ilvl w:val="0"/>
          <w:numId w:val="81"/>
        </w:numPr>
        <w:spacing w:after="0"/>
        <w:rPr>
          <w:rFonts w:cs="Arial"/>
          <w:szCs w:val="24"/>
        </w:rPr>
      </w:pPr>
      <w:r w:rsidRPr="008E6CB9">
        <w:rPr>
          <w:rFonts w:cs="Arial"/>
          <w:szCs w:val="24"/>
        </w:rPr>
        <w:t>obieg obejmuje kondensatory pary oraz instalacje do schładzania czynników chłodzących urządzeń w poszczególnych blokach energetycznych, centralną pompownię wody i trzy chłodnie kominowe</w:t>
      </w:r>
      <w:r w:rsidR="00DA666A">
        <w:rPr>
          <w:rFonts w:cs="Arial"/>
          <w:szCs w:val="24"/>
        </w:rPr>
        <w:t>;</w:t>
      </w:r>
    </w:p>
    <w:p w14:paraId="5D91B025" w14:textId="73BCE612" w:rsidR="00E33639" w:rsidRPr="008E6CB9" w:rsidRDefault="00E33639" w:rsidP="00090680">
      <w:pPr>
        <w:pStyle w:val="Arial12"/>
        <w:numPr>
          <w:ilvl w:val="0"/>
          <w:numId w:val="81"/>
        </w:numPr>
        <w:spacing w:after="0"/>
        <w:rPr>
          <w:rFonts w:cs="Arial"/>
          <w:szCs w:val="24"/>
        </w:rPr>
      </w:pPr>
      <w:r w:rsidRPr="008E6CB9">
        <w:rPr>
          <w:rFonts w:cs="Arial"/>
          <w:szCs w:val="24"/>
        </w:rPr>
        <w:t>wielkość strat wody w obiegu - wynikająca z odparowania, unosu, rozbryzgu</w:t>
      </w:r>
      <w:r w:rsidR="00754027" w:rsidRPr="008E6CB9">
        <w:rPr>
          <w:rFonts w:cs="Arial"/>
          <w:szCs w:val="24"/>
        </w:rPr>
        <w:t xml:space="preserve"> </w:t>
      </w:r>
      <w:r w:rsidR="004E6812" w:rsidRPr="008E6CB9">
        <w:rPr>
          <w:rFonts w:cs="Arial"/>
          <w:szCs w:val="24"/>
        </w:rPr>
        <w:br/>
      </w:r>
      <w:r w:rsidRPr="008E6CB9">
        <w:rPr>
          <w:rFonts w:cs="Arial"/>
          <w:szCs w:val="24"/>
        </w:rPr>
        <w:t>i konieczności odświeżania obiegu poprzez odprowadzenie części wody - wynosi około 500 m</w:t>
      </w:r>
      <w:r w:rsidRPr="008E6CB9">
        <w:rPr>
          <w:rFonts w:cs="Arial"/>
          <w:szCs w:val="24"/>
          <w:vertAlign w:val="superscript"/>
        </w:rPr>
        <w:t>3</w:t>
      </w:r>
      <w:r w:rsidRPr="008E6CB9">
        <w:rPr>
          <w:rFonts w:cs="Arial"/>
          <w:szCs w:val="24"/>
        </w:rPr>
        <w:t>/h wody na jeden blok energetyczny;</w:t>
      </w:r>
    </w:p>
    <w:p w14:paraId="391F5FFF" w14:textId="69DB32B6" w:rsidR="00E33639" w:rsidRPr="008E6CB9" w:rsidRDefault="00E33639" w:rsidP="00090680">
      <w:pPr>
        <w:pStyle w:val="Arial12"/>
        <w:numPr>
          <w:ilvl w:val="0"/>
          <w:numId w:val="80"/>
        </w:numPr>
        <w:spacing w:after="0"/>
        <w:rPr>
          <w:rFonts w:cs="Arial"/>
          <w:szCs w:val="24"/>
        </w:rPr>
      </w:pPr>
      <w:r w:rsidRPr="008E6CB9">
        <w:rPr>
          <w:rFonts w:cs="Arial"/>
          <w:szCs w:val="24"/>
        </w:rPr>
        <w:t xml:space="preserve">w obiegu ciepłowniczym - do uzupełniania strat 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=400 m</w:t>
      </w:r>
      <w:r w:rsidRPr="008E6CB9">
        <w:rPr>
          <w:rFonts w:cs="Arial"/>
          <w:szCs w:val="24"/>
          <w:vertAlign w:val="superscript"/>
        </w:rPr>
        <w:t>3</w:t>
      </w:r>
      <w:r w:rsidRPr="008E6CB9">
        <w:rPr>
          <w:rFonts w:cs="Arial"/>
          <w:szCs w:val="24"/>
        </w:rPr>
        <w:t xml:space="preserve">/dobę </w:t>
      </w:r>
      <w:r w:rsidR="00DA666A">
        <w:rPr>
          <w:rFonts w:cs="Arial"/>
          <w:szCs w:val="24"/>
        </w:rPr>
        <w:br/>
      </w:r>
      <w:r w:rsidRPr="008E6CB9">
        <w:rPr>
          <w:rFonts w:cs="Arial"/>
          <w:szCs w:val="24"/>
        </w:rPr>
        <w:t>(</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=25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=146 000 m</w:t>
      </w:r>
      <w:r w:rsidRPr="008E6CB9">
        <w:rPr>
          <w:rFonts w:cs="Arial"/>
          <w:szCs w:val="24"/>
          <w:vertAlign w:val="superscript"/>
        </w:rPr>
        <w:t>3</w:t>
      </w:r>
      <w:r w:rsidRPr="008E6CB9">
        <w:rPr>
          <w:rFonts w:cs="Arial"/>
          <w:szCs w:val="24"/>
        </w:rPr>
        <w:t xml:space="preserve">/rok), gdzie stosowane są </w:t>
      </w:r>
      <w:proofErr w:type="spellStart"/>
      <w:r w:rsidRPr="008E6CB9">
        <w:rPr>
          <w:rFonts w:cs="Arial"/>
          <w:szCs w:val="24"/>
        </w:rPr>
        <w:t>odsoliny</w:t>
      </w:r>
      <w:proofErr w:type="spellEnd"/>
      <w:r w:rsidRPr="008E6CB9">
        <w:rPr>
          <w:rFonts w:cs="Arial"/>
          <w:szCs w:val="24"/>
        </w:rPr>
        <w:t xml:space="preserve"> z kotłów parowych, przy czym:</w:t>
      </w:r>
    </w:p>
    <w:p w14:paraId="03B28A57" w14:textId="138B63EE" w:rsidR="00E33639" w:rsidRPr="008E6CB9" w:rsidRDefault="00E33639" w:rsidP="00090680">
      <w:pPr>
        <w:pStyle w:val="Arial12"/>
        <w:numPr>
          <w:ilvl w:val="0"/>
          <w:numId w:val="82"/>
        </w:numPr>
        <w:spacing w:after="0"/>
        <w:rPr>
          <w:rFonts w:cs="Arial"/>
          <w:szCs w:val="24"/>
        </w:rPr>
      </w:pPr>
      <w:r w:rsidRPr="008E6CB9">
        <w:rPr>
          <w:rFonts w:cs="Arial"/>
          <w:szCs w:val="24"/>
        </w:rPr>
        <w:t>elektrownia posiada dwie małe stacje ciepłownicze pokrywające zapotrzebowanie własne zakładu;</w:t>
      </w:r>
    </w:p>
    <w:p w14:paraId="3577D26D" w14:textId="627003C8" w:rsidR="00C27103" w:rsidRPr="00026808" w:rsidRDefault="00E33639" w:rsidP="0056489F">
      <w:pPr>
        <w:pStyle w:val="Arial12"/>
        <w:numPr>
          <w:ilvl w:val="0"/>
          <w:numId w:val="80"/>
        </w:numPr>
        <w:spacing w:after="240"/>
        <w:ind w:left="357" w:hanging="357"/>
        <w:rPr>
          <w:rFonts w:cs="Arial"/>
          <w:szCs w:val="24"/>
        </w:rPr>
      </w:pPr>
      <w:r w:rsidRPr="008E6CB9">
        <w:rPr>
          <w:rFonts w:cs="Arial"/>
          <w:szCs w:val="24"/>
        </w:rPr>
        <w:t xml:space="preserve">w obiegu hydrotransportu odpadów paleniskowych (żużla) - do uzupełniania strat </w:t>
      </w:r>
      <w:r w:rsidR="00DA666A">
        <w:rPr>
          <w:rFonts w:cs="Arial"/>
          <w:szCs w:val="24"/>
        </w:rPr>
        <w:br/>
      </w:r>
      <w:r w:rsidRPr="008E6CB9">
        <w:rPr>
          <w:rFonts w:cs="Arial"/>
          <w:szCs w:val="24"/>
        </w:rPr>
        <w:t xml:space="preserve">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=3 500 m</w:t>
      </w:r>
      <w:r w:rsidRPr="008E6CB9">
        <w:rPr>
          <w:rFonts w:cs="Arial"/>
          <w:szCs w:val="24"/>
          <w:vertAlign w:val="superscript"/>
        </w:rPr>
        <w:t>3</w:t>
      </w:r>
      <w:r w:rsidRPr="008E6CB9">
        <w:rPr>
          <w:rFonts w:cs="Arial"/>
          <w:szCs w:val="24"/>
        </w:rPr>
        <w:t>/dobę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=220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=1 277 000 m</w:t>
      </w:r>
      <w:r w:rsidRPr="008E6CB9">
        <w:rPr>
          <w:rFonts w:cs="Arial"/>
          <w:szCs w:val="24"/>
          <w:vertAlign w:val="superscript"/>
        </w:rPr>
        <w:t>3</w:t>
      </w:r>
      <w:r w:rsidRPr="008E6CB9">
        <w:rPr>
          <w:rFonts w:cs="Arial"/>
          <w:szCs w:val="24"/>
        </w:rPr>
        <w:t xml:space="preserve">/rok), gdzie stosowana jest woda odzyskiwana z różnych procesów </w:t>
      </w:r>
      <w:r w:rsidR="003F3B0B" w:rsidRPr="008E6CB9">
        <w:rPr>
          <w:rFonts w:cs="Arial"/>
          <w:szCs w:val="24"/>
        </w:rPr>
        <w:t>technologicznych</w:t>
      </w:r>
      <w:r w:rsidRPr="008E6CB9">
        <w:rPr>
          <w:rFonts w:cs="Arial"/>
          <w:szCs w:val="24"/>
        </w:rPr>
        <w:t xml:space="preserve">, tj. woda </w:t>
      </w:r>
      <w:proofErr w:type="spellStart"/>
      <w:r w:rsidRPr="008E6CB9">
        <w:rPr>
          <w:rFonts w:cs="Arial"/>
          <w:szCs w:val="24"/>
        </w:rPr>
        <w:t>popłuczna</w:t>
      </w:r>
      <w:proofErr w:type="spellEnd"/>
      <w:r w:rsidRPr="008E6CB9">
        <w:rPr>
          <w:rFonts w:cs="Arial"/>
          <w:szCs w:val="24"/>
        </w:rPr>
        <w:t xml:space="preserve"> z </w:t>
      </w:r>
      <w:r w:rsidR="003F3B0B" w:rsidRPr="008E6CB9">
        <w:rPr>
          <w:rFonts w:cs="Arial"/>
          <w:szCs w:val="24"/>
        </w:rPr>
        <w:t>dekarbonizacji</w:t>
      </w:r>
      <w:r w:rsidRPr="008E6CB9">
        <w:rPr>
          <w:rFonts w:cs="Arial"/>
          <w:szCs w:val="24"/>
        </w:rPr>
        <w:t xml:space="preserve">, odmuliny i ścieki z </w:t>
      </w:r>
      <w:proofErr w:type="spellStart"/>
      <w:r w:rsidRPr="008E6CB9">
        <w:rPr>
          <w:rFonts w:cs="Arial"/>
          <w:szCs w:val="24"/>
        </w:rPr>
        <w:t>akcelatorów</w:t>
      </w:r>
      <w:proofErr w:type="spellEnd"/>
      <w:r w:rsidRPr="008E6CB9">
        <w:rPr>
          <w:rFonts w:cs="Arial"/>
          <w:szCs w:val="24"/>
        </w:rPr>
        <w:t>, ścieki z regeneracji instalacji demineralizacji oraz ścieki</w:t>
      </w:r>
      <w:r w:rsidR="00754027" w:rsidRPr="008E6CB9">
        <w:rPr>
          <w:rFonts w:cs="Arial"/>
          <w:szCs w:val="24"/>
        </w:rPr>
        <w:t xml:space="preserve"> </w:t>
      </w:r>
      <w:r w:rsidRPr="008E6CB9">
        <w:rPr>
          <w:rFonts w:cs="Arial"/>
          <w:szCs w:val="24"/>
        </w:rPr>
        <w:t>z odsalania obiegu chłodniczego.</w:t>
      </w:r>
    </w:p>
    <w:p w14:paraId="097D890A" w14:textId="48FCF9FB" w:rsidR="00D1644A" w:rsidRPr="008E6CB9" w:rsidRDefault="00D1644A" w:rsidP="0056489F">
      <w:pPr>
        <w:pStyle w:val="Arial12"/>
        <w:spacing w:after="240"/>
        <w:rPr>
          <w:rFonts w:cs="Arial"/>
          <w:b/>
          <w:szCs w:val="24"/>
        </w:rPr>
      </w:pPr>
      <w:r w:rsidRPr="008E6CB9">
        <w:rPr>
          <w:rFonts w:cs="Arial"/>
          <w:b/>
          <w:szCs w:val="24"/>
        </w:rPr>
        <w:t>2.1.2.8.</w:t>
      </w:r>
      <w:r w:rsidR="00BA2456">
        <w:rPr>
          <w:rFonts w:cs="Arial"/>
          <w:b/>
          <w:szCs w:val="24"/>
        </w:rPr>
        <w:t xml:space="preserve"> </w:t>
      </w:r>
      <w:r w:rsidRPr="008E6CB9">
        <w:rPr>
          <w:rFonts w:cs="Arial"/>
          <w:b/>
          <w:szCs w:val="24"/>
        </w:rPr>
        <w:t>Gospodarka ściekowa</w:t>
      </w:r>
      <w:r w:rsidR="008B4985">
        <w:rPr>
          <w:rFonts w:cs="Arial"/>
          <w:b/>
          <w:szCs w:val="24"/>
        </w:rPr>
        <w:t>.</w:t>
      </w:r>
    </w:p>
    <w:p w14:paraId="61BDD025" w14:textId="77777777" w:rsidR="00D1644A" w:rsidRPr="008E6CB9" w:rsidRDefault="00D1644A" w:rsidP="00B24003">
      <w:pPr>
        <w:pStyle w:val="Arial12"/>
        <w:spacing w:after="0"/>
        <w:rPr>
          <w:rFonts w:cs="Arial"/>
          <w:szCs w:val="24"/>
        </w:rPr>
      </w:pPr>
      <w:r w:rsidRPr="008E6CB9">
        <w:rPr>
          <w:rFonts w:cs="Arial"/>
          <w:szCs w:val="24"/>
        </w:rPr>
        <w:t>W związku z eksploatacją instalacji spalania paliw i instalacji pomocniczych powstają następujące ścieki przemysłowe:</w:t>
      </w:r>
    </w:p>
    <w:p w14:paraId="4144C450" w14:textId="15DD19E6" w:rsidR="00D1644A" w:rsidRPr="008E6CB9" w:rsidRDefault="00D1644A" w:rsidP="00090680">
      <w:pPr>
        <w:pStyle w:val="Arial12"/>
        <w:numPr>
          <w:ilvl w:val="0"/>
          <w:numId w:val="116"/>
        </w:numPr>
        <w:spacing w:after="0"/>
        <w:rPr>
          <w:rFonts w:cs="Arial"/>
          <w:szCs w:val="24"/>
        </w:rPr>
      </w:pPr>
      <w:r w:rsidRPr="008E6CB9">
        <w:rPr>
          <w:rFonts w:cs="Arial"/>
          <w:szCs w:val="24"/>
        </w:rPr>
        <w:t xml:space="preserve">ścieki z odświeżania obiegu </w:t>
      </w:r>
      <w:proofErr w:type="spellStart"/>
      <w:r w:rsidRPr="008E6CB9">
        <w:rPr>
          <w:rFonts w:cs="Arial"/>
          <w:szCs w:val="24"/>
        </w:rPr>
        <w:t>wodno</w:t>
      </w:r>
      <w:proofErr w:type="spellEnd"/>
      <w:r w:rsidRPr="008E6CB9">
        <w:rPr>
          <w:rFonts w:cs="Arial"/>
          <w:szCs w:val="24"/>
        </w:rPr>
        <w:t>–parowego (kotłowego) instalacji spalania paliw -</w:t>
      </w:r>
      <w:r w:rsidR="00FD1E70" w:rsidRPr="008E6CB9">
        <w:rPr>
          <w:rFonts w:cs="Arial"/>
          <w:szCs w:val="24"/>
        </w:rPr>
        <w:t xml:space="preserve"> </w:t>
      </w:r>
      <w:r w:rsidRPr="008E6CB9">
        <w:rPr>
          <w:rFonts w:cs="Arial"/>
          <w:szCs w:val="24"/>
        </w:rPr>
        <w:t xml:space="preserve">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=2 000 m</w:t>
      </w:r>
      <w:r w:rsidRPr="008E6CB9">
        <w:rPr>
          <w:rFonts w:cs="Arial"/>
          <w:szCs w:val="24"/>
          <w:vertAlign w:val="superscript"/>
        </w:rPr>
        <w:t>3</w:t>
      </w:r>
      <w:r w:rsidRPr="008E6CB9">
        <w:rPr>
          <w:rFonts w:cs="Arial"/>
          <w:szCs w:val="24"/>
        </w:rPr>
        <w:t>/dobę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=125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=730 000 m</w:t>
      </w:r>
      <w:r w:rsidRPr="008E6CB9">
        <w:rPr>
          <w:rFonts w:cs="Arial"/>
          <w:szCs w:val="24"/>
          <w:vertAlign w:val="superscript"/>
        </w:rPr>
        <w:t>3</w:t>
      </w:r>
      <w:r w:rsidRPr="008E6CB9">
        <w:rPr>
          <w:rFonts w:cs="Arial"/>
          <w:szCs w:val="24"/>
        </w:rPr>
        <w:t>/rok), które:</w:t>
      </w:r>
    </w:p>
    <w:p w14:paraId="4BE1938A" w14:textId="136460DD" w:rsidR="00FD1E70" w:rsidRPr="008E6CB9" w:rsidRDefault="00D1644A" w:rsidP="00090680">
      <w:pPr>
        <w:pStyle w:val="Arial12"/>
        <w:numPr>
          <w:ilvl w:val="0"/>
          <w:numId w:val="82"/>
        </w:numPr>
        <w:spacing w:after="0"/>
        <w:rPr>
          <w:rFonts w:cs="Arial"/>
          <w:szCs w:val="24"/>
        </w:rPr>
      </w:pPr>
      <w:r w:rsidRPr="008E6CB9">
        <w:rPr>
          <w:rFonts w:cs="Arial"/>
          <w:szCs w:val="24"/>
        </w:rPr>
        <w:t>wykorzystywane są wtórnie w obiegach o mniejszych wymaganiach jakościowych</w:t>
      </w:r>
      <w:r w:rsidR="00FD1E70" w:rsidRPr="008E6CB9">
        <w:rPr>
          <w:rFonts w:cs="Arial"/>
          <w:szCs w:val="24"/>
        </w:rPr>
        <w:t xml:space="preserve"> </w:t>
      </w:r>
      <w:r w:rsidRPr="008E6CB9">
        <w:rPr>
          <w:rFonts w:cs="Arial"/>
          <w:szCs w:val="24"/>
        </w:rPr>
        <w:t>(do uzupełniania obiegu ciepłowniczego, do powtórnego wykorzystania w stacji demineralizacji wody lub odprowadzane do obiegu chłodzącego)</w:t>
      </w:r>
      <w:r w:rsidR="00DA666A">
        <w:rPr>
          <w:rFonts w:cs="Arial"/>
          <w:szCs w:val="24"/>
        </w:rPr>
        <w:t>;</w:t>
      </w:r>
    </w:p>
    <w:p w14:paraId="40222ABB" w14:textId="589E4C4A" w:rsidR="00D1644A" w:rsidRPr="008E6CB9" w:rsidRDefault="00D1644A" w:rsidP="00090680">
      <w:pPr>
        <w:pStyle w:val="Arial12"/>
        <w:numPr>
          <w:ilvl w:val="0"/>
          <w:numId w:val="82"/>
        </w:numPr>
        <w:spacing w:after="0"/>
        <w:rPr>
          <w:rFonts w:cs="Arial"/>
          <w:szCs w:val="24"/>
        </w:rPr>
      </w:pPr>
      <w:r w:rsidRPr="008E6CB9">
        <w:rPr>
          <w:rFonts w:cs="Arial"/>
          <w:szCs w:val="24"/>
        </w:rPr>
        <w:t>charakteryzują się następującymi wskaźnikami zanieczyszczeń: zawiesiny ogólne, chlorki, siarczany, fosfor ogólny i sód;</w:t>
      </w:r>
    </w:p>
    <w:p w14:paraId="737F7FC6" w14:textId="78EBF05D" w:rsidR="00D1644A" w:rsidRPr="008E6CB9" w:rsidRDefault="00D1644A" w:rsidP="00090680">
      <w:pPr>
        <w:pStyle w:val="Arial12"/>
        <w:numPr>
          <w:ilvl w:val="0"/>
          <w:numId w:val="116"/>
        </w:numPr>
        <w:spacing w:after="0"/>
        <w:rPr>
          <w:rFonts w:cs="Arial"/>
          <w:szCs w:val="24"/>
        </w:rPr>
      </w:pPr>
      <w:r w:rsidRPr="008E6CB9">
        <w:rPr>
          <w:rFonts w:cs="Arial"/>
          <w:szCs w:val="24"/>
        </w:rPr>
        <w:lastRenderedPageBreak/>
        <w:t xml:space="preserve">ścieki </w:t>
      </w:r>
      <w:proofErr w:type="spellStart"/>
      <w:r w:rsidRPr="008E6CB9">
        <w:rPr>
          <w:rFonts w:cs="Arial"/>
          <w:szCs w:val="24"/>
        </w:rPr>
        <w:t>poregeneracyjne</w:t>
      </w:r>
      <w:proofErr w:type="spellEnd"/>
      <w:r w:rsidRPr="008E6CB9">
        <w:rPr>
          <w:rFonts w:cs="Arial"/>
          <w:szCs w:val="24"/>
        </w:rPr>
        <w:t xml:space="preserve"> ze stacji demineralizacji instalacji spalania paliw - </w:t>
      </w:r>
      <w:r w:rsidR="00FD1E70" w:rsidRPr="008E6CB9">
        <w:rPr>
          <w:rFonts w:cs="Arial"/>
          <w:szCs w:val="24"/>
        </w:rPr>
        <w:br/>
      </w:r>
      <w:r w:rsidRPr="008E6CB9">
        <w:rPr>
          <w:rFonts w:cs="Arial"/>
          <w:szCs w:val="24"/>
        </w:rPr>
        <w:t>w ilości</w:t>
      </w:r>
      <w:r w:rsidR="00FD1E70" w:rsidRPr="008E6CB9">
        <w:rPr>
          <w:rFonts w:cs="Arial"/>
          <w:szCs w:val="24"/>
        </w:rPr>
        <w:t xml:space="preserve">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=270 m</w:t>
      </w:r>
      <w:r w:rsidRPr="008E6CB9">
        <w:rPr>
          <w:rFonts w:cs="Arial"/>
          <w:szCs w:val="24"/>
          <w:vertAlign w:val="superscript"/>
        </w:rPr>
        <w:t>3</w:t>
      </w:r>
      <w:r w:rsidRPr="008E6CB9">
        <w:rPr>
          <w:rFonts w:cs="Arial"/>
          <w:szCs w:val="24"/>
        </w:rPr>
        <w:t>/dobę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=40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=98 550 m</w:t>
      </w:r>
      <w:r w:rsidRPr="008E6CB9">
        <w:rPr>
          <w:rFonts w:cs="Arial"/>
          <w:szCs w:val="24"/>
          <w:vertAlign w:val="superscript"/>
        </w:rPr>
        <w:t>3</w:t>
      </w:r>
      <w:r w:rsidRPr="008E6CB9">
        <w:rPr>
          <w:rFonts w:cs="Arial"/>
          <w:szCs w:val="24"/>
        </w:rPr>
        <w:t>/rok), które:</w:t>
      </w:r>
    </w:p>
    <w:p w14:paraId="6B43D545" w14:textId="437B6C05" w:rsidR="00FD1E70" w:rsidRPr="008E6CB9" w:rsidRDefault="00D1644A" w:rsidP="00090680">
      <w:pPr>
        <w:pStyle w:val="Arial12"/>
        <w:numPr>
          <w:ilvl w:val="0"/>
          <w:numId w:val="117"/>
        </w:numPr>
        <w:spacing w:after="0"/>
        <w:rPr>
          <w:rFonts w:cs="Arial"/>
          <w:szCs w:val="24"/>
        </w:rPr>
      </w:pPr>
      <w:r w:rsidRPr="008E6CB9">
        <w:rPr>
          <w:rFonts w:cs="Arial"/>
          <w:szCs w:val="24"/>
        </w:rPr>
        <w:t>w około 70% kierowane są do pompowni bagrowej stanowiąc uzupełnienie strat wody</w:t>
      </w:r>
      <w:r w:rsidR="00FD1E70" w:rsidRPr="008E6CB9">
        <w:rPr>
          <w:rFonts w:cs="Arial"/>
          <w:szCs w:val="24"/>
        </w:rPr>
        <w:t xml:space="preserve"> </w:t>
      </w:r>
      <w:r w:rsidRPr="008E6CB9">
        <w:rPr>
          <w:rFonts w:cs="Arial"/>
          <w:szCs w:val="24"/>
        </w:rPr>
        <w:t xml:space="preserve">w obiegu hydrotransportu żużla, a w około 30 % wykorzystywane </w:t>
      </w:r>
      <w:r w:rsidR="004123C8">
        <w:rPr>
          <w:rFonts w:cs="Arial"/>
          <w:szCs w:val="24"/>
        </w:rPr>
        <w:br/>
      </w:r>
      <w:r w:rsidRPr="008E6CB9">
        <w:rPr>
          <w:rFonts w:cs="Arial"/>
          <w:szCs w:val="24"/>
        </w:rPr>
        <w:t>w obiegu chłodzącym</w:t>
      </w:r>
      <w:r w:rsidR="00DA666A">
        <w:rPr>
          <w:rFonts w:cs="Arial"/>
          <w:szCs w:val="24"/>
        </w:rPr>
        <w:t>;</w:t>
      </w:r>
    </w:p>
    <w:p w14:paraId="00629851" w14:textId="3821298D" w:rsidR="00D1644A" w:rsidRPr="008E6CB9" w:rsidRDefault="00D1644A" w:rsidP="00090680">
      <w:pPr>
        <w:pStyle w:val="Arial12"/>
        <w:numPr>
          <w:ilvl w:val="0"/>
          <w:numId w:val="117"/>
        </w:numPr>
        <w:spacing w:after="0"/>
        <w:rPr>
          <w:rFonts w:cs="Arial"/>
          <w:szCs w:val="24"/>
        </w:rPr>
      </w:pPr>
      <w:r w:rsidRPr="008E6CB9">
        <w:rPr>
          <w:rFonts w:cs="Arial"/>
          <w:szCs w:val="24"/>
        </w:rPr>
        <w:t>charakteryzują się następującymi wskaźnikami zanieczyszczeń: odczyn, zawiesiny ogólne, chlorki, siarczany i sód;</w:t>
      </w:r>
    </w:p>
    <w:p w14:paraId="23D9973D" w14:textId="0D144949" w:rsidR="00D1644A" w:rsidRPr="008E6CB9" w:rsidRDefault="00D1644A" w:rsidP="00090680">
      <w:pPr>
        <w:pStyle w:val="Arial12"/>
        <w:numPr>
          <w:ilvl w:val="0"/>
          <w:numId w:val="116"/>
        </w:numPr>
        <w:spacing w:after="0"/>
        <w:rPr>
          <w:rFonts w:cs="Arial"/>
          <w:szCs w:val="24"/>
        </w:rPr>
      </w:pPr>
      <w:r w:rsidRPr="008E6CB9">
        <w:rPr>
          <w:rFonts w:cs="Arial"/>
          <w:szCs w:val="24"/>
        </w:rPr>
        <w:t xml:space="preserve">ścieki z płukania filtrów węglowych w stacji demineralizacji wody instalacji spalania paliw - 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=135 m</w:t>
      </w:r>
      <w:r w:rsidRPr="008E6CB9">
        <w:rPr>
          <w:rFonts w:cs="Arial"/>
          <w:szCs w:val="24"/>
          <w:vertAlign w:val="superscript"/>
        </w:rPr>
        <w:t>3</w:t>
      </w:r>
      <w:r w:rsidRPr="008E6CB9">
        <w:rPr>
          <w:rFonts w:cs="Arial"/>
          <w:szCs w:val="24"/>
        </w:rPr>
        <w:t>/dobę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=90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=49 000 m</w:t>
      </w:r>
      <w:r w:rsidRPr="008E6CB9">
        <w:rPr>
          <w:rFonts w:cs="Arial"/>
          <w:szCs w:val="24"/>
          <w:vertAlign w:val="superscript"/>
        </w:rPr>
        <w:t>3</w:t>
      </w:r>
      <w:r w:rsidRPr="008E6CB9">
        <w:rPr>
          <w:rFonts w:cs="Arial"/>
          <w:szCs w:val="24"/>
        </w:rPr>
        <w:t>/rok), które:</w:t>
      </w:r>
    </w:p>
    <w:p w14:paraId="5297E982" w14:textId="0058F030" w:rsidR="00FD1E70" w:rsidRPr="008E6CB9" w:rsidRDefault="00D1644A" w:rsidP="00090680">
      <w:pPr>
        <w:pStyle w:val="Arial12"/>
        <w:numPr>
          <w:ilvl w:val="0"/>
          <w:numId w:val="118"/>
        </w:numPr>
        <w:spacing w:after="0"/>
        <w:rPr>
          <w:rFonts w:cs="Arial"/>
          <w:szCs w:val="24"/>
        </w:rPr>
      </w:pPr>
      <w:r w:rsidRPr="008E6CB9">
        <w:rPr>
          <w:rFonts w:cs="Arial"/>
          <w:szCs w:val="24"/>
        </w:rPr>
        <w:t xml:space="preserve">poprzez system kanalizacji przemysłowo–deszczowej kierowane </w:t>
      </w:r>
      <w:r w:rsidR="00782706">
        <w:rPr>
          <w:rFonts w:cs="Arial"/>
          <w:szCs w:val="24"/>
        </w:rPr>
        <w:br/>
      </w:r>
      <w:r w:rsidRPr="008E6CB9">
        <w:rPr>
          <w:rFonts w:cs="Arial"/>
          <w:szCs w:val="24"/>
        </w:rPr>
        <w:t>są do zakładowej oczyszczalni ścieków</w:t>
      </w:r>
      <w:r w:rsidR="001E6895">
        <w:rPr>
          <w:rFonts w:cs="Arial"/>
          <w:szCs w:val="24"/>
        </w:rPr>
        <w:t>;</w:t>
      </w:r>
    </w:p>
    <w:p w14:paraId="25D7ABCA" w14:textId="027EB950" w:rsidR="00D1644A" w:rsidRPr="008E6CB9" w:rsidRDefault="00D1644A" w:rsidP="00090680">
      <w:pPr>
        <w:pStyle w:val="Arial12"/>
        <w:numPr>
          <w:ilvl w:val="0"/>
          <w:numId w:val="118"/>
        </w:numPr>
        <w:spacing w:after="0"/>
        <w:rPr>
          <w:rFonts w:cs="Arial"/>
          <w:szCs w:val="24"/>
        </w:rPr>
      </w:pPr>
      <w:r w:rsidRPr="008E6CB9">
        <w:rPr>
          <w:rFonts w:cs="Arial"/>
          <w:szCs w:val="24"/>
        </w:rPr>
        <w:t>charakteryzują się następującymi wskaźnikami zanieczyszczeń: zawiesiny ogólne;</w:t>
      </w:r>
    </w:p>
    <w:p w14:paraId="63E56E46" w14:textId="7931B29A" w:rsidR="00D1644A" w:rsidRPr="008E6CB9" w:rsidRDefault="00D1644A" w:rsidP="00090680">
      <w:pPr>
        <w:pStyle w:val="Arial12"/>
        <w:numPr>
          <w:ilvl w:val="0"/>
          <w:numId w:val="116"/>
        </w:numPr>
        <w:spacing w:after="0"/>
        <w:rPr>
          <w:rFonts w:cs="Arial"/>
          <w:szCs w:val="24"/>
        </w:rPr>
      </w:pPr>
      <w:r w:rsidRPr="008E6CB9">
        <w:rPr>
          <w:rFonts w:cs="Arial"/>
          <w:szCs w:val="24"/>
        </w:rPr>
        <w:t xml:space="preserve">ścieki z trzech linii technologicznych Instalacji Odsiarczania Spalin instalacji spalania paliw - 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=1 080 m</w:t>
      </w:r>
      <w:r w:rsidRPr="008E6CB9">
        <w:rPr>
          <w:rFonts w:cs="Arial"/>
          <w:szCs w:val="24"/>
          <w:vertAlign w:val="superscript"/>
        </w:rPr>
        <w:t>3</w:t>
      </w:r>
      <w:r w:rsidRPr="008E6CB9">
        <w:rPr>
          <w:rFonts w:cs="Arial"/>
          <w:szCs w:val="24"/>
        </w:rPr>
        <w:t>/dobę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=50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=394 000 m</w:t>
      </w:r>
      <w:r w:rsidRPr="008E6CB9">
        <w:rPr>
          <w:rFonts w:cs="Arial"/>
          <w:szCs w:val="24"/>
          <w:vertAlign w:val="superscript"/>
        </w:rPr>
        <w:t>3</w:t>
      </w:r>
      <w:r w:rsidRPr="008E6CB9">
        <w:rPr>
          <w:rFonts w:cs="Arial"/>
          <w:szCs w:val="24"/>
        </w:rPr>
        <w:t>/rok), które:</w:t>
      </w:r>
    </w:p>
    <w:p w14:paraId="23393070" w14:textId="65EF938A" w:rsidR="00FD1E70" w:rsidRPr="008E6CB9" w:rsidRDefault="00D1644A" w:rsidP="00090680">
      <w:pPr>
        <w:pStyle w:val="Arial12"/>
        <w:numPr>
          <w:ilvl w:val="0"/>
          <w:numId w:val="119"/>
        </w:numPr>
        <w:spacing w:after="0"/>
        <w:rPr>
          <w:rFonts w:cs="Arial"/>
          <w:szCs w:val="24"/>
        </w:rPr>
      </w:pPr>
      <w:r w:rsidRPr="008E6CB9">
        <w:rPr>
          <w:rFonts w:cs="Arial"/>
          <w:szCs w:val="24"/>
        </w:rPr>
        <w:t>oczyszczane są w lokalnej oczyszczalni ścieków z Instalacji Odsiarczania Spalin,</w:t>
      </w:r>
      <w:r w:rsidR="00FD1E70" w:rsidRPr="008E6CB9">
        <w:rPr>
          <w:rFonts w:cs="Arial"/>
          <w:szCs w:val="24"/>
        </w:rPr>
        <w:t xml:space="preserve"> </w:t>
      </w:r>
      <w:r w:rsidRPr="008E6CB9">
        <w:rPr>
          <w:rFonts w:cs="Arial"/>
          <w:szCs w:val="24"/>
        </w:rPr>
        <w:t>a następnie poprzez system kanalizacji przemysłowo–deszczowej kierowane</w:t>
      </w:r>
      <w:r w:rsidR="00FD1E70" w:rsidRPr="008E6CB9">
        <w:rPr>
          <w:rFonts w:cs="Arial"/>
          <w:szCs w:val="24"/>
        </w:rPr>
        <w:t xml:space="preserve"> </w:t>
      </w:r>
      <w:r w:rsidRPr="008E6CB9">
        <w:rPr>
          <w:rFonts w:cs="Arial"/>
          <w:szCs w:val="24"/>
        </w:rPr>
        <w:t>do zakładowej oczyszczalni ścieków</w:t>
      </w:r>
      <w:r w:rsidR="001E6895">
        <w:rPr>
          <w:rFonts w:cs="Arial"/>
          <w:szCs w:val="24"/>
        </w:rPr>
        <w:t>;</w:t>
      </w:r>
    </w:p>
    <w:p w14:paraId="20336062" w14:textId="32FC00CE" w:rsidR="00D1644A" w:rsidRPr="008E6CB9" w:rsidRDefault="00D1644A" w:rsidP="00090680">
      <w:pPr>
        <w:pStyle w:val="Arial12"/>
        <w:numPr>
          <w:ilvl w:val="0"/>
          <w:numId w:val="119"/>
        </w:numPr>
        <w:spacing w:after="0"/>
        <w:rPr>
          <w:rFonts w:cs="Arial"/>
          <w:szCs w:val="24"/>
        </w:rPr>
      </w:pPr>
      <w:r w:rsidRPr="008E6CB9">
        <w:rPr>
          <w:rFonts w:cs="Arial"/>
          <w:szCs w:val="24"/>
        </w:rPr>
        <w:t>charakteryzują się następującymi wskaźnikami zanieczyszczeń: odczyn, zawiesiny ogólne, chlorki, siarczany, azot azotanowy, fosfor ogólny, fenole lotne, cynk, ołów, kadm, rtęć, chrom ogólny, nikiel, miedź, srebro, bar, bor, wanad, arsen, molibden, kobalt;</w:t>
      </w:r>
    </w:p>
    <w:p w14:paraId="51B94708" w14:textId="5672F6C7" w:rsidR="00010E4F" w:rsidRPr="008E6CB9" w:rsidRDefault="00D1644A" w:rsidP="00090680">
      <w:pPr>
        <w:pStyle w:val="Arial12"/>
        <w:numPr>
          <w:ilvl w:val="0"/>
          <w:numId w:val="116"/>
        </w:numPr>
        <w:spacing w:after="0"/>
        <w:rPr>
          <w:rFonts w:cs="Arial"/>
          <w:szCs w:val="24"/>
        </w:rPr>
      </w:pPr>
      <w:r w:rsidRPr="008E6CB9">
        <w:rPr>
          <w:rFonts w:cs="Arial"/>
          <w:szCs w:val="24"/>
        </w:rPr>
        <w:t xml:space="preserve">ścieki z odświeżania obiegu chłodzącego - 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=19 000 m</w:t>
      </w:r>
      <w:r w:rsidRPr="008E6CB9">
        <w:rPr>
          <w:rFonts w:cs="Arial"/>
          <w:szCs w:val="24"/>
          <w:vertAlign w:val="superscript"/>
        </w:rPr>
        <w:t>3</w:t>
      </w:r>
      <w:r w:rsidRPr="008E6CB9">
        <w:rPr>
          <w:rFonts w:cs="Arial"/>
          <w:szCs w:val="24"/>
        </w:rPr>
        <w:t xml:space="preserve">/dobę </w:t>
      </w:r>
      <w:r w:rsidR="004123C8">
        <w:rPr>
          <w:rFonts w:cs="Arial"/>
          <w:szCs w:val="24"/>
        </w:rPr>
        <w:br/>
      </w:r>
      <w:r w:rsidRPr="008E6CB9">
        <w:rPr>
          <w:rFonts w:cs="Arial"/>
          <w:szCs w:val="24"/>
        </w:rPr>
        <w:t>(</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=1 200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=6 935 000 m</w:t>
      </w:r>
      <w:r w:rsidRPr="008E6CB9">
        <w:rPr>
          <w:rFonts w:cs="Arial"/>
          <w:szCs w:val="24"/>
          <w:vertAlign w:val="superscript"/>
        </w:rPr>
        <w:t>3</w:t>
      </w:r>
      <w:r w:rsidRPr="008E6CB9">
        <w:rPr>
          <w:rFonts w:cs="Arial"/>
          <w:szCs w:val="24"/>
        </w:rPr>
        <w:t>/rok), które:</w:t>
      </w:r>
    </w:p>
    <w:p w14:paraId="58018AFC" w14:textId="7BB295E6" w:rsidR="00FD1E70" w:rsidRPr="008E6CB9" w:rsidRDefault="00D1644A" w:rsidP="00090680">
      <w:pPr>
        <w:pStyle w:val="Arial12"/>
        <w:numPr>
          <w:ilvl w:val="0"/>
          <w:numId w:val="120"/>
        </w:numPr>
        <w:spacing w:after="0"/>
        <w:rPr>
          <w:rFonts w:cs="Arial"/>
          <w:szCs w:val="24"/>
        </w:rPr>
      </w:pPr>
      <w:r w:rsidRPr="008E6CB9">
        <w:rPr>
          <w:rFonts w:cs="Arial"/>
          <w:szCs w:val="24"/>
        </w:rPr>
        <w:t xml:space="preserve">częściowo wykorzystywane są do uzupełniania strat wody w obiegach instalacji odsiarczania spalin lub w obiegu hydrotransportu żużla, a pozostałe poprzez system kanalizacji przemysłowo–deszczowej kierowane </w:t>
      </w:r>
      <w:r w:rsidR="00782706">
        <w:rPr>
          <w:rFonts w:cs="Arial"/>
          <w:szCs w:val="24"/>
        </w:rPr>
        <w:br/>
      </w:r>
      <w:r w:rsidRPr="008E6CB9">
        <w:rPr>
          <w:rFonts w:cs="Arial"/>
          <w:szCs w:val="24"/>
        </w:rPr>
        <w:t>są do zakładowej oczyszczalni ścieków</w:t>
      </w:r>
      <w:r w:rsidR="002E34CD">
        <w:rPr>
          <w:rFonts w:cs="Arial"/>
          <w:szCs w:val="24"/>
        </w:rPr>
        <w:t>;</w:t>
      </w:r>
    </w:p>
    <w:p w14:paraId="1E433255" w14:textId="276B3CA0" w:rsidR="00D1644A" w:rsidRPr="008E6CB9" w:rsidRDefault="00D1644A" w:rsidP="00090680">
      <w:pPr>
        <w:pStyle w:val="Arial12"/>
        <w:numPr>
          <w:ilvl w:val="0"/>
          <w:numId w:val="120"/>
        </w:numPr>
        <w:spacing w:after="0"/>
        <w:rPr>
          <w:rFonts w:cs="Arial"/>
          <w:szCs w:val="24"/>
        </w:rPr>
      </w:pPr>
      <w:r w:rsidRPr="008E6CB9">
        <w:rPr>
          <w:rFonts w:cs="Arial"/>
          <w:szCs w:val="24"/>
        </w:rPr>
        <w:t>charakteryzują się następującymi wskaźnikami zanieczyszczeń: zawiesiny ogólne, chlorki, siarczany, fosfor ogólny i sód;</w:t>
      </w:r>
    </w:p>
    <w:p w14:paraId="692849C2" w14:textId="2075A4EC" w:rsidR="00D1644A" w:rsidRPr="008E6CB9" w:rsidRDefault="00D1644A" w:rsidP="00090680">
      <w:pPr>
        <w:pStyle w:val="Arial12"/>
        <w:numPr>
          <w:ilvl w:val="0"/>
          <w:numId w:val="116"/>
        </w:numPr>
        <w:spacing w:after="0"/>
        <w:rPr>
          <w:rFonts w:cs="Arial"/>
          <w:szCs w:val="24"/>
        </w:rPr>
      </w:pPr>
      <w:r w:rsidRPr="008E6CB9">
        <w:rPr>
          <w:rFonts w:cs="Arial"/>
          <w:szCs w:val="24"/>
        </w:rPr>
        <w:t xml:space="preserve">ścieki z odmulania chłodni kominowych - 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=20 m</w:t>
      </w:r>
      <w:r w:rsidRPr="008E6CB9">
        <w:rPr>
          <w:rFonts w:cs="Arial"/>
          <w:szCs w:val="24"/>
          <w:vertAlign w:val="superscript"/>
        </w:rPr>
        <w:t>3</w:t>
      </w:r>
      <w:r w:rsidRPr="008E6CB9">
        <w:rPr>
          <w:rFonts w:cs="Arial"/>
          <w:szCs w:val="24"/>
        </w:rPr>
        <w:t>/dobę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=2 m</w:t>
      </w:r>
      <w:r w:rsidRPr="008E6CB9">
        <w:rPr>
          <w:rFonts w:cs="Arial"/>
          <w:szCs w:val="24"/>
          <w:vertAlign w:val="superscript"/>
        </w:rPr>
        <w:t>3</w:t>
      </w:r>
      <w:r w:rsidRPr="008E6CB9">
        <w:rPr>
          <w:rFonts w:cs="Arial"/>
          <w:szCs w:val="24"/>
        </w:rPr>
        <w:t>/h;</w:t>
      </w:r>
      <w:r w:rsidR="00FD1E70" w:rsidRPr="008E6CB9">
        <w:rPr>
          <w:rFonts w:cs="Arial"/>
          <w:szCs w:val="24"/>
        </w:rPr>
        <w:t xml:space="preserve"> </w:t>
      </w:r>
      <w:r w:rsidR="00FD1E70" w:rsidRPr="008E6CB9">
        <w:rPr>
          <w:rFonts w:cs="Arial"/>
          <w:szCs w:val="24"/>
        </w:rPr>
        <w:br/>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=7 300 m</w:t>
      </w:r>
      <w:r w:rsidRPr="008E6CB9">
        <w:rPr>
          <w:rFonts w:cs="Arial"/>
          <w:szCs w:val="24"/>
          <w:vertAlign w:val="superscript"/>
        </w:rPr>
        <w:t>3</w:t>
      </w:r>
      <w:r w:rsidRPr="008E6CB9">
        <w:rPr>
          <w:rFonts w:cs="Arial"/>
          <w:szCs w:val="24"/>
        </w:rPr>
        <w:t>/rok), które:</w:t>
      </w:r>
    </w:p>
    <w:p w14:paraId="147EF8C2" w14:textId="64A5262A" w:rsidR="00FD1E70" w:rsidRPr="008E6CB9" w:rsidRDefault="00D1644A" w:rsidP="00090680">
      <w:pPr>
        <w:pStyle w:val="Arial12"/>
        <w:numPr>
          <w:ilvl w:val="0"/>
          <w:numId w:val="121"/>
        </w:numPr>
        <w:spacing w:after="0"/>
        <w:rPr>
          <w:rFonts w:cs="Arial"/>
          <w:szCs w:val="24"/>
        </w:rPr>
      </w:pPr>
      <w:r w:rsidRPr="008E6CB9">
        <w:rPr>
          <w:rFonts w:cs="Arial"/>
          <w:szCs w:val="24"/>
        </w:rPr>
        <w:t xml:space="preserve">kierowane są do pompowni bagrowej stanowiąc uzupełnienie strat wody </w:t>
      </w:r>
      <w:r w:rsidR="004123C8">
        <w:rPr>
          <w:rFonts w:cs="Arial"/>
          <w:szCs w:val="24"/>
        </w:rPr>
        <w:br/>
      </w:r>
      <w:r w:rsidRPr="008E6CB9">
        <w:rPr>
          <w:rFonts w:cs="Arial"/>
          <w:szCs w:val="24"/>
        </w:rPr>
        <w:t>w obiegu hydrotransportu żużla</w:t>
      </w:r>
      <w:r w:rsidR="00B10688">
        <w:rPr>
          <w:rFonts w:cs="Arial"/>
          <w:szCs w:val="24"/>
        </w:rPr>
        <w:t>;</w:t>
      </w:r>
    </w:p>
    <w:p w14:paraId="7D3484CB" w14:textId="6619F2EE" w:rsidR="00D1644A" w:rsidRPr="008E6CB9" w:rsidRDefault="00D1644A" w:rsidP="00090680">
      <w:pPr>
        <w:pStyle w:val="Arial12"/>
        <w:numPr>
          <w:ilvl w:val="0"/>
          <w:numId w:val="121"/>
        </w:numPr>
        <w:spacing w:after="0"/>
        <w:rPr>
          <w:rFonts w:cs="Arial"/>
          <w:szCs w:val="24"/>
        </w:rPr>
      </w:pPr>
      <w:r w:rsidRPr="008E6CB9">
        <w:rPr>
          <w:rFonts w:cs="Arial"/>
          <w:szCs w:val="24"/>
        </w:rPr>
        <w:t>charakteryzują się następującymi wskaźnikami zanieczyszczeń: zawiesiny ogólne;</w:t>
      </w:r>
    </w:p>
    <w:p w14:paraId="62D762A5" w14:textId="679FA7FA" w:rsidR="00D1644A" w:rsidRPr="008E6CB9" w:rsidRDefault="00D1644A" w:rsidP="00090680">
      <w:pPr>
        <w:pStyle w:val="Arial12"/>
        <w:numPr>
          <w:ilvl w:val="0"/>
          <w:numId w:val="116"/>
        </w:numPr>
        <w:spacing w:after="0"/>
        <w:rPr>
          <w:rFonts w:cs="Arial"/>
          <w:szCs w:val="24"/>
        </w:rPr>
      </w:pPr>
      <w:r w:rsidRPr="008E6CB9">
        <w:rPr>
          <w:rFonts w:cs="Arial"/>
          <w:szCs w:val="24"/>
        </w:rPr>
        <w:lastRenderedPageBreak/>
        <w:t xml:space="preserve">ścieki </w:t>
      </w:r>
      <w:proofErr w:type="spellStart"/>
      <w:r w:rsidRPr="008E6CB9">
        <w:rPr>
          <w:rFonts w:cs="Arial"/>
          <w:szCs w:val="24"/>
        </w:rPr>
        <w:t>podekarbonizacyjne</w:t>
      </w:r>
      <w:proofErr w:type="spellEnd"/>
      <w:r w:rsidRPr="008E6CB9">
        <w:rPr>
          <w:rFonts w:cs="Arial"/>
          <w:szCs w:val="24"/>
        </w:rPr>
        <w:t xml:space="preserve"> - 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=1 000 m</w:t>
      </w:r>
      <w:r w:rsidRPr="008E6CB9">
        <w:rPr>
          <w:rFonts w:cs="Arial"/>
          <w:szCs w:val="24"/>
          <w:vertAlign w:val="superscript"/>
        </w:rPr>
        <w:t>3</w:t>
      </w:r>
      <w:r w:rsidRPr="008E6CB9">
        <w:rPr>
          <w:rFonts w:cs="Arial"/>
          <w:szCs w:val="24"/>
        </w:rPr>
        <w:t>/dobę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=60 m</w:t>
      </w:r>
      <w:r w:rsidRPr="008E6CB9">
        <w:rPr>
          <w:rFonts w:cs="Arial"/>
          <w:szCs w:val="24"/>
          <w:vertAlign w:val="superscript"/>
        </w:rPr>
        <w:t>3</w:t>
      </w:r>
      <w:r w:rsidRPr="008E6CB9">
        <w:rPr>
          <w:rFonts w:cs="Arial"/>
          <w:szCs w:val="24"/>
        </w:rPr>
        <w:t xml:space="preserve">/h; </w:t>
      </w:r>
      <w:r w:rsidR="004123C8">
        <w:rPr>
          <w:rFonts w:cs="Arial"/>
          <w:szCs w:val="24"/>
        </w:rPr>
        <w:br/>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=365 000 m</w:t>
      </w:r>
      <w:r w:rsidRPr="008E6CB9">
        <w:rPr>
          <w:rFonts w:cs="Arial"/>
          <w:szCs w:val="24"/>
          <w:vertAlign w:val="superscript"/>
        </w:rPr>
        <w:t>3</w:t>
      </w:r>
      <w:r w:rsidRPr="008E6CB9">
        <w:rPr>
          <w:rFonts w:cs="Arial"/>
          <w:szCs w:val="24"/>
        </w:rPr>
        <w:t xml:space="preserve">/rok), stanowiące odmuliny z </w:t>
      </w:r>
      <w:proofErr w:type="spellStart"/>
      <w:r w:rsidRPr="008E6CB9">
        <w:rPr>
          <w:rFonts w:cs="Arial"/>
          <w:szCs w:val="24"/>
        </w:rPr>
        <w:t>akcelatorów</w:t>
      </w:r>
      <w:proofErr w:type="spellEnd"/>
      <w:r w:rsidRPr="008E6CB9">
        <w:rPr>
          <w:rFonts w:cs="Arial"/>
          <w:szCs w:val="24"/>
        </w:rPr>
        <w:t xml:space="preserve"> i spusty </w:t>
      </w:r>
      <w:r w:rsidR="00076A58">
        <w:rPr>
          <w:rFonts w:cs="Arial"/>
          <w:szCs w:val="24"/>
        </w:rPr>
        <w:br/>
      </w:r>
      <w:r w:rsidRPr="008E6CB9">
        <w:rPr>
          <w:rFonts w:cs="Arial"/>
          <w:szCs w:val="24"/>
        </w:rPr>
        <w:t xml:space="preserve">z </w:t>
      </w:r>
      <w:proofErr w:type="spellStart"/>
      <w:r w:rsidRPr="008E6CB9">
        <w:rPr>
          <w:rFonts w:cs="Arial"/>
          <w:szCs w:val="24"/>
        </w:rPr>
        <w:t>próboodbieraków</w:t>
      </w:r>
      <w:proofErr w:type="spellEnd"/>
      <w:r w:rsidRPr="008E6CB9">
        <w:rPr>
          <w:rFonts w:cs="Arial"/>
          <w:szCs w:val="24"/>
        </w:rPr>
        <w:t xml:space="preserve"> zawierające około 1% osadów, które:</w:t>
      </w:r>
    </w:p>
    <w:p w14:paraId="15DF0998" w14:textId="1738A0DE" w:rsidR="00401220" w:rsidRPr="008E6CB9" w:rsidRDefault="00D1644A" w:rsidP="00090680">
      <w:pPr>
        <w:pStyle w:val="Arial12"/>
        <w:numPr>
          <w:ilvl w:val="0"/>
          <w:numId w:val="122"/>
        </w:numPr>
        <w:spacing w:after="0"/>
        <w:rPr>
          <w:rFonts w:cs="Arial"/>
          <w:szCs w:val="24"/>
        </w:rPr>
      </w:pPr>
      <w:r w:rsidRPr="008E6CB9">
        <w:rPr>
          <w:rFonts w:cs="Arial"/>
          <w:szCs w:val="24"/>
        </w:rPr>
        <w:t xml:space="preserve">wykorzystywane są w absorberach odsiarczania spalin lub kierowane </w:t>
      </w:r>
      <w:r w:rsidR="00782706">
        <w:rPr>
          <w:rFonts w:cs="Arial"/>
          <w:szCs w:val="24"/>
        </w:rPr>
        <w:br/>
      </w:r>
      <w:r w:rsidRPr="008E6CB9">
        <w:rPr>
          <w:rFonts w:cs="Arial"/>
          <w:szCs w:val="24"/>
        </w:rPr>
        <w:t>do pompowni bagrowej stanowiąc uzupełnienie strat wody w obiegu hydrotransportu żużla</w:t>
      </w:r>
      <w:r w:rsidR="00B10688">
        <w:rPr>
          <w:rFonts w:cs="Arial"/>
          <w:szCs w:val="24"/>
        </w:rPr>
        <w:t>;</w:t>
      </w:r>
    </w:p>
    <w:p w14:paraId="49FC0D9A" w14:textId="0BA36179" w:rsidR="00D1644A" w:rsidRPr="008E6CB9" w:rsidRDefault="00D1644A" w:rsidP="00090680">
      <w:pPr>
        <w:pStyle w:val="Arial12"/>
        <w:numPr>
          <w:ilvl w:val="0"/>
          <w:numId w:val="122"/>
        </w:numPr>
        <w:spacing w:after="0"/>
        <w:rPr>
          <w:rFonts w:cs="Arial"/>
          <w:szCs w:val="24"/>
        </w:rPr>
      </w:pPr>
      <w:r w:rsidRPr="008E6CB9">
        <w:rPr>
          <w:rFonts w:cs="Arial"/>
          <w:szCs w:val="24"/>
        </w:rPr>
        <w:t>charakteryzują się następującymi wskaźnikami zanieczyszczeń: zawiesiny ogólne, siarczany;</w:t>
      </w:r>
    </w:p>
    <w:p w14:paraId="65A2A4AF" w14:textId="2AB5A2D3" w:rsidR="00D1644A" w:rsidRPr="008E6CB9" w:rsidRDefault="00D1644A" w:rsidP="00090680">
      <w:pPr>
        <w:pStyle w:val="Arial12"/>
        <w:numPr>
          <w:ilvl w:val="0"/>
          <w:numId w:val="116"/>
        </w:numPr>
        <w:spacing w:after="0"/>
        <w:rPr>
          <w:rFonts w:cs="Arial"/>
          <w:szCs w:val="24"/>
        </w:rPr>
      </w:pPr>
      <w:r w:rsidRPr="008E6CB9">
        <w:rPr>
          <w:rFonts w:cs="Arial"/>
          <w:szCs w:val="24"/>
        </w:rPr>
        <w:t xml:space="preserve">ścieki </w:t>
      </w:r>
      <w:proofErr w:type="spellStart"/>
      <w:r w:rsidRPr="008E6CB9">
        <w:rPr>
          <w:rFonts w:cs="Arial"/>
          <w:szCs w:val="24"/>
        </w:rPr>
        <w:t>popłuczne</w:t>
      </w:r>
      <w:proofErr w:type="spellEnd"/>
      <w:r w:rsidRPr="008E6CB9">
        <w:rPr>
          <w:rFonts w:cs="Arial"/>
          <w:szCs w:val="24"/>
        </w:rPr>
        <w:t xml:space="preserve"> ze stacji dekarbonizacji - w ilości </w:t>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=10 m</w:t>
      </w:r>
      <w:r w:rsidRPr="008E6CB9">
        <w:rPr>
          <w:rFonts w:cs="Arial"/>
          <w:szCs w:val="24"/>
          <w:vertAlign w:val="superscript"/>
        </w:rPr>
        <w:t>3</w:t>
      </w:r>
      <w:r w:rsidRPr="008E6CB9">
        <w:rPr>
          <w:rFonts w:cs="Arial"/>
          <w:szCs w:val="24"/>
        </w:rPr>
        <w:t xml:space="preserve">/dobę </w:t>
      </w:r>
      <w:r w:rsidR="00782706">
        <w:rPr>
          <w:rFonts w:cs="Arial"/>
          <w:szCs w:val="24"/>
        </w:rPr>
        <w:br/>
      </w:r>
      <w:r w:rsidRPr="008E6CB9">
        <w:rPr>
          <w:rFonts w:cs="Arial"/>
          <w:szCs w:val="24"/>
        </w:rPr>
        <w:t>(</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=0,6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=365 000 m</w:t>
      </w:r>
      <w:r w:rsidRPr="008E6CB9">
        <w:rPr>
          <w:rFonts w:cs="Arial"/>
          <w:szCs w:val="24"/>
          <w:vertAlign w:val="superscript"/>
        </w:rPr>
        <w:t>3</w:t>
      </w:r>
      <w:r w:rsidRPr="008E6CB9">
        <w:rPr>
          <w:rFonts w:cs="Arial"/>
          <w:szCs w:val="24"/>
        </w:rPr>
        <w:t>/rok), które:</w:t>
      </w:r>
    </w:p>
    <w:p w14:paraId="45B518F4" w14:textId="4B0327C3" w:rsidR="00401220" w:rsidRPr="008E6CB9" w:rsidRDefault="00D1644A" w:rsidP="00090680">
      <w:pPr>
        <w:pStyle w:val="Arial12"/>
        <w:numPr>
          <w:ilvl w:val="0"/>
          <w:numId w:val="123"/>
        </w:numPr>
        <w:spacing w:after="0"/>
        <w:rPr>
          <w:rFonts w:cs="Arial"/>
          <w:szCs w:val="24"/>
        </w:rPr>
      </w:pPr>
      <w:r w:rsidRPr="008E6CB9">
        <w:rPr>
          <w:rFonts w:cs="Arial"/>
          <w:szCs w:val="24"/>
        </w:rPr>
        <w:t>wykorzystywane są do uzupełnienia strat wody w obiegu hydrotransportu odpadów paleniskowych (żużla) lub poprzez system kanalizacji przemysłowo–deszczowej kierowane do zakładowej oczyszczalni ścieków</w:t>
      </w:r>
      <w:r w:rsidR="000F02CB">
        <w:rPr>
          <w:rFonts w:cs="Arial"/>
          <w:szCs w:val="24"/>
        </w:rPr>
        <w:t>;</w:t>
      </w:r>
    </w:p>
    <w:p w14:paraId="6BF9BFD9" w14:textId="4B9D345F" w:rsidR="00D1644A" w:rsidRPr="008E6CB9" w:rsidRDefault="00D1644A" w:rsidP="00090680">
      <w:pPr>
        <w:pStyle w:val="Arial12"/>
        <w:numPr>
          <w:ilvl w:val="0"/>
          <w:numId w:val="123"/>
        </w:numPr>
        <w:spacing w:after="0"/>
        <w:rPr>
          <w:rFonts w:cs="Arial"/>
          <w:szCs w:val="24"/>
        </w:rPr>
      </w:pPr>
      <w:r w:rsidRPr="008E6CB9">
        <w:rPr>
          <w:rFonts w:cs="Arial"/>
          <w:szCs w:val="24"/>
        </w:rPr>
        <w:t>charakteryzują się następującymi wskaźnikami zanieczyszczeń: zawiesiny ogólne</w:t>
      </w:r>
      <w:r w:rsidR="004123C8">
        <w:rPr>
          <w:rFonts w:cs="Arial"/>
          <w:szCs w:val="24"/>
        </w:rPr>
        <w:t xml:space="preserve"> </w:t>
      </w:r>
      <w:r w:rsidRPr="008E6CB9">
        <w:rPr>
          <w:rFonts w:cs="Arial"/>
          <w:szCs w:val="24"/>
        </w:rPr>
        <w:t>i siarczany;</w:t>
      </w:r>
    </w:p>
    <w:p w14:paraId="61DAA7C8" w14:textId="51404B53" w:rsidR="00D1644A" w:rsidRPr="008E6CB9" w:rsidRDefault="00D1644A" w:rsidP="00090680">
      <w:pPr>
        <w:pStyle w:val="Arial12"/>
        <w:numPr>
          <w:ilvl w:val="0"/>
          <w:numId w:val="116"/>
        </w:numPr>
        <w:spacing w:after="0"/>
        <w:rPr>
          <w:rFonts w:cs="Arial"/>
          <w:szCs w:val="24"/>
        </w:rPr>
      </w:pPr>
      <w:r w:rsidRPr="008E6CB9">
        <w:rPr>
          <w:rFonts w:cs="Arial"/>
          <w:szCs w:val="24"/>
        </w:rPr>
        <w:t>ścieki z gospodarki olejowej oraz bazy transportu i ciężkiego sprzętu - w ilości</w:t>
      </w:r>
      <w:r w:rsidR="00401220" w:rsidRPr="008E6CB9">
        <w:rPr>
          <w:rFonts w:cs="Arial"/>
          <w:szCs w:val="24"/>
        </w:rPr>
        <w:br/>
      </w:r>
      <w:proofErr w:type="spellStart"/>
      <w:r w:rsidRPr="008E6CB9">
        <w:rPr>
          <w:rFonts w:cs="Arial"/>
          <w:szCs w:val="24"/>
        </w:rPr>
        <w:t>Q</w:t>
      </w:r>
      <w:r w:rsidRPr="008E6CB9">
        <w:rPr>
          <w:rFonts w:cs="Arial"/>
          <w:szCs w:val="24"/>
          <w:vertAlign w:val="subscript"/>
        </w:rPr>
        <w:t>śr</w:t>
      </w:r>
      <w:proofErr w:type="spellEnd"/>
      <w:r w:rsidRPr="008E6CB9">
        <w:rPr>
          <w:rFonts w:cs="Arial"/>
          <w:szCs w:val="24"/>
        </w:rPr>
        <w:t>=50 m</w:t>
      </w:r>
      <w:r w:rsidRPr="008E6CB9">
        <w:rPr>
          <w:rFonts w:cs="Arial"/>
          <w:szCs w:val="24"/>
          <w:vertAlign w:val="superscript"/>
        </w:rPr>
        <w:t>3</w:t>
      </w:r>
      <w:r w:rsidRPr="008E6CB9">
        <w:rPr>
          <w:rFonts w:cs="Arial"/>
          <w:szCs w:val="24"/>
        </w:rPr>
        <w:t>/dobę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=3 m</w:t>
      </w:r>
      <w:r w:rsidRPr="008E6CB9">
        <w:rPr>
          <w:rFonts w:cs="Arial"/>
          <w:szCs w:val="24"/>
          <w:vertAlign w:val="superscript"/>
        </w:rPr>
        <w:t>3</w:t>
      </w:r>
      <w:r w:rsidRPr="008E6CB9">
        <w:rPr>
          <w:rFonts w:cs="Arial"/>
          <w:szCs w:val="24"/>
        </w:rPr>
        <w:t xml:space="preserve">/h;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=18 250 m</w:t>
      </w:r>
      <w:r w:rsidRPr="008E6CB9">
        <w:rPr>
          <w:rFonts w:cs="Arial"/>
          <w:szCs w:val="24"/>
          <w:vertAlign w:val="superscript"/>
        </w:rPr>
        <w:t>3</w:t>
      </w:r>
      <w:r w:rsidRPr="008E6CB9">
        <w:rPr>
          <w:rFonts w:cs="Arial"/>
          <w:szCs w:val="24"/>
        </w:rPr>
        <w:t>/rok), które:</w:t>
      </w:r>
    </w:p>
    <w:p w14:paraId="37D5F23F" w14:textId="0CD8716F" w:rsidR="00401220" w:rsidRPr="008E6CB9" w:rsidRDefault="00D1644A" w:rsidP="00090680">
      <w:pPr>
        <w:pStyle w:val="Arial12"/>
        <w:numPr>
          <w:ilvl w:val="0"/>
          <w:numId w:val="124"/>
        </w:numPr>
        <w:spacing w:after="0"/>
        <w:rPr>
          <w:rFonts w:cs="Arial"/>
          <w:szCs w:val="24"/>
        </w:rPr>
      </w:pPr>
      <w:r w:rsidRPr="008E6CB9">
        <w:rPr>
          <w:rFonts w:cs="Arial"/>
          <w:szCs w:val="24"/>
        </w:rPr>
        <w:t>po odolejeniu kierowane są do pompowni bagrowej stanowiąc uzupełnienie strat wody</w:t>
      </w:r>
      <w:r w:rsidR="004123C8">
        <w:rPr>
          <w:rFonts w:cs="Arial"/>
          <w:szCs w:val="24"/>
        </w:rPr>
        <w:t xml:space="preserve"> </w:t>
      </w:r>
      <w:r w:rsidRPr="008E6CB9">
        <w:rPr>
          <w:rFonts w:cs="Arial"/>
          <w:szCs w:val="24"/>
        </w:rPr>
        <w:t>w obiegu hydrotransportu żużla</w:t>
      </w:r>
      <w:r w:rsidR="000F02CB">
        <w:rPr>
          <w:rFonts w:cs="Arial"/>
          <w:szCs w:val="24"/>
        </w:rPr>
        <w:t>;</w:t>
      </w:r>
    </w:p>
    <w:p w14:paraId="42136EB3" w14:textId="51D6C87B" w:rsidR="00D1644A" w:rsidRPr="008E6CB9" w:rsidRDefault="00D1644A" w:rsidP="00090680">
      <w:pPr>
        <w:pStyle w:val="Arial12"/>
        <w:numPr>
          <w:ilvl w:val="0"/>
          <w:numId w:val="124"/>
        </w:numPr>
        <w:spacing w:after="0"/>
        <w:rPr>
          <w:rFonts w:cs="Arial"/>
          <w:szCs w:val="24"/>
        </w:rPr>
      </w:pPr>
      <w:r w:rsidRPr="008E6CB9">
        <w:rPr>
          <w:rFonts w:cs="Arial"/>
          <w:szCs w:val="24"/>
        </w:rPr>
        <w:t>charakteryzują się następującymi wskaźnikami zanieczyszczeń: węglowodory ropopochodne;</w:t>
      </w:r>
    </w:p>
    <w:p w14:paraId="7E8A96E0" w14:textId="1C7CCB7F" w:rsidR="00D1644A" w:rsidRPr="008E6CB9" w:rsidRDefault="00F42293" w:rsidP="00090680">
      <w:pPr>
        <w:pStyle w:val="Arial12"/>
        <w:numPr>
          <w:ilvl w:val="0"/>
          <w:numId w:val="116"/>
        </w:numPr>
        <w:spacing w:after="0"/>
        <w:rPr>
          <w:rFonts w:cs="Arial"/>
          <w:szCs w:val="24"/>
        </w:rPr>
      </w:pPr>
      <w:r>
        <w:rPr>
          <w:rFonts w:cs="Arial"/>
          <w:szCs w:val="24"/>
        </w:rPr>
        <w:t xml:space="preserve"> </w:t>
      </w:r>
      <w:r w:rsidR="00D1644A" w:rsidRPr="008E6CB9">
        <w:rPr>
          <w:rFonts w:cs="Arial"/>
          <w:szCs w:val="24"/>
        </w:rPr>
        <w:t xml:space="preserve">ścieki z odwadniania urządzeń blokowych - w ilości </w:t>
      </w:r>
      <w:proofErr w:type="spellStart"/>
      <w:r w:rsidR="00D1644A" w:rsidRPr="008E6CB9">
        <w:rPr>
          <w:rFonts w:cs="Arial"/>
          <w:szCs w:val="24"/>
        </w:rPr>
        <w:t>Q</w:t>
      </w:r>
      <w:r w:rsidR="00D1644A" w:rsidRPr="008E6CB9">
        <w:rPr>
          <w:rFonts w:cs="Arial"/>
          <w:szCs w:val="24"/>
          <w:vertAlign w:val="subscript"/>
        </w:rPr>
        <w:t>śr</w:t>
      </w:r>
      <w:proofErr w:type="spellEnd"/>
      <w:r w:rsidR="00D1644A" w:rsidRPr="008E6CB9">
        <w:rPr>
          <w:rFonts w:cs="Arial"/>
          <w:szCs w:val="24"/>
        </w:rPr>
        <w:t>=2 500 m</w:t>
      </w:r>
      <w:r w:rsidR="00D1644A" w:rsidRPr="008E6CB9">
        <w:rPr>
          <w:rFonts w:cs="Arial"/>
          <w:szCs w:val="24"/>
          <w:vertAlign w:val="superscript"/>
        </w:rPr>
        <w:t>3</w:t>
      </w:r>
      <w:r w:rsidR="00D1644A" w:rsidRPr="008E6CB9">
        <w:rPr>
          <w:rFonts w:cs="Arial"/>
          <w:szCs w:val="24"/>
        </w:rPr>
        <w:t xml:space="preserve">/dobę </w:t>
      </w:r>
      <w:r w:rsidR="004123C8">
        <w:rPr>
          <w:rFonts w:cs="Arial"/>
          <w:szCs w:val="24"/>
        </w:rPr>
        <w:br/>
      </w:r>
      <w:r w:rsidR="00D1644A" w:rsidRPr="008E6CB9">
        <w:rPr>
          <w:rFonts w:cs="Arial"/>
          <w:szCs w:val="24"/>
        </w:rPr>
        <w:t>(</w:t>
      </w:r>
      <w:proofErr w:type="spellStart"/>
      <w:r w:rsidR="00D1644A" w:rsidRPr="008E6CB9">
        <w:rPr>
          <w:rFonts w:cs="Arial"/>
          <w:szCs w:val="24"/>
        </w:rPr>
        <w:t>q</w:t>
      </w:r>
      <w:r w:rsidR="00D1644A" w:rsidRPr="008E6CB9">
        <w:rPr>
          <w:rFonts w:cs="Arial"/>
          <w:szCs w:val="24"/>
          <w:vertAlign w:val="subscript"/>
        </w:rPr>
        <w:t>max</w:t>
      </w:r>
      <w:proofErr w:type="spellEnd"/>
      <w:r w:rsidR="00D1644A" w:rsidRPr="008E6CB9">
        <w:rPr>
          <w:rFonts w:cs="Arial"/>
          <w:szCs w:val="24"/>
        </w:rPr>
        <w:t>=150 m</w:t>
      </w:r>
      <w:r w:rsidR="00D1644A" w:rsidRPr="008E6CB9">
        <w:rPr>
          <w:rFonts w:cs="Arial"/>
          <w:szCs w:val="24"/>
          <w:vertAlign w:val="superscript"/>
        </w:rPr>
        <w:t>3</w:t>
      </w:r>
      <w:r w:rsidR="00D1644A" w:rsidRPr="008E6CB9">
        <w:rPr>
          <w:rFonts w:cs="Arial"/>
          <w:szCs w:val="24"/>
        </w:rPr>
        <w:t xml:space="preserve">/h; </w:t>
      </w:r>
      <w:proofErr w:type="spellStart"/>
      <w:r w:rsidR="00D1644A" w:rsidRPr="008E6CB9">
        <w:rPr>
          <w:rFonts w:cs="Arial"/>
          <w:szCs w:val="24"/>
        </w:rPr>
        <w:t>Q</w:t>
      </w:r>
      <w:r w:rsidR="00D1644A" w:rsidRPr="008E6CB9">
        <w:rPr>
          <w:rFonts w:cs="Arial"/>
          <w:szCs w:val="24"/>
          <w:vertAlign w:val="subscript"/>
        </w:rPr>
        <w:t>max</w:t>
      </w:r>
      <w:proofErr w:type="spellEnd"/>
      <w:r w:rsidR="00D1644A" w:rsidRPr="008E6CB9">
        <w:rPr>
          <w:rFonts w:cs="Arial"/>
          <w:szCs w:val="24"/>
        </w:rPr>
        <w:t>=912 000 m</w:t>
      </w:r>
      <w:r w:rsidR="00D1644A" w:rsidRPr="008E6CB9">
        <w:rPr>
          <w:rFonts w:cs="Arial"/>
          <w:szCs w:val="24"/>
          <w:vertAlign w:val="superscript"/>
        </w:rPr>
        <w:t>3</w:t>
      </w:r>
      <w:r w:rsidR="00D1644A" w:rsidRPr="008E6CB9">
        <w:rPr>
          <w:rFonts w:cs="Arial"/>
          <w:szCs w:val="24"/>
        </w:rPr>
        <w:t>/rok), które:</w:t>
      </w:r>
    </w:p>
    <w:p w14:paraId="08684BE1" w14:textId="01DA4C9C" w:rsidR="00401220" w:rsidRPr="008E6CB9" w:rsidRDefault="00D1644A" w:rsidP="00090680">
      <w:pPr>
        <w:pStyle w:val="Arial12"/>
        <w:numPr>
          <w:ilvl w:val="0"/>
          <w:numId w:val="125"/>
        </w:numPr>
        <w:spacing w:after="0"/>
        <w:rPr>
          <w:rFonts w:cs="Arial"/>
          <w:szCs w:val="24"/>
        </w:rPr>
      </w:pPr>
      <w:r w:rsidRPr="008E6CB9">
        <w:rPr>
          <w:rFonts w:cs="Arial"/>
          <w:szCs w:val="24"/>
        </w:rPr>
        <w:t>wykorzystywane są w obiegu chłodzącym lub poprzez system kanalizacji przemysłowo–deszczowej kierowane do zakładowej oczyszczalni ścieków</w:t>
      </w:r>
      <w:r w:rsidR="000F02CB">
        <w:rPr>
          <w:rFonts w:cs="Arial"/>
          <w:szCs w:val="24"/>
        </w:rPr>
        <w:t>;</w:t>
      </w:r>
    </w:p>
    <w:p w14:paraId="336D793C" w14:textId="36E1791C" w:rsidR="00D1644A" w:rsidRPr="00B24003" w:rsidRDefault="00D1644A" w:rsidP="00C70741">
      <w:pPr>
        <w:pStyle w:val="Arial12"/>
        <w:numPr>
          <w:ilvl w:val="0"/>
          <w:numId w:val="125"/>
        </w:numPr>
        <w:spacing w:after="120"/>
        <w:rPr>
          <w:rFonts w:cs="Arial"/>
          <w:szCs w:val="24"/>
        </w:rPr>
      </w:pPr>
      <w:r w:rsidRPr="008E6CB9">
        <w:rPr>
          <w:rFonts w:cs="Arial"/>
          <w:szCs w:val="24"/>
        </w:rPr>
        <w:t>charakteryzują się następującymi wskaźnikami zanieczyszczeń: zawiesiny ogólne.</w:t>
      </w:r>
    </w:p>
    <w:p w14:paraId="09D0D0D6" w14:textId="77777777" w:rsidR="00D1644A" w:rsidRPr="008E6CB9" w:rsidRDefault="00D1644A" w:rsidP="00C70741">
      <w:pPr>
        <w:pStyle w:val="Arial12"/>
        <w:spacing w:after="120"/>
        <w:rPr>
          <w:rFonts w:cs="Arial"/>
          <w:szCs w:val="24"/>
        </w:rPr>
      </w:pPr>
      <w:r w:rsidRPr="008E6CB9">
        <w:rPr>
          <w:rFonts w:cs="Arial"/>
          <w:szCs w:val="24"/>
        </w:rPr>
        <w:t>Ścieki przemysłowe z:</w:t>
      </w:r>
    </w:p>
    <w:p w14:paraId="2F4C8087" w14:textId="0EE60609" w:rsidR="00401220" w:rsidRPr="008E6CB9" w:rsidRDefault="00D1644A" w:rsidP="00026808">
      <w:pPr>
        <w:pStyle w:val="Arial12"/>
        <w:numPr>
          <w:ilvl w:val="0"/>
          <w:numId w:val="126"/>
        </w:numPr>
        <w:spacing w:before="0" w:after="0"/>
        <w:ind w:left="357" w:hanging="357"/>
        <w:rPr>
          <w:rFonts w:cs="Arial"/>
          <w:szCs w:val="24"/>
        </w:rPr>
      </w:pPr>
      <w:r w:rsidRPr="008E6CB9">
        <w:rPr>
          <w:rFonts w:cs="Arial"/>
          <w:szCs w:val="24"/>
        </w:rPr>
        <w:t>Instalacji Odsiarczania Spalin (po wstępnym oczyszczeniu w lokalnej oczyszczalni ścieków z IOS),</w:t>
      </w:r>
    </w:p>
    <w:p w14:paraId="12215700" w14:textId="77777777" w:rsidR="00401220" w:rsidRPr="008E6CB9" w:rsidRDefault="00D1644A" w:rsidP="00026808">
      <w:pPr>
        <w:pStyle w:val="Arial12"/>
        <w:numPr>
          <w:ilvl w:val="0"/>
          <w:numId w:val="126"/>
        </w:numPr>
        <w:spacing w:before="0" w:after="0"/>
        <w:ind w:left="357" w:hanging="357"/>
        <w:rPr>
          <w:rFonts w:cs="Arial"/>
          <w:szCs w:val="24"/>
        </w:rPr>
      </w:pPr>
      <w:r w:rsidRPr="008E6CB9">
        <w:rPr>
          <w:rFonts w:cs="Arial"/>
          <w:szCs w:val="24"/>
        </w:rPr>
        <w:t>odświeżania obiegu chłodzącego,</w:t>
      </w:r>
    </w:p>
    <w:p w14:paraId="0D8F5545" w14:textId="77777777" w:rsidR="00401220" w:rsidRPr="008E6CB9" w:rsidRDefault="00D1644A" w:rsidP="00026808">
      <w:pPr>
        <w:pStyle w:val="Arial12"/>
        <w:numPr>
          <w:ilvl w:val="0"/>
          <w:numId w:val="126"/>
        </w:numPr>
        <w:spacing w:before="0" w:after="0"/>
        <w:ind w:left="357" w:hanging="357"/>
        <w:rPr>
          <w:rFonts w:cs="Arial"/>
          <w:szCs w:val="24"/>
        </w:rPr>
      </w:pPr>
      <w:r w:rsidRPr="008E6CB9">
        <w:rPr>
          <w:rFonts w:cs="Arial"/>
          <w:szCs w:val="24"/>
        </w:rPr>
        <w:t>odwadniania urządzeń blokowych,</w:t>
      </w:r>
    </w:p>
    <w:p w14:paraId="70CA4CF0" w14:textId="77777777" w:rsidR="00401220" w:rsidRPr="008E6CB9" w:rsidRDefault="00D1644A" w:rsidP="00026808">
      <w:pPr>
        <w:pStyle w:val="Arial12"/>
        <w:numPr>
          <w:ilvl w:val="0"/>
          <w:numId w:val="126"/>
        </w:numPr>
        <w:spacing w:before="0" w:after="0"/>
        <w:ind w:left="357" w:hanging="357"/>
        <w:rPr>
          <w:rFonts w:cs="Arial"/>
          <w:szCs w:val="24"/>
        </w:rPr>
      </w:pPr>
      <w:r w:rsidRPr="008E6CB9">
        <w:rPr>
          <w:rFonts w:cs="Arial"/>
          <w:szCs w:val="24"/>
        </w:rPr>
        <w:t xml:space="preserve">stacji dekarbonizacji (ścieki </w:t>
      </w:r>
      <w:proofErr w:type="spellStart"/>
      <w:r w:rsidRPr="008E6CB9">
        <w:rPr>
          <w:rFonts w:cs="Arial"/>
          <w:szCs w:val="24"/>
        </w:rPr>
        <w:t>popłuczne</w:t>
      </w:r>
      <w:proofErr w:type="spellEnd"/>
      <w:r w:rsidRPr="008E6CB9">
        <w:rPr>
          <w:rFonts w:cs="Arial"/>
          <w:szCs w:val="24"/>
        </w:rPr>
        <w:t>),</w:t>
      </w:r>
    </w:p>
    <w:p w14:paraId="68B47CD0" w14:textId="78DA7BBF" w:rsidR="00D1644A" w:rsidRPr="008E6CB9" w:rsidRDefault="00D1644A" w:rsidP="00026808">
      <w:pPr>
        <w:pStyle w:val="Arial12"/>
        <w:numPr>
          <w:ilvl w:val="0"/>
          <w:numId w:val="126"/>
        </w:numPr>
        <w:spacing w:before="0" w:after="0"/>
        <w:ind w:left="357" w:hanging="357"/>
        <w:rPr>
          <w:rFonts w:cs="Arial"/>
          <w:szCs w:val="24"/>
        </w:rPr>
      </w:pPr>
      <w:r w:rsidRPr="008E6CB9">
        <w:rPr>
          <w:rFonts w:cs="Arial"/>
          <w:szCs w:val="24"/>
        </w:rPr>
        <w:t>płukania filtrów węglowych w stacji demineralizacji wody,</w:t>
      </w:r>
    </w:p>
    <w:p w14:paraId="2AD8CAA9" w14:textId="52BC27B9" w:rsidR="00C70741" w:rsidRPr="008E6CB9" w:rsidRDefault="00D1644A" w:rsidP="0056489F">
      <w:pPr>
        <w:pStyle w:val="Arial12"/>
        <w:spacing w:after="240"/>
        <w:rPr>
          <w:rFonts w:cs="Arial"/>
          <w:szCs w:val="24"/>
        </w:rPr>
      </w:pPr>
      <w:r w:rsidRPr="008E6CB9">
        <w:rPr>
          <w:rFonts w:cs="Arial"/>
          <w:szCs w:val="24"/>
        </w:rPr>
        <w:t xml:space="preserve">poprzez system kanalizacji przemysłowo–deszczowej kierowane są (łącznie </w:t>
      </w:r>
      <w:r w:rsidR="004123C8">
        <w:rPr>
          <w:rFonts w:cs="Arial"/>
          <w:szCs w:val="24"/>
        </w:rPr>
        <w:br/>
      </w:r>
      <w:r w:rsidRPr="008E6CB9">
        <w:rPr>
          <w:rFonts w:cs="Arial"/>
          <w:szCs w:val="24"/>
        </w:rPr>
        <w:t xml:space="preserve">z wodami opadowymi i roztopowymi z terenu instalacji o powierzchni całkowitej wynoszącej 88,7 ha, powstającymi w ilości </w:t>
      </w:r>
      <w:proofErr w:type="spellStart"/>
      <w:r w:rsidRPr="008E6CB9">
        <w:rPr>
          <w:rFonts w:cs="Arial"/>
          <w:szCs w:val="24"/>
        </w:rPr>
        <w:t>q</w:t>
      </w:r>
      <w:r w:rsidRPr="008E6CB9">
        <w:rPr>
          <w:rFonts w:cs="Arial"/>
          <w:szCs w:val="24"/>
          <w:vertAlign w:val="subscript"/>
        </w:rPr>
        <w:t>max</w:t>
      </w:r>
      <w:proofErr w:type="spellEnd"/>
      <w:r w:rsidRPr="008E6CB9">
        <w:rPr>
          <w:rFonts w:cs="Arial"/>
          <w:szCs w:val="24"/>
        </w:rPr>
        <w:t>=4,65 m</w:t>
      </w:r>
      <w:r w:rsidRPr="008E6CB9">
        <w:rPr>
          <w:rFonts w:cs="Arial"/>
          <w:szCs w:val="24"/>
          <w:vertAlign w:val="superscript"/>
        </w:rPr>
        <w:t>3</w:t>
      </w:r>
      <w:r w:rsidRPr="008E6CB9">
        <w:rPr>
          <w:rFonts w:cs="Arial"/>
          <w:szCs w:val="24"/>
        </w:rPr>
        <w:t xml:space="preserve">/s, charakteryzującymi się </w:t>
      </w:r>
      <w:r w:rsidRPr="008E6CB9">
        <w:rPr>
          <w:rFonts w:cs="Arial"/>
          <w:szCs w:val="24"/>
        </w:rPr>
        <w:lastRenderedPageBreak/>
        <w:t xml:space="preserve">następującymi wskaźnikami zanieczyszczeń: zawiesiny ogólne i węglowodory ropopochodne) do zakładowej oczyszczani ścieków, a następnie do środowiska, </w:t>
      </w:r>
      <w:r w:rsidR="004123C8">
        <w:rPr>
          <w:rFonts w:cs="Arial"/>
          <w:szCs w:val="24"/>
        </w:rPr>
        <w:br/>
      </w:r>
      <w:r w:rsidRPr="008E6CB9">
        <w:rPr>
          <w:rFonts w:cs="Arial"/>
          <w:szCs w:val="24"/>
        </w:rPr>
        <w:t>na warunkach określonych w niniejszej decyzji.</w:t>
      </w:r>
    </w:p>
    <w:p w14:paraId="4BCA4755" w14:textId="2C0EFB03" w:rsidR="003A623E" w:rsidRPr="008E6CB9" w:rsidRDefault="003A623E" w:rsidP="0056489F">
      <w:pPr>
        <w:pStyle w:val="Arial10i50"/>
        <w:spacing w:before="240" w:after="240" w:line="320" w:lineRule="atLeast"/>
        <w:rPr>
          <w:rFonts w:cs="Arial"/>
          <w:b/>
          <w:sz w:val="24"/>
          <w:szCs w:val="24"/>
        </w:rPr>
      </w:pPr>
      <w:r w:rsidRPr="008E6CB9">
        <w:rPr>
          <w:rFonts w:cs="Arial"/>
          <w:b/>
          <w:sz w:val="24"/>
          <w:szCs w:val="24"/>
        </w:rPr>
        <w:t>2.1.2.9. Źródła emisji, urządzenia ochronne oraz miejsca wprowadzania gazów lub pyłów do powietrza</w:t>
      </w:r>
      <w:r w:rsidR="008B4985">
        <w:rPr>
          <w:rFonts w:cs="Arial"/>
          <w:b/>
          <w:sz w:val="24"/>
          <w:szCs w:val="24"/>
        </w:rPr>
        <w:t>.</w:t>
      </w:r>
    </w:p>
    <w:p w14:paraId="1178DB92" w14:textId="41E738A9" w:rsidR="003A623E" w:rsidRPr="008E6CB9" w:rsidRDefault="003A623E" w:rsidP="008E6CB9">
      <w:pPr>
        <w:pStyle w:val="Arial10i50"/>
        <w:spacing w:line="320" w:lineRule="atLeast"/>
        <w:rPr>
          <w:rFonts w:cs="Arial"/>
          <w:sz w:val="24"/>
          <w:szCs w:val="24"/>
        </w:rPr>
      </w:pPr>
      <w:r w:rsidRPr="008E6CB9">
        <w:rPr>
          <w:rFonts w:cs="Arial"/>
          <w:sz w:val="24"/>
          <w:szCs w:val="24"/>
        </w:rPr>
        <w:t>Głównymi źródłami emisji gazów i pyłów do powietrza są zainstalowane w kotłowni kotły typu OP-650, w których następuje energetyczne spalanie paliw. Źródłem emisji jest również wytwornica pary, w której spalany jest lekki olej opałowy.</w:t>
      </w:r>
    </w:p>
    <w:p w14:paraId="7B523176" w14:textId="22D567C9" w:rsidR="003A623E" w:rsidRPr="008E6CB9" w:rsidRDefault="003A623E" w:rsidP="008E6CB9">
      <w:pPr>
        <w:pStyle w:val="Arial10i50"/>
        <w:spacing w:line="320" w:lineRule="atLeast"/>
        <w:rPr>
          <w:rFonts w:cs="Arial"/>
          <w:sz w:val="24"/>
          <w:szCs w:val="24"/>
        </w:rPr>
      </w:pPr>
      <w:r w:rsidRPr="008E6CB9">
        <w:rPr>
          <w:rFonts w:cs="Arial"/>
          <w:sz w:val="24"/>
          <w:szCs w:val="24"/>
        </w:rPr>
        <w:t xml:space="preserve">Dodatkowymi źródłami emisji zorganizowanej pyłów do powietrza są odpowietrzenia: instalacji pneumatycznego transportu i załadunku pyłów wytrąconych w urządzeniach odpylających </w:t>
      </w:r>
      <w:r w:rsidR="003F3B0B" w:rsidRPr="008E6CB9">
        <w:rPr>
          <w:rFonts w:cs="Arial"/>
          <w:sz w:val="24"/>
          <w:szCs w:val="24"/>
        </w:rPr>
        <w:t>oraz instalacji</w:t>
      </w:r>
      <w:r w:rsidRPr="008E6CB9">
        <w:rPr>
          <w:rFonts w:cs="Arial"/>
          <w:sz w:val="24"/>
          <w:szCs w:val="24"/>
        </w:rPr>
        <w:t xml:space="preserve"> mączki kamienia wapiennego – instalacji powiązanych technologicznie z instalacją podstawową.</w:t>
      </w:r>
    </w:p>
    <w:p w14:paraId="1B4064B2" w14:textId="5FF4C8E7" w:rsidR="003A623E" w:rsidRPr="008E6CB9" w:rsidRDefault="003A623E" w:rsidP="008E6CB9">
      <w:pPr>
        <w:pStyle w:val="Arial10i50"/>
        <w:spacing w:line="320" w:lineRule="atLeast"/>
        <w:rPr>
          <w:rFonts w:cs="Arial"/>
          <w:sz w:val="24"/>
          <w:szCs w:val="24"/>
        </w:rPr>
      </w:pPr>
      <w:r w:rsidRPr="008E6CB9">
        <w:rPr>
          <w:rFonts w:cs="Arial"/>
          <w:sz w:val="24"/>
          <w:szCs w:val="24"/>
        </w:rPr>
        <w:t xml:space="preserve">Potencjalnym źródłem emisji niezorganizowanej jest składowisko węgla. Pylenie </w:t>
      </w:r>
      <w:r w:rsidR="004123C8">
        <w:rPr>
          <w:rFonts w:cs="Arial"/>
          <w:sz w:val="24"/>
          <w:szCs w:val="24"/>
        </w:rPr>
        <w:br/>
      </w:r>
      <w:r w:rsidRPr="008E6CB9">
        <w:rPr>
          <w:rFonts w:cs="Arial"/>
          <w:sz w:val="24"/>
          <w:szCs w:val="24"/>
        </w:rPr>
        <w:t xml:space="preserve">ze składowiska węgla ma charakter okresowy i występuje zwłaszcza w czasie suchej </w:t>
      </w:r>
      <w:r w:rsidR="005676C6">
        <w:rPr>
          <w:rFonts w:cs="Arial"/>
          <w:sz w:val="24"/>
          <w:szCs w:val="24"/>
        </w:rPr>
        <w:br/>
      </w:r>
      <w:r w:rsidRPr="008E6CB9">
        <w:rPr>
          <w:rFonts w:cs="Arial"/>
          <w:sz w:val="24"/>
          <w:szCs w:val="24"/>
        </w:rPr>
        <w:t>i wietrznej pogody. Środki ograniczające pylenie stosowane w Elektrowni polegają na zagęszczaniu węgla, przy pomocy spychaczy. Sposób składowania węgla przebiega zgodnie z Instrukcją składowania węgla na składowisku Elektrowni III.</w:t>
      </w:r>
    </w:p>
    <w:p w14:paraId="1063C706" w14:textId="4DBEE2C5" w:rsidR="003A623E" w:rsidRPr="008E6CB9" w:rsidRDefault="003A623E" w:rsidP="00D82943">
      <w:pPr>
        <w:pStyle w:val="Arial10i50"/>
        <w:spacing w:after="240" w:line="320" w:lineRule="atLeast"/>
        <w:rPr>
          <w:rFonts w:cs="Arial"/>
          <w:sz w:val="24"/>
          <w:szCs w:val="24"/>
        </w:rPr>
      </w:pPr>
      <w:r w:rsidRPr="008E6CB9">
        <w:rPr>
          <w:rFonts w:cs="Arial"/>
          <w:sz w:val="24"/>
          <w:szCs w:val="24"/>
        </w:rPr>
        <w:t xml:space="preserve">Źródłem emisji niezorganizowanej zanieczyszczeń gazowych jest praca spychaczy </w:t>
      </w:r>
      <w:r w:rsidR="00AA46A9" w:rsidRPr="008E6CB9">
        <w:rPr>
          <w:rFonts w:cs="Arial"/>
          <w:sz w:val="24"/>
          <w:szCs w:val="24"/>
        </w:rPr>
        <w:br/>
      </w:r>
      <w:r w:rsidRPr="008E6CB9">
        <w:rPr>
          <w:rFonts w:cs="Arial"/>
          <w:sz w:val="24"/>
          <w:szCs w:val="24"/>
        </w:rPr>
        <w:t xml:space="preserve">na składowisku węgla opalanych olejem napędowym. Ponadto, również okresowo, może pojawiać się pylenie pyłem w trakcie załadunku popiołów ze zbiorników buforowych na środki transportu. Pylenie to jest ograniczone poprzez hermetyzację procesu załadunku. Proces ten jest regulowany Instrukcją załadunku popiołu </w:t>
      </w:r>
      <w:r w:rsidR="001A6EFB">
        <w:rPr>
          <w:rFonts w:cs="Arial"/>
          <w:sz w:val="24"/>
          <w:szCs w:val="24"/>
        </w:rPr>
        <w:br/>
      </w:r>
      <w:r w:rsidRPr="008E6CB9">
        <w:rPr>
          <w:rFonts w:cs="Arial"/>
          <w:sz w:val="24"/>
          <w:szCs w:val="24"/>
        </w:rPr>
        <w:t>ze zbiornika buforowego. Emisję niezorganizowaną, związaną z działalnością Elektrowni III stanowią spaliny z pojazdów poruszających się po terenie zakładu.</w:t>
      </w:r>
    </w:p>
    <w:p w14:paraId="5ED6FA29" w14:textId="2F0E77D5" w:rsidR="003A623E" w:rsidRPr="008E6CB9" w:rsidRDefault="003A623E" w:rsidP="00D82943">
      <w:pPr>
        <w:pStyle w:val="Arial10i50"/>
        <w:spacing w:after="240" w:line="320" w:lineRule="atLeast"/>
        <w:rPr>
          <w:rFonts w:cs="Arial"/>
          <w:b/>
          <w:sz w:val="24"/>
          <w:szCs w:val="24"/>
        </w:rPr>
      </w:pPr>
      <w:r w:rsidRPr="008E6CB9">
        <w:rPr>
          <w:rFonts w:cs="Arial"/>
          <w:b/>
          <w:sz w:val="24"/>
          <w:szCs w:val="24"/>
        </w:rPr>
        <w:t xml:space="preserve">2.1.2.9.1. Źródła emisji z instalacji energetycznego spalania paliw </w:t>
      </w:r>
      <w:r w:rsidR="001A6EFB">
        <w:rPr>
          <w:rFonts w:cs="Arial"/>
          <w:b/>
          <w:sz w:val="24"/>
          <w:szCs w:val="24"/>
        </w:rPr>
        <w:br/>
      </w:r>
      <w:r w:rsidRPr="008E6CB9">
        <w:rPr>
          <w:rFonts w:cs="Arial"/>
          <w:b/>
          <w:sz w:val="24"/>
          <w:szCs w:val="24"/>
        </w:rPr>
        <w:t>oraz instalacji powiązanej technologicznie z instalacją spalania paliw – wytwornicy pary</w:t>
      </w:r>
    </w:p>
    <w:p w14:paraId="602DF81A" w14:textId="7BFAC645" w:rsidR="00E6129D" w:rsidRPr="008E6CB9" w:rsidRDefault="003A623E" w:rsidP="00C70741">
      <w:pPr>
        <w:pStyle w:val="Arial10i50"/>
        <w:spacing w:after="120" w:line="320" w:lineRule="atLeast"/>
        <w:rPr>
          <w:rFonts w:cs="Arial"/>
          <w:sz w:val="24"/>
          <w:szCs w:val="24"/>
        </w:rPr>
      </w:pPr>
      <w:r w:rsidRPr="008E6CB9">
        <w:rPr>
          <w:rFonts w:cs="Arial"/>
          <w:sz w:val="24"/>
          <w:szCs w:val="24"/>
        </w:rPr>
        <w:t>Głównym źródłem emisji zanieczyszczeń do powietrza jest proces energetycznego spalania paliw</w:t>
      </w:r>
      <w:r w:rsidR="002E507B">
        <w:rPr>
          <w:rFonts w:cs="Arial"/>
          <w:sz w:val="24"/>
          <w:szCs w:val="24"/>
        </w:rPr>
        <w:t>,</w:t>
      </w:r>
      <w:r w:rsidRPr="008E6CB9">
        <w:rPr>
          <w:rFonts w:cs="Arial"/>
          <w:sz w:val="24"/>
          <w:szCs w:val="24"/>
        </w:rPr>
        <w:t xml:space="preserve"> prowadzony w instalacji spalania paliw</w:t>
      </w:r>
      <w:r w:rsidR="00813CAD">
        <w:rPr>
          <w:rFonts w:cs="Arial"/>
          <w:sz w:val="24"/>
          <w:szCs w:val="24"/>
        </w:rPr>
        <w:t>,</w:t>
      </w:r>
      <w:r w:rsidRPr="008E6CB9">
        <w:rPr>
          <w:rFonts w:cs="Arial"/>
          <w:sz w:val="24"/>
          <w:szCs w:val="24"/>
        </w:rPr>
        <w:t xml:space="preserve"> składającej się z 6 kotłów pyłowych OP-650. </w:t>
      </w:r>
    </w:p>
    <w:p w14:paraId="541D2A13" w14:textId="75A6D366" w:rsidR="001C4EC0" w:rsidRPr="008E6CB9" w:rsidRDefault="003A623E" w:rsidP="00C70741">
      <w:pPr>
        <w:pStyle w:val="Arial10i50"/>
        <w:spacing w:after="120" w:line="320" w:lineRule="atLeast"/>
        <w:rPr>
          <w:rFonts w:cs="Arial"/>
          <w:sz w:val="24"/>
          <w:szCs w:val="24"/>
          <w:u w:val="single"/>
        </w:rPr>
      </w:pPr>
      <w:r w:rsidRPr="008E6CB9">
        <w:rPr>
          <w:rFonts w:cs="Arial"/>
          <w:sz w:val="24"/>
          <w:szCs w:val="24"/>
          <w:u w:val="single"/>
        </w:rPr>
        <w:t>Parametry emitorów dla instalacji spalania paliw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2721"/>
        <w:gridCol w:w="1024"/>
        <w:gridCol w:w="980"/>
        <w:gridCol w:w="1133"/>
        <w:gridCol w:w="1224"/>
        <w:gridCol w:w="1287"/>
      </w:tblGrid>
      <w:tr w:rsidR="003A623E" w:rsidRPr="00C25DBF" w14:paraId="6EC57391" w14:textId="77777777" w:rsidTr="00BA2456">
        <w:trPr>
          <w:tblHeader/>
        </w:trPr>
        <w:tc>
          <w:tcPr>
            <w:tcW w:w="464" w:type="pct"/>
            <w:shd w:val="clear" w:color="auto" w:fill="D9D9D9" w:themeFill="background1" w:themeFillShade="D9"/>
            <w:vAlign w:val="center"/>
          </w:tcPr>
          <w:p w14:paraId="4FDC0EB2"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Numer emitora</w:t>
            </w:r>
          </w:p>
        </w:tc>
        <w:tc>
          <w:tcPr>
            <w:tcW w:w="1490" w:type="pct"/>
            <w:shd w:val="clear" w:color="auto" w:fill="D9D9D9" w:themeFill="background1" w:themeFillShade="D9"/>
            <w:vAlign w:val="center"/>
          </w:tcPr>
          <w:p w14:paraId="482CADE3"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 xml:space="preserve">Nazwa emitora, </w:t>
            </w:r>
            <w:r w:rsidRPr="00C25DBF">
              <w:rPr>
                <w:rFonts w:ascii="Arial" w:hAnsi="Arial" w:cs="Arial"/>
                <w:b/>
                <w:sz w:val="18"/>
                <w:szCs w:val="18"/>
                <w:lang w:bidi="pl-PL"/>
              </w:rPr>
              <w:br/>
              <w:t>źródła emisji</w:t>
            </w:r>
          </w:p>
        </w:tc>
        <w:tc>
          <w:tcPr>
            <w:tcW w:w="489" w:type="pct"/>
            <w:shd w:val="clear" w:color="auto" w:fill="D9D9D9" w:themeFill="background1" w:themeFillShade="D9"/>
            <w:vAlign w:val="center"/>
          </w:tcPr>
          <w:p w14:paraId="7517B487"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Wysokość emitora</w:t>
            </w:r>
          </w:p>
          <w:p w14:paraId="2975A1CB"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[m]</w:t>
            </w:r>
          </w:p>
        </w:tc>
        <w:tc>
          <w:tcPr>
            <w:tcW w:w="544" w:type="pct"/>
            <w:shd w:val="clear" w:color="auto" w:fill="D9D9D9" w:themeFill="background1" w:themeFillShade="D9"/>
            <w:vAlign w:val="center"/>
          </w:tcPr>
          <w:p w14:paraId="20CCC13D"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 xml:space="preserve">Średnica </w:t>
            </w:r>
            <w:r w:rsidRPr="00C25DBF">
              <w:rPr>
                <w:rFonts w:ascii="Arial" w:hAnsi="Arial" w:cs="Arial"/>
                <w:b/>
                <w:sz w:val="18"/>
                <w:szCs w:val="18"/>
                <w:lang w:bidi="pl-PL"/>
              </w:rPr>
              <w:br/>
              <w:t>wylotu emitora</w:t>
            </w:r>
          </w:p>
          <w:p w14:paraId="6A1E087D"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[m]</w:t>
            </w:r>
          </w:p>
        </w:tc>
        <w:tc>
          <w:tcPr>
            <w:tcW w:w="625" w:type="pct"/>
            <w:shd w:val="clear" w:color="auto" w:fill="D9D9D9" w:themeFill="background1" w:themeFillShade="D9"/>
            <w:vAlign w:val="center"/>
          </w:tcPr>
          <w:p w14:paraId="1D38A09E"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Prędkość wylotowa gazów odlotowych</w:t>
            </w:r>
          </w:p>
          <w:p w14:paraId="207694E2"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[m/s]</w:t>
            </w:r>
          </w:p>
        </w:tc>
        <w:tc>
          <w:tcPr>
            <w:tcW w:w="675" w:type="pct"/>
            <w:shd w:val="clear" w:color="auto" w:fill="D9D9D9" w:themeFill="background1" w:themeFillShade="D9"/>
            <w:vAlign w:val="center"/>
          </w:tcPr>
          <w:p w14:paraId="003A6085"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Temperatura gazów odlotowych</w:t>
            </w:r>
          </w:p>
          <w:p w14:paraId="5A958D8E"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[K]</w:t>
            </w:r>
          </w:p>
        </w:tc>
        <w:tc>
          <w:tcPr>
            <w:tcW w:w="713" w:type="pct"/>
            <w:shd w:val="clear" w:color="auto" w:fill="D9D9D9" w:themeFill="background1" w:themeFillShade="D9"/>
            <w:vAlign w:val="center"/>
          </w:tcPr>
          <w:p w14:paraId="3664661E" w14:textId="77777777" w:rsidR="003A623E" w:rsidRPr="00C25DBF" w:rsidRDefault="003A623E" w:rsidP="003A623E">
            <w:pPr>
              <w:spacing w:before="60" w:after="60" w:line="240" w:lineRule="auto"/>
              <w:jc w:val="center"/>
              <w:rPr>
                <w:rFonts w:ascii="Arial" w:hAnsi="Arial" w:cs="Arial"/>
                <w:b/>
                <w:sz w:val="18"/>
                <w:szCs w:val="18"/>
                <w:lang w:bidi="pl-PL"/>
              </w:rPr>
            </w:pPr>
            <w:r w:rsidRPr="00C25DBF">
              <w:rPr>
                <w:rFonts w:ascii="Arial" w:hAnsi="Arial" w:cs="Arial"/>
                <w:b/>
                <w:sz w:val="18"/>
                <w:szCs w:val="18"/>
                <w:lang w:bidi="pl-PL"/>
              </w:rPr>
              <w:t>Czas pracy emitora</w:t>
            </w:r>
          </w:p>
          <w:p w14:paraId="44AE537B" w14:textId="77777777" w:rsidR="003A623E" w:rsidRPr="00C25DBF" w:rsidRDefault="003A623E" w:rsidP="003A623E">
            <w:pPr>
              <w:spacing w:before="60" w:after="60" w:line="240" w:lineRule="auto"/>
              <w:jc w:val="center"/>
              <w:rPr>
                <w:rFonts w:ascii="Arial" w:hAnsi="Arial" w:cs="Arial"/>
                <w:b/>
                <w:sz w:val="18"/>
                <w:szCs w:val="18"/>
                <w:lang w:bidi="pl-PL"/>
              </w:rPr>
            </w:pPr>
            <w:r w:rsidRPr="00C25DBF">
              <w:rPr>
                <w:rFonts w:ascii="Arial" w:hAnsi="Arial" w:cs="Arial"/>
                <w:b/>
                <w:sz w:val="18"/>
                <w:szCs w:val="18"/>
                <w:lang w:bidi="pl-PL"/>
              </w:rPr>
              <w:t>[h/rok]</w:t>
            </w:r>
          </w:p>
        </w:tc>
      </w:tr>
      <w:tr w:rsidR="003A623E" w:rsidRPr="00C25DBF" w14:paraId="517D7C48" w14:textId="77777777" w:rsidTr="000F1DDB">
        <w:tc>
          <w:tcPr>
            <w:tcW w:w="464" w:type="pct"/>
            <w:shd w:val="clear" w:color="auto" w:fill="auto"/>
            <w:vAlign w:val="center"/>
          </w:tcPr>
          <w:p w14:paraId="27EF725F"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E-1</w:t>
            </w:r>
          </w:p>
        </w:tc>
        <w:tc>
          <w:tcPr>
            <w:tcW w:w="1490" w:type="pct"/>
            <w:shd w:val="clear" w:color="auto" w:fill="auto"/>
            <w:vAlign w:val="center"/>
          </w:tcPr>
          <w:p w14:paraId="2803612F"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Emitor bloków OP-650 K1 i K2</w:t>
            </w:r>
          </w:p>
        </w:tc>
        <w:tc>
          <w:tcPr>
            <w:tcW w:w="489" w:type="pct"/>
            <w:shd w:val="clear" w:color="auto" w:fill="auto"/>
            <w:vAlign w:val="center"/>
          </w:tcPr>
          <w:p w14:paraId="24B4042B"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120</w:t>
            </w:r>
          </w:p>
        </w:tc>
        <w:tc>
          <w:tcPr>
            <w:tcW w:w="544" w:type="pct"/>
            <w:shd w:val="clear" w:color="auto" w:fill="auto"/>
            <w:vAlign w:val="center"/>
          </w:tcPr>
          <w:p w14:paraId="2910B306"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54,7</w:t>
            </w:r>
          </w:p>
        </w:tc>
        <w:tc>
          <w:tcPr>
            <w:tcW w:w="625" w:type="pct"/>
            <w:shd w:val="clear" w:color="auto" w:fill="auto"/>
            <w:vAlign w:val="center"/>
          </w:tcPr>
          <w:p w14:paraId="00B0B903"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4,1</w:t>
            </w:r>
          </w:p>
        </w:tc>
        <w:tc>
          <w:tcPr>
            <w:tcW w:w="675" w:type="pct"/>
            <w:shd w:val="clear" w:color="auto" w:fill="auto"/>
            <w:vAlign w:val="center"/>
          </w:tcPr>
          <w:p w14:paraId="16B654AD"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303</w:t>
            </w:r>
          </w:p>
        </w:tc>
        <w:tc>
          <w:tcPr>
            <w:tcW w:w="713" w:type="pct"/>
          </w:tcPr>
          <w:p w14:paraId="6BDB273F" w14:textId="4CCC284C"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8</w:t>
            </w:r>
            <w:r w:rsidR="005676C6">
              <w:rPr>
                <w:rFonts w:ascii="Arial" w:hAnsi="Arial" w:cs="Arial"/>
                <w:sz w:val="18"/>
                <w:szCs w:val="18"/>
                <w:lang w:bidi="pl-PL"/>
              </w:rPr>
              <w:t xml:space="preserve"> </w:t>
            </w:r>
            <w:r w:rsidRPr="00C25DBF">
              <w:rPr>
                <w:rFonts w:ascii="Arial" w:hAnsi="Arial" w:cs="Arial"/>
                <w:sz w:val="18"/>
                <w:szCs w:val="18"/>
                <w:lang w:bidi="pl-PL"/>
              </w:rPr>
              <w:t>760</w:t>
            </w:r>
          </w:p>
        </w:tc>
      </w:tr>
      <w:tr w:rsidR="003A623E" w:rsidRPr="00C25DBF" w14:paraId="0148CD2D" w14:textId="77777777" w:rsidTr="000F1DDB">
        <w:tc>
          <w:tcPr>
            <w:tcW w:w="464" w:type="pct"/>
            <w:shd w:val="clear" w:color="auto" w:fill="auto"/>
            <w:vAlign w:val="center"/>
          </w:tcPr>
          <w:p w14:paraId="5615B70A"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E-2</w:t>
            </w:r>
          </w:p>
        </w:tc>
        <w:tc>
          <w:tcPr>
            <w:tcW w:w="1490" w:type="pct"/>
            <w:shd w:val="clear" w:color="auto" w:fill="auto"/>
            <w:vAlign w:val="center"/>
          </w:tcPr>
          <w:p w14:paraId="1A1BCF28"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Emitor bloków OP-650 K3 i K4</w:t>
            </w:r>
          </w:p>
        </w:tc>
        <w:tc>
          <w:tcPr>
            <w:tcW w:w="489" w:type="pct"/>
            <w:shd w:val="clear" w:color="auto" w:fill="auto"/>
            <w:vAlign w:val="center"/>
          </w:tcPr>
          <w:p w14:paraId="37E6E0D0"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120</w:t>
            </w:r>
          </w:p>
        </w:tc>
        <w:tc>
          <w:tcPr>
            <w:tcW w:w="544" w:type="pct"/>
            <w:shd w:val="clear" w:color="auto" w:fill="auto"/>
            <w:vAlign w:val="center"/>
          </w:tcPr>
          <w:p w14:paraId="2F4B56A4"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54,7</w:t>
            </w:r>
          </w:p>
        </w:tc>
        <w:tc>
          <w:tcPr>
            <w:tcW w:w="625" w:type="pct"/>
            <w:shd w:val="clear" w:color="auto" w:fill="auto"/>
            <w:vAlign w:val="center"/>
          </w:tcPr>
          <w:p w14:paraId="7847AB90"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4,1</w:t>
            </w:r>
          </w:p>
        </w:tc>
        <w:tc>
          <w:tcPr>
            <w:tcW w:w="675" w:type="pct"/>
            <w:shd w:val="clear" w:color="auto" w:fill="auto"/>
            <w:vAlign w:val="center"/>
          </w:tcPr>
          <w:p w14:paraId="708DB948"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303</w:t>
            </w:r>
          </w:p>
        </w:tc>
        <w:tc>
          <w:tcPr>
            <w:tcW w:w="713" w:type="pct"/>
          </w:tcPr>
          <w:p w14:paraId="0809F6AC" w14:textId="4F32D868"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8</w:t>
            </w:r>
            <w:r w:rsidR="005676C6">
              <w:rPr>
                <w:rFonts w:ascii="Arial" w:hAnsi="Arial" w:cs="Arial"/>
                <w:sz w:val="18"/>
                <w:szCs w:val="18"/>
                <w:lang w:bidi="pl-PL"/>
              </w:rPr>
              <w:t xml:space="preserve"> </w:t>
            </w:r>
            <w:r w:rsidRPr="00C25DBF">
              <w:rPr>
                <w:rFonts w:ascii="Arial" w:hAnsi="Arial" w:cs="Arial"/>
                <w:sz w:val="18"/>
                <w:szCs w:val="18"/>
                <w:lang w:bidi="pl-PL"/>
              </w:rPr>
              <w:t>760</w:t>
            </w:r>
          </w:p>
        </w:tc>
      </w:tr>
      <w:tr w:rsidR="003A623E" w:rsidRPr="00C25DBF" w14:paraId="227A9FC0" w14:textId="77777777" w:rsidTr="000F1DDB">
        <w:tc>
          <w:tcPr>
            <w:tcW w:w="464" w:type="pct"/>
            <w:shd w:val="clear" w:color="auto" w:fill="auto"/>
            <w:vAlign w:val="center"/>
          </w:tcPr>
          <w:p w14:paraId="60F3DCA9"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lastRenderedPageBreak/>
              <w:t>E-3</w:t>
            </w:r>
          </w:p>
        </w:tc>
        <w:tc>
          <w:tcPr>
            <w:tcW w:w="1490" w:type="pct"/>
            <w:shd w:val="clear" w:color="auto" w:fill="auto"/>
            <w:vAlign w:val="center"/>
          </w:tcPr>
          <w:p w14:paraId="06652AC6"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Emitor bloków OP-650 K5 i K6</w:t>
            </w:r>
          </w:p>
        </w:tc>
        <w:tc>
          <w:tcPr>
            <w:tcW w:w="489" w:type="pct"/>
            <w:shd w:val="clear" w:color="auto" w:fill="auto"/>
            <w:vAlign w:val="center"/>
          </w:tcPr>
          <w:p w14:paraId="722691AB"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120</w:t>
            </w:r>
          </w:p>
        </w:tc>
        <w:tc>
          <w:tcPr>
            <w:tcW w:w="544" w:type="pct"/>
            <w:shd w:val="clear" w:color="auto" w:fill="auto"/>
            <w:vAlign w:val="center"/>
          </w:tcPr>
          <w:p w14:paraId="4CAF3F9C"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54,7</w:t>
            </w:r>
          </w:p>
        </w:tc>
        <w:tc>
          <w:tcPr>
            <w:tcW w:w="625" w:type="pct"/>
            <w:shd w:val="clear" w:color="auto" w:fill="auto"/>
            <w:vAlign w:val="center"/>
          </w:tcPr>
          <w:p w14:paraId="7A28327D"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4,1</w:t>
            </w:r>
          </w:p>
        </w:tc>
        <w:tc>
          <w:tcPr>
            <w:tcW w:w="675" w:type="pct"/>
            <w:shd w:val="clear" w:color="auto" w:fill="auto"/>
            <w:vAlign w:val="center"/>
          </w:tcPr>
          <w:p w14:paraId="7325D80C"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303</w:t>
            </w:r>
          </w:p>
        </w:tc>
        <w:tc>
          <w:tcPr>
            <w:tcW w:w="713" w:type="pct"/>
          </w:tcPr>
          <w:p w14:paraId="0DDE4145" w14:textId="6CA4DDBA"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8</w:t>
            </w:r>
            <w:r w:rsidR="005676C6">
              <w:rPr>
                <w:rFonts w:ascii="Arial" w:hAnsi="Arial" w:cs="Arial"/>
                <w:sz w:val="18"/>
                <w:szCs w:val="18"/>
                <w:lang w:bidi="pl-PL"/>
              </w:rPr>
              <w:t xml:space="preserve"> </w:t>
            </w:r>
            <w:r w:rsidRPr="00C25DBF">
              <w:rPr>
                <w:rFonts w:ascii="Arial" w:hAnsi="Arial" w:cs="Arial"/>
                <w:sz w:val="18"/>
                <w:szCs w:val="18"/>
                <w:lang w:bidi="pl-PL"/>
              </w:rPr>
              <w:t>760</w:t>
            </w:r>
          </w:p>
        </w:tc>
      </w:tr>
    </w:tbl>
    <w:p w14:paraId="16C2B658" w14:textId="3DD36E25" w:rsidR="003A623E" w:rsidRPr="00C25DBF" w:rsidRDefault="003A623E" w:rsidP="007904B7">
      <w:pPr>
        <w:pStyle w:val="Arial12"/>
        <w:spacing w:before="240" w:after="0"/>
      </w:pPr>
      <w:r w:rsidRPr="00C25DBF">
        <w:t>Spaliny z kotłów OP-650 nr 1 i nr 2, po odpyleniu w indywidualnym dla każdego kotła układzie trzech elektrofiltrów, z czego dwa skrajne typu HKE30 i środkowy typu HKE22</w:t>
      </w:r>
      <w:r w:rsidR="00813CAD">
        <w:t>,</w:t>
      </w:r>
      <w:r w:rsidRPr="00C25DBF">
        <w:t xml:space="preserve"> o skuteczności odpylania wynoszącej 99,75</w:t>
      </w:r>
      <w:r w:rsidR="00337285" w:rsidRPr="00C25DBF">
        <w:t xml:space="preserve"> </w:t>
      </w:r>
      <w:r w:rsidRPr="00C25DBF">
        <w:t xml:space="preserve">%, oczyszczane są </w:t>
      </w:r>
      <w:r w:rsidR="001B5640">
        <w:br/>
      </w:r>
      <w:r w:rsidRPr="00C25DBF">
        <w:t>w pierwszym ciągu technologicznym Instalacji Odsiarczania Spalin, a następnie odprowadzane do powietrza chłodnią kominową nr 1.</w:t>
      </w:r>
    </w:p>
    <w:p w14:paraId="46DA1D78" w14:textId="1432C352" w:rsidR="003A623E" w:rsidRPr="00C25DBF" w:rsidRDefault="003A623E" w:rsidP="00D10C5B">
      <w:pPr>
        <w:pStyle w:val="Arial12"/>
        <w:spacing w:after="0"/>
      </w:pPr>
      <w:r w:rsidRPr="00C25DBF">
        <w:t>Spaliny z kotłów OP-650 nr 3 i nr 4</w:t>
      </w:r>
      <w:r w:rsidR="00813CAD">
        <w:t>,</w:t>
      </w:r>
      <w:r w:rsidRPr="00C25DBF">
        <w:t xml:space="preserve"> po odpyleniu w indywidualnym dla każdego kotła układzie trzech elektrofiltrów, z czego dwa skrajne typu HKE30 i środkowy typu HKE22</w:t>
      </w:r>
      <w:r w:rsidR="00813CAD">
        <w:t>,</w:t>
      </w:r>
      <w:r w:rsidRPr="00C25DBF">
        <w:t xml:space="preserve"> o skuteczności odpylania wynoszącej 99,75</w:t>
      </w:r>
      <w:r w:rsidR="00337285" w:rsidRPr="00C25DBF">
        <w:t xml:space="preserve"> </w:t>
      </w:r>
      <w:r w:rsidRPr="00C25DBF">
        <w:t xml:space="preserve">%, oczyszczane są w trzecim ciągu technologicznym Instalacji Odsiarczania Spalin, a następnie odprowadzane </w:t>
      </w:r>
      <w:r w:rsidR="001A6EFB">
        <w:br/>
      </w:r>
      <w:r w:rsidRPr="00C25DBF">
        <w:t>do powietrza chłodnią kominową nr 2.</w:t>
      </w:r>
    </w:p>
    <w:p w14:paraId="38A953B8" w14:textId="733565D8" w:rsidR="003A623E" w:rsidRPr="00C25DBF" w:rsidRDefault="003A623E" w:rsidP="00D10C5B">
      <w:pPr>
        <w:pStyle w:val="Arial12"/>
        <w:spacing w:after="0"/>
      </w:pPr>
      <w:r w:rsidRPr="00C25DBF">
        <w:t>Spaliny z kotłów OP-650 nr 5 i nr 6</w:t>
      </w:r>
      <w:r w:rsidR="001B5640">
        <w:t>,</w:t>
      </w:r>
      <w:r w:rsidRPr="00C25DBF">
        <w:t xml:space="preserve"> po odpyleniu w indywidualnym dla każdego kotła układzie trzech elektrofiltrów, z czego:</w:t>
      </w:r>
    </w:p>
    <w:p w14:paraId="4D2EEE2B" w14:textId="37300DD9" w:rsidR="002B0D68" w:rsidRPr="00C25DBF" w:rsidRDefault="003A623E" w:rsidP="00090680">
      <w:pPr>
        <w:pStyle w:val="Arial12"/>
        <w:numPr>
          <w:ilvl w:val="0"/>
          <w:numId w:val="146"/>
        </w:numPr>
        <w:spacing w:after="0"/>
      </w:pPr>
      <w:r w:rsidRPr="00C25DBF">
        <w:t xml:space="preserve">kotła OP-650 nr 5 trzy elektrofiltry typu </w:t>
      </w:r>
      <w:proofErr w:type="spellStart"/>
      <w:r w:rsidRPr="00C25DBF">
        <w:t>Rothemuhle</w:t>
      </w:r>
      <w:proofErr w:type="spellEnd"/>
      <w:r w:rsidRPr="00C25DBF">
        <w:t xml:space="preserve"> „Gross”, o skuteczności odpylania</w:t>
      </w:r>
      <w:r w:rsidR="002B0D68" w:rsidRPr="00C25DBF">
        <w:t xml:space="preserve"> </w:t>
      </w:r>
      <w:r w:rsidR="002B0D68" w:rsidRPr="00C25DBF">
        <w:rPr>
          <w:rFonts w:cs="Arial"/>
          <w:szCs w:val="21"/>
          <w:lang w:bidi="pl-PL"/>
        </w:rPr>
        <w:sym w:font="Symbol" w:char="F068"/>
      </w:r>
      <w:r w:rsidR="002B0D68" w:rsidRPr="00C25DBF">
        <w:rPr>
          <w:rFonts w:cs="Arial"/>
          <w:szCs w:val="21"/>
          <w:lang w:bidi="pl-PL"/>
        </w:rPr>
        <w:t xml:space="preserve"> </w:t>
      </w:r>
      <w:r w:rsidRPr="00C25DBF">
        <w:t>= 99,9 %,</w:t>
      </w:r>
    </w:p>
    <w:p w14:paraId="751EFEC5" w14:textId="3BC44660" w:rsidR="003A623E" w:rsidRPr="00C25DBF" w:rsidRDefault="003A623E" w:rsidP="00090680">
      <w:pPr>
        <w:pStyle w:val="Arial12"/>
        <w:numPr>
          <w:ilvl w:val="0"/>
          <w:numId w:val="146"/>
        </w:numPr>
        <w:spacing w:after="0"/>
      </w:pPr>
      <w:r w:rsidRPr="00C25DBF">
        <w:t xml:space="preserve">kotła OP-650 nr 6 dwa skrajne typu HKE30 i środkowy typu HKE22, </w:t>
      </w:r>
      <w:r w:rsidR="001A6EFB">
        <w:br/>
      </w:r>
      <w:r w:rsidRPr="00C25DBF">
        <w:t xml:space="preserve">o skuteczności odpylania każdego zespołu </w:t>
      </w:r>
      <w:r w:rsidR="002B0D68" w:rsidRPr="00C25DBF">
        <w:rPr>
          <w:rFonts w:cs="Arial"/>
          <w:szCs w:val="21"/>
          <w:lang w:bidi="pl-PL"/>
        </w:rPr>
        <w:sym w:font="Symbol" w:char="F068"/>
      </w:r>
      <w:r w:rsidR="002B0D68" w:rsidRPr="00C25DBF">
        <w:rPr>
          <w:rFonts w:cs="Arial"/>
          <w:szCs w:val="21"/>
          <w:lang w:bidi="pl-PL"/>
        </w:rPr>
        <w:t xml:space="preserve"> </w:t>
      </w:r>
      <w:r w:rsidRPr="00C25DBF">
        <w:t xml:space="preserve">= 99,75 %, </w:t>
      </w:r>
    </w:p>
    <w:p w14:paraId="4120C28E" w14:textId="73CC99DA" w:rsidR="003A623E" w:rsidRPr="00C25DBF" w:rsidRDefault="003A623E" w:rsidP="004D1273">
      <w:pPr>
        <w:pStyle w:val="Arial12"/>
        <w:spacing w:after="120"/>
      </w:pPr>
      <w:r w:rsidRPr="00C25DBF">
        <w:t xml:space="preserve">oczyszczane są w drugim ciągu technologicznym Instalacji Odsiarczania Spalin, </w:t>
      </w:r>
      <w:r w:rsidR="001A6EFB">
        <w:br/>
      </w:r>
      <w:r w:rsidRPr="00C25DBF">
        <w:t>a następnie odprowadzane do powietrza chłodnią kominową nr 3.</w:t>
      </w:r>
    </w:p>
    <w:p w14:paraId="20D48626" w14:textId="77777777" w:rsidR="003A623E" w:rsidRPr="00C25DBF" w:rsidRDefault="003A623E" w:rsidP="004D1273">
      <w:pPr>
        <w:pStyle w:val="Arial12"/>
        <w:spacing w:after="120"/>
      </w:pPr>
      <w:r w:rsidRPr="00C25DBF">
        <w:t>Odazotowanie spalin prowadzone jest:</w:t>
      </w:r>
    </w:p>
    <w:p w14:paraId="68725B45" w14:textId="77777777" w:rsidR="001A0C75" w:rsidRPr="00C25DBF" w:rsidRDefault="003A623E" w:rsidP="004D1273">
      <w:pPr>
        <w:pStyle w:val="Arial12"/>
        <w:numPr>
          <w:ilvl w:val="0"/>
          <w:numId w:val="147"/>
        </w:numPr>
        <w:spacing w:before="0" w:after="0"/>
        <w:ind w:left="357" w:hanging="357"/>
      </w:pPr>
      <w:r w:rsidRPr="00C25DBF">
        <w:t>metodą pierwotną (palniki niskoemisyjne) na wszystkich blokach;</w:t>
      </w:r>
    </w:p>
    <w:p w14:paraId="3162C30A" w14:textId="77777777" w:rsidR="001A0C75" w:rsidRPr="00C25DBF" w:rsidRDefault="003A623E" w:rsidP="004D1273">
      <w:pPr>
        <w:pStyle w:val="Arial12"/>
        <w:numPr>
          <w:ilvl w:val="0"/>
          <w:numId w:val="147"/>
        </w:numPr>
        <w:spacing w:before="0" w:after="0"/>
        <w:ind w:left="357" w:hanging="357"/>
      </w:pPr>
      <w:r w:rsidRPr="00C25DBF">
        <w:t>metodą selektywnej redukcji niekatalitycznej (SNCR) na blokach nr 2, nr 4, nr 6;</w:t>
      </w:r>
    </w:p>
    <w:p w14:paraId="7F5D2AF3" w14:textId="0ACE8F79" w:rsidR="003A623E" w:rsidRPr="00C25DBF" w:rsidRDefault="003A623E" w:rsidP="004D1273">
      <w:pPr>
        <w:pStyle w:val="Arial12"/>
        <w:numPr>
          <w:ilvl w:val="0"/>
          <w:numId w:val="147"/>
        </w:numPr>
        <w:spacing w:before="0" w:after="0"/>
        <w:ind w:left="357" w:hanging="357"/>
      </w:pPr>
      <w:r w:rsidRPr="00C25DBF">
        <w:t>metodą selektywnej redukcji katalitycznej (SCR) na blokach nr 1, nr 3, nr 5.</w:t>
      </w:r>
    </w:p>
    <w:p w14:paraId="51E88015" w14:textId="42A08835" w:rsidR="003A623E" w:rsidRPr="00C25DBF" w:rsidRDefault="003A623E" w:rsidP="002D1268">
      <w:pPr>
        <w:pStyle w:val="Arial12"/>
        <w:spacing w:after="120" w:line="320" w:lineRule="exact"/>
      </w:pPr>
      <w:r w:rsidRPr="00C25DBF">
        <w:t xml:space="preserve">Dodatkowym źródłem emisji substancji do powietrza jest wytwornica pary (kocioł </w:t>
      </w:r>
      <w:r w:rsidR="001A6EFB">
        <w:br/>
      </w:r>
      <w:r w:rsidRPr="00C25DBF">
        <w:t xml:space="preserve">ze zintegrowanym przegrzewaczem pary, o mocy 18,5 </w:t>
      </w:r>
      <w:proofErr w:type="spellStart"/>
      <w:r w:rsidRPr="00C25DBF">
        <w:t>MW</w:t>
      </w:r>
      <w:r w:rsidRPr="00226FD6">
        <w:rPr>
          <w:vertAlign w:val="subscript"/>
        </w:rPr>
        <w:t>t</w:t>
      </w:r>
      <w:proofErr w:type="spellEnd"/>
      <w:r w:rsidRPr="00C25DBF">
        <w:t>, opalany olejem opałowym lekkim), która jest powiązana technologicznie z instalacją energetycznego spalania paliw.</w:t>
      </w:r>
      <w:r w:rsidR="002D1268">
        <w:t xml:space="preserve"> </w:t>
      </w:r>
      <w:r w:rsidR="002D1268" w:rsidRPr="00C725DE">
        <w:rPr>
          <w:rFonts w:eastAsia="Arial Unicode MS" w:cs="Arial"/>
          <w:color w:val="000000" w:themeColor="text1"/>
          <w:lang w:eastAsia="pl-PL"/>
        </w:rPr>
        <w:t xml:space="preserve">Wytwornica pary pełni funkcję jednostki rozruchowej oraz awaryjnej dla bloków energetycznych klasy 200 MW, a ponadto stanowi źródło ciepła technologicznego dla potrzeb elektrowni w okresach odstawienia bloków </w:t>
      </w:r>
      <w:r w:rsidR="002D1268">
        <w:rPr>
          <w:rFonts w:eastAsia="Arial Unicode MS" w:cs="Arial"/>
          <w:color w:val="000000" w:themeColor="text1"/>
          <w:lang w:eastAsia="pl-PL"/>
        </w:rPr>
        <w:br/>
      </w:r>
      <w:r w:rsidR="002D1268" w:rsidRPr="00C725DE">
        <w:rPr>
          <w:rFonts w:eastAsia="Arial Unicode MS" w:cs="Arial"/>
          <w:color w:val="000000" w:themeColor="text1"/>
          <w:lang w:eastAsia="pl-PL"/>
        </w:rPr>
        <w:t>z eksploatacji.</w:t>
      </w:r>
    </w:p>
    <w:p w14:paraId="6A4F0AD3" w14:textId="6E597971" w:rsidR="00E6129D" w:rsidRDefault="003A623E" w:rsidP="002D1268">
      <w:pPr>
        <w:pStyle w:val="Arial12"/>
        <w:spacing w:after="120"/>
      </w:pPr>
      <w:r w:rsidRPr="00C25DBF">
        <w:t>Spaliny z kotła odprowadzane są do powietrza emitorem E-11.</w:t>
      </w:r>
    </w:p>
    <w:p w14:paraId="699C2963" w14:textId="77777777" w:rsidR="00C40D77" w:rsidRDefault="00C40D77" w:rsidP="002D1268">
      <w:pPr>
        <w:pStyle w:val="Arial12"/>
        <w:spacing w:after="120"/>
      </w:pPr>
    </w:p>
    <w:p w14:paraId="62E391A5" w14:textId="77777777" w:rsidR="00C40D77" w:rsidRPr="00C25DBF" w:rsidRDefault="00C40D77" w:rsidP="002D1268">
      <w:pPr>
        <w:pStyle w:val="Arial12"/>
        <w:spacing w:after="120"/>
      </w:pPr>
    </w:p>
    <w:p w14:paraId="70F3B10C" w14:textId="580BAD4B" w:rsidR="003A623E" w:rsidRPr="00D10C5B" w:rsidRDefault="003A623E" w:rsidP="00D10C5B">
      <w:pPr>
        <w:pStyle w:val="Arial12"/>
        <w:spacing w:after="200"/>
        <w:rPr>
          <w:u w:val="single"/>
        </w:rPr>
      </w:pPr>
      <w:r w:rsidRPr="00D10C5B">
        <w:rPr>
          <w:u w:val="single"/>
        </w:rPr>
        <w:lastRenderedPageBreak/>
        <w:t>Parametry emitora instalacji technologicznie powiązanej z instalacją spalania paliw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
        <w:gridCol w:w="2523"/>
        <w:gridCol w:w="1038"/>
        <w:gridCol w:w="1187"/>
        <w:gridCol w:w="1038"/>
        <w:gridCol w:w="1336"/>
        <w:gridCol w:w="1194"/>
      </w:tblGrid>
      <w:tr w:rsidR="003A623E" w:rsidRPr="00C25DBF" w14:paraId="342E74C0" w14:textId="77777777" w:rsidTr="001A6EFB">
        <w:trPr>
          <w:cantSplit/>
          <w:trHeight w:val="1015"/>
        </w:trPr>
        <w:tc>
          <w:tcPr>
            <w:tcW w:w="481" w:type="pct"/>
            <w:shd w:val="clear" w:color="auto" w:fill="F2F2F2"/>
            <w:vAlign w:val="center"/>
          </w:tcPr>
          <w:p w14:paraId="3BEB0FFB"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bookmarkStart w:id="2" w:name="_Hlk170214110"/>
            <w:r w:rsidRPr="00C25DBF">
              <w:rPr>
                <w:rFonts w:ascii="Arial" w:hAnsi="Arial" w:cs="Arial"/>
                <w:b/>
                <w:sz w:val="18"/>
                <w:szCs w:val="18"/>
                <w:lang w:bidi="pl-PL"/>
              </w:rPr>
              <w:t>Numer emitora</w:t>
            </w:r>
          </w:p>
        </w:tc>
        <w:tc>
          <w:tcPr>
            <w:tcW w:w="1371" w:type="pct"/>
            <w:shd w:val="clear" w:color="auto" w:fill="F2F2F2"/>
            <w:vAlign w:val="center"/>
          </w:tcPr>
          <w:p w14:paraId="43D0D2A5"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 xml:space="preserve">Nazwa emitora, </w:t>
            </w:r>
            <w:r w:rsidRPr="00C25DBF">
              <w:rPr>
                <w:rFonts w:ascii="Arial" w:hAnsi="Arial" w:cs="Arial"/>
                <w:b/>
                <w:sz w:val="18"/>
                <w:szCs w:val="18"/>
                <w:lang w:bidi="pl-PL"/>
              </w:rPr>
              <w:br/>
              <w:t>źródła emisji</w:t>
            </w:r>
          </w:p>
        </w:tc>
        <w:tc>
          <w:tcPr>
            <w:tcW w:w="564" w:type="pct"/>
            <w:shd w:val="clear" w:color="auto" w:fill="F2F2F2"/>
            <w:vAlign w:val="center"/>
          </w:tcPr>
          <w:p w14:paraId="3D2DE234"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Wysokość emitora</w:t>
            </w:r>
          </w:p>
          <w:p w14:paraId="244BABB3"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[m]</w:t>
            </w:r>
          </w:p>
        </w:tc>
        <w:tc>
          <w:tcPr>
            <w:tcW w:w="645" w:type="pct"/>
            <w:shd w:val="clear" w:color="auto" w:fill="F2F2F2"/>
            <w:vAlign w:val="center"/>
          </w:tcPr>
          <w:p w14:paraId="0606BE75"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Średnica wewnętrzna emitora</w:t>
            </w:r>
          </w:p>
          <w:p w14:paraId="4BC54C78"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[m]</w:t>
            </w:r>
          </w:p>
        </w:tc>
        <w:tc>
          <w:tcPr>
            <w:tcW w:w="564" w:type="pct"/>
            <w:shd w:val="clear" w:color="auto" w:fill="F2F2F2"/>
            <w:vAlign w:val="center"/>
          </w:tcPr>
          <w:p w14:paraId="6B1379BF"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Przepływ wewnątrz emitora</w:t>
            </w:r>
          </w:p>
          <w:p w14:paraId="653292A4"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[Nm</w:t>
            </w:r>
            <w:r w:rsidRPr="00C25DBF">
              <w:rPr>
                <w:rFonts w:ascii="Arial" w:hAnsi="Arial" w:cs="Arial"/>
                <w:b/>
                <w:sz w:val="18"/>
                <w:szCs w:val="18"/>
                <w:vertAlign w:val="superscript"/>
                <w:lang w:bidi="pl-PL"/>
              </w:rPr>
              <w:t>3</w:t>
            </w:r>
            <w:r w:rsidRPr="00C25DBF">
              <w:rPr>
                <w:rFonts w:ascii="Arial" w:hAnsi="Arial" w:cs="Arial"/>
                <w:b/>
                <w:sz w:val="18"/>
                <w:szCs w:val="18"/>
                <w:lang w:bidi="pl-PL"/>
              </w:rPr>
              <w:t>/h]</w:t>
            </w:r>
          </w:p>
        </w:tc>
        <w:tc>
          <w:tcPr>
            <w:tcW w:w="726" w:type="pct"/>
            <w:shd w:val="clear" w:color="auto" w:fill="F2F2F2"/>
            <w:vAlign w:val="center"/>
          </w:tcPr>
          <w:p w14:paraId="603079F7"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Temperatura wylotowa</w:t>
            </w:r>
            <w:r w:rsidRPr="00C25DBF">
              <w:rPr>
                <w:rFonts w:ascii="Arial" w:hAnsi="Arial" w:cs="Arial"/>
                <w:b/>
                <w:sz w:val="18"/>
                <w:szCs w:val="18"/>
                <w:lang w:bidi="pl-PL"/>
              </w:rPr>
              <w:br/>
              <w:t>gazów</w:t>
            </w:r>
          </w:p>
          <w:p w14:paraId="3EC3D125"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[K]</w:t>
            </w:r>
          </w:p>
        </w:tc>
        <w:tc>
          <w:tcPr>
            <w:tcW w:w="649" w:type="pct"/>
            <w:shd w:val="clear" w:color="auto" w:fill="F2F2F2"/>
            <w:vAlign w:val="center"/>
          </w:tcPr>
          <w:p w14:paraId="793B5F2A"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Czas pracy</w:t>
            </w:r>
          </w:p>
          <w:p w14:paraId="75BECF95" w14:textId="77777777" w:rsidR="003A623E" w:rsidRPr="00C25DBF" w:rsidRDefault="003A623E" w:rsidP="003A623E">
            <w:pPr>
              <w:spacing w:before="60" w:after="60" w:line="240" w:lineRule="auto"/>
              <w:ind w:left="-83" w:right="-108"/>
              <w:jc w:val="center"/>
              <w:rPr>
                <w:rFonts w:ascii="Arial" w:hAnsi="Arial" w:cs="Arial"/>
                <w:b/>
                <w:sz w:val="18"/>
                <w:szCs w:val="18"/>
                <w:lang w:bidi="pl-PL"/>
              </w:rPr>
            </w:pPr>
            <w:r w:rsidRPr="00C25DBF">
              <w:rPr>
                <w:rFonts w:ascii="Arial" w:hAnsi="Arial" w:cs="Arial"/>
                <w:b/>
                <w:sz w:val="18"/>
                <w:szCs w:val="18"/>
                <w:lang w:bidi="pl-PL"/>
              </w:rPr>
              <w:t>[h/rok]</w:t>
            </w:r>
          </w:p>
        </w:tc>
      </w:tr>
      <w:tr w:rsidR="003A623E" w:rsidRPr="00C25DBF" w14:paraId="24D55554" w14:textId="77777777" w:rsidTr="001A6EFB">
        <w:trPr>
          <w:cantSplit/>
          <w:trHeight w:val="686"/>
        </w:trPr>
        <w:tc>
          <w:tcPr>
            <w:tcW w:w="481" w:type="pct"/>
            <w:vAlign w:val="center"/>
          </w:tcPr>
          <w:p w14:paraId="7541B9B2"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E11</w:t>
            </w:r>
          </w:p>
        </w:tc>
        <w:tc>
          <w:tcPr>
            <w:tcW w:w="1371" w:type="pct"/>
            <w:vAlign w:val="center"/>
          </w:tcPr>
          <w:p w14:paraId="757DDA98"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 xml:space="preserve">Wytwornica pary 18,5 </w:t>
            </w:r>
            <w:proofErr w:type="spellStart"/>
            <w:r w:rsidRPr="00C25DBF">
              <w:rPr>
                <w:rFonts w:ascii="Arial" w:hAnsi="Arial" w:cs="Arial"/>
                <w:sz w:val="18"/>
                <w:szCs w:val="18"/>
                <w:lang w:bidi="pl-PL"/>
              </w:rPr>
              <w:t>MW</w:t>
            </w:r>
            <w:r w:rsidRPr="007E4DF3">
              <w:rPr>
                <w:rFonts w:ascii="Arial" w:hAnsi="Arial" w:cs="Arial"/>
                <w:sz w:val="18"/>
                <w:szCs w:val="18"/>
                <w:vertAlign w:val="subscript"/>
                <w:lang w:bidi="pl-PL"/>
              </w:rPr>
              <w:t>t</w:t>
            </w:r>
            <w:proofErr w:type="spellEnd"/>
          </w:p>
        </w:tc>
        <w:tc>
          <w:tcPr>
            <w:tcW w:w="564" w:type="pct"/>
            <w:shd w:val="clear" w:color="auto" w:fill="auto"/>
            <w:vAlign w:val="center"/>
          </w:tcPr>
          <w:p w14:paraId="78380003"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35,0</w:t>
            </w:r>
          </w:p>
        </w:tc>
        <w:tc>
          <w:tcPr>
            <w:tcW w:w="645" w:type="pct"/>
            <w:vAlign w:val="center"/>
          </w:tcPr>
          <w:p w14:paraId="17656A9A"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1,0</w:t>
            </w:r>
          </w:p>
        </w:tc>
        <w:tc>
          <w:tcPr>
            <w:tcW w:w="564" w:type="pct"/>
            <w:vAlign w:val="center"/>
          </w:tcPr>
          <w:p w14:paraId="28B764FF"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24 000</w:t>
            </w:r>
          </w:p>
        </w:tc>
        <w:tc>
          <w:tcPr>
            <w:tcW w:w="726" w:type="pct"/>
            <w:vAlign w:val="center"/>
          </w:tcPr>
          <w:p w14:paraId="1EAA5651" w14:textId="77777777" w:rsidR="003A623E" w:rsidRPr="00C25DBF" w:rsidRDefault="003A623E" w:rsidP="003A623E">
            <w:pPr>
              <w:spacing w:before="60" w:after="60" w:line="240" w:lineRule="auto"/>
              <w:jc w:val="center"/>
              <w:rPr>
                <w:rFonts w:ascii="Arial" w:hAnsi="Arial" w:cs="Arial"/>
                <w:sz w:val="18"/>
                <w:szCs w:val="18"/>
                <w:lang w:bidi="pl-PL"/>
              </w:rPr>
            </w:pPr>
            <w:r w:rsidRPr="00C25DBF">
              <w:rPr>
                <w:rFonts w:ascii="Arial" w:hAnsi="Arial" w:cs="Arial"/>
                <w:sz w:val="18"/>
                <w:szCs w:val="18"/>
                <w:lang w:bidi="pl-PL"/>
              </w:rPr>
              <w:t>413</w:t>
            </w:r>
          </w:p>
        </w:tc>
        <w:tc>
          <w:tcPr>
            <w:tcW w:w="649" w:type="pct"/>
            <w:vAlign w:val="center"/>
          </w:tcPr>
          <w:p w14:paraId="07BE2670" w14:textId="0BDB2182" w:rsidR="003A623E" w:rsidRPr="00C25DBF" w:rsidRDefault="003C03E6" w:rsidP="003A623E">
            <w:pPr>
              <w:spacing w:before="60" w:after="60" w:line="240" w:lineRule="auto"/>
              <w:jc w:val="center"/>
              <w:rPr>
                <w:rFonts w:ascii="Arial" w:hAnsi="Arial" w:cs="Arial"/>
                <w:sz w:val="18"/>
                <w:szCs w:val="18"/>
                <w:lang w:bidi="pl-PL"/>
              </w:rPr>
            </w:pPr>
            <w:r>
              <w:rPr>
                <w:rFonts w:ascii="Arial" w:hAnsi="Arial" w:cs="Arial"/>
                <w:sz w:val="18"/>
                <w:szCs w:val="18"/>
                <w:lang w:bidi="pl-PL"/>
              </w:rPr>
              <w:t>5</w:t>
            </w:r>
            <w:r w:rsidR="005676C6">
              <w:rPr>
                <w:rFonts w:ascii="Arial" w:hAnsi="Arial" w:cs="Arial"/>
                <w:sz w:val="18"/>
                <w:szCs w:val="18"/>
                <w:lang w:bidi="pl-PL"/>
              </w:rPr>
              <w:t xml:space="preserve"> </w:t>
            </w:r>
            <w:r>
              <w:rPr>
                <w:rFonts w:ascii="Arial" w:hAnsi="Arial" w:cs="Arial"/>
                <w:sz w:val="18"/>
                <w:szCs w:val="18"/>
                <w:lang w:bidi="pl-PL"/>
              </w:rPr>
              <w:t>000</w:t>
            </w:r>
          </w:p>
        </w:tc>
      </w:tr>
    </w:tbl>
    <w:bookmarkEnd w:id="2"/>
    <w:p w14:paraId="4DB767A5" w14:textId="6AF06839" w:rsidR="003A623E" w:rsidRPr="00D10C5B" w:rsidRDefault="003A623E" w:rsidP="00B40573">
      <w:pPr>
        <w:pStyle w:val="Arial12"/>
        <w:spacing w:before="240" w:after="240"/>
        <w:rPr>
          <w:b/>
        </w:rPr>
      </w:pPr>
      <w:r w:rsidRPr="00D10C5B">
        <w:rPr>
          <w:b/>
        </w:rPr>
        <w:t>2.1.2.9.2. Pozostałe źródła emisji</w:t>
      </w:r>
      <w:r w:rsidR="00BE6174">
        <w:rPr>
          <w:b/>
        </w:rPr>
        <w:t>.</w:t>
      </w:r>
    </w:p>
    <w:p w14:paraId="10100D05" w14:textId="77777777" w:rsidR="003A623E" w:rsidRPr="00C25DBF" w:rsidRDefault="003A623E" w:rsidP="003C03E6">
      <w:pPr>
        <w:pStyle w:val="Arial12"/>
        <w:spacing w:after="120"/>
      </w:pPr>
      <w:r w:rsidRPr="00C25DBF">
        <w:t xml:space="preserve">W Elektrowni III, poza kotłami typu OP-650 oraz wytwornicą pary, eksploatowane są instalacje pomocnicze transportujące pył i powodujące zorganizowaną emisję pyłów do powietrza: </w:t>
      </w:r>
    </w:p>
    <w:p w14:paraId="3BAFFEDD" w14:textId="77777777" w:rsidR="001A0C75" w:rsidRPr="00C25DBF" w:rsidRDefault="003A623E" w:rsidP="00B83BA0">
      <w:pPr>
        <w:pStyle w:val="Arial12"/>
        <w:numPr>
          <w:ilvl w:val="0"/>
          <w:numId w:val="148"/>
        </w:numPr>
        <w:spacing w:before="0" w:after="0"/>
        <w:ind w:left="714" w:hanging="357"/>
      </w:pPr>
      <w:r w:rsidRPr="00C25DBF">
        <w:t>instalacja suchego odbioru popiołów,</w:t>
      </w:r>
    </w:p>
    <w:p w14:paraId="18F7D722" w14:textId="346FAF97" w:rsidR="003A623E" w:rsidRPr="00C25DBF" w:rsidRDefault="003A623E" w:rsidP="00B83BA0">
      <w:pPr>
        <w:pStyle w:val="Arial12"/>
        <w:numPr>
          <w:ilvl w:val="0"/>
          <w:numId w:val="148"/>
        </w:numPr>
        <w:spacing w:before="0" w:after="0"/>
        <w:ind w:left="714" w:hanging="357"/>
      </w:pPr>
      <w:r w:rsidRPr="00C25DBF">
        <w:t xml:space="preserve">instalacja mączki kamienia wapiennego. </w:t>
      </w:r>
    </w:p>
    <w:p w14:paraId="4D9E3720" w14:textId="77777777" w:rsidR="00130826" w:rsidRDefault="003A623E" w:rsidP="003C03E6">
      <w:pPr>
        <w:pStyle w:val="Arial12"/>
        <w:spacing w:after="120"/>
      </w:pPr>
      <w:r w:rsidRPr="00C25DBF">
        <w:t xml:space="preserve">Źródłami emisji pyłu do powietrza są odpowietrzenia zbiorników. </w:t>
      </w:r>
    </w:p>
    <w:p w14:paraId="1545A017" w14:textId="4DF4A811" w:rsidR="003A623E" w:rsidRPr="00C25DBF" w:rsidRDefault="003A623E" w:rsidP="003C03E6">
      <w:pPr>
        <w:pStyle w:val="Arial12"/>
        <w:spacing w:after="120"/>
      </w:pPr>
      <w:r w:rsidRPr="00C25DBF">
        <w:t>Zapylone powietrze z odpowietrzenia każdego ze zbiorników instalacji suchego odbioru popiołów</w:t>
      </w:r>
      <w:r w:rsidR="00441BFC">
        <w:t>,</w:t>
      </w:r>
      <w:r w:rsidRPr="00C25DBF">
        <w:t xml:space="preserve"> odprowadzane do atmosfery jest indywidualnie poprzez układ: filtr tkaninowy z emitorem. </w:t>
      </w:r>
    </w:p>
    <w:p w14:paraId="2B1B5C76" w14:textId="25365863" w:rsidR="003A623E" w:rsidRPr="00C25DBF" w:rsidRDefault="003A623E" w:rsidP="003C03E6">
      <w:pPr>
        <w:pStyle w:val="Arial12"/>
        <w:spacing w:after="120"/>
      </w:pPr>
      <w:r w:rsidRPr="00C25DBF">
        <w:t>Zapylone powietrze z odpowietrzenia dwóch zbiorników mączki kamienia wapiennego</w:t>
      </w:r>
      <w:r w:rsidR="00441BFC">
        <w:t>,</w:t>
      </w:r>
      <w:r w:rsidRPr="00C25DBF">
        <w:t xml:space="preserve"> odprowadzane jest indywidualnie poprzez układ: filtr tkaninowy z emitorem.</w:t>
      </w:r>
    </w:p>
    <w:p w14:paraId="6BA23C18" w14:textId="53B6E6FE" w:rsidR="003A623E" w:rsidRDefault="003A623E" w:rsidP="00D10C5B">
      <w:pPr>
        <w:pStyle w:val="Arial12"/>
        <w:spacing w:after="200"/>
        <w:rPr>
          <w:u w:val="single"/>
        </w:rPr>
      </w:pPr>
      <w:r w:rsidRPr="00C25DBF">
        <w:rPr>
          <w:u w:val="single"/>
        </w:rPr>
        <w:t>Parametry emitorów związanych ze zbiornikami buforowymi popiołu:</w:t>
      </w:r>
    </w:p>
    <w:tbl>
      <w:tblPr>
        <w:tblStyle w:val="Tabela-Siatka25"/>
        <w:tblW w:w="9270" w:type="dxa"/>
        <w:tblLayout w:type="fixed"/>
        <w:tblLook w:val="04A0" w:firstRow="1" w:lastRow="0" w:firstColumn="1" w:lastColumn="0" w:noHBand="0" w:noVBand="1"/>
      </w:tblPr>
      <w:tblGrid>
        <w:gridCol w:w="991"/>
        <w:gridCol w:w="3547"/>
        <w:gridCol w:w="1628"/>
        <w:gridCol w:w="1628"/>
        <w:gridCol w:w="1476"/>
      </w:tblGrid>
      <w:tr w:rsidR="0058103D" w:rsidRPr="0058103D" w14:paraId="7D1A6283" w14:textId="77777777" w:rsidTr="0058103D">
        <w:trPr>
          <w:trHeight w:val="113"/>
        </w:trPr>
        <w:tc>
          <w:tcPr>
            <w:tcW w:w="535" w:type="pct"/>
            <w:vMerge w:val="restart"/>
            <w:shd w:val="clear" w:color="auto" w:fill="D9D9D9" w:themeFill="background1" w:themeFillShade="D9"/>
            <w:vAlign w:val="center"/>
          </w:tcPr>
          <w:p w14:paraId="5AB274B2"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b/>
                <w:sz w:val="21"/>
                <w:szCs w:val="21"/>
                <w:lang w:bidi="pl-PL"/>
              </w:rPr>
              <w:t>Emitor</w:t>
            </w:r>
          </w:p>
        </w:tc>
        <w:tc>
          <w:tcPr>
            <w:tcW w:w="1913" w:type="pct"/>
            <w:vMerge w:val="restart"/>
            <w:shd w:val="clear" w:color="auto" w:fill="D9D9D9" w:themeFill="background1" w:themeFillShade="D9"/>
            <w:vAlign w:val="center"/>
          </w:tcPr>
          <w:p w14:paraId="0B33C9AD"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b/>
                <w:sz w:val="21"/>
                <w:szCs w:val="21"/>
                <w:lang w:bidi="pl-PL"/>
              </w:rPr>
              <w:t>Nazwa emitora, źródła emisji</w:t>
            </w:r>
          </w:p>
        </w:tc>
        <w:tc>
          <w:tcPr>
            <w:tcW w:w="1756" w:type="pct"/>
            <w:gridSpan w:val="2"/>
            <w:shd w:val="clear" w:color="auto" w:fill="D9D9D9" w:themeFill="background1" w:themeFillShade="D9"/>
            <w:vAlign w:val="center"/>
          </w:tcPr>
          <w:p w14:paraId="5CCCB2BC"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b/>
                <w:sz w:val="21"/>
                <w:szCs w:val="21"/>
                <w:lang w:bidi="pl-PL"/>
              </w:rPr>
              <w:t>Parametry emitora</w:t>
            </w:r>
          </w:p>
        </w:tc>
        <w:tc>
          <w:tcPr>
            <w:tcW w:w="796" w:type="pct"/>
            <w:vMerge w:val="restart"/>
            <w:shd w:val="clear" w:color="auto" w:fill="D9D9D9" w:themeFill="background1" w:themeFillShade="D9"/>
            <w:vAlign w:val="center"/>
          </w:tcPr>
          <w:p w14:paraId="33F1BBAD" w14:textId="77777777" w:rsidR="0058103D" w:rsidRPr="0058103D" w:rsidRDefault="0058103D" w:rsidP="0058103D">
            <w:pPr>
              <w:spacing w:before="40" w:after="40" w:line="320" w:lineRule="exact"/>
              <w:ind w:left="-118" w:right="-107"/>
              <w:jc w:val="center"/>
              <w:rPr>
                <w:rFonts w:ascii="Arial" w:hAnsi="Arial" w:cs="Arial"/>
                <w:b/>
                <w:sz w:val="21"/>
                <w:szCs w:val="21"/>
                <w:lang w:bidi="pl-PL"/>
              </w:rPr>
            </w:pPr>
            <w:r w:rsidRPr="0058103D">
              <w:rPr>
                <w:rFonts w:ascii="Arial" w:hAnsi="Arial" w:cs="Arial"/>
                <w:b/>
                <w:sz w:val="21"/>
                <w:szCs w:val="21"/>
                <w:lang w:bidi="pl-PL"/>
              </w:rPr>
              <w:t>Czas pracy</w:t>
            </w:r>
          </w:p>
          <w:p w14:paraId="5BB9AC78"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b/>
                <w:sz w:val="21"/>
                <w:szCs w:val="21"/>
                <w:lang w:bidi="pl-PL"/>
              </w:rPr>
              <w:t>[h/rok]</w:t>
            </w:r>
          </w:p>
        </w:tc>
      </w:tr>
      <w:tr w:rsidR="0058103D" w:rsidRPr="0058103D" w14:paraId="0231105B" w14:textId="77777777" w:rsidTr="0058103D">
        <w:trPr>
          <w:trHeight w:val="113"/>
        </w:trPr>
        <w:tc>
          <w:tcPr>
            <w:tcW w:w="535" w:type="pct"/>
            <w:vMerge/>
            <w:shd w:val="clear" w:color="auto" w:fill="D9D9D9" w:themeFill="background1" w:themeFillShade="D9"/>
            <w:vAlign w:val="center"/>
          </w:tcPr>
          <w:p w14:paraId="78424382" w14:textId="77777777" w:rsidR="0058103D" w:rsidRPr="0058103D" w:rsidRDefault="0058103D" w:rsidP="0058103D">
            <w:pPr>
              <w:spacing w:before="40" w:after="40" w:line="320" w:lineRule="exact"/>
              <w:jc w:val="center"/>
              <w:rPr>
                <w:rFonts w:ascii="Arial" w:hAnsi="Arial" w:cs="Arial"/>
                <w:sz w:val="21"/>
                <w:szCs w:val="21"/>
                <w:lang w:bidi="pl-PL"/>
              </w:rPr>
            </w:pPr>
          </w:p>
        </w:tc>
        <w:tc>
          <w:tcPr>
            <w:tcW w:w="1913" w:type="pct"/>
            <w:vMerge/>
            <w:shd w:val="clear" w:color="auto" w:fill="D9D9D9" w:themeFill="background1" w:themeFillShade="D9"/>
            <w:vAlign w:val="center"/>
          </w:tcPr>
          <w:p w14:paraId="2124BF40" w14:textId="77777777" w:rsidR="0058103D" w:rsidRPr="0058103D" w:rsidRDefault="0058103D" w:rsidP="0058103D">
            <w:pPr>
              <w:spacing w:before="40" w:after="40" w:line="320" w:lineRule="exact"/>
              <w:jc w:val="center"/>
              <w:rPr>
                <w:rFonts w:ascii="Arial" w:hAnsi="Arial" w:cs="Arial"/>
                <w:sz w:val="21"/>
                <w:szCs w:val="21"/>
                <w:lang w:bidi="pl-PL"/>
              </w:rPr>
            </w:pPr>
          </w:p>
        </w:tc>
        <w:tc>
          <w:tcPr>
            <w:tcW w:w="878" w:type="pct"/>
            <w:shd w:val="clear" w:color="auto" w:fill="D9D9D9" w:themeFill="background1" w:themeFillShade="D9"/>
            <w:vAlign w:val="center"/>
          </w:tcPr>
          <w:p w14:paraId="19C9B8D1" w14:textId="77777777" w:rsidR="0058103D" w:rsidRPr="0058103D" w:rsidRDefault="0058103D" w:rsidP="0058103D">
            <w:pPr>
              <w:spacing w:before="40" w:after="40" w:line="320" w:lineRule="exact"/>
              <w:ind w:left="-118" w:right="-107"/>
              <w:jc w:val="center"/>
              <w:rPr>
                <w:rFonts w:ascii="Arial" w:hAnsi="Arial" w:cs="Arial"/>
                <w:b/>
                <w:sz w:val="21"/>
                <w:szCs w:val="21"/>
                <w:lang w:bidi="pl-PL"/>
              </w:rPr>
            </w:pPr>
            <w:r w:rsidRPr="0058103D">
              <w:rPr>
                <w:rFonts w:ascii="Arial" w:hAnsi="Arial" w:cs="Arial"/>
                <w:b/>
                <w:sz w:val="21"/>
                <w:szCs w:val="21"/>
                <w:lang w:bidi="pl-PL"/>
              </w:rPr>
              <w:t>Wysokość</w:t>
            </w:r>
          </w:p>
          <w:p w14:paraId="6AC3F71A"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b/>
                <w:sz w:val="21"/>
                <w:szCs w:val="21"/>
                <w:lang w:bidi="pl-PL"/>
              </w:rPr>
              <w:t>h [m]</w:t>
            </w:r>
          </w:p>
        </w:tc>
        <w:tc>
          <w:tcPr>
            <w:tcW w:w="878" w:type="pct"/>
            <w:shd w:val="clear" w:color="auto" w:fill="D9D9D9" w:themeFill="background1" w:themeFillShade="D9"/>
            <w:vAlign w:val="center"/>
          </w:tcPr>
          <w:p w14:paraId="7AEB7DBA" w14:textId="77777777" w:rsidR="0058103D" w:rsidRPr="0058103D" w:rsidRDefault="0058103D" w:rsidP="0058103D">
            <w:pPr>
              <w:spacing w:before="40" w:after="40" w:line="320" w:lineRule="exact"/>
              <w:ind w:left="-118" w:right="-107"/>
              <w:jc w:val="center"/>
              <w:rPr>
                <w:rFonts w:ascii="Arial" w:hAnsi="Arial" w:cs="Arial"/>
                <w:b/>
                <w:sz w:val="21"/>
                <w:szCs w:val="21"/>
                <w:lang w:bidi="pl-PL"/>
              </w:rPr>
            </w:pPr>
            <w:r w:rsidRPr="0058103D">
              <w:rPr>
                <w:rFonts w:ascii="Arial" w:hAnsi="Arial" w:cs="Arial"/>
                <w:b/>
                <w:sz w:val="21"/>
                <w:szCs w:val="21"/>
                <w:lang w:bidi="pl-PL"/>
              </w:rPr>
              <w:t>Średnica</w:t>
            </w:r>
          </w:p>
          <w:p w14:paraId="37434E3E"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b/>
                <w:sz w:val="21"/>
                <w:szCs w:val="21"/>
                <w:lang w:bidi="pl-PL"/>
              </w:rPr>
              <w:t>d [m]</w:t>
            </w:r>
          </w:p>
        </w:tc>
        <w:tc>
          <w:tcPr>
            <w:tcW w:w="796" w:type="pct"/>
            <w:vMerge/>
            <w:shd w:val="clear" w:color="auto" w:fill="D9D9D9" w:themeFill="background1" w:themeFillShade="D9"/>
            <w:vAlign w:val="center"/>
          </w:tcPr>
          <w:p w14:paraId="2C1D7C2A" w14:textId="77777777" w:rsidR="0058103D" w:rsidRPr="0058103D" w:rsidRDefault="0058103D" w:rsidP="0058103D">
            <w:pPr>
              <w:spacing w:before="40" w:after="40" w:line="320" w:lineRule="exact"/>
              <w:jc w:val="center"/>
              <w:rPr>
                <w:rFonts w:ascii="Arial" w:hAnsi="Arial" w:cs="Arial"/>
                <w:sz w:val="21"/>
                <w:szCs w:val="21"/>
                <w:lang w:bidi="pl-PL"/>
              </w:rPr>
            </w:pPr>
          </w:p>
        </w:tc>
      </w:tr>
      <w:tr w:rsidR="0058103D" w:rsidRPr="0058103D" w14:paraId="229A4E71" w14:textId="77777777" w:rsidTr="0058103D">
        <w:trPr>
          <w:trHeight w:val="113"/>
        </w:trPr>
        <w:tc>
          <w:tcPr>
            <w:tcW w:w="535" w:type="pct"/>
            <w:vAlign w:val="center"/>
          </w:tcPr>
          <w:p w14:paraId="2F4D3645"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E4</w:t>
            </w:r>
          </w:p>
        </w:tc>
        <w:tc>
          <w:tcPr>
            <w:tcW w:w="1913" w:type="pct"/>
            <w:vAlign w:val="center"/>
          </w:tcPr>
          <w:p w14:paraId="4027CC49" w14:textId="77777777" w:rsidR="0058103D" w:rsidRPr="0058103D" w:rsidRDefault="0058103D" w:rsidP="0058103D">
            <w:pPr>
              <w:spacing w:before="40" w:after="40" w:line="320" w:lineRule="exact"/>
              <w:rPr>
                <w:rFonts w:ascii="Arial" w:hAnsi="Arial" w:cs="Arial"/>
                <w:sz w:val="21"/>
                <w:szCs w:val="21"/>
                <w:lang w:bidi="pl-PL"/>
              </w:rPr>
            </w:pPr>
            <w:r w:rsidRPr="0058103D">
              <w:rPr>
                <w:rFonts w:ascii="Arial" w:hAnsi="Arial" w:cs="Arial"/>
                <w:sz w:val="21"/>
                <w:szCs w:val="21"/>
                <w:lang w:bidi="pl-PL"/>
              </w:rPr>
              <w:t>Zbiornik buforowy popiołu nr 1</w:t>
            </w:r>
          </w:p>
        </w:tc>
        <w:tc>
          <w:tcPr>
            <w:tcW w:w="878" w:type="pct"/>
            <w:vAlign w:val="center"/>
          </w:tcPr>
          <w:p w14:paraId="51D4E77B"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41,8</w:t>
            </w:r>
          </w:p>
        </w:tc>
        <w:tc>
          <w:tcPr>
            <w:tcW w:w="878" w:type="pct"/>
            <w:vAlign w:val="center"/>
          </w:tcPr>
          <w:p w14:paraId="6FC14727"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0,8</w:t>
            </w:r>
          </w:p>
        </w:tc>
        <w:tc>
          <w:tcPr>
            <w:tcW w:w="796" w:type="pct"/>
            <w:vAlign w:val="center"/>
          </w:tcPr>
          <w:p w14:paraId="64D38B77" w14:textId="70A1324B"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8</w:t>
            </w:r>
            <w:r w:rsidR="005676C6">
              <w:rPr>
                <w:rFonts w:ascii="Arial" w:hAnsi="Arial" w:cs="Arial"/>
                <w:sz w:val="21"/>
                <w:szCs w:val="21"/>
                <w:lang w:bidi="pl-PL"/>
              </w:rPr>
              <w:t xml:space="preserve"> </w:t>
            </w:r>
            <w:r w:rsidRPr="0058103D">
              <w:rPr>
                <w:rFonts w:ascii="Arial" w:hAnsi="Arial" w:cs="Arial"/>
                <w:sz w:val="21"/>
                <w:szCs w:val="21"/>
                <w:lang w:bidi="pl-PL"/>
              </w:rPr>
              <w:t>760</w:t>
            </w:r>
          </w:p>
        </w:tc>
      </w:tr>
      <w:tr w:rsidR="0058103D" w:rsidRPr="0058103D" w14:paraId="4CAE6ABA" w14:textId="77777777" w:rsidTr="0058103D">
        <w:trPr>
          <w:trHeight w:val="113"/>
        </w:trPr>
        <w:tc>
          <w:tcPr>
            <w:tcW w:w="535" w:type="pct"/>
            <w:vAlign w:val="center"/>
          </w:tcPr>
          <w:p w14:paraId="14C00258"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E5</w:t>
            </w:r>
          </w:p>
        </w:tc>
        <w:tc>
          <w:tcPr>
            <w:tcW w:w="1913" w:type="pct"/>
            <w:vAlign w:val="center"/>
          </w:tcPr>
          <w:p w14:paraId="2526B3C6" w14:textId="77777777" w:rsidR="0058103D" w:rsidRPr="0058103D" w:rsidRDefault="0058103D" w:rsidP="0058103D">
            <w:pPr>
              <w:spacing w:before="40" w:after="40" w:line="320" w:lineRule="exact"/>
              <w:rPr>
                <w:rFonts w:ascii="Arial" w:hAnsi="Arial" w:cs="Arial"/>
                <w:sz w:val="21"/>
                <w:szCs w:val="21"/>
                <w:lang w:bidi="pl-PL"/>
              </w:rPr>
            </w:pPr>
            <w:r w:rsidRPr="0058103D">
              <w:rPr>
                <w:rFonts w:ascii="Arial" w:hAnsi="Arial" w:cs="Arial"/>
                <w:sz w:val="21"/>
                <w:szCs w:val="21"/>
                <w:lang w:bidi="pl-PL"/>
              </w:rPr>
              <w:t>Zbiornik buforowy popiołu nr 2</w:t>
            </w:r>
          </w:p>
        </w:tc>
        <w:tc>
          <w:tcPr>
            <w:tcW w:w="878" w:type="pct"/>
            <w:vAlign w:val="center"/>
          </w:tcPr>
          <w:p w14:paraId="58CB898C"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38,14</w:t>
            </w:r>
          </w:p>
        </w:tc>
        <w:tc>
          <w:tcPr>
            <w:tcW w:w="878" w:type="pct"/>
            <w:vAlign w:val="center"/>
          </w:tcPr>
          <w:p w14:paraId="136898CD"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0,8</w:t>
            </w:r>
          </w:p>
        </w:tc>
        <w:tc>
          <w:tcPr>
            <w:tcW w:w="796" w:type="pct"/>
            <w:vAlign w:val="center"/>
          </w:tcPr>
          <w:p w14:paraId="2EBABB41" w14:textId="73135EAE"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8</w:t>
            </w:r>
            <w:r w:rsidR="005676C6">
              <w:rPr>
                <w:rFonts w:ascii="Arial" w:hAnsi="Arial" w:cs="Arial"/>
                <w:sz w:val="21"/>
                <w:szCs w:val="21"/>
                <w:lang w:bidi="pl-PL"/>
              </w:rPr>
              <w:t xml:space="preserve"> </w:t>
            </w:r>
            <w:r w:rsidRPr="0058103D">
              <w:rPr>
                <w:rFonts w:ascii="Arial" w:hAnsi="Arial" w:cs="Arial"/>
                <w:sz w:val="21"/>
                <w:szCs w:val="21"/>
                <w:lang w:bidi="pl-PL"/>
              </w:rPr>
              <w:t>760</w:t>
            </w:r>
          </w:p>
        </w:tc>
      </w:tr>
      <w:tr w:rsidR="0058103D" w:rsidRPr="0058103D" w14:paraId="5C62B06C" w14:textId="77777777" w:rsidTr="0058103D">
        <w:trPr>
          <w:trHeight w:val="113"/>
        </w:trPr>
        <w:tc>
          <w:tcPr>
            <w:tcW w:w="535" w:type="pct"/>
            <w:vAlign w:val="center"/>
          </w:tcPr>
          <w:p w14:paraId="5A4151A9"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E6</w:t>
            </w:r>
          </w:p>
        </w:tc>
        <w:tc>
          <w:tcPr>
            <w:tcW w:w="1913" w:type="pct"/>
            <w:vAlign w:val="center"/>
          </w:tcPr>
          <w:p w14:paraId="16E6B669" w14:textId="77777777" w:rsidR="0058103D" w:rsidRPr="0058103D" w:rsidRDefault="0058103D" w:rsidP="0058103D">
            <w:pPr>
              <w:spacing w:before="40" w:after="40" w:line="320" w:lineRule="exact"/>
              <w:rPr>
                <w:rFonts w:ascii="Arial" w:hAnsi="Arial" w:cs="Arial"/>
                <w:sz w:val="21"/>
                <w:szCs w:val="21"/>
                <w:lang w:bidi="pl-PL"/>
              </w:rPr>
            </w:pPr>
            <w:r w:rsidRPr="0058103D">
              <w:rPr>
                <w:rFonts w:ascii="Arial" w:hAnsi="Arial" w:cs="Arial"/>
                <w:sz w:val="21"/>
                <w:szCs w:val="21"/>
                <w:lang w:bidi="pl-PL"/>
              </w:rPr>
              <w:t>Zbiornik buforowy popiołu nr 3</w:t>
            </w:r>
          </w:p>
        </w:tc>
        <w:tc>
          <w:tcPr>
            <w:tcW w:w="878" w:type="pct"/>
            <w:vAlign w:val="center"/>
          </w:tcPr>
          <w:p w14:paraId="2BF090D8"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38,14</w:t>
            </w:r>
          </w:p>
        </w:tc>
        <w:tc>
          <w:tcPr>
            <w:tcW w:w="878" w:type="pct"/>
            <w:vAlign w:val="center"/>
          </w:tcPr>
          <w:p w14:paraId="46F178DF"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0,8</w:t>
            </w:r>
          </w:p>
        </w:tc>
        <w:tc>
          <w:tcPr>
            <w:tcW w:w="796" w:type="pct"/>
            <w:vAlign w:val="center"/>
          </w:tcPr>
          <w:p w14:paraId="38B6EB03" w14:textId="492427BB"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8</w:t>
            </w:r>
            <w:r w:rsidR="005676C6">
              <w:rPr>
                <w:rFonts w:ascii="Arial" w:hAnsi="Arial" w:cs="Arial"/>
                <w:sz w:val="21"/>
                <w:szCs w:val="21"/>
                <w:lang w:bidi="pl-PL"/>
              </w:rPr>
              <w:t xml:space="preserve"> </w:t>
            </w:r>
            <w:r w:rsidRPr="0058103D">
              <w:rPr>
                <w:rFonts w:ascii="Arial" w:hAnsi="Arial" w:cs="Arial"/>
                <w:sz w:val="21"/>
                <w:szCs w:val="21"/>
                <w:lang w:bidi="pl-PL"/>
              </w:rPr>
              <w:t>760</w:t>
            </w:r>
          </w:p>
        </w:tc>
      </w:tr>
      <w:tr w:rsidR="0058103D" w:rsidRPr="0058103D" w14:paraId="30AA3BC2" w14:textId="77777777" w:rsidTr="0058103D">
        <w:trPr>
          <w:trHeight w:val="113"/>
        </w:trPr>
        <w:tc>
          <w:tcPr>
            <w:tcW w:w="535" w:type="pct"/>
            <w:vAlign w:val="center"/>
          </w:tcPr>
          <w:p w14:paraId="5117135F"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E7</w:t>
            </w:r>
          </w:p>
        </w:tc>
        <w:tc>
          <w:tcPr>
            <w:tcW w:w="1913" w:type="pct"/>
            <w:vAlign w:val="center"/>
          </w:tcPr>
          <w:p w14:paraId="7D4F122D" w14:textId="77777777" w:rsidR="0058103D" w:rsidRPr="0058103D" w:rsidRDefault="0058103D" w:rsidP="0058103D">
            <w:pPr>
              <w:spacing w:before="40" w:after="40" w:line="320" w:lineRule="exact"/>
              <w:rPr>
                <w:rFonts w:ascii="Arial" w:hAnsi="Arial" w:cs="Arial"/>
                <w:sz w:val="21"/>
                <w:szCs w:val="21"/>
                <w:lang w:bidi="pl-PL"/>
              </w:rPr>
            </w:pPr>
            <w:r w:rsidRPr="0058103D">
              <w:rPr>
                <w:rFonts w:ascii="Arial" w:hAnsi="Arial" w:cs="Arial"/>
                <w:sz w:val="21"/>
                <w:szCs w:val="21"/>
                <w:lang w:bidi="pl-PL"/>
              </w:rPr>
              <w:t>Zbiornik buforowy popiołu nr 4</w:t>
            </w:r>
          </w:p>
        </w:tc>
        <w:tc>
          <w:tcPr>
            <w:tcW w:w="878" w:type="pct"/>
            <w:vAlign w:val="center"/>
          </w:tcPr>
          <w:p w14:paraId="5D79536A"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38,14</w:t>
            </w:r>
          </w:p>
        </w:tc>
        <w:tc>
          <w:tcPr>
            <w:tcW w:w="878" w:type="pct"/>
            <w:vAlign w:val="center"/>
          </w:tcPr>
          <w:p w14:paraId="1281E825"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0,8</w:t>
            </w:r>
          </w:p>
        </w:tc>
        <w:tc>
          <w:tcPr>
            <w:tcW w:w="796" w:type="pct"/>
            <w:vAlign w:val="center"/>
          </w:tcPr>
          <w:p w14:paraId="1CB396BB" w14:textId="0B1507C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8</w:t>
            </w:r>
            <w:r w:rsidR="005676C6">
              <w:rPr>
                <w:rFonts w:ascii="Arial" w:hAnsi="Arial" w:cs="Arial"/>
                <w:sz w:val="21"/>
                <w:szCs w:val="21"/>
                <w:lang w:bidi="pl-PL"/>
              </w:rPr>
              <w:t xml:space="preserve"> </w:t>
            </w:r>
            <w:r w:rsidRPr="0058103D">
              <w:rPr>
                <w:rFonts w:ascii="Arial" w:hAnsi="Arial" w:cs="Arial"/>
                <w:sz w:val="21"/>
                <w:szCs w:val="21"/>
                <w:lang w:bidi="pl-PL"/>
              </w:rPr>
              <w:t>760</w:t>
            </w:r>
          </w:p>
        </w:tc>
      </w:tr>
      <w:tr w:rsidR="0058103D" w:rsidRPr="0058103D" w14:paraId="11B84A76" w14:textId="77777777" w:rsidTr="0058103D">
        <w:trPr>
          <w:trHeight w:val="113"/>
        </w:trPr>
        <w:tc>
          <w:tcPr>
            <w:tcW w:w="535" w:type="pct"/>
            <w:vAlign w:val="center"/>
          </w:tcPr>
          <w:p w14:paraId="0DC34152"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E8</w:t>
            </w:r>
          </w:p>
        </w:tc>
        <w:tc>
          <w:tcPr>
            <w:tcW w:w="1913" w:type="pct"/>
            <w:vAlign w:val="center"/>
          </w:tcPr>
          <w:p w14:paraId="16AD90FA" w14:textId="77777777" w:rsidR="0058103D" w:rsidRPr="0058103D" w:rsidRDefault="0058103D" w:rsidP="0058103D">
            <w:pPr>
              <w:spacing w:before="40" w:after="40" w:line="320" w:lineRule="exact"/>
              <w:rPr>
                <w:rFonts w:ascii="Arial" w:hAnsi="Arial" w:cs="Arial"/>
                <w:sz w:val="21"/>
                <w:szCs w:val="21"/>
                <w:lang w:bidi="pl-PL"/>
              </w:rPr>
            </w:pPr>
            <w:r w:rsidRPr="0058103D">
              <w:rPr>
                <w:rFonts w:ascii="Arial" w:hAnsi="Arial" w:cs="Arial"/>
                <w:sz w:val="21"/>
                <w:szCs w:val="21"/>
                <w:lang w:bidi="pl-PL"/>
              </w:rPr>
              <w:t>Zbiornik buforowy popiołu nr 5</w:t>
            </w:r>
          </w:p>
        </w:tc>
        <w:tc>
          <w:tcPr>
            <w:tcW w:w="878" w:type="pct"/>
            <w:vAlign w:val="center"/>
          </w:tcPr>
          <w:p w14:paraId="1B9F846A"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38,14</w:t>
            </w:r>
          </w:p>
        </w:tc>
        <w:tc>
          <w:tcPr>
            <w:tcW w:w="878" w:type="pct"/>
            <w:vAlign w:val="center"/>
          </w:tcPr>
          <w:p w14:paraId="51A795D2" w14:textId="77777777"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0,8</w:t>
            </w:r>
          </w:p>
        </w:tc>
        <w:tc>
          <w:tcPr>
            <w:tcW w:w="796" w:type="pct"/>
            <w:vAlign w:val="center"/>
          </w:tcPr>
          <w:p w14:paraId="252B85CA" w14:textId="40D824C6" w:rsidR="0058103D" w:rsidRPr="0058103D" w:rsidRDefault="0058103D" w:rsidP="0058103D">
            <w:pPr>
              <w:spacing w:before="40" w:after="40" w:line="320" w:lineRule="exact"/>
              <w:jc w:val="center"/>
              <w:rPr>
                <w:rFonts w:ascii="Arial" w:hAnsi="Arial" w:cs="Arial"/>
                <w:sz w:val="21"/>
                <w:szCs w:val="21"/>
                <w:lang w:bidi="pl-PL"/>
              </w:rPr>
            </w:pPr>
            <w:r w:rsidRPr="0058103D">
              <w:rPr>
                <w:rFonts w:ascii="Arial" w:hAnsi="Arial" w:cs="Arial"/>
                <w:sz w:val="21"/>
                <w:szCs w:val="21"/>
                <w:lang w:bidi="pl-PL"/>
              </w:rPr>
              <w:t>8</w:t>
            </w:r>
            <w:r w:rsidR="005676C6">
              <w:rPr>
                <w:rFonts w:ascii="Arial" w:hAnsi="Arial" w:cs="Arial"/>
                <w:sz w:val="21"/>
                <w:szCs w:val="21"/>
                <w:lang w:bidi="pl-PL"/>
              </w:rPr>
              <w:t xml:space="preserve"> </w:t>
            </w:r>
            <w:r w:rsidRPr="0058103D">
              <w:rPr>
                <w:rFonts w:ascii="Arial" w:hAnsi="Arial" w:cs="Arial"/>
                <w:sz w:val="21"/>
                <w:szCs w:val="21"/>
                <w:lang w:bidi="pl-PL"/>
              </w:rPr>
              <w:t>760</w:t>
            </w:r>
          </w:p>
        </w:tc>
      </w:tr>
    </w:tbl>
    <w:p w14:paraId="7030090A" w14:textId="2C7C3CBF" w:rsidR="003A623E" w:rsidRPr="00D10C5B" w:rsidRDefault="003A623E" w:rsidP="00D82943">
      <w:pPr>
        <w:pStyle w:val="Arial10i50"/>
        <w:spacing w:before="240" w:after="120" w:line="320" w:lineRule="atLeast"/>
        <w:rPr>
          <w:sz w:val="24"/>
          <w:szCs w:val="24"/>
          <w:u w:val="single"/>
        </w:rPr>
      </w:pPr>
      <w:r w:rsidRPr="00D10C5B">
        <w:rPr>
          <w:sz w:val="24"/>
          <w:szCs w:val="24"/>
          <w:u w:val="single"/>
        </w:rPr>
        <w:t>Parametry emitorów związanych ze zbiornikami mączki kamienia wapiennego:</w:t>
      </w:r>
    </w:p>
    <w:tbl>
      <w:tblPr>
        <w:tblStyle w:val="Tabela-Siatka"/>
        <w:tblW w:w="5000" w:type="pct"/>
        <w:tblLook w:val="04A0" w:firstRow="1" w:lastRow="0" w:firstColumn="1" w:lastColumn="0" w:noHBand="0" w:noVBand="1"/>
      </w:tblPr>
      <w:tblGrid>
        <w:gridCol w:w="1053"/>
        <w:gridCol w:w="3694"/>
        <w:gridCol w:w="1410"/>
        <w:gridCol w:w="1597"/>
        <w:gridCol w:w="1448"/>
      </w:tblGrid>
      <w:tr w:rsidR="003A623E" w:rsidRPr="00C25DBF" w14:paraId="53A7561E" w14:textId="77777777" w:rsidTr="007043EF">
        <w:trPr>
          <w:trHeight w:val="113"/>
          <w:tblHeader/>
        </w:trPr>
        <w:tc>
          <w:tcPr>
            <w:tcW w:w="572" w:type="pct"/>
            <w:vMerge w:val="restart"/>
            <w:shd w:val="clear" w:color="auto" w:fill="D9D9D9" w:themeFill="background1" w:themeFillShade="D9"/>
            <w:vAlign w:val="center"/>
          </w:tcPr>
          <w:p w14:paraId="40D1DFEE"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b/>
                <w:sz w:val="18"/>
                <w:szCs w:val="18"/>
                <w:lang w:bidi="pl-PL"/>
              </w:rPr>
              <w:t>Emitor</w:t>
            </w:r>
          </w:p>
        </w:tc>
        <w:tc>
          <w:tcPr>
            <w:tcW w:w="2007" w:type="pct"/>
            <w:vMerge w:val="restart"/>
            <w:shd w:val="clear" w:color="auto" w:fill="D9D9D9" w:themeFill="background1" w:themeFillShade="D9"/>
            <w:vAlign w:val="center"/>
          </w:tcPr>
          <w:p w14:paraId="4E888B45"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b/>
                <w:sz w:val="18"/>
                <w:szCs w:val="18"/>
                <w:lang w:bidi="pl-PL"/>
              </w:rPr>
              <w:t>Nazwa emitora, źródła emisji</w:t>
            </w:r>
          </w:p>
        </w:tc>
        <w:tc>
          <w:tcPr>
            <w:tcW w:w="1634" w:type="pct"/>
            <w:gridSpan w:val="2"/>
            <w:shd w:val="clear" w:color="auto" w:fill="D9D9D9" w:themeFill="background1" w:themeFillShade="D9"/>
            <w:vAlign w:val="center"/>
          </w:tcPr>
          <w:p w14:paraId="6753BFCA"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b/>
                <w:sz w:val="18"/>
                <w:szCs w:val="18"/>
                <w:lang w:bidi="pl-PL"/>
              </w:rPr>
              <w:t>Parametry emitora</w:t>
            </w:r>
          </w:p>
        </w:tc>
        <w:tc>
          <w:tcPr>
            <w:tcW w:w="787" w:type="pct"/>
            <w:vMerge w:val="restart"/>
            <w:shd w:val="clear" w:color="auto" w:fill="D9D9D9" w:themeFill="background1" w:themeFillShade="D9"/>
            <w:vAlign w:val="center"/>
          </w:tcPr>
          <w:p w14:paraId="12F18D8A" w14:textId="77777777" w:rsidR="003A623E" w:rsidRPr="00C25DBF" w:rsidRDefault="003A623E" w:rsidP="003A623E">
            <w:pPr>
              <w:spacing w:before="60" w:after="60"/>
              <w:ind w:left="-118" w:right="-107"/>
              <w:jc w:val="center"/>
              <w:rPr>
                <w:rFonts w:ascii="Arial" w:hAnsi="Arial" w:cs="Arial"/>
                <w:b/>
                <w:sz w:val="18"/>
                <w:szCs w:val="18"/>
                <w:lang w:bidi="pl-PL"/>
              </w:rPr>
            </w:pPr>
            <w:r w:rsidRPr="00C25DBF">
              <w:rPr>
                <w:rFonts w:ascii="Arial" w:hAnsi="Arial" w:cs="Arial"/>
                <w:b/>
                <w:sz w:val="18"/>
                <w:szCs w:val="18"/>
                <w:lang w:bidi="pl-PL"/>
              </w:rPr>
              <w:t>Czas pracy</w:t>
            </w:r>
          </w:p>
          <w:p w14:paraId="57CFA2D9"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b/>
                <w:sz w:val="18"/>
                <w:szCs w:val="18"/>
                <w:lang w:bidi="pl-PL"/>
              </w:rPr>
              <w:t>[h/rok]</w:t>
            </w:r>
          </w:p>
        </w:tc>
      </w:tr>
      <w:tr w:rsidR="003A623E" w:rsidRPr="00C25DBF" w14:paraId="7EB898E7" w14:textId="77777777" w:rsidTr="000F1DDB">
        <w:trPr>
          <w:trHeight w:val="113"/>
        </w:trPr>
        <w:tc>
          <w:tcPr>
            <w:tcW w:w="572" w:type="pct"/>
            <w:vMerge/>
            <w:shd w:val="clear" w:color="auto" w:fill="D9D9D9" w:themeFill="background1" w:themeFillShade="D9"/>
            <w:vAlign w:val="center"/>
          </w:tcPr>
          <w:p w14:paraId="559F9D55" w14:textId="77777777" w:rsidR="003A623E" w:rsidRPr="00C25DBF" w:rsidRDefault="003A623E" w:rsidP="003A623E">
            <w:pPr>
              <w:spacing w:before="60" w:after="60"/>
              <w:jc w:val="center"/>
              <w:rPr>
                <w:rFonts w:ascii="Arial" w:hAnsi="Arial" w:cs="Arial"/>
                <w:sz w:val="18"/>
                <w:szCs w:val="18"/>
                <w:lang w:bidi="pl-PL"/>
              </w:rPr>
            </w:pPr>
          </w:p>
        </w:tc>
        <w:tc>
          <w:tcPr>
            <w:tcW w:w="2007" w:type="pct"/>
            <w:vMerge/>
            <w:shd w:val="clear" w:color="auto" w:fill="D9D9D9" w:themeFill="background1" w:themeFillShade="D9"/>
            <w:vAlign w:val="center"/>
          </w:tcPr>
          <w:p w14:paraId="676396F3" w14:textId="77777777" w:rsidR="003A623E" w:rsidRPr="00C25DBF" w:rsidRDefault="003A623E" w:rsidP="003A623E">
            <w:pPr>
              <w:spacing w:before="60" w:after="60"/>
              <w:jc w:val="center"/>
              <w:rPr>
                <w:rFonts w:ascii="Arial" w:hAnsi="Arial" w:cs="Arial"/>
                <w:sz w:val="18"/>
                <w:szCs w:val="18"/>
                <w:lang w:bidi="pl-PL"/>
              </w:rPr>
            </w:pPr>
          </w:p>
        </w:tc>
        <w:tc>
          <w:tcPr>
            <w:tcW w:w="766" w:type="pct"/>
            <w:shd w:val="clear" w:color="auto" w:fill="D9D9D9" w:themeFill="background1" w:themeFillShade="D9"/>
            <w:vAlign w:val="center"/>
          </w:tcPr>
          <w:p w14:paraId="72A2D6A5" w14:textId="77777777" w:rsidR="003A623E" w:rsidRPr="00C25DBF" w:rsidRDefault="003A623E" w:rsidP="003A623E">
            <w:pPr>
              <w:spacing w:before="60" w:after="60"/>
              <w:ind w:left="-118" w:right="-107"/>
              <w:jc w:val="center"/>
              <w:rPr>
                <w:rFonts w:ascii="Arial" w:hAnsi="Arial" w:cs="Arial"/>
                <w:b/>
                <w:sz w:val="18"/>
                <w:szCs w:val="18"/>
                <w:lang w:bidi="pl-PL"/>
              </w:rPr>
            </w:pPr>
            <w:r w:rsidRPr="00C25DBF">
              <w:rPr>
                <w:rFonts w:ascii="Arial" w:hAnsi="Arial" w:cs="Arial"/>
                <w:b/>
                <w:sz w:val="18"/>
                <w:szCs w:val="18"/>
                <w:lang w:bidi="pl-PL"/>
              </w:rPr>
              <w:t>Wysokość</w:t>
            </w:r>
          </w:p>
          <w:p w14:paraId="6C116722"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b/>
                <w:sz w:val="18"/>
                <w:szCs w:val="18"/>
                <w:lang w:bidi="pl-PL"/>
              </w:rPr>
              <w:t>h [m]</w:t>
            </w:r>
          </w:p>
        </w:tc>
        <w:tc>
          <w:tcPr>
            <w:tcW w:w="868" w:type="pct"/>
            <w:shd w:val="clear" w:color="auto" w:fill="D9D9D9" w:themeFill="background1" w:themeFillShade="D9"/>
            <w:vAlign w:val="center"/>
          </w:tcPr>
          <w:p w14:paraId="72AE7278" w14:textId="77777777" w:rsidR="003A623E" w:rsidRPr="00C25DBF" w:rsidRDefault="003A623E" w:rsidP="003A623E">
            <w:pPr>
              <w:spacing w:before="60" w:after="60"/>
              <w:ind w:left="-118" w:right="-107"/>
              <w:jc w:val="center"/>
              <w:rPr>
                <w:rFonts w:ascii="Arial" w:hAnsi="Arial" w:cs="Arial"/>
                <w:b/>
                <w:sz w:val="18"/>
                <w:szCs w:val="18"/>
                <w:lang w:bidi="pl-PL"/>
              </w:rPr>
            </w:pPr>
            <w:r w:rsidRPr="00C25DBF">
              <w:rPr>
                <w:rFonts w:ascii="Arial" w:hAnsi="Arial" w:cs="Arial"/>
                <w:b/>
                <w:sz w:val="18"/>
                <w:szCs w:val="18"/>
                <w:lang w:bidi="pl-PL"/>
              </w:rPr>
              <w:t>Średnica</w:t>
            </w:r>
          </w:p>
          <w:p w14:paraId="296A4DD2"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b/>
                <w:sz w:val="18"/>
                <w:szCs w:val="18"/>
                <w:lang w:bidi="pl-PL"/>
              </w:rPr>
              <w:t>d [m]</w:t>
            </w:r>
          </w:p>
        </w:tc>
        <w:tc>
          <w:tcPr>
            <w:tcW w:w="787" w:type="pct"/>
            <w:vMerge/>
            <w:shd w:val="clear" w:color="auto" w:fill="D9D9D9" w:themeFill="background1" w:themeFillShade="D9"/>
            <w:vAlign w:val="center"/>
          </w:tcPr>
          <w:p w14:paraId="6E383E3D" w14:textId="77777777" w:rsidR="003A623E" w:rsidRPr="00C25DBF" w:rsidRDefault="003A623E" w:rsidP="003A623E">
            <w:pPr>
              <w:spacing w:before="60" w:after="60"/>
              <w:jc w:val="center"/>
              <w:rPr>
                <w:rFonts w:ascii="Arial" w:hAnsi="Arial" w:cs="Arial"/>
                <w:sz w:val="18"/>
                <w:szCs w:val="18"/>
                <w:lang w:bidi="pl-PL"/>
              </w:rPr>
            </w:pPr>
          </w:p>
        </w:tc>
      </w:tr>
      <w:tr w:rsidR="003A623E" w:rsidRPr="00C25DBF" w14:paraId="4622B486" w14:textId="77777777" w:rsidTr="000F1DDB">
        <w:trPr>
          <w:trHeight w:val="113"/>
        </w:trPr>
        <w:tc>
          <w:tcPr>
            <w:tcW w:w="572" w:type="pct"/>
            <w:vAlign w:val="center"/>
          </w:tcPr>
          <w:p w14:paraId="0ACEC1BE"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sz w:val="18"/>
                <w:szCs w:val="18"/>
                <w:lang w:bidi="pl-PL"/>
              </w:rPr>
              <w:t>E9</w:t>
            </w:r>
          </w:p>
        </w:tc>
        <w:tc>
          <w:tcPr>
            <w:tcW w:w="2007" w:type="pct"/>
            <w:vAlign w:val="center"/>
          </w:tcPr>
          <w:p w14:paraId="38EB5830" w14:textId="77777777" w:rsidR="003A623E" w:rsidRPr="00C25DBF" w:rsidRDefault="003A623E" w:rsidP="003A623E">
            <w:pPr>
              <w:spacing w:before="60" w:after="60"/>
              <w:rPr>
                <w:rFonts w:ascii="Arial" w:hAnsi="Arial" w:cs="Arial"/>
                <w:sz w:val="18"/>
                <w:szCs w:val="18"/>
                <w:lang w:bidi="pl-PL"/>
              </w:rPr>
            </w:pPr>
            <w:r w:rsidRPr="00C25DBF">
              <w:rPr>
                <w:rFonts w:ascii="Arial" w:hAnsi="Arial" w:cs="Arial"/>
                <w:sz w:val="18"/>
                <w:szCs w:val="18"/>
                <w:lang w:bidi="pl-PL"/>
              </w:rPr>
              <w:t>Zbiornik mączki kamienia wapiennego nr 1</w:t>
            </w:r>
          </w:p>
        </w:tc>
        <w:tc>
          <w:tcPr>
            <w:tcW w:w="766" w:type="pct"/>
            <w:vAlign w:val="center"/>
          </w:tcPr>
          <w:p w14:paraId="37A2EBD3"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sz w:val="18"/>
                <w:szCs w:val="18"/>
                <w:lang w:bidi="pl-PL"/>
              </w:rPr>
              <w:t>45,0</w:t>
            </w:r>
          </w:p>
        </w:tc>
        <w:tc>
          <w:tcPr>
            <w:tcW w:w="868" w:type="pct"/>
            <w:vAlign w:val="center"/>
          </w:tcPr>
          <w:p w14:paraId="003DD4F3"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sz w:val="18"/>
                <w:szCs w:val="18"/>
                <w:lang w:bidi="pl-PL"/>
              </w:rPr>
              <w:t>0,63</w:t>
            </w:r>
          </w:p>
        </w:tc>
        <w:tc>
          <w:tcPr>
            <w:tcW w:w="787" w:type="pct"/>
            <w:vAlign w:val="center"/>
          </w:tcPr>
          <w:p w14:paraId="5F1F12D7" w14:textId="27F5D19A"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sz w:val="18"/>
                <w:szCs w:val="18"/>
                <w:lang w:bidi="pl-PL"/>
              </w:rPr>
              <w:t>2</w:t>
            </w:r>
            <w:r w:rsidR="00B003B0">
              <w:rPr>
                <w:rFonts w:ascii="Arial" w:hAnsi="Arial" w:cs="Arial"/>
                <w:sz w:val="18"/>
                <w:szCs w:val="18"/>
                <w:lang w:bidi="pl-PL"/>
              </w:rPr>
              <w:t xml:space="preserve"> </w:t>
            </w:r>
            <w:r w:rsidRPr="00C25DBF">
              <w:rPr>
                <w:rFonts w:ascii="Arial" w:hAnsi="Arial" w:cs="Arial"/>
                <w:sz w:val="18"/>
                <w:szCs w:val="18"/>
                <w:lang w:bidi="pl-PL"/>
              </w:rPr>
              <w:t>500</w:t>
            </w:r>
          </w:p>
        </w:tc>
      </w:tr>
      <w:tr w:rsidR="003A623E" w:rsidRPr="00C25DBF" w14:paraId="7FEB43B9" w14:textId="77777777" w:rsidTr="000F1DDB">
        <w:trPr>
          <w:trHeight w:val="113"/>
        </w:trPr>
        <w:tc>
          <w:tcPr>
            <w:tcW w:w="572" w:type="pct"/>
            <w:vAlign w:val="center"/>
          </w:tcPr>
          <w:p w14:paraId="3C74488E"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sz w:val="18"/>
                <w:szCs w:val="18"/>
                <w:lang w:bidi="pl-PL"/>
              </w:rPr>
              <w:t>E10</w:t>
            </w:r>
          </w:p>
        </w:tc>
        <w:tc>
          <w:tcPr>
            <w:tcW w:w="2007" w:type="pct"/>
            <w:vAlign w:val="center"/>
          </w:tcPr>
          <w:p w14:paraId="54103B30" w14:textId="77777777" w:rsidR="003A623E" w:rsidRPr="00C25DBF" w:rsidRDefault="003A623E" w:rsidP="003A623E">
            <w:pPr>
              <w:spacing w:before="60" w:after="60"/>
              <w:rPr>
                <w:rFonts w:ascii="Arial" w:hAnsi="Arial" w:cs="Arial"/>
                <w:sz w:val="18"/>
                <w:szCs w:val="18"/>
                <w:lang w:bidi="pl-PL"/>
              </w:rPr>
            </w:pPr>
            <w:r w:rsidRPr="00C25DBF">
              <w:rPr>
                <w:rFonts w:ascii="Arial" w:hAnsi="Arial" w:cs="Arial"/>
                <w:sz w:val="18"/>
                <w:szCs w:val="18"/>
                <w:lang w:bidi="pl-PL"/>
              </w:rPr>
              <w:t>Zbiornik mączki kamienia wapiennego nr 2</w:t>
            </w:r>
          </w:p>
        </w:tc>
        <w:tc>
          <w:tcPr>
            <w:tcW w:w="766" w:type="pct"/>
            <w:vAlign w:val="center"/>
          </w:tcPr>
          <w:p w14:paraId="0DBB84D8"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sz w:val="18"/>
                <w:szCs w:val="18"/>
                <w:lang w:bidi="pl-PL"/>
              </w:rPr>
              <w:t>45,0</w:t>
            </w:r>
          </w:p>
        </w:tc>
        <w:tc>
          <w:tcPr>
            <w:tcW w:w="868" w:type="pct"/>
            <w:vAlign w:val="center"/>
          </w:tcPr>
          <w:p w14:paraId="6DE4153A" w14:textId="77777777"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sz w:val="18"/>
                <w:szCs w:val="18"/>
                <w:lang w:bidi="pl-PL"/>
              </w:rPr>
              <w:t>0,63</w:t>
            </w:r>
          </w:p>
        </w:tc>
        <w:tc>
          <w:tcPr>
            <w:tcW w:w="787" w:type="pct"/>
            <w:vAlign w:val="center"/>
          </w:tcPr>
          <w:p w14:paraId="620F4C34" w14:textId="1C76D3BE" w:rsidR="003A623E" w:rsidRPr="00C25DBF" w:rsidRDefault="003A623E" w:rsidP="003A623E">
            <w:pPr>
              <w:spacing w:before="60" w:after="60"/>
              <w:jc w:val="center"/>
              <w:rPr>
                <w:rFonts w:ascii="Arial" w:hAnsi="Arial" w:cs="Arial"/>
                <w:sz w:val="18"/>
                <w:szCs w:val="18"/>
                <w:lang w:bidi="pl-PL"/>
              </w:rPr>
            </w:pPr>
            <w:r w:rsidRPr="00C25DBF">
              <w:rPr>
                <w:rFonts w:ascii="Arial" w:hAnsi="Arial" w:cs="Arial"/>
                <w:sz w:val="18"/>
                <w:szCs w:val="18"/>
                <w:lang w:bidi="pl-PL"/>
              </w:rPr>
              <w:t>2</w:t>
            </w:r>
            <w:r w:rsidR="00B003B0">
              <w:rPr>
                <w:rFonts w:ascii="Arial" w:hAnsi="Arial" w:cs="Arial"/>
                <w:sz w:val="18"/>
                <w:szCs w:val="18"/>
                <w:lang w:bidi="pl-PL"/>
              </w:rPr>
              <w:t xml:space="preserve"> </w:t>
            </w:r>
            <w:r w:rsidRPr="00C25DBF">
              <w:rPr>
                <w:rFonts w:ascii="Arial" w:hAnsi="Arial" w:cs="Arial"/>
                <w:sz w:val="18"/>
                <w:szCs w:val="18"/>
                <w:lang w:bidi="pl-PL"/>
              </w:rPr>
              <w:t>500</w:t>
            </w:r>
          </w:p>
        </w:tc>
      </w:tr>
    </w:tbl>
    <w:p w14:paraId="69CFDB56" w14:textId="58CE4F82" w:rsidR="00DA6318" w:rsidRPr="00D10C5B" w:rsidRDefault="00DA6318" w:rsidP="00E35124">
      <w:pPr>
        <w:pStyle w:val="Arial12"/>
        <w:spacing w:after="120"/>
        <w:rPr>
          <w:b/>
        </w:rPr>
      </w:pPr>
      <w:r w:rsidRPr="00D10C5B">
        <w:rPr>
          <w:b/>
        </w:rPr>
        <w:lastRenderedPageBreak/>
        <w:t>2.1.2.10. Gospodarka odpadami i produktami ubocznymi</w:t>
      </w:r>
      <w:r w:rsidR="00477C89">
        <w:rPr>
          <w:b/>
        </w:rPr>
        <w:t>.</w:t>
      </w:r>
    </w:p>
    <w:p w14:paraId="37E89ECC" w14:textId="5FEACAA5" w:rsidR="00DA6318" w:rsidRPr="00C25DBF" w:rsidRDefault="00DA6318" w:rsidP="00D10C5B">
      <w:pPr>
        <w:pStyle w:val="Arial12"/>
        <w:spacing w:after="0"/>
      </w:pPr>
      <w:r w:rsidRPr="00C25DBF">
        <w:t>TAURON Wytwarzanie S.A. – Oddział Elektrownia Jaworzno – Elektrownia III jest wytwórcą odpadów oraz produktów ubocznych, związanych z eksploatacją instalacji do spalania paliw oraz instalacji pomocniczych. Główny strumień masowy stanowią wytwarzane produkty uboczne, powstające w procesie energetycznego spalania węgla kamiennego. Odpady będą powstawały wyłącznie w sytuacjach awaryjnych oraz gdy nie będą spełnione kryteria uznania substancji pochodzących z procesu energetycznego spalania za produkty uboczne.</w:t>
      </w:r>
    </w:p>
    <w:p w14:paraId="7220B9F8" w14:textId="77777777" w:rsidR="00DA6318" w:rsidRPr="00C25DBF" w:rsidRDefault="00DA6318" w:rsidP="00D10C5B">
      <w:pPr>
        <w:pStyle w:val="Arial12"/>
        <w:spacing w:after="0"/>
      </w:pPr>
      <w:r w:rsidRPr="00C25DBF">
        <w:t>W TAURON Wytwarzanie S.A. – Oddział Elektrownia Jaworzno – Elektrownia III odpady wytwarzane są w związku z:</w:t>
      </w:r>
    </w:p>
    <w:p w14:paraId="02841003" w14:textId="77777777" w:rsidR="00020204" w:rsidRPr="00C25DBF" w:rsidRDefault="00DA6318" w:rsidP="00A9053D">
      <w:pPr>
        <w:pStyle w:val="Arial12"/>
        <w:numPr>
          <w:ilvl w:val="0"/>
          <w:numId w:val="149"/>
        </w:numPr>
        <w:spacing w:before="0" w:after="0"/>
        <w:ind w:left="357" w:hanging="357"/>
      </w:pPr>
      <w:r w:rsidRPr="00C25DBF">
        <w:t>procesem energetycznego spalania paliw,</w:t>
      </w:r>
    </w:p>
    <w:p w14:paraId="35E04D1B" w14:textId="77777777" w:rsidR="00020204" w:rsidRPr="00C25DBF" w:rsidRDefault="00DA6318" w:rsidP="00A9053D">
      <w:pPr>
        <w:pStyle w:val="Arial12"/>
        <w:numPr>
          <w:ilvl w:val="0"/>
          <w:numId w:val="149"/>
        </w:numPr>
        <w:spacing w:before="0" w:after="0"/>
        <w:ind w:left="357" w:hanging="357"/>
      </w:pPr>
      <w:r w:rsidRPr="00C25DBF">
        <w:t>oczyszczaniem ścieków,</w:t>
      </w:r>
    </w:p>
    <w:p w14:paraId="22BD25A4" w14:textId="77777777" w:rsidR="00020204" w:rsidRPr="00C25DBF" w:rsidRDefault="00DA6318" w:rsidP="00A9053D">
      <w:pPr>
        <w:pStyle w:val="Arial12"/>
        <w:numPr>
          <w:ilvl w:val="0"/>
          <w:numId w:val="149"/>
        </w:numPr>
        <w:spacing w:before="0" w:after="0"/>
        <w:ind w:left="357" w:hanging="357"/>
      </w:pPr>
      <w:r w:rsidRPr="00C25DBF">
        <w:t>przygotowaniem wody do procesów technologicznych w stacji demineralizacji wody,</w:t>
      </w:r>
    </w:p>
    <w:p w14:paraId="14FAF8A9" w14:textId="140F1C4B" w:rsidR="00DA6318" w:rsidRPr="00C25DBF" w:rsidRDefault="00DA6318" w:rsidP="00130826">
      <w:pPr>
        <w:pStyle w:val="Arial12"/>
        <w:numPr>
          <w:ilvl w:val="0"/>
          <w:numId w:val="149"/>
        </w:numPr>
        <w:spacing w:before="0" w:after="120"/>
        <w:ind w:left="357" w:hanging="357"/>
      </w:pPr>
      <w:r w:rsidRPr="00C25DBF">
        <w:t>prowadzoną gospodarką olejową.</w:t>
      </w:r>
    </w:p>
    <w:p w14:paraId="7B222F34" w14:textId="15A5EEDA" w:rsidR="00DA6318" w:rsidRPr="00C25DBF" w:rsidRDefault="00DA6318" w:rsidP="00A9053D">
      <w:pPr>
        <w:pStyle w:val="Arial12"/>
        <w:spacing w:before="0" w:after="0"/>
      </w:pPr>
      <w:r w:rsidRPr="00C25DBF">
        <w:t xml:space="preserve">Produkty uboczne oraz podstawowe odpady technologiczne, tj. popioły lotne i żużle (stanowiące ok. 96% ogólnej masy odpadów zaliczonych do tej grupy) są w całości gospodarczo wykorzystane i zagospodarowane, co eliminuje ujemny wpływ tych odpadów na środowisko. Pozostałe odpady (w tym także niebezpieczne) </w:t>
      </w:r>
      <w:r w:rsidR="0012433B">
        <w:br/>
      </w:r>
      <w:r w:rsidRPr="00C25DBF">
        <w:t>są selektywnie gromadzone, odpowiednio magazynowane oraz przekazywane specjalistycznym firmom do odzysku lub unieszkodliwiania.</w:t>
      </w:r>
    </w:p>
    <w:p w14:paraId="37BD9DC1" w14:textId="19C8D7F8" w:rsidR="00D82943" w:rsidRDefault="00DA6318" w:rsidP="00130826">
      <w:pPr>
        <w:pStyle w:val="Arial12"/>
        <w:spacing w:after="120"/>
      </w:pPr>
      <w:r w:rsidRPr="00C25DBF">
        <w:t>W wyniku eksploatacji instalacji do spalania paliw</w:t>
      </w:r>
      <w:r w:rsidR="00B003B0">
        <w:t>,</w:t>
      </w:r>
      <w:r w:rsidRPr="00C25DBF">
        <w:t xml:space="preserve"> mogą być wytwarzane odpady </w:t>
      </w:r>
      <w:r w:rsidR="00944F9A">
        <w:br/>
      </w:r>
      <w:r w:rsidRPr="00C25DBF">
        <w:t xml:space="preserve">w ilościach określonych w niniejszym pozwoleniu, a także produkty uboczne </w:t>
      </w:r>
      <w:r w:rsidR="00944F9A">
        <w:br/>
      </w:r>
      <w:r w:rsidRPr="00C25DBF">
        <w:t>w ilościach określonych w stosownej decyzji uznającej substancje za produkt uboczny.</w:t>
      </w:r>
    </w:p>
    <w:p w14:paraId="77A4BD84" w14:textId="01B30C44" w:rsidR="0042165E" w:rsidRPr="00C25DBF" w:rsidRDefault="0042165E" w:rsidP="00130826">
      <w:pPr>
        <w:pStyle w:val="Arial12"/>
        <w:spacing w:after="120"/>
        <w:rPr>
          <w:b/>
        </w:rPr>
      </w:pPr>
      <w:r w:rsidRPr="00C25DBF">
        <w:rPr>
          <w:b/>
        </w:rPr>
        <w:t>2.1.2.11</w:t>
      </w:r>
      <w:r w:rsidR="00724698">
        <w:rPr>
          <w:b/>
        </w:rPr>
        <w:t>.</w:t>
      </w:r>
      <w:r w:rsidRPr="00C25DBF">
        <w:rPr>
          <w:b/>
        </w:rPr>
        <w:t xml:space="preserve"> Źródła emisji hałasu do środowiska</w:t>
      </w:r>
      <w:r w:rsidR="00477C89">
        <w:rPr>
          <w:b/>
        </w:rPr>
        <w:t>.</w:t>
      </w:r>
    </w:p>
    <w:p w14:paraId="1C84CA3A" w14:textId="4CEA3D7B" w:rsidR="0042165E" w:rsidRPr="00C25DBF" w:rsidRDefault="0042165E" w:rsidP="00130826">
      <w:pPr>
        <w:pStyle w:val="Arial12"/>
        <w:spacing w:after="120"/>
        <w:rPr>
          <w:b/>
        </w:rPr>
      </w:pPr>
      <w:r w:rsidRPr="00C25DBF">
        <w:rPr>
          <w:b/>
        </w:rPr>
        <w:t>2.1.2.11.1. Źródła emisji hałasu do środowiska typu budynek</w:t>
      </w:r>
      <w:r w:rsidR="00477C89">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3267"/>
        <w:gridCol w:w="2070"/>
        <w:gridCol w:w="1119"/>
        <w:gridCol w:w="1119"/>
        <w:gridCol w:w="1121"/>
      </w:tblGrid>
      <w:tr w:rsidR="0042165E" w:rsidRPr="00C25DBF" w14:paraId="62870D85" w14:textId="77777777" w:rsidTr="00944F9A">
        <w:trPr>
          <w:trHeight w:val="435"/>
          <w:tblHeader/>
          <w:jc w:val="center"/>
        </w:trPr>
        <w:tc>
          <w:tcPr>
            <w:tcW w:w="275" w:type="pct"/>
            <w:vMerge w:val="restart"/>
            <w:shd w:val="clear" w:color="auto" w:fill="D9D9D9" w:themeFill="background1" w:themeFillShade="D9"/>
            <w:vAlign w:val="center"/>
          </w:tcPr>
          <w:p w14:paraId="120EE3A6" w14:textId="77777777" w:rsidR="0042165E" w:rsidRPr="00C25DBF" w:rsidRDefault="0042165E" w:rsidP="004B6E1D">
            <w:pPr>
              <w:spacing w:after="0" w:line="240" w:lineRule="auto"/>
              <w:rPr>
                <w:rFonts w:ascii="Arial" w:hAnsi="Arial" w:cs="Arial"/>
                <w:b/>
                <w:bCs/>
                <w:sz w:val="18"/>
                <w:szCs w:val="18"/>
                <w:lang w:eastAsia="pl-PL"/>
              </w:rPr>
            </w:pPr>
            <w:r w:rsidRPr="00C25DBF">
              <w:rPr>
                <w:rFonts w:ascii="Arial" w:hAnsi="Arial" w:cs="Arial"/>
                <w:b/>
                <w:bCs/>
                <w:sz w:val="18"/>
                <w:szCs w:val="18"/>
                <w:lang w:eastAsia="pl-PL"/>
              </w:rPr>
              <w:t>Lp.</w:t>
            </w:r>
          </w:p>
        </w:tc>
        <w:tc>
          <w:tcPr>
            <w:tcW w:w="1775" w:type="pct"/>
            <w:vMerge w:val="restart"/>
            <w:shd w:val="clear" w:color="auto" w:fill="D9D9D9" w:themeFill="background1" w:themeFillShade="D9"/>
            <w:vAlign w:val="center"/>
          </w:tcPr>
          <w:p w14:paraId="60400768" w14:textId="77777777" w:rsidR="0042165E" w:rsidRPr="00C25DBF" w:rsidRDefault="0042165E" w:rsidP="004B6E1D">
            <w:pPr>
              <w:spacing w:after="0" w:line="240" w:lineRule="auto"/>
              <w:jc w:val="center"/>
              <w:rPr>
                <w:rFonts w:ascii="Arial" w:hAnsi="Arial" w:cs="Arial"/>
                <w:b/>
                <w:bCs/>
                <w:sz w:val="18"/>
                <w:szCs w:val="18"/>
                <w:lang w:eastAsia="pl-PL"/>
              </w:rPr>
            </w:pPr>
            <w:r w:rsidRPr="00C25DBF">
              <w:rPr>
                <w:rFonts w:ascii="Arial" w:hAnsi="Arial" w:cs="Arial"/>
                <w:b/>
                <w:bCs/>
                <w:sz w:val="18"/>
                <w:szCs w:val="18"/>
                <w:lang w:eastAsia="pl-PL"/>
              </w:rPr>
              <w:t>Źródło hałasu</w:t>
            </w:r>
          </w:p>
        </w:tc>
        <w:tc>
          <w:tcPr>
            <w:tcW w:w="1125" w:type="pct"/>
            <w:vMerge w:val="restart"/>
            <w:shd w:val="clear" w:color="auto" w:fill="D9D9D9" w:themeFill="background1" w:themeFillShade="D9"/>
            <w:vAlign w:val="center"/>
          </w:tcPr>
          <w:p w14:paraId="13691227" w14:textId="77777777" w:rsidR="0042165E" w:rsidRPr="00C25DBF" w:rsidRDefault="0042165E" w:rsidP="004B6E1D">
            <w:pPr>
              <w:spacing w:after="0" w:line="240" w:lineRule="auto"/>
              <w:jc w:val="center"/>
              <w:rPr>
                <w:rFonts w:ascii="Arial" w:hAnsi="Arial" w:cs="Arial"/>
                <w:b/>
                <w:bCs/>
                <w:sz w:val="18"/>
                <w:szCs w:val="18"/>
                <w:lang w:eastAsia="pl-PL"/>
              </w:rPr>
            </w:pPr>
            <w:r w:rsidRPr="00C25DBF">
              <w:rPr>
                <w:rFonts w:ascii="Arial" w:hAnsi="Arial" w:cs="Arial"/>
                <w:b/>
                <w:bCs/>
                <w:sz w:val="18"/>
                <w:szCs w:val="18"/>
                <w:lang w:eastAsia="pl-PL"/>
              </w:rPr>
              <w:t>Poziom dźwięku A w odległości 1 m od ścian zewnętrznych wewnątrz pomieszczenia</w:t>
            </w:r>
          </w:p>
          <w:p w14:paraId="40EA0ED3" w14:textId="77777777" w:rsidR="0042165E" w:rsidRPr="00C25DBF" w:rsidRDefault="0042165E" w:rsidP="004B6E1D">
            <w:pPr>
              <w:spacing w:after="0" w:line="240" w:lineRule="auto"/>
              <w:jc w:val="center"/>
              <w:rPr>
                <w:rFonts w:ascii="Arial" w:hAnsi="Arial" w:cs="Arial"/>
                <w:b/>
                <w:bCs/>
                <w:sz w:val="18"/>
                <w:szCs w:val="18"/>
                <w:lang w:eastAsia="pl-PL"/>
              </w:rPr>
            </w:pPr>
            <w:r w:rsidRPr="00C25DBF">
              <w:rPr>
                <w:rFonts w:ascii="Arial" w:hAnsi="Arial" w:cs="Arial"/>
                <w:b/>
                <w:bCs/>
                <w:sz w:val="18"/>
                <w:szCs w:val="18"/>
                <w:lang w:eastAsia="pl-PL"/>
              </w:rPr>
              <w:t>[</w:t>
            </w:r>
            <w:proofErr w:type="spellStart"/>
            <w:r w:rsidRPr="00C25DBF">
              <w:rPr>
                <w:rFonts w:ascii="Arial" w:hAnsi="Arial" w:cs="Arial"/>
                <w:b/>
                <w:bCs/>
                <w:sz w:val="18"/>
                <w:szCs w:val="18"/>
                <w:lang w:eastAsia="pl-PL"/>
              </w:rPr>
              <w:t>dB</w:t>
            </w:r>
            <w:proofErr w:type="spellEnd"/>
            <w:r w:rsidRPr="00C25DBF">
              <w:rPr>
                <w:rFonts w:ascii="Arial" w:hAnsi="Arial" w:cs="Arial"/>
                <w:b/>
                <w:bCs/>
                <w:sz w:val="18"/>
                <w:szCs w:val="18"/>
                <w:lang w:eastAsia="pl-PL"/>
              </w:rPr>
              <w:t>(A)]</w:t>
            </w:r>
          </w:p>
        </w:tc>
        <w:tc>
          <w:tcPr>
            <w:tcW w:w="1825" w:type="pct"/>
            <w:gridSpan w:val="3"/>
            <w:shd w:val="clear" w:color="auto" w:fill="D9D9D9" w:themeFill="background1" w:themeFillShade="D9"/>
            <w:vAlign w:val="center"/>
          </w:tcPr>
          <w:p w14:paraId="6E479861" w14:textId="77777777" w:rsidR="0042165E" w:rsidRPr="00C25DBF" w:rsidRDefault="0042165E" w:rsidP="004B6E1D">
            <w:pPr>
              <w:spacing w:after="0" w:line="240" w:lineRule="auto"/>
              <w:jc w:val="center"/>
              <w:rPr>
                <w:rFonts w:ascii="Arial" w:hAnsi="Arial" w:cs="Arial"/>
                <w:b/>
                <w:bCs/>
                <w:sz w:val="18"/>
                <w:szCs w:val="18"/>
                <w:lang w:eastAsia="pl-PL"/>
              </w:rPr>
            </w:pPr>
            <w:r w:rsidRPr="00C25DBF">
              <w:rPr>
                <w:rFonts w:ascii="Arial" w:hAnsi="Arial" w:cs="Arial"/>
                <w:b/>
                <w:bCs/>
                <w:sz w:val="18"/>
                <w:szCs w:val="18"/>
                <w:lang w:eastAsia="pl-PL"/>
              </w:rPr>
              <w:t>Czas pracy źródła hałasu</w:t>
            </w:r>
          </w:p>
          <w:p w14:paraId="4BADB860" w14:textId="77777777" w:rsidR="0042165E" w:rsidRPr="00C25DBF" w:rsidRDefault="0042165E" w:rsidP="004B6E1D">
            <w:pPr>
              <w:spacing w:after="0" w:line="240" w:lineRule="auto"/>
              <w:jc w:val="center"/>
              <w:rPr>
                <w:rFonts w:ascii="Arial" w:hAnsi="Arial" w:cs="Arial"/>
                <w:b/>
                <w:bCs/>
                <w:sz w:val="18"/>
                <w:szCs w:val="18"/>
                <w:lang w:eastAsia="pl-PL"/>
              </w:rPr>
            </w:pPr>
            <w:r w:rsidRPr="00C25DBF">
              <w:rPr>
                <w:rFonts w:ascii="Arial" w:hAnsi="Arial" w:cs="Arial"/>
                <w:b/>
                <w:bCs/>
                <w:sz w:val="18"/>
                <w:szCs w:val="18"/>
                <w:lang w:eastAsia="pl-PL"/>
              </w:rPr>
              <w:t>[h]</w:t>
            </w:r>
          </w:p>
        </w:tc>
      </w:tr>
      <w:tr w:rsidR="0042165E" w:rsidRPr="00C25DBF" w14:paraId="2271351F" w14:textId="77777777" w:rsidTr="0042165E">
        <w:trPr>
          <w:trHeight w:val="435"/>
          <w:jc w:val="center"/>
        </w:trPr>
        <w:tc>
          <w:tcPr>
            <w:tcW w:w="275" w:type="pct"/>
            <w:vMerge/>
            <w:shd w:val="clear" w:color="auto" w:fill="D9D9D9" w:themeFill="background1" w:themeFillShade="D9"/>
          </w:tcPr>
          <w:p w14:paraId="721E8E91" w14:textId="77777777" w:rsidR="0042165E" w:rsidRPr="00C25DBF" w:rsidRDefault="0042165E" w:rsidP="004B6E1D">
            <w:pPr>
              <w:spacing w:after="0" w:line="240" w:lineRule="auto"/>
              <w:rPr>
                <w:rFonts w:ascii="Arial" w:hAnsi="Arial" w:cs="Arial"/>
                <w:b/>
                <w:bCs/>
                <w:sz w:val="18"/>
                <w:szCs w:val="18"/>
                <w:lang w:eastAsia="pl-PL"/>
              </w:rPr>
            </w:pPr>
          </w:p>
        </w:tc>
        <w:tc>
          <w:tcPr>
            <w:tcW w:w="1775" w:type="pct"/>
            <w:vMerge/>
            <w:shd w:val="clear" w:color="auto" w:fill="D9D9D9" w:themeFill="background1" w:themeFillShade="D9"/>
          </w:tcPr>
          <w:p w14:paraId="1950360E" w14:textId="77777777" w:rsidR="0042165E" w:rsidRPr="00C25DBF" w:rsidRDefault="0042165E" w:rsidP="004B6E1D">
            <w:pPr>
              <w:spacing w:after="0" w:line="240" w:lineRule="auto"/>
              <w:jc w:val="center"/>
              <w:rPr>
                <w:rFonts w:ascii="Arial" w:hAnsi="Arial" w:cs="Arial"/>
                <w:b/>
                <w:bCs/>
                <w:sz w:val="18"/>
                <w:szCs w:val="18"/>
                <w:lang w:eastAsia="pl-PL"/>
              </w:rPr>
            </w:pPr>
          </w:p>
        </w:tc>
        <w:tc>
          <w:tcPr>
            <w:tcW w:w="1125" w:type="pct"/>
            <w:vMerge/>
            <w:shd w:val="clear" w:color="auto" w:fill="D9D9D9" w:themeFill="background1" w:themeFillShade="D9"/>
          </w:tcPr>
          <w:p w14:paraId="353687C9" w14:textId="77777777" w:rsidR="0042165E" w:rsidRPr="00C25DBF" w:rsidRDefault="0042165E" w:rsidP="004B6E1D">
            <w:pPr>
              <w:spacing w:after="0" w:line="240" w:lineRule="auto"/>
              <w:jc w:val="center"/>
              <w:rPr>
                <w:rFonts w:ascii="Arial" w:hAnsi="Arial" w:cs="Arial"/>
                <w:b/>
                <w:bCs/>
                <w:sz w:val="18"/>
                <w:szCs w:val="18"/>
                <w:lang w:eastAsia="pl-PL"/>
              </w:rPr>
            </w:pPr>
          </w:p>
        </w:tc>
        <w:tc>
          <w:tcPr>
            <w:tcW w:w="608" w:type="pct"/>
            <w:shd w:val="clear" w:color="auto" w:fill="D9D9D9" w:themeFill="background1" w:themeFillShade="D9"/>
            <w:vAlign w:val="center"/>
          </w:tcPr>
          <w:p w14:paraId="0803F58D" w14:textId="77777777" w:rsidR="0042165E" w:rsidRPr="00C25DBF" w:rsidRDefault="0042165E" w:rsidP="004B6E1D">
            <w:pPr>
              <w:spacing w:after="0" w:line="240" w:lineRule="auto"/>
              <w:jc w:val="center"/>
              <w:rPr>
                <w:rFonts w:ascii="Arial" w:hAnsi="Arial" w:cs="Arial"/>
                <w:b/>
                <w:bCs/>
                <w:sz w:val="18"/>
                <w:szCs w:val="18"/>
                <w:lang w:eastAsia="pl-PL"/>
              </w:rPr>
            </w:pPr>
            <w:r w:rsidRPr="00C25DBF">
              <w:rPr>
                <w:rFonts w:ascii="Arial" w:hAnsi="Arial" w:cs="Arial"/>
                <w:b/>
                <w:bCs/>
                <w:sz w:val="18"/>
                <w:szCs w:val="18"/>
                <w:lang w:eastAsia="pl-PL"/>
              </w:rPr>
              <w:t>I</w:t>
            </w:r>
          </w:p>
          <w:p w14:paraId="1AEFD94C" w14:textId="77777777" w:rsidR="0042165E" w:rsidRPr="00C25DBF" w:rsidRDefault="0042165E" w:rsidP="004B6E1D">
            <w:pPr>
              <w:spacing w:after="0" w:line="240" w:lineRule="auto"/>
              <w:jc w:val="center"/>
              <w:rPr>
                <w:rFonts w:ascii="Arial" w:hAnsi="Arial" w:cs="Arial"/>
                <w:b/>
                <w:bCs/>
                <w:sz w:val="18"/>
                <w:szCs w:val="18"/>
                <w:lang w:eastAsia="pl-PL"/>
              </w:rPr>
            </w:pPr>
            <w:r w:rsidRPr="00C25DBF">
              <w:rPr>
                <w:rFonts w:ascii="Arial" w:hAnsi="Arial" w:cs="Arial"/>
                <w:b/>
                <w:bCs/>
                <w:sz w:val="18"/>
                <w:szCs w:val="18"/>
                <w:lang w:eastAsia="pl-PL"/>
              </w:rPr>
              <w:t>zmiana</w:t>
            </w:r>
          </w:p>
        </w:tc>
        <w:tc>
          <w:tcPr>
            <w:tcW w:w="608" w:type="pct"/>
            <w:shd w:val="clear" w:color="auto" w:fill="D9D9D9" w:themeFill="background1" w:themeFillShade="D9"/>
            <w:vAlign w:val="center"/>
          </w:tcPr>
          <w:p w14:paraId="7E6FFF7D" w14:textId="77777777" w:rsidR="0042165E" w:rsidRPr="00C25DBF" w:rsidRDefault="0042165E" w:rsidP="004B6E1D">
            <w:pPr>
              <w:spacing w:after="0" w:line="240" w:lineRule="auto"/>
              <w:jc w:val="center"/>
              <w:rPr>
                <w:rFonts w:ascii="Arial" w:hAnsi="Arial" w:cs="Arial"/>
                <w:b/>
                <w:bCs/>
                <w:sz w:val="18"/>
                <w:szCs w:val="18"/>
                <w:lang w:eastAsia="pl-PL"/>
              </w:rPr>
            </w:pPr>
            <w:r w:rsidRPr="00C25DBF">
              <w:rPr>
                <w:rFonts w:ascii="Arial" w:hAnsi="Arial" w:cs="Arial"/>
                <w:b/>
                <w:bCs/>
                <w:sz w:val="18"/>
                <w:szCs w:val="18"/>
                <w:lang w:eastAsia="pl-PL"/>
              </w:rPr>
              <w:t>II</w:t>
            </w:r>
          </w:p>
          <w:p w14:paraId="29A9582C" w14:textId="77777777" w:rsidR="0042165E" w:rsidRPr="00C25DBF" w:rsidRDefault="0042165E" w:rsidP="004B6E1D">
            <w:pPr>
              <w:spacing w:after="0" w:line="240" w:lineRule="auto"/>
              <w:jc w:val="center"/>
              <w:rPr>
                <w:rFonts w:ascii="Arial" w:hAnsi="Arial" w:cs="Arial"/>
                <w:b/>
                <w:sz w:val="18"/>
                <w:szCs w:val="18"/>
                <w:lang w:eastAsia="pl-PL"/>
              </w:rPr>
            </w:pPr>
            <w:r w:rsidRPr="00C25DBF">
              <w:rPr>
                <w:rFonts w:ascii="Arial" w:hAnsi="Arial" w:cs="Arial"/>
                <w:b/>
                <w:bCs/>
                <w:sz w:val="18"/>
                <w:szCs w:val="18"/>
                <w:lang w:eastAsia="pl-PL"/>
              </w:rPr>
              <w:t>zmiana</w:t>
            </w:r>
          </w:p>
        </w:tc>
        <w:tc>
          <w:tcPr>
            <w:tcW w:w="608" w:type="pct"/>
            <w:shd w:val="clear" w:color="auto" w:fill="D9D9D9" w:themeFill="background1" w:themeFillShade="D9"/>
            <w:vAlign w:val="center"/>
          </w:tcPr>
          <w:p w14:paraId="60A849E7" w14:textId="77777777" w:rsidR="0042165E" w:rsidRPr="00C25DBF" w:rsidRDefault="0042165E" w:rsidP="004B6E1D">
            <w:pPr>
              <w:spacing w:after="0" w:line="240" w:lineRule="auto"/>
              <w:jc w:val="center"/>
              <w:rPr>
                <w:rFonts w:ascii="Arial" w:hAnsi="Arial" w:cs="Arial"/>
                <w:b/>
                <w:bCs/>
                <w:sz w:val="18"/>
                <w:szCs w:val="18"/>
                <w:lang w:eastAsia="pl-PL"/>
              </w:rPr>
            </w:pPr>
            <w:r w:rsidRPr="00C25DBF">
              <w:rPr>
                <w:rFonts w:ascii="Arial" w:hAnsi="Arial" w:cs="Arial"/>
                <w:b/>
                <w:bCs/>
                <w:sz w:val="18"/>
                <w:szCs w:val="18"/>
                <w:lang w:eastAsia="pl-PL"/>
              </w:rPr>
              <w:t>III</w:t>
            </w:r>
          </w:p>
          <w:p w14:paraId="33280C6B" w14:textId="77777777" w:rsidR="0042165E" w:rsidRPr="00C25DBF" w:rsidRDefault="0042165E" w:rsidP="004B6E1D">
            <w:pPr>
              <w:spacing w:after="0" w:line="240" w:lineRule="auto"/>
              <w:jc w:val="center"/>
              <w:rPr>
                <w:rFonts w:ascii="Arial" w:hAnsi="Arial" w:cs="Arial"/>
                <w:b/>
                <w:sz w:val="18"/>
                <w:szCs w:val="18"/>
                <w:lang w:eastAsia="pl-PL"/>
              </w:rPr>
            </w:pPr>
            <w:r w:rsidRPr="00C25DBF">
              <w:rPr>
                <w:rFonts w:ascii="Arial" w:hAnsi="Arial" w:cs="Arial"/>
                <w:b/>
                <w:bCs/>
                <w:sz w:val="18"/>
                <w:szCs w:val="18"/>
                <w:lang w:eastAsia="pl-PL"/>
              </w:rPr>
              <w:t>zmiana</w:t>
            </w:r>
          </w:p>
        </w:tc>
      </w:tr>
      <w:tr w:rsidR="0042165E" w:rsidRPr="00C25DBF" w14:paraId="1F5EDDB3" w14:textId="77777777" w:rsidTr="0042165E">
        <w:trPr>
          <w:trHeight w:val="496"/>
          <w:jc w:val="center"/>
        </w:trPr>
        <w:tc>
          <w:tcPr>
            <w:tcW w:w="275" w:type="pct"/>
            <w:vAlign w:val="center"/>
          </w:tcPr>
          <w:p w14:paraId="6C0FAE57"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1</w:t>
            </w:r>
          </w:p>
        </w:tc>
        <w:tc>
          <w:tcPr>
            <w:tcW w:w="1775" w:type="pct"/>
            <w:vAlign w:val="center"/>
          </w:tcPr>
          <w:p w14:paraId="30A035C5" w14:textId="77777777" w:rsidR="0042165E" w:rsidRPr="00C25DBF" w:rsidRDefault="0042165E" w:rsidP="004B6E1D">
            <w:pPr>
              <w:spacing w:after="0" w:line="240" w:lineRule="auto"/>
              <w:rPr>
                <w:rFonts w:ascii="Arial" w:hAnsi="Arial" w:cs="Arial"/>
                <w:bCs/>
                <w:sz w:val="18"/>
                <w:szCs w:val="18"/>
                <w:lang w:eastAsia="pl-PL"/>
              </w:rPr>
            </w:pPr>
            <w:r w:rsidRPr="00C25DBF">
              <w:rPr>
                <w:rFonts w:ascii="Arial" w:hAnsi="Arial" w:cs="Arial"/>
                <w:bCs/>
                <w:sz w:val="18"/>
                <w:szCs w:val="18"/>
                <w:lang w:eastAsia="pl-PL"/>
              </w:rPr>
              <w:t>Budynek kotłowni</w:t>
            </w:r>
          </w:p>
        </w:tc>
        <w:tc>
          <w:tcPr>
            <w:tcW w:w="1125" w:type="pct"/>
            <w:vAlign w:val="center"/>
          </w:tcPr>
          <w:p w14:paraId="0D3B8B47"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85,0</w:t>
            </w:r>
          </w:p>
        </w:tc>
        <w:tc>
          <w:tcPr>
            <w:tcW w:w="608" w:type="pct"/>
            <w:vAlign w:val="center"/>
          </w:tcPr>
          <w:p w14:paraId="405AEBEC"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7B19A15C"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21504474"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r>
      <w:tr w:rsidR="0042165E" w:rsidRPr="00C25DBF" w14:paraId="5E5780D5" w14:textId="77777777" w:rsidTr="0042165E">
        <w:trPr>
          <w:trHeight w:val="830"/>
          <w:jc w:val="center"/>
        </w:trPr>
        <w:tc>
          <w:tcPr>
            <w:tcW w:w="275" w:type="pct"/>
            <w:vAlign w:val="center"/>
          </w:tcPr>
          <w:p w14:paraId="156BE16A"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2</w:t>
            </w:r>
          </w:p>
        </w:tc>
        <w:tc>
          <w:tcPr>
            <w:tcW w:w="1775" w:type="pct"/>
            <w:vAlign w:val="center"/>
          </w:tcPr>
          <w:p w14:paraId="66B35AA0" w14:textId="77777777" w:rsidR="0042165E" w:rsidRPr="00C25DBF" w:rsidRDefault="0042165E" w:rsidP="004B6E1D">
            <w:pPr>
              <w:spacing w:after="0" w:line="240" w:lineRule="auto"/>
              <w:rPr>
                <w:rFonts w:ascii="Arial" w:hAnsi="Arial" w:cs="Arial"/>
                <w:bCs/>
                <w:sz w:val="18"/>
                <w:szCs w:val="18"/>
                <w:lang w:eastAsia="pl-PL"/>
              </w:rPr>
            </w:pPr>
            <w:r w:rsidRPr="00C25DBF">
              <w:rPr>
                <w:rFonts w:ascii="Arial" w:hAnsi="Arial" w:cs="Arial"/>
                <w:bCs/>
                <w:sz w:val="18"/>
                <w:szCs w:val="18"/>
                <w:lang w:eastAsia="pl-PL"/>
              </w:rPr>
              <w:t xml:space="preserve">Budynek absorberów I </w:t>
            </w:r>
            <w:proofErr w:type="spellStart"/>
            <w:r w:rsidRPr="00C25DBF">
              <w:rPr>
                <w:rFonts w:ascii="Arial" w:hAnsi="Arial" w:cs="Arial"/>
                <w:bCs/>
                <w:sz w:val="18"/>
                <w:szCs w:val="18"/>
                <w:lang w:eastAsia="pl-PL"/>
              </w:rPr>
              <w:t>i</w:t>
            </w:r>
            <w:proofErr w:type="spellEnd"/>
            <w:r w:rsidRPr="00C25DBF">
              <w:rPr>
                <w:rFonts w:ascii="Arial" w:hAnsi="Arial" w:cs="Arial"/>
                <w:bCs/>
                <w:sz w:val="18"/>
                <w:szCs w:val="18"/>
                <w:lang w:eastAsia="pl-PL"/>
              </w:rPr>
              <w:t xml:space="preserve"> II ciągu instalacji odsiarczania spalin, w którym znajduje się zespół pomp i sprężarek</w:t>
            </w:r>
          </w:p>
        </w:tc>
        <w:tc>
          <w:tcPr>
            <w:tcW w:w="1125" w:type="pct"/>
            <w:vAlign w:val="center"/>
          </w:tcPr>
          <w:p w14:paraId="09A89208"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85,0</w:t>
            </w:r>
          </w:p>
        </w:tc>
        <w:tc>
          <w:tcPr>
            <w:tcW w:w="608" w:type="pct"/>
            <w:vAlign w:val="center"/>
          </w:tcPr>
          <w:p w14:paraId="22F6F195"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769EAF34"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40B44212"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r>
      <w:tr w:rsidR="0042165E" w:rsidRPr="00C25DBF" w14:paraId="208E260E" w14:textId="77777777" w:rsidTr="0042165E">
        <w:trPr>
          <w:trHeight w:val="772"/>
          <w:jc w:val="center"/>
        </w:trPr>
        <w:tc>
          <w:tcPr>
            <w:tcW w:w="275" w:type="pct"/>
            <w:vAlign w:val="center"/>
          </w:tcPr>
          <w:p w14:paraId="5DF6527B"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3</w:t>
            </w:r>
          </w:p>
        </w:tc>
        <w:tc>
          <w:tcPr>
            <w:tcW w:w="1775" w:type="pct"/>
            <w:vAlign w:val="center"/>
          </w:tcPr>
          <w:p w14:paraId="4DC71020" w14:textId="77777777" w:rsidR="0042165E" w:rsidRPr="00C25DBF" w:rsidRDefault="0042165E" w:rsidP="004B6E1D">
            <w:pPr>
              <w:spacing w:after="0" w:line="240" w:lineRule="auto"/>
              <w:rPr>
                <w:rFonts w:ascii="Arial" w:hAnsi="Arial" w:cs="Arial"/>
                <w:bCs/>
                <w:sz w:val="18"/>
                <w:szCs w:val="18"/>
                <w:lang w:eastAsia="pl-PL"/>
              </w:rPr>
            </w:pPr>
            <w:r w:rsidRPr="00C25DBF">
              <w:rPr>
                <w:rFonts w:ascii="Arial" w:hAnsi="Arial" w:cs="Arial"/>
                <w:bCs/>
                <w:sz w:val="18"/>
                <w:szCs w:val="18"/>
                <w:lang w:eastAsia="pl-PL"/>
              </w:rPr>
              <w:t>Budynek odwadniania gipsu i oczyszczania ścieków, w którym znajduje się filtr próżniowy oraz zespół pomp</w:t>
            </w:r>
          </w:p>
        </w:tc>
        <w:tc>
          <w:tcPr>
            <w:tcW w:w="1125" w:type="pct"/>
            <w:vAlign w:val="center"/>
          </w:tcPr>
          <w:p w14:paraId="68C2747D"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75,0</w:t>
            </w:r>
          </w:p>
        </w:tc>
        <w:tc>
          <w:tcPr>
            <w:tcW w:w="608" w:type="pct"/>
            <w:vAlign w:val="center"/>
          </w:tcPr>
          <w:p w14:paraId="06FBC996"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047141BC"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07F36C4B"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r>
      <w:tr w:rsidR="0042165E" w:rsidRPr="00C25DBF" w14:paraId="20CF8497" w14:textId="77777777" w:rsidTr="0042165E">
        <w:trPr>
          <w:trHeight w:val="806"/>
          <w:jc w:val="center"/>
        </w:trPr>
        <w:tc>
          <w:tcPr>
            <w:tcW w:w="275" w:type="pct"/>
            <w:vAlign w:val="center"/>
          </w:tcPr>
          <w:p w14:paraId="0856B265"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lastRenderedPageBreak/>
              <w:t>4</w:t>
            </w:r>
          </w:p>
        </w:tc>
        <w:tc>
          <w:tcPr>
            <w:tcW w:w="1775" w:type="pct"/>
            <w:vAlign w:val="center"/>
          </w:tcPr>
          <w:p w14:paraId="01066EDD" w14:textId="77777777" w:rsidR="0042165E" w:rsidRPr="00C25DBF" w:rsidRDefault="0042165E" w:rsidP="004B6E1D">
            <w:pPr>
              <w:spacing w:after="0" w:line="240" w:lineRule="auto"/>
              <w:rPr>
                <w:rFonts w:ascii="Arial" w:hAnsi="Arial" w:cs="Arial"/>
                <w:bCs/>
                <w:sz w:val="18"/>
                <w:szCs w:val="18"/>
                <w:lang w:eastAsia="pl-PL"/>
              </w:rPr>
            </w:pPr>
            <w:r w:rsidRPr="00C25DBF">
              <w:rPr>
                <w:rFonts w:ascii="Arial" w:hAnsi="Arial" w:cs="Arial"/>
                <w:bCs/>
                <w:sz w:val="18"/>
                <w:szCs w:val="18"/>
                <w:lang w:eastAsia="pl-PL"/>
              </w:rPr>
              <w:t>Budynek gospodarki wodnej – stacja demineralizacji wody, w której znajduje się zespół pomp</w:t>
            </w:r>
          </w:p>
        </w:tc>
        <w:tc>
          <w:tcPr>
            <w:tcW w:w="1125" w:type="pct"/>
            <w:vAlign w:val="center"/>
          </w:tcPr>
          <w:p w14:paraId="6ED7C12A"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85,0</w:t>
            </w:r>
          </w:p>
        </w:tc>
        <w:tc>
          <w:tcPr>
            <w:tcW w:w="608" w:type="pct"/>
            <w:vAlign w:val="center"/>
          </w:tcPr>
          <w:p w14:paraId="661A60E4"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1D040124"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3DAC94A6"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r>
      <w:tr w:rsidR="0042165E" w:rsidRPr="00C25DBF" w14:paraId="49A708D4" w14:textId="77777777" w:rsidTr="0042165E">
        <w:trPr>
          <w:trHeight w:val="628"/>
          <w:jc w:val="center"/>
        </w:trPr>
        <w:tc>
          <w:tcPr>
            <w:tcW w:w="275" w:type="pct"/>
            <w:vAlign w:val="center"/>
          </w:tcPr>
          <w:p w14:paraId="541E57FE"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5</w:t>
            </w:r>
          </w:p>
        </w:tc>
        <w:tc>
          <w:tcPr>
            <w:tcW w:w="1775" w:type="pct"/>
            <w:vAlign w:val="center"/>
          </w:tcPr>
          <w:p w14:paraId="2B227B86" w14:textId="77777777" w:rsidR="0042165E" w:rsidRPr="00C25DBF" w:rsidRDefault="0042165E" w:rsidP="004B6E1D">
            <w:pPr>
              <w:spacing w:after="0" w:line="240" w:lineRule="auto"/>
              <w:rPr>
                <w:rFonts w:ascii="Arial" w:hAnsi="Arial" w:cs="Arial"/>
                <w:bCs/>
                <w:sz w:val="18"/>
                <w:szCs w:val="18"/>
                <w:lang w:eastAsia="pl-PL"/>
              </w:rPr>
            </w:pPr>
            <w:r w:rsidRPr="00C25DBF">
              <w:rPr>
                <w:rFonts w:ascii="Arial" w:hAnsi="Arial" w:cs="Arial"/>
                <w:bCs/>
                <w:sz w:val="18"/>
                <w:szCs w:val="18"/>
                <w:lang w:eastAsia="pl-PL"/>
              </w:rPr>
              <w:t>Budynek pomp przy III ciągu instalacji odsiarczania spalin, w którym znajduje się zespół pomp i sprężarek</w:t>
            </w:r>
          </w:p>
        </w:tc>
        <w:tc>
          <w:tcPr>
            <w:tcW w:w="1125" w:type="pct"/>
            <w:vAlign w:val="center"/>
          </w:tcPr>
          <w:p w14:paraId="64E98BC2"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85,0</w:t>
            </w:r>
          </w:p>
        </w:tc>
        <w:tc>
          <w:tcPr>
            <w:tcW w:w="608" w:type="pct"/>
            <w:vAlign w:val="center"/>
          </w:tcPr>
          <w:p w14:paraId="6EA387A3"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12976337"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54C5F724"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r>
      <w:tr w:rsidR="0042165E" w:rsidRPr="00C25DBF" w14:paraId="5D719E61" w14:textId="77777777" w:rsidTr="0042165E">
        <w:trPr>
          <w:trHeight w:val="260"/>
          <w:jc w:val="center"/>
        </w:trPr>
        <w:tc>
          <w:tcPr>
            <w:tcW w:w="275" w:type="pct"/>
            <w:vAlign w:val="center"/>
          </w:tcPr>
          <w:p w14:paraId="280A844F"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6</w:t>
            </w:r>
          </w:p>
        </w:tc>
        <w:tc>
          <w:tcPr>
            <w:tcW w:w="1775" w:type="pct"/>
            <w:vAlign w:val="center"/>
          </w:tcPr>
          <w:p w14:paraId="368295A1" w14:textId="77777777" w:rsidR="0042165E" w:rsidRPr="00C25DBF" w:rsidRDefault="0042165E" w:rsidP="004B6E1D">
            <w:pPr>
              <w:spacing w:after="0" w:line="240" w:lineRule="auto"/>
              <w:rPr>
                <w:rFonts w:ascii="Arial" w:hAnsi="Arial" w:cs="Arial"/>
                <w:bCs/>
                <w:sz w:val="18"/>
                <w:szCs w:val="18"/>
                <w:lang w:eastAsia="pl-PL"/>
              </w:rPr>
            </w:pPr>
            <w:r w:rsidRPr="00C25DBF">
              <w:rPr>
                <w:rFonts w:ascii="Arial" w:hAnsi="Arial" w:cs="Arial"/>
                <w:bCs/>
                <w:sz w:val="18"/>
                <w:szCs w:val="18"/>
                <w:lang w:eastAsia="pl-PL"/>
              </w:rPr>
              <w:t>Budynek kotłowni dla wytwornicy pary</w:t>
            </w:r>
          </w:p>
        </w:tc>
        <w:tc>
          <w:tcPr>
            <w:tcW w:w="1125" w:type="pct"/>
            <w:vAlign w:val="center"/>
          </w:tcPr>
          <w:p w14:paraId="4AB30D8A"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85,0</w:t>
            </w:r>
          </w:p>
        </w:tc>
        <w:tc>
          <w:tcPr>
            <w:tcW w:w="608" w:type="pct"/>
            <w:vAlign w:val="center"/>
          </w:tcPr>
          <w:p w14:paraId="521B4EFC"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7CB1E9F1"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5068BEEE"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r>
      <w:tr w:rsidR="0042165E" w:rsidRPr="00C25DBF" w14:paraId="2478277C" w14:textId="77777777" w:rsidTr="0042165E">
        <w:trPr>
          <w:trHeight w:val="520"/>
          <w:jc w:val="center"/>
        </w:trPr>
        <w:tc>
          <w:tcPr>
            <w:tcW w:w="275" w:type="pct"/>
            <w:vAlign w:val="center"/>
          </w:tcPr>
          <w:p w14:paraId="6AD5DAFC"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7</w:t>
            </w:r>
          </w:p>
        </w:tc>
        <w:tc>
          <w:tcPr>
            <w:tcW w:w="1775" w:type="pct"/>
            <w:vAlign w:val="center"/>
          </w:tcPr>
          <w:p w14:paraId="293ED708" w14:textId="77777777" w:rsidR="0042165E" w:rsidRPr="00C25DBF" w:rsidRDefault="0042165E" w:rsidP="004B6E1D">
            <w:pPr>
              <w:spacing w:after="0" w:line="240" w:lineRule="auto"/>
              <w:rPr>
                <w:rFonts w:ascii="Arial" w:hAnsi="Arial" w:cs="Arial"/>
                <w:bCs/>
                <w:sz w:val="18"/>
                <w:szCs w:val="18"/>
                <w:lang w:eastAsia="pl-PL"/>
              </w:rPr>
            </w:pPr>
            <w:r w:rsidRPr="00C25DBF">
              <w:rPr>
                <w:rFonts w:ascii="Arial" w:hAnsi="Arial" w:cs="Arial"/>
                <w:bCs/>
                <w:sz w:val="18"/>
                <w:szCs w:val="18"/>
                <w:lang w:eastAsia="pl-PL"/>
              </w:rPr>
              <w:t>Przepompownia ścieków przemysłowo - deszczowych</w:t>
            </w:r>
          </w:p>
        </w:tc>
        <w:tc>
          <w:tcPr>
            <w:tcW w:w="1125" w:type="pct"/>
            <w:vAlign w:val="center"/>
          </w:tcPr>
          <w:p w14:paraId="6ACC0D85"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&lt;80,0</w:t>
            </w:r>
          </w:p>
        </w:tc>
        <w:tc>
          <w:tcPr>
            <w:tcW w:w="608" w:type="pct"/>
            <w:vAlign w:val="center"/>
          </w:tcPr>
          <w:p w14:paraId="312F8953"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07B3FF1C"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c>
          <w:tcPr>
            <w:tcW w:w="608" w:type="pct"/>
            <w:vAlign w:val="center"/>
          </w:tcPr>
          <w:p w14:paraId="1F4E935D"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8:00</w:t>
            </w:r>
          </w:p>
        </w:tc>
      </w:tr>
      <w:tr w:rsidR="0042165E" w:rsidRPr="00C25DBF" w14:paraId="079E6BAD" w14:textId="77777777" w:rsidTr="0042165E">
        <w:trPr>
          <w:trHeight w:val="417"/>
          <w:jc w:val="center"/>
        </w:trPr>
        <w:tc>
          <w:tcPr>
            <w:tcW w:w="275" w:type="pct"/>
            <w:vAlign w:val="center"/>
          </w:tcPr>
          <w:p w14:paraId="308F8B93"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8</w:t>
            </w:r>
          </w:p>
        </w:tc>
        <w:tc>
          <w:tcPr>
            <w:tcW w:w="1775" w:type="pct"/>
            <w:vAlign w:val="center"/>
          </w:tcPr>
          <w:p w14:paraId="0DEA63D7" w14:textId="77777777" w:rsidR="0042165E" w:rsidRPr="00C25DBF" w:rsidRDefault="0042165E" w:rsidP="004B6E1D">
            <w:pPr>
              <w:spacing w:after="0" w:line="240" w:lineRule="auto"/>
              <w:rPr>
                <w:rFonts w:ascii="Arial" w:hAnsi="Arial" w:cs="Arial"/>
                <w:bCs/>
                <w:sz w:val="18"/>
                <w:szCs w:val="18"/>
                <w:lang w:eastAsia="pl-PL"/>
              </w:rPr>
            </w:pPr>
            <w:r w:rsidRPr="00C25DBF">
              <w:rPr>
                <w:rFonts w:ascii="Arial" w:hAnsi="Arial" w:cs="Arial"/>
                <w:bCs/>
                <w:sz w:val="18"/>
                <w:szCs w:val="18"/>
                <w:lang w:eastAsia="pl-PL"/>
              </w:rPr>
              <w:t>Przepompownia osadów</w:t>
            </w:r>
          </w:p>
        </w:tc>
        <w:tc>
          <w:tcPr>
            <w:tcW w:w="1125" w:type="pct"/>
            <w:vAlign w:val="center"/>
          </w:tcPr>
          <w:p w14:paraId="7404F5FC"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&lt;80,0</w:t>
            </w:r>
          </w:p>
        </w:tc>
        <w:tc>
          <w:tcPr>
            <w:tcW w:w="608" w:type="pct"/>
            <w:vAlign w:val="center"/>
          </w:tcPr>
          <w:p w14:paraId="7D5DBE4D"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0:30</w:t>
            </w:r>
          </w:p>
        </w:tc>
        <w:tc>
          <w:tcPr>
            <w:tcW w:w="608" w:type="pct"/>
            <w:vAlign w:val="center"/>
          </w:tcPr>
          <w:p w14:paraId="105A969F"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w:t>
            </w:r>
          </w:p>
        </w:tc>
        <w:tc>
          <w:tcPr>
            <w:tcW w:w="608" w:type="pct"/>
            <w:vAlign w:val="center"/>
          </w:tcPr>
          <w:p w14:paraId="7E5114F8" w14:textId="77777777" w:rsidR="0042165E" w:rsidRPr="00C25DBF" w:rsidRDefault="0042165E" w:rsidP="004B6E1D">
            <w:pPr>
              <w:spacing w:after="0" w:line="240" w:lineRule="auto"/>
              <w:jc w:val="center"/>
              <w:rPr>
                <w:rFonts w:ascii="Arial" w:hAnsi="Arial" w:cs="Arial"/>
                <w:bCs/>
                <w:sz w:val="18"/>
                <w:szCs w:val="18"/>
                <w:lang w:eastAsia="pl-PL"/>
              </w:rPr>
            </w:pPr>
            <w:r w:rsidRPr="00C25DBF">
              <w:rPr>
                <w:rFonts w:ascii="Arial" w:hAnsi="Arial" w:cs="Arial"/>
                <w:bCs/>
                <w:sz w:val="18"/>
                <w:szCs w:val="18"/>
                <w:lang w:eastAsia="pl-PL"/>
              </w:rPr>
              <w:t>-</w:t>
            </w:r>
          </w:p>
        </w:tc>
      </w:tr>
    </w:tbl>
    <w:p w14:paraId="79CB8E56" w14:textId="51457B0A" w:rsidR="0042165E" w:rsidRPr="00C25DBF" w:rsidRDefault="0042165E" w:rsidP="00A9053D">
      <w:pPr>
        <w:pStyle w:val="Arial12"/>
        <w:spacing w:before="240" w:after="240"/>
        <w:rPr>
          <w:b/>
        </w:rPr>
      </w:pPr>
      <w:r w:rsidRPr="00C25DBF">
        <w:rPr>
          <w:b/>
        </w:rPr>
        <w:t>2.1.2.11.2</w:t>
      </w:r>
      <w:r w:rsidR="00724698">
        <w:rPr>
          <w:b/>
        </w:rPr>
        <w:t>.</w:t>
      </w:r>
      <w:r w:rsidRPr="00C25DBF">
        <w:rPr>
          <w:b/>
        </w:rPr>
        <w:t xml:space="preserve"> Źródła emisji hałasu do środowiska pracujące w otwartej przestrzeni</w:t>
      </w:r>
      <w:r w:rsidR="00477C89">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1"/>
        <w:gridCol w:w="4463"/>
        <w:gridCol w:w="1428"/>
        <w:gridCol w:w="830"/>
        <w:gridCol w:w="966"/>
        <w:gridCol w:w="964"/>
      </w:tblGrid>
      <w:tr w:rsidR="0042165E" w:rsidRPr="00C25DBF" w14:paraId="2D90145B" w14:textId="77777777" w:rsidTr="00693C60">
        <w:trPr>
          <w:trHeight w:val="518"/>
          <w:tblHeader/>
          <w:jc w:val="center"/>
        </w:trPr>
        <w:tc>
          <w:tcPr>
            <w:tcW w:w="299" w:type="pct"/>
            <w:vMerge w:val="restart"/>
            <w:shd w:val="clear" w:color="auto" w:fill="D9D9D9" w:themeFill="background1" w:themeFillShade="D9"/>
            <w:vAlign w:val="center"/>
          </w:tcPr>
          <w:p w14:paraId="46D197AB" w14:textId="77777777" w:rsidR="0042165E" w:rsidRPr="00C25DBF" w:rsidRDefault="0042165E" w:rsidP="004B6E1D">
            <w:pPr>
              <w:spacing w:after="0" w:line="240" w:lineRule="auto"/>
              <w:jc w:val="center"/>
              <w:rPr>
                <w:rFonts w:ascii="Arial" w:eastAsia="Times New Roman" w:hAnsi="Arial" w:cs="Arial"/>
                <w:b/>
                <w:sz w:val="18"/>
                <w:szCs w:val="18"/>
                <w:lang w:eastAsia="pl-PL"/>
              </w:rPr>
            </w:pPr>
            <w:r w:rsidRPr="00C25DBF">
              <w:rPr>
                <w:rFonts w:ascii="Arial" w:eastAsia="Times New Roman" w:hAnsi="Arial" w:cs="Arial"/>
                <w:b/>
                <w:sz w:val="18"/>
                <w:szCs w:val="18"/>
                <w:lang w:eastAsia="pl-PL"/>
              </w:rPr>
              <w:t>Lp.</w:t>
            </w:r>
          </w:p>
        </w:tc>
        <w:tc>
          <w:tcPr>
            <w:tcW w:w="2425" w:type="pct"/>
            <w:vMerge w:val="restart"/>
            <w:shd w:val="clear" w:color="auto" w:fill="D9D9D9" w:themeFill="background1" w:themeFillShade="D9"/>
            <w:vAlign w:val="center"/>
          </w:tcPr>
          <w:p w14:paraId="71B460F2" w14:textId="77777777" w:rsidR="0042165E" w:rsidRPr="00C25DBF" w:rsidRDefault="0042165E" w:rsidP="004B6E1D">
            <w:pPr>
              <w:spacing w:after="0" w:line="240" w:lineRule="auto"/>
              <w:jc w:val="center"/>
              <w:rPr>
                <w:rFonts w:ascii="Arial" w:eastAsia="Times New Roman" w:hAnsi="Arial" w:cs="Arial"/>
                <w:b/>
                <w:sz w:val="18"/>
                <w:szCs w:val="18"/>
                <w:lang w:eastAsia="pl-PL"/>
              </w:rPr>
            </w:pPr>
            <w:r w:rsidRPr="00C25DBF">
              <w:rPr>
                <w:rFonts w:ascii="Arial" w:eastAsia="Times New Roman" w:hAnsi="Arial" w:cs="Arial"/>
                <w:b/>
                <w:sz w:val="18"/>
                <w:szCs w:val="18"/>
                <w:lang w:eastAsia="pl-PL"/>
              </w:rPr>
              <w:t>Źródło hałasu pracujące w otwartej przestrzeni</w:t>
            </w:r>
          </w:p>
        </w:tc>
        <w:tc>
          <w:tcPr>
            <w:tcW w:w="776" w:type="pct"/>
            <w:vMerge w:val="restart"/>
            <w:shd w:val="clear" w:color="auto" w:fill="D9D9D9" w:themeFill="background1" w:themeFillShade="D9"/>
            <w:vAlign w:val="center"/>
          </w:tcPr>
          <w:p w14:paraId="2FF81E59" w14:textId="77777777" w:rsidR="0042165E" w:rsidRPr="00C25DBF" w:rsidRDefault="0042165E" w:rsidP="004B6E1D">
            <w:pPr>
              <w:spacing w:after="0" w:line="240" w:lineRule="auto"/>
              <w:jc w:val="center"/>
              <w:rPr>
                <w:rFonts w:ascii="Arial" w:eastAsia="Times New Roman" w:hAnsi="Arial" w:cs="Arial"/>
                <w:b/>
                <w:sz w:val="18"/>
                <w:szCs w:val="18"/>
                <w:lang w:eastAsia="pl-PL"/>
              </w:rPr>
            </w:pPr>
            <w:r w:rsidRPr="00C25DBF">
              <w:rPr>
                <w:rFonts w:ascii="Arial" w:eastAsia="Times New Roman" w:hAnsi="Arial" w:cs="Arial"/>
                <w:b/>
                <w:sz w:val="18"/>
                <w:szCs w:val="18"/>
                <w:lang w:eastAsia="pl-PL"/>
              </w:rPr>
              <w:t>Poziom mocy akustycznej źródła hałasu [</w:t>
            </w:r>
            <w:proofErr w:type="spellStart"/>
            <w:r w:rsidRPr="00C25DBF">
              <w:rPr>
                <w:rFonts w:ascii="Arial" w:eastAsia="Times New Roman" w:hAnsi="Arial" w:cs="Arial"/>
                <w:b/>
                <w:sz w:val="18"/>
                <w:szCs w:val="18"/>
                <w:lang w:eastAsia="pl-PL"/>
              </w:rPr>
              <w:t>dB</w:t>
            </w:r>
            <w:proofErr w:type="spellEnd"/>
            <w:r w:rsidRPr="00C25DBF">
              <w:rPr>
                <w:rFonts w:ascii="Arial" w:eastAsia="Times New Roman" w:hAnsi="Arial" w:cs="Arial"/>
                <w:b/>
                <w:sz w:val="18"/>
                <w:szCs w:val="18"/>
                <w:lang w:eastAsia="pl-PL"/>
              </w:rPr>
              <w:t>(A)]</w:t>
            </w:r>
          </w:p>
        </w:tc>
        <w:tc>
          <w:tcPr>
            <w:tcW w:w="1501" w:type="pct"/>
            <w:gridSpan w:val="3"/>
            <w:shd w:val="clear" w:color="auto" w:fill="D9D9D9" w:themeFill="background1" w:themeFillShade="D9"/>
            <w:vAlign w:val="center"/>
          </w:tcPr>
          <w:p w14:paraId="5CB10EAD" w14:textId="77777777" w:rsidR="0042165E" w:rsidRPr="00C25DBF" w:rsidRDefault="0042165E" w:rsidP="004B6E1D">
            <w:pPr>
              <w:spacing w:after="0" w:line="240" w:lineRule="auto"/>
              <w:jc w:val="center"/>
              <w:rPr>
                <w:rFonts w:ascii="Arial" w:eastAsia="Times New Roman" w:hAnsi="Arial" w:cs="Arial"/>
                <w:b/>
                <w:sz w:val="18"/>
                <w:szCs w:val="18"/>
                <w:lang w:eastAsia="pl-PL"/>
              </w:rPr>
            </w:pPr>
            <w:r w:rsidRPr="00C25DBF">
              <w:rPr>
                <w:rFonts w:ascii="Arial" w:eastAsia="Times New Roman" w:hAnsi="Arial" w:cs="Arial"/>
                <w:b/>
                <w:sz w:val="18"/>
                <w:szCs w:val="18"/>
                <w:lang w:eastAsia="pl-PL"/>
              </w:rPr>
              <w:t>Czas pracy źródła hałasu</w:t>
            </w:r>
          </w:p>
          <w:p w14:paraId="0F8CF498" w14:textId="77777777" w:rsidR="0042165E" w:rsidRPr="00C25DBF" w:rsidRDefault="0042165E" w:rsidP="004B6E1D">
            <w:pPr>
              <w:spacing w:after="0" w:line="240" w:lineRule="auto"/>
              <w:jc w:val="center"/>
              <w:rPr>
                <w:rFonts w:ascii="Arial" w:eastAsia="Times New Roman" w:hAnsi="Arial" w:cs="Arial"/>
                <w:b/>
                <w:sz w:val="18"/>
                <w:szCs w:val="18"/>
                <w:lang w:eastAsia="pl-PL"/>
              </w:rPr>
            </w:pPr>
            <w:r w:rsidRPr="00C25DBF">
              <w:rPr>
                <w:rFonts w:ascii="Arial" w:eastAsia="Times New Roman" w:hAnsi="Arial" w:cs="Arial"/>
                <w:b/>
                <w:sz w:val="18"/>
                <w:szCs w:val="18"/>
                <w:lang w:eastAsia="pl-PL"/>
              </w:rPr>
              <w:t>[h]</w:t>
            </w:r>
          </w:p>
        </w:tc>
      </w:tr>
      <w:tr w:rsidR="0042165E" w:rsidRPr="00C25DBF" w14:paraId="26113D2E" w14:textId="77777777" w:rsidTr="00693C60">
        <w:trPr>
          <w:trHeight w:val="614"/>
          <w:tblHeader/>
          <w:jc w:val="center"/>
        </w:trPr>
        <w:tc>
          <w:tcPr>
            <w:tcW w:w="299" w:type="pct"/>
            <w:vMerge/>
            <w:shd w:val="clear" w:color="auto" w:fill="D9D9D9" w:themeFill="background1" w:themeFillShade="D9"/>
            <w:vAlign w:val="center"/>
          </w:tcPr>
          <w:p w14:paraId="0B69B630" w14:textId="77777777" w:rsidR="0042165E" w:rsidRPr="00C25DBF" w:rsidRDefault="0042165E" w:rsidP="004B6E1D">
            <w:pPr>
              <w:spacing w:after="0" w:line="240" w:lineRule="auto"/>
              <w:jc w:val="center"/>
              <w:rPr>
                <w:rFonts w:ascii="Arial" w:eastAsia="Times New Roman" w:hAnsi="Arial" w:cs="Arial"/>
                <w:b/>
                <w:sz w:val="18"/>
                <w:szCs w:val="18"/>
                <w:lang w:eastAsia="pl-PL"/>
              </w:rPr>
            </w:pPr>
          </w:p>
        </w:tc>
        <w:tc>
          <w:tcPr>
            <w:tcW w:w="2425" w:type="pct"/>
            <w:vMerge/>
            <w:shd w:val="clear" w:color="auto" w:fill="D9D9D9" w:themeFill="background1" w:themeFillShade="D9"/>
            <w:vAlign w:val="center"/>
          </w:tcPr>
          <w:p w14:paraId="717EFBB8" w14:textId="77777777" w:rsidR="0042165E" w:rsidRPr="00C25DBF" w:rsidRDefault="0042165E" w:rsidP="004B6E1D">
            <w:pPr>
              <w:spacing w:after="0" w:line="240" w:lineRule="auto"/>
              <w:jc w:val="center"/>
              <w:rPr>
                <w:rFonts w:ascii="Arial" w:eastAsia="Times New Roman" w:hAnsi="Arial" w:cs="Arial"/>
                <w:b/>
                <w:sz w:val="18"/>
                <w:szCs w:val="18"/>
                <w:lang w:eastAsia="pl-PL"/>
              </w:rPr>
            </w:pPr>
          </w:p>
        </w:tc>
        <w:tc>
          <w:tcPr>
            <w:tcW w:w="776" w:type="pct"/>
            <w:vMerge/>
            <w:shd w:val="clear" w:color="auto" w:fill="D9D9D9" w:themeFill="background1" w:themeFillShade="D9"/>
            <w:vAlign w:val="center"/>
          </w:tcPr>
          <w:p w14:paraId="2F8BA919" w14:textId="77777777" w:rsidR="0042165E" w:rsidRPr="00C25DBF" w:rsidRDefault="0042165E" w:rsidP="004B6E1D">
            <w:pPr>
              <w:spacing w:after="0" w:line="240" w:lineRule="auto"/>
              <w:jc w:val="center"/>
              <w:rPr>
                <w:rFonts w:ascii="Arial" w:eastAsia="Times New Roman" w:hAnsi="Arial" w:cs="Arial"/>
                <w:b/>
                <w:sz w:val="18"/>
                <w:szCs w:val="18"/>
                <w:lang w:eastAsia="pl-PL"/>
              </w:rPr>
            </w:pPr>
          </w:p>
        </w:tc>
        <w:tc>
          <w:tcPr>
            <w:tcW w:w="451" w:type="pct"/>
            <w:shd w:val="clear" w:color="auto" w:fill="D9D9D9" w:themeFill="background1" w:themeFillShade="D9"/>
            <w:vAlign w:val="center"/>
          </w:tcPr>
          <w:p w14:paraId="1BE2E340" w14:textId="77777777" w:rsidR="0042165E" w:rsidRPr="00C25DBF" w:rsidRDefault="0042165E" w:rsidP="004B6E1D">
            <w:pPr>
              <w:spacing w:after="0" w:line="240" w:lineRule="auto"/>
              <w:jc w:val="center"/>
              <w:rPr>
                <w:rFonts w:ascii="Arial" w:eastAsia="Times New Roman" w:hAnsi="Arial" w:cs="Arial"/>
                <w:b/>
                <w:sz w:val="18"/>
                <w:szCs w:val="18"/>
                <w:lang w:eastAsia="pl-PL"/>
              </w:rPr>
            </w:pPr>
            <w:r w:rsidRPr="00C25DBF">
              <w:rPr>
                <w:rFonts w:ascii="Arial" w:eastAsia="Times New Roman" w:hAnsi="Arial" w:cs="Arial"/>
                <w:b/>
                <w:sz w:val="18"/>
                <w:szCs w:val="18"/>
                <w:lang w:eastAsia="pl-PL"/>
              </w:rPr>
              <w:t>I</w:t>
            </w:r>
          </w:p>
          <w:p w14:paraId="6A34C672" w14:textId="77777777" w:rsidR="0042165E" w:rsidRPr="00C25DBF" w:rsidRDefault="0042165E" w:rsidP="004B6E1D">
            <w:pPr>
              <w:spacing w:after="0" w:line="240" w:lineRule="auto"/>
              <w:jc w:val="center"/>
              <w:rPr>
                <w:rFonts w:ascii="Arial" w:eastAsia="Times New Roman" w:hAnsi="Arial" w:cs="Arial"/>
                <w:b/>
                <w:sz w:val="18"/>
                <w:szCs w:val="18"/>
                <w:lang w:eastAsia="pl-PL"/>
              </w:rPr>
            </w:pPr>
            <w:r w:rsidRPr="00C25DBF">
              <w:rPr>
                <w:rFonts w:ascii="Arial" w:eastAsia="Times New Roman" w:hAnsi="Arial" w:cs="Arial"/>
                <w:b/>
                <w:sz w:val="18"/>
                <w:szCs w:val="18"/>
                <w:lang w:eastAsia="pl-PL"/>
              </w:rPr>
              <w:t>zmiana</w:t>
            </w:r>
          </w:p>
        </w:tc>
        <w:tc>
          <w:tcPr>
            <w:tcW w:w="525" w:type="pct"/>
            <w:shd w:val="clear" w:color="auto" w:fill="D9D9D9" w:themeFill="background1" w:themeFillShade="D9"/>
            <w:vAlign w:val="center"/>
          </w:tcPr>
          <w:p w14:paraId="05ADE619" w14:textId="77777777" w:rsidR="0042165E" w:rsidRPr="00C25DBF" w:rsidRDefault="0042165E" w:rsidP="004B6E1D">
            <w:pPr>
              <w:spacing w:after="0" w:line="240" w:lineRule="auto"/>
              <w:jc w:val="center"/>
              <w:rPr>
                <w:rFonts w:ascii="Arial" w:eastAsia="Times New Roman" w:hAnsi="Arial" w:cs="Arial"/>
                <w:b/>
                <w:sz w:val="18"/>
                <w:szCs w:val="18"/>
                <w:lang w:eastAsia="pl-PL"/>
              </w:rPr>
            </w:pPr>
            <w:r w:rsidRPr="00C25DBF">
              <w:rPr>
                <w:rFonts w:ascii="Arial" w:eastAsia="Times New Roman" w:hAnsi="Arial" w:cs="Arial"/>
                <w:b/>
                <w:sz w:val="18"/>
                <w:szCs w:val="18"/>
                <w:lang w:eastAsia="pl-PL"/>
              </w:rPr>
              <w:t>II</w:t>
            </w:r>
          </w:p>
          <w:p w14:paraId="7B610905" w14:textId="77777777" w:rsidR="0042165E" w:rsidRPr="00C25DBF" w:rsidRDefault="0042165E" w:rsidP="004B6E1D">
            <w:pPr>
              <w:spacing w:after="0" w:line="240" w:lineRule="auto"/>
              <w:jc w:val="center"/>
              <w:rPr>
                <w:rFonts w:ascii="Arial" w:eastAsia="Times New Roman" w:hAnsi="Arial" w:cs="Arial"/>
                <w:b/>
                <w:sz w:val="18"/>
                <w:szCs w:val="18"/>
                <w:lang w:eastAsia="pl-PL"/>
              </w:rPr>
            </w:pPr>
            <w:r w:rsidRPr="00C25DBF">
              <w:rPr>
                <w:rFonts w:ascii="Arial" w:eastAsia="Times New Roman" w:hAnsi="Arial" w:cs="Arial"/>
                <w:b/>
                <w:sz w:val="18"/>
                <w:szCs w:val="18"/>
                <w:lang w:eastAsia="pl-PL"/>
              </w:rPr>
              <w:t>zmiana</w:t>
            </w:r>
          </w:p>
        </w:tc>
        <w:tc>
          <w:tcPr>
            <w:tcW w:w="525" w:type="pct"/>
            <w:shd w:val="clear" w:color="auto" w:fill="D9D9D9" w:themeFill="background1" w:themeFillShade="D9"/>
            <w:vAlign w:val="center"/>
          </w:tcPr>
          <w:p w14:paraId="54A41102" w14:textId="77777777" w:rsidR="0042165E" w:rsidRPr="00C25DBF" w:rsidRDefault="0042165E" w:rsidP="004B6E1D">
            <w:pPr>
              <w:spacing w:after="0" w:line="240" w:lineRule="auto"/>
              <w:jc w:val="center"/>
              <w:rPr>
                <w:rFonts w:ascii="Arial" w:eastAsia="Times New Roman" w:hAnsi="Arial" w:cs="Arial"/>
                <w:b/>
                <w:sz w:val="18"/>
                <w:szCs w:val="18"/>
                <w:lang w:eastAsia="pl-PL"/>
              </w:rPr>
            </w:pPr>
            <w:r w:rsidRPr="00C25DBF">
              <w:rPr>
                <w:rFonts w:ascii="Arial" w:eastAsia="Times New Roman" w:hAnsi="Arial" w:cs="Arial"/>
                <w:b/>
                <w:sz w:val="18"/>
                <w:szCs w:val="18"/>
                <w:lang w:eastAsia="pl-PL"/>
              </w:rPr>
              <w:t>III</w:t>
            </w:r>
          </w:p>
          <w:p w14:paraId="352D4DDF" w14:textId="77777777" w:rsidR="0042165E" w:rsidRPr="00C25DBF" w:rsidRDefault="0042165E" w:rsidP="004B6E1D">
            <w:pPr>
              <w:spacing w:after="0" w:line="240" w:lineRule="auto"/>
              <w:jc w:val="center"/>
              <w:rPr>
                <w:rFonts w:ascii="Arial" w:eastAsia="Times New Roman" w:hAnsi="Arial" w:cs="Arial"/>
                <w:b/>
                <w:sz w:val="18"/>
                <w:szCs w:val="18"/>
                <w:lang w:eastAsia="pl-PL"/>
              </w:rPr>
            </w:pPr>
            <w:r w:rsidRPr="00C25DBF">
              <w:rPr>
                <w:rFonts w:ascii="Arial" w:eastAsia="Times New Roman" w:hAnsi="Arial" w:cs="Arial"/>
                <w:b/>
                <w:sz w:val="18"/>
                <w:szCs w:val="18"/>
                <w:lang w:eastAsia="pl-PL"/>
              </w:rPr>
              <w:t>zmiana</w:t>
            </w:r>
          </w:p>
        </w:tc>
      </w:tr>
      <w:tr w:rsidR="0042165E" w:rsidRPr="00C25DBF" w14:paraId="022FCDB0" w14:textId="77777777" w:rsidTr="00693C60">
        <w:trPr>
          <w:trHeight w:val="454"/>
          <w:jc w:val="center"/>
        </w:trPr>
        <w:tc>
          <w:tcPr>
            <w:tcW w:w="299" w:type="pct"/>
            <w:vAlign w:val="center"/>
          </w:tcPr>
          <w:p w14:paraId="7E64C70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w:t>
            </w:r>
          </w:p>
        </w:tc>
        <w:tc>
          <w:tcPr>
            <w:tcW w:w="2425" w:type="pct"/>
            <w:vAlign w:val="center"/>
          </w:tcPr>
          <w:p w14:paraId="7B345605" w14:textId="2055CDC0"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1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1</w:t>
            </w:r>
          </w:p>
        </w:tc>
        <w:tc>
          <w:tcPr>
            <w:tcW w:w="776" w:type="pct"/>
            <w:vAlign w:val="center"/>
          </w:tcPr>
          <w:p w14:paraId="21D4EF0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00E2F16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1D54D58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5A90DB0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110F8088" w14:textId="77777777" w:rsidTr="00693C60">
        <w:trPr>
          <w:trHeight w:val="454"/>
          <w:jc w:val="center"/>
        </w:trPr>
        <w:tc>
          <w:tcPr>
            <w:tcW w:w="299" w:type="pct"/>
            <w:vAlign w:val="center"/>
          </w:tcPr>
          <w:p w14:paraId="7EF299D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2</w:t>
            </w:r>
          </w:p>
        </w:tc>
        <w:tc>
          <w:tcPr>
            <w:tcW w:w="2425" w:type="pct"/>
            <w:vAlign w:val="center"/>
          </w:tcPr>
          <w:p w14:paraId="3C041909" w14:textId="16C2FF6A"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1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2</w:t>
            </w:r>
          </w:p>
        </w:tc>
        <w:tc>
          <w:tcPr>
            <w:tcW w:w="776" w:type="pct"/>
            <w:vAlign w:val="center"/>
          </w:tcPr>
          <w:p w14:paraId="04412F8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53C9564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6DFF2AB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116C1A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B70035C" w14:textId="77777777" w:rsidTr="00693C60">
        <w:trPr>
          <w:trHeight w:val="454"/>
          <w:jc w:val="center"/>
        </w:trPr>
        <w:tc>
          <w:tcPr>
            <w:tcW w:w="299" w:type="pct"/>
            <w:vAlign w:val="center"/>
          </w:tcPr>
          <w:p w14:paraId="1AC28DB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3</w:t>
            </w:r>
          </w:p>
        </w:tc>
        <w:tc>
          <w:tcPr>
            <w:tcW w:w="2425" w:type="pct"/>
            <w:vAlign w:val="center"/>
          </w:tcPr>
          <w:p w14:paraId="34C28031" w14:textId="51CD55FB"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1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3</w:t>
            </w:r>
          </w:p>
        </w:tc>
        <w:tc>
          <w:tcPr>
            <w:tcW w:w="776" w:type="pct"/>
            <w:vAlign w:val="center"/>
          </w:tcPr>
          <w:p w14:paraId="24BC96D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71F2A08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040605C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618AB4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060EC8E8" w14:textId="77777777" w:rsidTr="00693C60">
        <w:trPr>
          <w:trHeight w:val="454"/>
          <w:jc w:val="center"/>
        </w:trPr>
        <w:tc>
          <w:tcPr>
            <w:tcW w:w="299" w:type="pct"/>
            <w:vAlign w:val="center"/>
          </w:tcPr>
          <w:p w14:paraId="033DB35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4</w:t>
            </w:r>
          </w:p>
        </w:tc>
        <w:tc>
          <w:tcPr>
            <w:tcW w:w="2425" w:type="pct"/>
            <w:vAlign w:val="center"/>
          </w:tcPr>
          <w:p w14:paraId="7116F9E8" w14:textId="4D685B2B"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2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1</w:t>
            </w:r>
          </w:p>
        </w:tc>
        <w:tc>
          <w:tcPr>
            <w:tcW w:w="776" w:type="pct"/>
            <w:vAlign w:val="center"/>
          </w:tcPr>
          <w:p w14:paraId="197E348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19B27B4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6F2F66B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08858A1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5F5DB012" w14:textId="77777777" w:rsidTr="00693C60">
        <w:trPr>
          <w:trHeight w:val="454"/>
          <w:jc w:val="center"/>
        </w:trPr>
        <w:tc>
          <w:tcPr>
            <w:tcW w:w="299" w:type="pct"/>
            <w:vAlign w:val="center"/>
          </w:tcPr>
          <w:p w14:paraId="003E232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w:t>
            </w:r>
          </w:p>
        </w:tc>
        <w:tc>
          <w:tcPr>
            <w:tcW w:w="2425" w:type="pct"/>
            <w:vAlign w:val="center"/>
          </w:tcPr>
          <w:p w14:paraId="6AD68154" w14:textId="377E6A6C"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2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2</w:t>
            </w:r>
          </w:p>
        </w:tc>
        <w:tc>
          <w:tcPr>
            <w:tcW w:w="776" w:type="pct"/>
            <w:vAlign w:val="center"/>
          </w:tcPr>
          <w:p w14:paraId="422C534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398391E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07810CD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CD7016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51C2C0F" w14:textId="77777777" w:rsidTr="00693C60">
        <w:trPr>
          <w:trHeight w:val="454"/>
          <w:jc w:val="center"/>
        </w:trPr>
        <w:tc>
          <w:tcPr>
            <w:tcW w:w="299" w:type="pct"/>
            <w:vAlign w:val="center"/>
          </w:tcPr>
          <w:p w14:paraId="283892D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6</w:t>
            </w:r>
          </w:p>
        </w:tc>
        <w:tc>
          <w:tcPr>
            <w:tcW w:w="2425" w:type="pct"/>
            <w:vAlign w:val="center"/>
          </w:tcPr>
          <w:p w14:paraId="1D66C01D" w14:textId="07C576FF"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2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3</w:t>
            </w:r>
          </w:p>
        </w:tc>
        <w:tc>
          <w:tcPr>
            <w:tcW w:w="776" w:type="pct"/>
            <w:vAlign w:val="center"/>
          </w:tcPr>
          <w:p w14:paraId="09E4E93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2DD46E5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4999439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17C2BEB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82A5B00" w14:textId="77777777" w:rsidTr="00693C60">
        <w:trPr>
          <w:trHeight w:val="454"/>
          <w:jc w:val="center"/>
        </w:trPr>
        <w:tc>
          <w:tcPr>
            <w:tcW w:w="299" w:type="pct"/>
            <w:vAlign w:val="center"/>
          </w:tcPr>
          <w:p w14:paraId="44D2F54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7</w:t>
            </w:r>
          </w:p>
        </w:tc>
        <w:tc>
          <w:tcPr>
            <w:tcW w:w="2425" w:type="pct"/>
            <w:vAlign w:val="center"/>
          </w:tcPr>
          <w:p w14:paraId="6C1920C6" w14:textId="3D72CC3C"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3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1</w:t>
            </w:r>
          </w:p>
        </w:tc>
        <w:tc>
          <w:tcPr>
            <w:tcW w:w="776" w:type="pct"/>
            <w:vAlign w:val="center"/>
          </w:tcPr>
          <w:p w14:paraId="1B0B46A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1AA2AF9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6E37FB4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4B03D3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1F01E932" w14:textId="77777777" w:rsidTr="00693C60">
        <w:trPr>
          <w:trHeight w:val="454"/>
          <w:jc w:val="center"/>
        </w:trPr>
        <w:tc>
          <w:tcPr>
            <w:tcW w:w="299" w:type="pct"/>
            <w:vAlign w:val="center"/>
          </w:tcPr>
          <w:p w14:paraId="7BF1E2F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w:t>
            </w:r>
          </w:p>
        </w:tc>
        <w:tc>
          <w:tcPr>
            <w:tcW w:w="2425" w:type="pct"/>
            <w:vAlign w:val="center"/>
          </w:tcPr>
          <w:p w14:paraId="099E1BDE" w14:textId="7811EB1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3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2</w:t>
            </w:r>
          </w:p>
        </w:tc>
        <w:tc>
          <w:tcPr>
            <w:tcW w:w="776" w:type="pct"/>
            <w:vAlign w:val="center"/>
          </w:tcPr>
          <w:p w14:paraId="119FD53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3BC34FF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4EE0487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0D48055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51DEB2A0" w14:textId="77777777" w:rsidTr="00693C60">
        <w:trPr>
          <w:trHeight w:val="454"/>
          <w:jc w:val="center"/>
        </w:trPr>
        <w:tc>
          <w:tcPr>
            <w:tcW w:w="299" w:type="pct"/>
            <w:vAlign w:val="center"/>
          </w:tcPr>
          <w:p w14:paraId="275BF00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9</w:t>
            </w:r>
          </w:p>
        </w:tc>
        <w:tc>
          <w:tcPr>
            <w:tcW w:w="2425" w:type="pct"/>
            <w:vAlign w:val="center"/>
          </w:tcPr>
          <w:p w14:paraId="0D149769" w14:textId="303B9EAB"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3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3</w:t>
            </w:r>
          </w:p>
        </w:tc>
        <w:tc>
          <w:tcPr>
            <w:tcW w:w="776" w:type="pct"/>
            <w:vAlign w:val="center"/>
          </w:tcPr>
          <w:p w14:paraId="6A01609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51E2C18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0327B8A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25E4B41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5923AB5" w14:textId="77777777" w:rsidTr="00693C60">
        <w:trPr>
          <w:trHeight w:val="454"/>
          <w:jc w:val="center"/>
        </w:trPr>
        <w:tc>
          <w:tcPr>
            <w:tcW w:w="299" w:type="pct"/>
            <w:vAlign w:val="center"/>
          </w:tcPr>
          <w:p w14:paraId="677778C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10</w:t>
            </w:r>
          </w:p>
        </w:tc>
        <w:tc>
          <w:tcPr>
            <w:tcW w:w="2425" w:type="pct"/>
            <w:vAlign w:val="center"/>
          </w:tcPr>
          <w:p w14:paraId="6D61E753" w14:textId="7A42E3B4"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4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1</w:t>
            </w:r>
          </w:p>
        </w:tc>
        <w:tc>
          <w:tcPr>
            <w:tcW w:w="776" w:type="pct"/>
            <w:vAlign w:val="center"/>
          </w:tcPr>
          <w:p w14:paraId="5FF4445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38EF0B6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459679E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38CEEE2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3737727" w14:textId="77777777" w:rsidTr="00693C60">
        <w:trPr>
          <w:trHeight w:val="454"/>
          <w:jc w:val="center"/>
        </w:trPr>
        <w:tc>
          <w:tcPr>
            <w:tcW w:w="299" w:type="pct"/>
            <w:vAlign w:val="center"/>
          </w:tcPr>
          <w:p w14:paraId="05E31FF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w:t>
            </w:r>
          </w:p>
        </w:tc>
        <w:tc>
          <w:tcPr>
            <w:tcW w:w="2425" w:type="pct"/>
            <w:vAlign w:val="center"/>
          </w:tcPr>
          <w:p w14:paraId="754E74C9" w14:textId="73266B92"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4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2</w:t>
            </w:r>
          </w:p>
        </w:tc>
        <w:tc>
          <w:tcPr>
            <w:tcW w:w="776" w:type="pct"/>
            <w:vAlign w:val="center"/>
          </w:tcPr>
          <w:p w14:paraId="5DE3415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724ED6C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5591D21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5636129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64A2C52B" w14:textId="77777777" w:rsidTr="00693C60">
        <w:trPr>
          <w:trHeight w:val="454"/>
          <w:jc w:val="center"/>
        </w:trPr>
        <w:tc>
          <w:tcPr>
            <w:tcW w:w="299" w:type="pct"/>
            <w:vAlign w:val="center"/>
          </w:tcPr>
          <w:p w14:paraId="2FAF06A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12</w:t>
            </w:r>
          </w:p>
        </w:tc>
        <w:tc>
          <w:tcPr>
            <w:tcW w:w="2425" w:type="pct"/>
            <w:vAlign w:val="center"/>
          </w:tcPr>
          <w:p w14:paraId="689E4B3E" w14:textId="23F9B18F"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4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3</w:t>
            </w:r>
          </w:p>
        </w:tc>
        <w:tc>
          <w:tcPr>
            <w:tcW w:w="776" w:type="pct"/>
            <w:vAlign w:val="center"/>
          </w:tcPr>
          <w:p w14:paraId="1BB973E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34A0FBE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1EEBA3B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50F5113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00AD0A1E" w14:textId="77777777" w:rsidTr="00693C60">
        <w:trPr>
          <w:trHeight w:val="454"/>
          <w:jc w:val="center"/>
        </w:trPr>
        <w:tc>
          <w:tcPr>
            <w:tcW w:w="299" w:type="pct"/>
            <w:vAlign w:val="center"/>
          </w:tcPr>
          <w:p w14:paraId="5373006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13</w:t>
            </w:r>
          </w:p>
        </w:tc>
        <w:tc>
          <w:tcPr>
            <w:tcW w:w="2425" w:type="pct"/>
            <w:vAlign w:val="center"/>
          </w:tcPr>
          <w:p w14:paraId="7DE42E76" w14:textId="6B316EF5"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5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1</w:t>
            </w:r>
          </w:p>
        </w:tc>
        <w:tc>
          <w:tcPr>
            <w:tcW w:w="776" w:type="pct"/>
            <w:vAlign w:val="center"/>
          </w:tcPr>
          <w:p w14:paraId="35D74F0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20001B4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3F24760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4D0933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24EE63B" w14:textId="77777777" w:rsidTr="00693C60">
        <w:trPr>
          <w:trHeight w:val="454"/>
          <w:jc w:val="center"/>
        </w:trPr>
        <w:tc>
          <w:tcPr>
            <w:tcW w:w="299" w:type="pct"/>
            <w:vAlign w:val="center"/>
          </w:tcPr>
          <w:p w14:paraId="0969BFB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14</w:t>
            </w:r>
          </w:p>
        </w:tc>
        <w:tc>
          <w:tcPr>
            <w:tcW w:w="2425" w:type="pct"/>
            <w:vAlign w:val="center"/>
          </w:tcPr>
          <w:p w14:paraId="38EBDC3E" w14:textId="627A9F31"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5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2</w:t>
            </w:r>
          </w:p>
        </w:tc>
        <w:tc>
          <w:tcPr>
            <w:tcW w:w="776" w:type="pct"/>
            <w:vAlign w:val="center"/>
          </w:tcPr>
          <w:p w14:paraId="4B6D0DE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31BC25B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19FF0D6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68B13BC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592017C" w14:textId="77777777" w:rsidTr="00693C60">
        <w:trPr>
          <w:trHeight w:val="454"/>
          <w:jc w:val="center"/>
        </w:trPr>
        <w:tc>
          <w:tcPr>
            <w:tcW w:w="299" w:type="pct"/>
            <w:vAlign w:val="center"/>
          </w:tcPr>
          <w:p w14:paraId="57E3545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15</w:t>
            </w:r>
          </w:p>
        </w:tc>
        <w:tc>
          <w:tcPr>
            <w:tcW w:w="2425" w:type="pct"/>
            <w:vAlign w:val="center"/>
          </w:tcPr>
          <w:p w14:paraId="4726EDC3" w14:textId="153A141D"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5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3</w:t>
            </w:r>
          </w:p>
        </w:tc>
        <w:tc>
          <w:tcPr>
            <w:tcW w:w="776" w:type="pct"/>
            <w:vAlign w:val="center"/>
          </w:tcPr>
          <w:p w14:paraId="3B7C241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248230F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319C878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5D08618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1C81D875" w14:textId="77777777" w:rsidTr="00693C60">
        <w:trPr>
          <w:trHeight w:val="454"/>
          <w:jc w:val="center"/>
        </w:trPr>
        <w:tc>
          <w:tcPr>
            <w:tcW w:w="299" w:type="pct"/>
            <w:vAlign w:val="center"/>
          </w:tcPr>
          <w:p w14:paraId="6D4FC78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lastRenderedPageBreak/>
              <w:t>16</w:t>
            </w:r>
          </w:p>
        </w:tc>
        <w:tc>
          <w:tcPr>
            <w:tcW w:w="2425" w:type="pct"/>
            <w:vAlign w:val="center"/>
          </w:tcPr>
          <w:p w14:paraId="28A6DCA4" w14:textId="702252EE"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6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1</w:t>
            </w:r>
          </w:p>
        </w:tc>
        <w:tc>
          <w:tcPr>
            <w:tcW w:w="776" w:type="pct"/>
            <w:vAlign w:val="center"/>
          </w:tcPr>
          <w:p w14:paraId="246B3B7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40D4634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2EF14C9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A15419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3452B237" w14:textId="77777777" w:rsidTr="00693C60">
        <w:trPr>
          <w:trHeight w:val="454"/>
          <w:jc w:val="center"/>
        </w:trPr>
        <w:tc>
          <w:tcPr>
            <w:tcW w:w="299" w:type="pct"/>
            <w:vAlign w:val="center"/>
          </w:tcPr>
          <w:p w14:paraId="3C59C69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17</w:t>
            </w:r>
          </w:p>
        </w:tc>
        <w:tc>
          <w:tcPr>
            <w:tcW w:w="2425" w:type="pct"/>
            <w:vAlign w:val="center"/>
          </w:tcPr>
          <w:p w14:paraId="5B2355C8" w14:textId="6FD46FB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6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2</w:t>
            </w:r>
          </w:p>
        </w:tc>
        <w:tc>
          <w:tcPr>
            <w:tcW w:w="776" w:type="pct"/>
            <w:vAlign w:val="center"/>
          </w:tcPr>
          <w:p w14:paraId="759EC0D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665889C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6DAADF2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4F3EB92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0D1111C" w14:textId="77777777" w:rsidTr="00693C60">
        <w:trPr>
          <w:trHeight w:val="454"/>
          <w:jc w:val="center"/>
        </w:trPr>
        <w:tc>
          <w:tcPr>
            <w:tcW w:w="299" w:type="pct"/>
            <w:vAlign w:val="center"/>
          </w:tcPr>
          <w:p w14:paraId="638BAAA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18</w:t>
            </w:r>
          </w:p>
        </w:tc>
        <w:tc>
          <w:tcPr>
            <w:tcW w:w="2425" w:type="pct"/>
            <w:vAlign w:val="center"/>
          </w:tcPr>
          <w:p w14:paraId="001F2EED" w14:textId="43CEB80A"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spalin kotła OP-650 nr 6 – nr</w:t>
            </w:r>
            <w:r w:rsidR="004245F9">
              <w:rPr>
                <w:rFonts w:ascii="Arial" w:eastAsia="Times New Roman" w:hAnsi="Arial" w:cs="Arial"/>
                <w:sz w:val="18"/>
                <w:szCs w:val="18"/>
                <w:lang w:eastAsia="pl-PL"/>
              </w:rPr>
              <w:t xml:space="preserve"> </w:t>
            </w:r>
            <w:r w:rsidRPr="00C25DBF">
              <w:rPr>
                <w:rFonts w:ascii="Arial" w:eastAsia="Times New Roman" w:hAnsi="Arial" w:cs="Arial"/>
                <w:sz w:val="18"/>
                <w:szCs w:val="18"/>
                <w:lang w:eastAsia="pl-PL"/>
              </w:rPr>
              <w:t>3</w:t>
            </w:r>
          </w:p>
        </w:tc>
        <w:tc>
          <w:tcPr>
            <w:tcW w:w="776" w:type="pct"/>
            <w:vAlign w:val="center"/>
          </w:tcPr>
          <w:p w14:paraId="4757F48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110</w:t>
            </w:r>
          </w:p>
        </w:tc>
        <w:tc>
          <w:tcPr>
            <w:tcW w:w="451" w:type="pct"/>
            <w:vAlign w:val="center"/>
          </w:tcPr>
          <w:p w14:paraId="144D460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385228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5589C17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0595B562" w14:textId="77777777" w:rsidTr="00693C60">
        <w:trPr>
          <w:trHeight w:val="454"/>
          <w:jc w:val="center"/>
        </w:trPr>
        <w:tc>
          <w:tcPr>
            <w:tcW w:w="299" w:type="pct"/>
            <w:vAlign w:val="center"/>
          </w:tcPr>
          <w:p w14:paraId="0F8A2F3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19</w:t>
            </w:r>
          </w:p>
        </w:tc>
        <w:tc>
          <w:tcPr>
            <w:tcW w:w="2425" w:type="pct"/>
            <w:vAlign w:val="center"/>
          </w:tcPr>
          <w:p w14:paraId="43416AB4"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wspomagający spalin IOS – I ciąg technologiczny – nr 1</w:t>
            </w:r>
          </w:p>
        </w:tc>
        <w:tc>
          <w:tcPr>
            <w:tcW w:w="776" w:type="pct"/>
            <w:vAlign w:val="center"/>
          </w:tcPr>
          <w:p w14:paraId="3FA7578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108</w:t>
            </w:r>
          </w:p>
        </w:tc>
        <w:tc>
          <w:tcPr>
            <w:tcW w:w="451" w:type="pct"/>
            <w:vAlign w:val="center"/>
          </w:tcPr>
          <w:p w14:paraId="11D6A61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2AED9C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38E6B40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7941BB5" w14:textId="77777777" w:rsidTr="00693C60">
        <w:trPr>
          <w:trHeight w:val="454"/>
          <w:jc w:val="center"/>
        </w:trPr>
        <w:tc>
          <w:tcPr>
            <w:tcW w:w="299" w:type="pct"/>
            <w:vAlign w:val="center"/>
          </w:tcPr>
          <w:p w14:paraId="5B5C2A9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20</w:t>
            </w:r>
          </w:p>
        </w:tc>
        <w:tc>
          <w:tcPr>
            <w:tcW w:w="2425" w:type="pct"/>
            <w:vAlign w:val="center"/>
          </w:tcPr>
          <w:p w14:paraId="79DAF9AF"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wspomagający spalin IOS – I ciąg technologiczny – nr 2</w:t>
            </w:r>
          </w:p>
        </w:tc>
        <w:tc>
          <w:tcPr>
            <w:tcW w:w="776" w:type="pct"/>
            <w:vAlign w:val="center"/>
          </w:tcPr>
          <w:p w14:paraId="60A9A11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108</w:t>
            </w:r>
          </w:p>
        </w:tc>
        <w:tc>
          <w:tcPr>
            <w:tcW w:w="451" w:type="pct"/>
            <w:vAlign w:val="center"/>
          </w:tcPr>
          <w:p w14:paraId="6694D1A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63B002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5080C86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E1836FA" w14:textId="77777777" w:rsidTr="00693C60">
        <w:trPr>
          <w:trHeight w:val="454"/>
          <w:jc w:val="center"/>
        </w:trPr>
        <w:tc>
          <w:tcPr>
            <w:tcW w:w="299" w:type="pct"/>
            <w:vAlign w:val="center"/>
          </w:tcPr>
          <w:p w14:paraId="07F7F33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21</w:t>
            </w:r>
          </w:p>
        </w:tc>
        <w:tc>
          <w:tcPr>
            <w:tcW w:w="2425" w:type="pct"/>
            <w:vAlign w:val="center"/>
          </w:tcPr>
          <w:p w14:paraId="4E3AD74E"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wspomagający spalin IOS – II ciąg technologiczny – nr 1</w:t>
            </w:r>
          </w:p>
        </w:tc>
        <w:tc>
          <w:tcPr>
            <w:tcW w:w="776" w:type="pct"/>
            <w:vAlign w:val="center"/>
          </w:tcPr>
          <w:p w14:paraId="4262A00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108</w:t>
            </w:r>
          </w:p>
        </w:tc>
        <w:tc>
          <w:tcPr>
            <w:tcW w:w="451" w:type="pct"/>
            <w:vAlign w:val="center"/>
          </w:tcPr>
          <w:p w14:paraId="5CA129F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2DD2EBC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0FAAFF7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F3E0EF6" w14:textId="77777777" w:rsidTr="00693C60">
        <w:trPr>
          <w:trHeight w:val="454"/>
          <w:jc w:val="center"/>
        </w:trPr>
        <w:tc>
          <w:tcPr>
            <w:tcW w:w="299" w:type="pct"/>
            <w:vAlign w:val="center"/>
          </w:tcPr>
          <w:p w14:paraId="7201E31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22</w:t>
            </w:r>
          </w:p>
        </w:tc>
        <w:tc>
          <w:tcPr>
            <w:tcW w:w="2425" w:type="pct"/>
            <w:vAlign w:val="center"/>
          </w:tcPr>
          <w:p w14:paraId="4D72EEFB"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wspomagający spalin IOS – II ciąg technologiczny – nr 2</w:t>
            </w:r>
          </w:p>
        </w:tc>
        <w:tc>
          <w:tcPr>
            <w:tcW w:w="776" w:type="pct"/>
            <w:vAlign w:val="center"/>
          </w:tcPr>
          <w:p w14:paraId="4D47016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108</w:t>
            </w:r>
          </w:p>
        </w:tc>
        <w:tc>
          <w:tcPr>
            <w:tcW w:w="451" w:type="pct"/>
            <w:vAlign w:val="center"/>
          </w:tcPr>
          <w:p w14:paraId="380DADA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FCC96D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66C3C3D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6DE51366" w14:textId="77777777" w:rsidTr="00693C60">
        <w:trPr>
          <w:trHeight w:val="454"/>
          <w:jc w:val="center"/>
        </w:trPr>
        <w:tc>
          <w:tcPr>
            <w:tcW w:w="299" w:type="pct"/>
            <w:vAlign w:val="center"/>
          </w:tcPr>
          <w:p w14:paraId="0AD0E21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23</w:t>
            </w:r>
          </w:p>
        </w:tc>
        <w:tc>
          <w:tcPr>
            <w:tcW w:w="2425" w:type="pct"/>
            <w:vAlign w:val="center"/>
          </w:tcPr>
          <w:p w14:paraId="0A7F37FF"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wspomagający spalin IOS nowego III ciągu technologicznego – nr 1</w:t>
            </w:r>
          </w:p>
        </w:tc>
        <w:tc>
          <w:tcPr>
            <w:tcW w:w="776" w:type="pct"/>
            <w:vAlign w:val="center"/>
          </w:tcPr>
          <w:p w14:paraId="4D93F3B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108</w:t>
            </w:r>
          </w:p>
        </w:tc>
        <w:tc>
          <w:tcPr>
            <w:tcW w:w="451" w:type="pct"/>
            <w:vAlign w:val="center"/>
          </w:tcPr>
          <w:p w14:paraId="3FF9E1F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05F825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1B1774B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66562B25" w14:textId="77777777" w:rsidTr="00693C60">
        <w:trPr>
          <w:trHeight w:val="454"/>
          <w:jc w:val="center"/>
        </w:trPr>
        <w:tc>
          <w:tcPr>
            <w:tcW w:w="299" w:type="pct"/>
            <w:vAlign w:val="center"/>
          </w:tcPr>
          <w:p w14:paraId="0826337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24</w:t>
            </w:r>
          </w:p>
        </w:tc>
        <w:tc>
          <w:tcPr>
            <w:tcW w:w="2425" w:type="pct"/>
            <w:vAlign w:val="center"/>
          </w:tcPr>
          <w:p w14:paraId="3C91C03D"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Wentylator wspomagający spalin IOS nowego III ciągu technologicznego – nr 2</w:t>
            </w:r>
          </w:p>
        </w:tc>
        <w:tc>
          <w:tcPr>
            <w:tcW w:w="776" w:type="pct"/>
            <w:vAlign w:val="center"/>
          </w:tcPr>
          <w:p w14:paraId="3E88B3B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108</w:t>
            </w:r>
          </w:p>
        </w:tc>
        <w:tc>
          <w:tcPr>
            <w:tcW w:w="451" w:type="pct"/>
            <w:vAlign w:val="center"/>
          </w:tcPr>
          <w:p w14:paraId="1D64096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21C90FD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397205D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1057FD2F" w14:textId="77777777" w:rsidTr="00693C60">
        <w:trPr>
          <w:trHeight w:val="454"/>
          <w:jc w:val="center"/>
        </w:trPr>
        <w:tc>
          <w:tcPr>
            <w:tcW w:w="299" w:type="pct"/>
            <w:vAlign w:val="center"/>
          </w:tcPr>
          <w:p w14:paraId="12C20CD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25</w:t>
            </w:r>
          </w:p>
        </w:tc>
        <w:tc>
          <w:tcPr>
            <w:tcW w:w="2425" w:type="pct"/>
            <w:vAlign w:val="center"/>
          </w:tcPr>
          <w:p w14:paraId="3972C116"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Chłodnia kominowa nr 1</w:t>
            </w:r>
          </w:p>
        </w:tc>
        <w:tc>
          <w:tcPr>
            <w:tcW w:w="776" w:type="pct"/>
            <w:vAlign w:val="center"/>
          </w:tcPr>
          <w:p w14:paraId="026638F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126</w:t>
            </w:r>
          </w:p>
        </w:tc>
        <w:tc>
          <w:tcPr>
            <w:tcW w:w="451" w:type="pct"/>
            <w:vAlign w:val="center"/>
          </w:tcPr>
          <w:p w14:paraId="26A3482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6112AD8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2498AE0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399A0865" w14:textId="77777777" w:rsidTr="00693C60">
        <w:trPr>
          <w:trHeight w:val="454"/>
          <w:jc w:val="center"/>
        </w:trPr>
        <w:tc>
          <w:tcPr>
            <w:tcW w:w="299" w:type="pct"/>
            <w:vAlign w:val="center"/>
          </w:tcPr>
          <w:p w14:paraId="1A98BCF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26</w:t>
            </w:r>
          </w:p>
        </w:tc>
        <w:tc>
          <w:tcPr>
            <w:tcW w:w="2425" w:type="pct"/>
            <w:vAlign w:val="center"/>
          </w:tcPr>
          <w:p w14:paraId="7096B8E8"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Chłodnia kominowa nr 2</w:t>
            </w:r>
          </w:p>
        </w:tc>
        <w:tc>
          <w:tcPr>
            <w:tcW w:w="776" w:type="pct"/>
            <w:vAlign w:val="center"/>
          </w:tcPr>
          <w:p w14:paraId="6140804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126</w:t>
            </w:r>
          </w:p>
        </w:tc>
        <w:tc>
          <w:tcPr>
            <w:tcW w:w="451" w:type="pct"/>
            <w:vAlign w:val="center"/>
          </w:tcPr>
          <w:p w14:paraId="0287436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1A324F3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1715C7A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4B76EE32" w14:textId="77777777" w:rsidTr="00693C60">
        <w:trPr>
          <w:trHeight w:val="454"/>
          <w:jc w:val="center"/>
        </w:trPr>
        <w:tc>
          <w:tcPr>
            <w:tcW w:w="299" w:type="pct"/>
            <w:vAlign w:val="center"/>
          </w:tcPr>
          <w:p w14:paraId="6540EEA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27</w:t>
            </w:r>
          </w:p>
        </w:tc>
        <w:tc>
          <w:tcPr>
            <w:tcW w:w="2425" w:type="pct"/>
            <w:vAlign w:val="center"/>
          </w:tcPr>
          <w:p w14:paraId="0710159F"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Chłodnia kominowa nr 3</w:t>
            </w:r>
          </w:p>
        </w:tc>
        <w:tc>
          <w:tcPr>
            <w:tcW w:w="776" w:type="pct"/>
            <w:vAlign w:val="center"/>
          </w:tcPr>
          <w:p w14:paraId="0F1A3AE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126</w:t>
            </w:r>
          </w:p>
        </w:tc>
        <w:tc>
          <w:tcPr>
            <w:tcW w:w="451" w:type="pct"/>
            <w:vAlign w:val="center"/>
          </w:tcPr>
          <w:p w14:paraId="7C523DA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A132C8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4CA0AF6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14712BB0" w14:textId="77777777" w:rsidTr="00693C60">
        <w:trPr>
          <w:trHeight w:val="454"/>
          <w:jc w:val="center"/>
        </w:trPr>
        <w:tc>
          <w:tcPr>
            <w:tcW w:w="299" w:type="pct"/>
            <w:vAlign w:val="center"/>
          </w:tcPr>
          <w:p w14:paraId="2C9CC8D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28</w:t>
            </w:r>
          </w:p>
        </w:tc>
        <w:tc>
          <w:tcPr>
            <w:tcW w:w="2425" w:type="pct"/>
            <w:vAlign w:val="center"/>
          </w:tcPr>
          <w:p w14:paraId="15D176F6"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 xml:space="preserve">Wentylatory OFA (6 </w:t>
            </w:r>
            <w:r w:rsidRPr="00C25DBF">
              <w:rPr>
                <w:rFonts w:ascii="Arial" w:eastAsia="Symbol" w:hAnsi="Arial" w:cs="Arial"/>
                <w:sz w:val="18"/>
                <w:szCs w:val="18"/>
                <w:lang w:eastAsia="pl-PL"/>
              </w:rPr>
              <w:t>x</w:t>
            </w:r>
            <w:r w:rsidRPr="00C25DBF">
              <w:rPr>
                <w:rFonts w:ascii="Arial" w:eastAsia="Times New Roman" w:hAnsi="Arial" w:cs="Arial"/>
                <w:sz w:val="18"/>
                <w:szCs w:val="18"/>
                <w:lang w:eastAsia="pl-PL"/>
              </w:rPr>
              <w:t xml:space="preserve"> 2 sztuki)</w:t>
            </w:r>
          </w:p>
        </w:tc>
        <w:tc>
          <w:tcPr>
            <w:tcW w:w="776" w:type="pct"/>
            <w:vAlign w:val="center"/>
          </w:tcPr>
          <w:p w14:paraId="1FCD7E3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95</w:t>
            </w:r>
          </w:p>
        </w:tc>
        <w:tc>
          <w:tcPr>
            <w:tcW w:w="451" w:type="pct"/>
            <w:vAlign w:val="center"/>
          </w:tcPr>
          <w:p w14:paraId="296F6BA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3280D80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13ED5F6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1AB5892" w14:textId="77777777" w:rsidTr="00693C60">
        <w:trPr>
          <w:trHeight w:val="454"/>
          <w:jc w:val="center"/>
        </w:trPr>
        <w:tc>
          <w:tcPr>
            <w:tcW w:w="299" w:type="pct"/>
            <w:vAlign w:val="center"/>
          </w:tcPr>
          <w:p w14:paraId="54A5C6C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29</w:t>
            </w:r>
          </w:p>
        </w:tc>
        <w:tc>
          <w:tcPr>
            <w:tcW w:w="2425" w:type="pct"/>
            <w:vAlign w:val="center"/>
          </w:tcPr>
          <w:p w14:paraId="76C83B00"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 xml:space="preserve">Pompy dozujące (6 </w:t>
            </w:r>
            <w:r w:rsidRPr="00C25DBF">
              <w:rPr>
                <w:rFonts w:ascii="Arial" w:eastAsia="Symbol" w:hAnsi="Arial" w:cs="Arial"/>
                <w:sz w:val="18"/>
                <w:szCs w:val="18"/>
                <w:lang w:eastAsia="pl-PL"/>
              </w:rPr>
              <w:t>x</w:t>
            </w:r>
            <w:r w:rsidRPr="00C25DBF">
              <w:rPr>
                <w:rFonts w:ascii="Arial" w:eastAsia="Times New Roman" w:hAnsi="Arial" w:cs="Arial"/>
                <w:sz w:val="18"/>
                <w:szCs w:val="18"/>
                <w:lang w:eastAsia="pl-PL"/>
              </w:rPr>
              <w:t xml:space="preserve"> 4 sztuki)</w:t>
            </w:r>
          </w:p>
        </w:tc>
        <w:tc>
          <w:tcPr>
            <w:tcW w:w="776" w:type="pct"/>
            <w:vAlign w:val="center"/>
          </w:tcPr>
          <w:p w14:paraId="7A8C665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vAlign w:val="center"/>
          </w:tcPr>
          <w:p w14:paraId="773FBEE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638B518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vAlign w:val="center"/>
          </w:tcPr>
          <w:p w14:paraId="72C4598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42EDD49D" w14:textId="77777777" w:rsidTr="00693C60">
        <w:trPr>
          <w:trHeight w:val="454"/>
          <w:jc w:val="center"/>
        </w:trPr>
        <w:tc>
          <w:tcPr>
            <w:tcW w:w="299" w:type="pct"/>
            <w:tcBorders>
              <w:bottom w:val="single" w:sz="4" w:space="0" w:color="auto"/>
            </w:tcBorders>
            <w:vAlign w:val="center"/>
          </w:tcPr>
          <w:p w14:paraId="5571D2A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30</w:t>
            </w:r>
          </w:p>
        </w:tc>
        <w:tc>
          <w:tcPr>
            <w:tcW w:w="2425" w:type="pct"/>
            <w:tcBorders>
              <w:bottom w:val="single" w:sz="4" w:space="0" w:color="auto"/>
            </w:tcBorders>
            <w:vAlign w:val="center"/>
          </w:tcPr>
          <w:p w14:paraId="0AAAFCA8"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Pompy odśrodkowe (2 sztuki)</w:t>
            </w:r>
          </w:p>
        </w:tc>
        <w:tc>
          <w:tcPr>
            <w:tcW w:w="776" w:type="pct"/>
            <w:tcBorders>
              <w:bottom w:val="single" w:sz="4" w:space="0" w:color="auto"/>
            </w:tcBorders>
            <w:vAlign w:val="center"/>
          </w:tcPr>
          <w:p w14:paraId="5CAB5E0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90</w:t>
            </w:r>
          </w:p>
        </w:tc>
        <w:tc>
          <w:tcPr>
            <w:tcW w:w="451" w:type="pct"/>
            <w:tcBorders>
              <w:bottom w:val="single" w:sz="4" w:space="0" w:color="auto"/>
            </w:tcBorders>
            <w:vAlign w:val="center"/>
          </w:tcPr>
          <w:p w14:paraId="3543C1D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bottom w:val="single" w:sz="4" w:space="0" w:color="auto"/>
            </w:tcBorders>
            <w:vAlign w:val="center"/>
          </w:tcPr>
          <w:p w14:paraId="0370E40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bottom w:val="single" w:sz="4" w:space="0" w:color="auto"/>
            </w:tcBorders>
            <w:vAlign w:val="center"/>
          </w:tcPr>
          <w:p w14:paraId="1CE9730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1E359C8"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3902706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31</w:t>
            </w:r>
          </w:p>
        </w:tc>
        <w:tc>
          <w:tcPr>
            <w:tcW w:w="2425" w:type="pct"/>
            <w:tcBorders>
              <w:top w:val="single" w:sz="4" w:space="0" w:color="auto"/>
              <w:left w:val="single" w:sz="4" w:space="0" w:color="auto"/>
              <w:bottom w:val="single" w:sz="4" w:space="0" w:color="auto"/>
              <w:right w:val="single" w:sz="4" w:space="0" w:color="auto"/>
            </w:tcBorders>
            <w:vAlign w:val="center"/>
          </w:tcPr>
          <w:p w14:paraId="2D9F6322"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Wentylator spalin 01HNC10AN100</w:t>
            </w:r>
          </w:p>
        </w:tc>
        <w:tc>
          <w:tcPr>
            <w:tcW w:w="776" w:type="pct"/>
            <w:tcBorders>
              <w:top w:val="single" w:sz="4" w:space="0" w:color="auto"/>
              <w:left w:val="single" w:sz="4" w:space="0" w:color="auto"/>
              <w:bottom w:val="single" w:sz="4" w:space="0" w:color="auto"/>
              <w:right w:val="single" w:sz="4" w:space="0" w:color="auto"/>
            </w:tcBorders>
            <w:vAlign w:val="center"/>
          </w:tcPr>
          <w:p w14:paraId="56AAD3E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7290733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2AA0586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646C180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438BCA21" w14:textId="77777777" w:rsidTr="00693C60">
        <w:trPr>
          <w:trHeight w:val="454"/>
          <w:jc w:val="center"/>
        </w:trPr>
        <w:tc>
          <w:tcPr>
            <w:tcW w:w="299" w:type="pct"/>
            <w:tcBorders>
              <w:top w:val="single" w:sz="4" w:space="0" w:color="auto"/>
              <w:left w:val="single" w:sz="4" w:space="0" w:color="auto"/>
              <w:bottom w:val="single" w:sz="4" w:space="0" w:color="auto"/>
              <w:right w:val="single" w:sz="4" w:space="0" w:color="auto"/>
            </w:tcBorders>
            <w:vAlign w:val="center"/>
          </w:tcPr>
          <w:p w14:paraId="29F803D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32</w:t>
            </w:r>
          </w:p>
        </w:tc>
        <w:tc>
          <w:tcPr>
            <w:tcW w:w="2425" w:type="pct"/>
            <w:tcBorders>
              <w:top w:val="single" w:sz="4" w:space="0" w:color="auto"/>
              <w:left w:val="single" w:sz="4" w:space="0" w:color="auto"/>
              <w:bottom w:val="single" w:sz="4" w:space="0" w:color="auto"/>
              <w:right w:val="single" w:sz="4" w:space="0" w:color="auto"/>
            </w:tcBorders>
            <w:vAlign w:val="center"/>
          </w:tcPr>
          <w:p w14:paraId="2AB7C25F"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Wentylator spalin 01HNC20AN100</w:t>
            </w:r>
          </w:p>
        </w:tc>
        <w:tc>
          <w:tcPr>
            <w:tcW w:w="776" w:type="pct"/>
            <w:tcBorders>
              <w:top w:val="single" w:sz="4" w:space="0" w:color="auto"/>
              <w:left w:val="single" w:sz="4" w:space="0" w:color="auto"/>
              <w:bottom w:val="single" w:sz="4" w:space="0" w:color="auto"/>
              <w:right w:val="single" w:sz="4" w:space="0" w:color="auto"/>
            </w:tcBorders>
            <w:vAlign w:val="center"/>
          </w:tcPr>
          <w:p w14:paraId="66A86EA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66A9189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002032B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6E47621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174B0B45" w14:textId="77777777" w:rsidTr="00693C60">
        <w:trPr>
          <w:trHeight w:val="454"/>
          <w:jc w:val="center"/>
        </w:trPr>
        <w:tc>
          <w:tcPr>
            <w:tcW w:w="299" w:type="pct"/>
            <w:tcBorders>
              <w:top w:val="single" w:sz="4" w:space="0" w:color="auto"/>
              <w:left w:val="single" w:sz="4" w:space="0" w:color="auto"/>
              <w:bottom w:val="single" w:sz="4" w:space="0" w:color="auto"/>
              <w:right w:val="single" w:sz="4" w:space="0" w:color="auto"/>
            </w:tcBorders>
            <w:vAlign w:val="center"/>
          </w:tcPr>
          <w:p w14:paraId="64D622E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33</w:t>
            </w:r>
          </w:p>
        </w:tc>
        <w:tc>
          <w:tcPr>
            <w:tcW w:w="2425" w:type="pct"/>
            <w:tcBorders>
              <w:top w:val="single" w:sz="4" w:space="0" w:color="auto"/>
              <w:left w:val="single" w:sz="4" w:space="0" w:color="auto"/>
              <w:bottom w:val="single" w:sz="4" w:space="0" w:color="auto"/>
              <w:right w:val="single" w:sz="4" w:space="0" w:color="auto"/>
            </w:tcBorders>
            <w:vAlign w:val="center"/>
          </w:tcPr>
          <w:p w14:paraId="06054293"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Wentylator spalin 01HNC30AN100</w:t>
            </w:r>
          </w:p>
        </w:tc>
        <w:tc>
          <w:tcPr>
            <w:tcW w:w="776" w:type="pct"/>
            <w:tcBorders>
              <w:top w:val="single" w:sz="4" w:space="0" w:color="auto"/>
              <w:left w:val="single" w:sz="4" w:space="0" w:color="auto"/>
              <w:bottom w:val="single" w:sz="4" w:space="0" w:color="auto"/>
              <w:right w:val="single" w:sz="4" w:space="0" w:color="auto"/>
            </w:tcBorders>
            <w:vAlign w:val="center"/>
          </w:tcPr>
          <w:p w14:paraId="12D7A84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7660032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5C6530E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3111EA0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512E2384" w14:textId="77777777" w:rsidTr="00693C60">
        <w:trPr>
          <w:trHeight w:val="454"/>
          <w:jc w:val="center"/>
        </w:trPr>
        <w:tc>
          <w:tcPr>
            <w:tcW w:w="299" w:type="pct"/>
            <w:tcBorders>
              <w:top w:val="single" w:sz="4" w:space="0" w:color="auto"/>
              <w:left w:val="single" w:sz="4" w:space="0" w:color="auto"/>
              <w:bottom w:val="single" w:sz="4" w:space="0" w:color="auto"/>
              <w:right w:val="single" w:sz="4" w:space="0" w:color="auto"/>
            </w:tcBorders>
            <w:vAlign w:val="center"/>
          </w:tcPr>
          <w:p w14:paraId="34FC26E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34</w:t>
            </w:r>
          </w:p>
        </w:tc>
        <w:tc>
          <w:tcPr>
            <w:tcW w:w="2425" w:type="pct"/>
            <w:tcBorders>
              <w:top w:val="single" w:sz="4" w:space="0" w:color="auto"/>
              <w:left w:val="single" w:sz="4" w:space="0" w:color="auto"/>
              <w:bottom w:val="single" w:sz="4" w:space="0" w:color="auto"/>
              <w:right w:val="single" w:sz="4" w:space="0" w:color="auto"/>
            </w:tcBorders>
            <w:vAlign w:val="center"/>
          </w:tcPr>
          <w:p w14:paraId="486DB879"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Dmuchawa powietrza rozrzedzającego 01HSG11AN001</w:t>
            </w:r>
          </w:p>
        </w:tc>
        <w:tc>
          <w:tcPr>
            <w:tcW w:w="776" w:type="pct"/>
            <w:tcBorders>
              <w:top w:val="single" w:sz="4" w:space="0" w:color="auto"/>
              <w:left w:val="single" w:sz="4" w:space="0" w:color="auto"/>
              <w:bottom w:val="single" w:sz="4" w:space="0" w:color="auto"/>
              <w:right w:val="single" w:sz="4" w:space="0" w:color="auto"/>
            </w:tcBorders>
            <w:vAlign w:val="center"/>
          </w:tcPr>
          <w:p w14:paraId="344ACF2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34F9D2C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6F18CED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25C3520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19B8B341"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7215646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35</w:t>
            </w:r>
          </w:p>
        </w:tc>
        <w:tc>
          <w:tcPr>
            <w:tcW w:w="2425" w:type="pct"/>
            <w:tcBorders>
              <w:top w:val="single" w:sz="4" w:space="0" w:color="auto"/>
              <w:left w:val="single" w:sz="4" w:space="0" w:color="auto"/>
              <w:bottom w:val="single" w:sz="4" w:space="0" w:color="auto"/>
              <w:right w:val="single" w:sz="4" w:space="0" w:color="auto"/>
            </w:tcBorders>
            <w:vAlign w:val="center"/>
          </w:tcPr>
          <w:p w14:paraId="39B9C160"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Dmuchawa powietrza rozrzedzającego 01HSG12AN001</w:t>
            </w:r>
          </w:p>
        </w:tc>
        <w:tc>
          <w:tcPr>
            <w:tcW w:w="776" w:type="pct"/>
            <w:tcBorders>
              <w:top w:val="single" w:sz="4" w:space="0" w:color="auto"/>
              <w:left w:val="single" w:sz="4" w:space="0" w:color="auto"/>
              <w:bottom w:val="single" w:sz="4" w:space="0" w:color="auto"/>
              <w:right w:val="single" w:sz="4" w:space="0" w:color="auto"/>
            </w:tcBorders>
            <w:vAlign w:val="center"/>
          </w:tcPr>
          <w:p w14:paraId="263C406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707EFED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5304498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66850FB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0251F85D"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5DC17AE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36</w:t>
            </w:r>
          </w:p>
        </w:tc>
        <w:tc>
          <w:tcPr>
            <w:tcW w:w="2425" w:type="pct"/>
            <w:tcBorders>
              <w:top w:val="single" w:sz="4" w:space="0" w:color="auto"/>
              <w:left w:val="single" w:sz="4" w:space="0" w:color="auto"/>
              <w:bottom w:val="single" w:sz="4" w:space="0" w:color="auto"/>
              <w:right w:val="single" w:sz="4" w:space="0" w:color="auto"/>
            </w:tcBorders>
            <w:vAlign w:val="center"/>
          </w:tcPr>
          <w:p w14:paraId="6296171C"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01HSF11BU001</w:t>
            </w:r>
          </w:p>
        </w:tc>
        <w:tc>
          <w:tcPr>
            <w:tcW w:w="776" w:type="pct"/>
            <w:tcBorders>
              <w:top w:val="single" w:sz="4" w:space="0" w:color="auto"/>
              <w:left w:val="single" w:sz="4" w:space="0" w:color="auto"/>
              <w:bottom w:val="single" w:sz="4" w:space="0" w:color="auto"/>
              <w:right w:val="single" w:sz="4" w:space="0" w:color="auto"/>
            </w:tcBorders>
            <w:vAlign w:val="center"/>
          </w:tcPr>
          <w:p w14:paraId="330189C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5D0F73C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34D8927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7378F4B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62CE9352"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1DB1CB7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37</w:t>
            </w:r>
          </w:p>
        </w:tc>
        <w:tc>
          <w:tcPr>
            <w:tcW w:w="2425" w:type="pct"/>
            <w:tcBorders>
              <w:top w:val="single" w:sz="4" w:space="0" w:color="auto"/>
              <w:left w:val="single" w:sz="4" w:space="0" w:color="auto"/>
              <w:bottom w:val="single" w:sz="4" w:space="0" w:color="auto"/>
              <w:right w:val="single" w:sz="4" w:space="0" w:color="auto"/>
            </w:tcBorders>
            <w:vAlign w:val="center"/>
          </w:tcPr>
          <w:p w14:paraId="48D6AF14"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01HSF12BU001</w:t>
            </w:r>
          </w:p>
        </w:tc>
        <w:tc>
          <w:tcPr>
            <w:tcW w:w="776" w:type="pct"/>
            <w:tcBorders>
              <w:top w:val="single" w:sz="4" w:space="0" w:color="auto"/>
              <w:left w:val="single" w:sz="4" w:space="0" w:color="auto"/>
              <w:bottom w:val="single" w:sz="4" w:space="0" w:color="auto"/>
              <w:right w:val="single" w:sz="4" w:space="0" w:color="auto"/>
            </w:tcBorders>
            <w:vAlign w:val="center"/>
          </w:tcPr>
          <w:p w14:paraId="6F077AD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0D01600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08CCD99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35C507F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F8D04B6"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29F6AAC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38</w:t>
            </w:r>
          </w:p>
        </w:tc>
        <w:tc>
          <w:tcPr>
            <w:tcW w:w="2425" w:type="pct"/>
            <w:tcBorders>
              <w:top w:val="single" w:sz="4" w:space="0" w:color="auto"/>
              <w:left w:val="single" w:sz="4" w:space="0" w:color="auto"/>
              <w:bottom w:val="single" w:sz="4" w:space="0" w:color="auto"/>
              <w:right w:val="single" w:sz="4" w:space="0" w:color="auto"/>
            </w:tcBorders>
            <w:vAlign w:val="center"/>
          </w:tcPr>
          <w:p w14:paraId="77023CAD"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01HSF13BU001</w:t>
            </w:r>
          </w:p>
        </w:tc>
        <w:tc>
          <w:tcPr>
            <w:tcW w:w="776" w:type="pct"/>
            <w:tcBorders>
              <w:top w:val="single" w:sz="4" w:space="0" w:color="auto"/>
              <w:left w:val="single" w:sz="4" w:space="0" w:color="auto"/>
              <w:bottom w:val="single" w:sz="4" w:space="0" w:color="auto"/>
              <w:right w:val="single" w:sz="4" w:space="0" w:color="auto"/>
            </w:tcBorders>
            <w:vAlign w:val="center"/>
          </w:tcPr>
          <w:p w14:paraId="2BDEB56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19E11FE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6C90EC2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0EC17AB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1EEE479F"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4FFA923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39</w:t>
            </w:r>
          </w:p>
        </w:tc>
        <w:tc>
          <w:tcPr>
            <w:tcW w:w="2425" w:type="pct"/>
            <w:tcBorders>
              <w:top w:val="single" w:sz="4" w:space="0" w:color="auto"/>
              <w:left w:val="single" w:sz="4" w:space="0" w:color="auto"/>
              <w:bottom w:val="single" w:sz="4" w:space="0" w:color="auto"/>
              <w:right w:val="single" w:sz="4" w:space="0" w:color="auto"/>
            </w:tcBorders>
            <w:vAlign w:val="center"/>
          </w:tcPr>
          <w:p w14:paraId="5AC8D2A6"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01HSF14BU001</w:t>
            </w:r>
          </w:p>
        </w:tc>
        <w:tc>
          <w:tcPr>
            <w:tcW w:w="776" w:type="pct"/>
            <w:tcBorders>
              <w:top w:val="single" w:sz="4" w:space="0" w:color="auto"/>
              <w:left w:val="single" w:sz="4" w:space="0" w:color="auto"/>
              <w:bottom w:val="single" w:sz="4" w:space="0" w:color="auto"/>
              <w:right w:val="single" w:sz="4" w:space="0" w:color="auto"/>
            </w:tcBorders>
            <w:vAlign w:val="center"/>
          </w:tcPr>
          <w:p w14:paraId="654615C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4CBD52B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161B533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3154D7F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53C72120"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363E624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lastRenderedPageBreak/>
              <w:t>40</w:t>
            </w:r>
          </w:p>
        </w:tc>
        <w:tc>
          <w:tcPr>
            <w:tcW w:w="2425" w:type="pct"/>
            <w:tcBorders>
              <w:top w:val="single" w:sz="4" w:space="0" w:color="auto"/>
              <w:left w:val="single" w:sz="4" w:space="0" w:color="auto"/>
              <w:bottom w:val="single" w:sz="4" w:space="0" w:color="auto"/>
              <w:right w:val="single" w:sz="4" w:space="0" w:color="auto"/>
            </w:tcBorders>
            <w:vAlign w:val="center"/>
          </w:tcPr>
          <w:p w14:paraId="124CE429"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01HSF15BU001</w:t>
            </w:r>
          </w:p>
        </w:tc>
        <w:tc>
          <w:tcPr>
            <w:tcW w:w="776" w:type="pct"/>
            <w:tcBorders>
              <w:top w:val="single" w:sz="4" w:space="0" w:color="auto"/>
              <w:left w:val="single" w:sz="4" w:space="0" w:color="auto"/>
              <w:bottom w:val="single" w:sz="4" w:space="0" w:color="auto"/>
              <w:right w:val="single" w:sz="4" w:space="0" w:color="auto"/>
            </w:tcBorders>
            <w:vAlign w:val="center"/>
          </w:tcPr>
          <w:p w14:paraId="2AD9AC5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7BB68A2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24E0067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4164D18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BF379F8"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194EB6D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41</w:t>
            </w:r>
          </w:p>
        </w:tc>
        <w:tc>
          <w:tcPr>
            <w:tcW w:w="2425" w:type="pct"/>
            <w:tcBorders>
              <w:top w:val="single" w:sz="4" w:space="0" w:color="auto"/>
              <w:left w:val="single" w:sz="4" w:space="0" w:color="auto"/>
              <w:bottom w:val="single" w:sz="4" w:space="0" w:color="auto"/>
              <w:right w:val="single" w:sz="4" w:space="0" w:color="auto"/>
            </w:tcBorders>
            <w:vAlign w:val="center"/>
          </w:tcPr>
          <w:p w14:paraId="7BC95DB9"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01HSF21BU001</w:t>
            </w:r>
          </w:p>
        </w:tc>
        <w:tc>
          <w:tcPr>
            <w:tcW w:w="776" w:type="pct"/>
            <w:tcBorders>
              <w:top w:val="single" w:sz="4" w:space="0" w:color="auto"/>
              <w:left w:val="single" w:sz="4" w:space="0" w:color="auto"/>
              <w:bottom w:val="single" w:sz="4" w:space="0" w:color="auto"/>
              <w:right w:val="single" w:sz="4" w:space="0" w:color="auto"/>
            </w:tcBorders>
            <w:vAlign w:val="center"/>
          </w:tcPr>
          <w:p w14:paraId="771D799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40CD972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2A2C872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094A217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0029763"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469B1CD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42</w:t>
            </w:r>
          </w:p>
        </w:tc>
        <w:tc>
          <w:tcPr>
            <w:tcW w:w="2425" w:type="pct"/>
            <w:tcBorders>
              <w:top w:val="single" w:sz="4" w:space="0" w:color="auto"/>
              <w:left w:val="single" w:sz="4" w:space="0" w:color="auto"/>
              <w:bottom w:val="single" w:sz="4" w:space="0" w:color="auto"/>
              <w:right w:val="single" w:sz="4" w:space="0" w:color="auto"/>
            </w:tcBorders>
            <w:vAlign w:val="center"/>
          </w:tcPr>
          <w:p w14:paraId="47AD9CB3"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01HSF22BU001</w:t>
            </w:r>
          </w:p>
        </w:tc>
        <w:tc>
          <w:tcPr>
            <w:tcW w:w="776" w:type="pct"/>
            <w:tcBorders>
              <w:top w:val="single" w:sz="4" w:space="0" w:color="auto"/>
              <w:left w:val="single" w:sz="4" w:space="0" w:color="auto"/>
              <w:bottom w:val="single" w:sz="4" w:space="0" w:color="auto"/>
              <w:right w:val="single" w:sz="4" w:space="0" w:color="auto"/>
            </w:tcBorders>
            <w:vAlign w:val="center"/>
          </w:tcPr>
          <w:p w14:paraId="6A6154E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3302B52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09ED4CF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6FAECD3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E3DB014"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1E7668A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43</w:t>
            </w:r>
          </w:p>
        </w:tc>
        <w:tc>
          <w:tcPr>
            <w:tcW w:w="2425" w:type="pct"/>
            <w:tcBorders>
              <w:top w:val="single" w:sz="4" w:space="0" w:color="auto"/>
              <w:left w:val="single" w:sz="4" w:space="0" w:color="auto"/>
              <w:bottom w:val="single" w:sz="4" w:space="0" w:color="auto"/>
              <w:right w:val="single" w:sz="4" w:space="0" w:color="auto"/>
            </w:tcBorders>
            <w:vAlign w:val="center"/>
          </w:tcPr>
          <w:p w14:paraId="3F990D7B"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01HSF23BU001</w:t>
            </w:r>
          </w:p>
        </w:tc>
        <w:tc>
          <w:tcPr>
            <w:tcW w:w="776" w:type="pct"/>
            <w:tcBorders>
              <w:top w:val="single" w:sz="4" w:space="0" w:color="auto"/>
              <w:left w:val="single" w:sz="4" w:space="0" w:color="auto"/>
              <w:bottom w:val="single" w:sz="4" w:space="0" w:color="auto"/>
              <w:right w:val="single" w:sz="4" w:space="0" w:color="auto"/>
            </w:tcBorders>
            <w:vAlign w:val="center"/>
          </w:tcPr>
          <w:p w14:paraId="6DA7007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3ACA052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7334E29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4EE6906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539C8AEF"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1F98DD1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44</w:t>
            </w:r>
          </w:p>
        </w:tc>
        <w:tc>
          <w:tcPr>
            <w:tcW w:w="2425" w:type="pct"/>
            <w:tcBorders>
              <w:top w:val="single" w:sz="4" w:space="0" w:color="auto"/>
              <w:left w:val="single" w:sz="4" w:space="0" w:color="auto"/>
              <w:bottom w:val="single" w:sz="4" w:space="0" w:color="auto"/>
              <w:right w:val="single" w:sz="4" w:space="0" w:color="auto"/>
            </w:tcBorders>
            <w:vAlign w:val="center"/>
          </w:tcPr>
          <w:p w14:paraId="4667601A"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01HSF24BU001</w:t>
            </w:r>
          </w:p>
        </w:tc>
        <w:tc>
          <w:tcPr>
            <w:tcW w:w="776" w:type="pct"/>
            <w:tcBorders>
              <w:top w:val="single" w:sz="4" w:space="0" w:color="auto"/>
              <w:left w:val="single" w:sz="4" w:space="0" w:color="auto"/>
              <w:bottom w:val="single" w:sz="4" w:space="0" w:color="auto"/>
              <w:right w:val="single" w:sz="4" w:space="0" w:color="auto"/>
            </w:tcBorders>
            <w:vAlign w:val="center"/>
          </w:tcPr>
          <w:p w14:paraId="06DE92A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23ABBB0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0E339AA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6CC16DC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182C4598"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378ADC8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45</w:t>
            </w:r>
          </w:p>
        </w:tc>
        <w:tc>
          <w:tcPr>
            <w:tcW w:w="2425" w:type="pct"/>
            <w:tcBorders>
              <w:top w:val="single" w:sz="4" w:space="0" w:color="auto"/>
              <w:left w:val="single" w:sz="4" w:space="0" w:color="auto"/>
              <w:bottom w:val="single" w:sz="4" w:space="0" w:color="auto"/>
              <w:right w:val="single" w:sz="4" w:space="0" w:color="auto"/>
            </w:tcBorders>
            <w:vAlign w:val="center"/>
          </w:tcPr>
          <w:p w14:paraId="653BCC03"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01HSF25BU001</w:t>
            </w:r>
          </w:p>
        </w:tc>
        <w:tc>
          <w:tcPr>
            <w:tcW w:w="776" w:type="pct"/>
            <w:tcBorders>
              <w:top w:val="single" w:sz="4" w:space="0" w:color="auto"/>
              <w:left w:val="single" w:sz="4" w:space="0" w:color="auto"/>
              <w:bottom w:val="single" w:sz="4" w:space="0" w:color="auto"/>
              <w:right w:val="single" w:sz="4" w:space="0" w:color="auto"/>
            </w:tcBorders>
            <w:vAlign w:val="center"/>
          </w:tcPr>
          <w:p w14:paraId="420E712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3F1875E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287025B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7163AE8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3F1CCC96"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7576A11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46</w:t>
            </w:r>
          </w:p>
        </w:tc>
        <w:tc>
          <w:tcPr>
            <w:tcW w:w="2425" w:type="pct"/>
            <w:tcBorders>
              <w:top w:val="single" w:sz="4" w:space="0" w:color="auto"/>
              <w:left w:val="single" w:sz="4" w:space="0" w:color="auto"/>
              <w:bottom w:val="single" w:sz="4" w:space="0" w:color="auto"/>
              <w:right w:val="single" w:sz="4" w:space="0" w:color="auto"/>
            </w:tcBorders>
            <w:vAlign w:val="center"/>
          </w:tcPr>
          <w:p w14:paraId="63101859"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Wentylator spalin 03HNC10AN100</w:t>
            </w:r>
          </w:p>
        </w:tc>
        <w:tc>
          <w:tcPr>
            <w:tcW w:w="776" w:type="pct"/>
            <w:tcBorders>
              <w:top w:val="single" w:sz="4" w:space="0" w:color="auto"/>
              <w:left w:val="single" w:sz="4" w:space="0" w:color="auto"/>
              <w:bottom w:val="single" w:sz="4" w:space="0" w:color="auto"/>
              <w:right w:val="single" w:sz="4" w:space="0" w:color="auto"/>
            </w:tcBorders>
            <w:vAlign w:val="center"/>
          </w:tcPr>
          <w:p w14:paraId="7B82F25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6998A01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1F4194B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31F27FC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646A32B3"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4EE1616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47</w:t>
            </w:r>
          </w:p>
        </w:tc>
        <w:tc>
          <w:tcPr>
            <w:tcW w:w="2425" w:type="pct"/>
            <w:tcBorders>
              <w:top w:val="single" w:sz="4" w:space="0" w:color="auto"/>
              <w:left w:val="single" w:sz="4" w:space="0" w:color="auto"/>
              <w:bottom w:val="single" w:sz="4" w:space="0" w:color="auto"/>
              <w:right w:val="single" w:sz="4" w:space="0" w:color="auto"/>
            </w:tcBorders>
            <w:vAlign w:val="center"/>
          </w:tcPr>
          <w:p w14:paraId="3763384A"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Wentylator spalin 03HNC20AN100</w:t>
            </w:r>
          </w:p>
        </w:tc>
        <w:tc>
          <w:tcPr>
            <w:tcW w:w="776" w:type="pct"/>
            <w:tcBorders>
              <w:top w:val="single" w:sz="4" w:space="0" w:color="auto"/>
              <w:left w:val="single" w:sz="4" w:space="0" w:color="auto"/>
              <w:bottom w:val="single" w:sz="4" w:space="0" w:color="auto"/>
              <w:right w:val="single" w:sz="4" w:space="0" w:color="auto"/>
            </w:tcBorders>
            <w:vAlign w:val="center"/>
          </w:tcPr>
          <w:p w14:paraId="7473305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02137CE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40ABCCB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19DA3D3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3A4B8120"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5927FC2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48</w:t>
            </w:r>
          </w:p>
        </w:tc>
        <w:tc>
          <w:tcPr>
            <w:tcW w:w="2425" w:type="pct"/>
            <w:tcBorders>
              <w:top w:val="single" w:sz="4" w:space="0" w:color="auto"/>
              <w:left w:val="single" w:sz="4" w:space="0" w:color="auto"/>
              <w:bottom w:val="single" w:sz="4" w:space="0" w:color="auto"/>
              <w:right w:val="single" w:sz="4" w:space="0" w:color="auto"/>
            </w:tcBorders>
            <w:vAlign w:val="center"/>
          </w:tcPr>
          <w:p w14:paraId="6E0253EA"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Wentylator spalin 03HNC30AN100</w:t>
            </w:r>
          </w:p>
        </w:tc>
        <w:tc>
          <w:tcPr>
            <w:tcW w:w="776" w:type="pct"/>
            <w:tcBorders>
              <w:top w:val="single" w:sz="4" w:space="0" w:color="auto"/>
              <w:left w:val="single" w:sz="4" w:space="0" w:color="auto"/>
              <w:bottom w:val="single" w:sz="4" w:space="0" w:color="auto"/>
              <w:right w:val="single" w:sz="4" w:space="0" w:color="auto"/>
            </w:tcBorders>
            <w:vAlign w:val="center"/>
          </w:tcPr>
          <w:p w14:paraId="6A5A24B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1F3FE2F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70F3E19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572179D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0B22AFC0"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7DA56A8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49</w:t>
            </w:r>
          </w:p>
        </w:tc>
        <w:tc>
          <w:tcPr>
            <w:tcW w:w="2425" w:type="pct"/>
            <w:tcBorders>
              <w:top w:val="single" w:sz="4" w:space="0" w:color="auto"/>
              <w:left w:val="single" w:sz="4" w:space="0" w:color="auto"/>
              <w:bottom w:val="single" w:sz="4" w:space="0" w:color="auto"/>
              <w:right w:val="single" w:sz="4" w:space="0" w:color="auto"/>
            </w:tcBorders>
            <w:vAlign w:val="center"/>
          </w:tcPr>
          <w:p w14:paraId="4DF5EA28"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Dmuchawa powietrza rozrzedzającego 03HSG11AN001</w:t>
            </w:r>
          </w:p>
        </w:tc>
        <w:tc>
          <w:tcPr>
            <w:tcW w:w="776" w:type="pct"/>
            <w:tcBorders>
              <w:top w:val="single" w:sz="4" w:space="0" w:color="auto"/>
              <w:left w:val="single" w:sz="4" w:space="0" w:color="auto"/>
              <w:bottom w:val="single" w:sz="4" w:space="0" w:color="auto"/>
              <w:right w:val="single" w:sz="4" w:space="0" w:color="auto"/>
            </w:tcBorders>
            <w:vAlign w:val="center"/>
          </w:tcPr>
          <w:p w14:paraId="6E24E44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1855AF1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2A2BBE2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6B2BD1F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E76C711"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4CBD031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50</w:t>
            </w:r>
          </w:p>
        </w:tc>
        <w:tc>
          <w:tcPr>
            <w:tcW w:w="2425" w:type="pct"/>
            <w:tcBorders>
              <w:top w:val="single" w:sz="4" w:space="0" w:color="auto"/>
              <w:left w:val="single" w:sz="4" w:space="0" w:color="auto"/>
              <w:bottom w:val="single" w:sz="4" w:space="0" w:color="auto"/>
              <w:right w:val="single" w:sz="4" w:space="0" w:color="auto"/>
            </w:tcBorders>
            <w:vAlign w:val="center"/>
          </w:tcPr>
          <w:p w14:paraId="0A2C2E86"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Dmuchawa powietrza rozrzedzającego 03HSG12AN001</w:t>
            </w:r>
          </w:p>
        </w:tc>
        <w:tc>
          <w:tcPr>
            <w:tcW w:w="776" w:type="pct"/>
            <w:tcBorders>
              <w:top w:val="single" w:sz="4" w:space="0" w:color="auto"/>
              <w:left w:val="single" w:sz="4" w:space="0" w:color="auto"/>
              <w:bottom w:val="single" w:sz="4" w:space="0" w:color="auto"/>
              <w:right w:val="single" w:sz="4" w:space="0" w:color="auto"/>
            </w:tcBorders>
            <w:vAlign w:val="center"/>
          </w:tcPr>
          <w:p w14:paraId="5C0181C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40DB8FF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422FFD0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460AFC1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4FCE3040"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1DBFAB8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51</w:t>
            </w:r>
          </w:p>
        </w:tc>
        <w:tc>
          <w:tcPr>
            <w:tcW w:w="2425" w:type="pct"/>
            <w:tcBorders>
              <w:top w:val="single" w:sz="4" w:space="0" w:color="auto"/>
              <w:left w:val="single" w:sz="4" w:space="0" w:color="auto"/>
              <w:bottom w:val="single" w:sz="4" w:space="0" w:color="auto"/>
              <w:right w:val="single" w:sz="4" w:space="0" w:color="auto"/>
            </w:tcBorders>
            <w:vAlign w:val="center"/>
          </w:tcPr>
          <w:p w14:paraId="5D24E190"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03HSF11AT001</w:t>
            </w:r>
          </w:p>
        </w:tc>
        <w:tc>
          <w:tcPr>
            <w:tcW w:w="776" w:type="pct"/>
            <w:tcBorders>
              <w:top w:val="single" w:sz="4" w:space="0" w:color="auto"/>
              <w:left w:val="single" w:sz="4" w:space="0" w:color="auto"/>
              <w:bottom w:val="single" w:sz="4" w:space="0" w:color="auto"/>
              <w:right w:val="single" w:sz="4" w:space="0" w:color="auto"/>
            </w:tcBorders>
            <w:vAlign w:val="center"/>
          </w:tcPr>
          <w:p w14:paraId="6AEE4AF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52BFF1E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28AF051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5D63916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1FD131B6"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341DEF8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52</w:t>
            </w:r>
          </w:p>
        </w:tc>
        <w:tc>
          <w:tcPr>
            <w:tcW w:w="2425" w:type="pct"/>
            <w:tcBorders>
              <w:top w:val="single" w:sz="4" w:space="0" w:color="auto"/>
              <w:left w:val="single" w:sz="4" w:space="0" w:color="auto"/>
              <w:bottom w:val="single" w:sz="4" w:space="0" w:color="auto"/>
              <w:right w:val="single" w:sz="4" w:space="0" w:color="auto"/>
            </w:tcBorders>
            <w:vAlign w:val="center"/>
          </w:tcPr>
          <w:p w14:paraId="7B7BC810"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03HSF12AT001</w:t>
            </w:r>
          </w:p>
        </w:tc>
        <w:tc>
          <w:tcPr>
            <w:tcW w:w="776" w:type="pct"/>
            <w:tcBorders>
              <w:top w:val="single" w:sz="4" w:space="0" w:color="auto"/>
              <w:left w:val="single" w:sz="4" w:space="0" w:color="auto"/>
              <w:bottom w:val="single" w:sz="4" w:space="0" w:color="auto"/>
              <w:right w:val="single" w:sz="4" w:space="0" w:color="auto"/>
            </w:tcBorders>
            <w:vAlign w:val="center"/>
          </w:tcPr>
          <w:p w14:paraId="56B717D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491A105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07F1717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5499800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57A9F481"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376CCA3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53</w:t>
            </w:r>
          </w:p>
        </w:tc>
        <w:tc>
          <w:tcPr>
            <w:tcW w:w="2425" w:type="pct"/>
            <w:tcBorders>
              <w:top w:val="single" w:sz="4" w:space="0" w:color="auto"/>
              <w:left w:val="single" w:sz="4" w:space="0" w:color="auto"/>
              <w:bottom w:val="single" w:sz="4" w:space="0" w:color="auto"/>
              <w:right w:val="single" w:sz="4" w:space="0" w:color="auto"/>
            </w:tcBorders>
            <w:vAlign w:val="center"/>
          </w:tcPr>
          <w:p w14:paraId="639580AE"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03HSF13AT001</w:t>
            </w:r>
          </w:p>
        </w:tc>
        <w:tc>
          <w:tcPr>
            <w:tcW w:w="776" w:type="pct"/>
            <w:tcBorders>
              <w:top w:val="single" w:sz="4" w:space="0" w:color="auto"/>
              <w:left w:val="single" w:sz="4" w:space="0" w:color="auto"/>
              <w:bottom w:val="single" w:sz="4" w:space="0" w:color="auto"/>
              <w:right w:val="single" w:sz="4" w:space="0" w:color="auto"/>
            </w:tcBorders>
            <w:vAlign w:val="center"/>
          </w:tcPr>
          <w:p w14:paraId="79768CF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540AE64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4131FA8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3563FB3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A9D8E62"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2E15CC2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54</w:t>
            </w:r>
          </w:p>
        </w:tc>
        <w:tc>
          <w:tcPr>
            <w:tcW w:w="2425" w:type="pct"/>
            <w:tcBorders>
              <w:top w:val="single" w:sz="4" w:space="0" w:color="auto"/>
              <w:left w:val="single" w:sz="4" w:space="0" w:color="auto"/>
              <w:bottom w:val="single" w:sz="4" w:space="0" w:color="auto"/>
              <w:right w:val="single" w:sz="4" w:space="0" w:color="auto"/>
            </w:tcBorders>
            <w:vAlign w:val="center"/>
          </w:tcPr>
          <w:p w14:paraId="15470051"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03HSF14AT001</w:t>
            </w:r>
          </w:p>
        </w:tc>
        <w:tc>
          <w:tcPr>
            <w:tcW w:w="776" w:type="pct"/>
            <w:tcBorders>
              <w:top w:val="single" w:sz="4" w:space="0" w:color="auto"/>
              <w:left w:val="single" w:sz="4" w:space="0" w:color="auto"/>
              <w:bottom w:val="single" w:sz="4" w:space="0" w:color="auto"/>
              <w:right w:val="single" w:sz="4" w:space="0" w:color="auto"/>
            </w:tcBorders>
            <w:vAlign w:val="center"/>
          </w:tcPr>
          <w:p w14:paraId="5FE3E3B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44A3B77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57C28E8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5DE378C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4DF1EBE5"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096C3DD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55</w:t>
            </w:r>
          </w:p>
        </w:tc>
        <w:tc>
          <w:tcPr>
            <w:tcW w:w="2425" w:type="pct"/>
            <w:tcBorders>
              <w:top w:val="single" w:sz="4" w:space="0" w:color="auto"/>
              <w:left w:val="single" w:sz="4" w:space="0" w:color="auto"/>
              <w:bottom w:val="single" w:sz="4" w:space="0" w:color="auto"/>
              <w:right w:val="single" w:sz="4" w:space="0" w:color="auto"/>
            </w:tcBorders>
            <w:vAlign w:val="center"/>
          </w:tcPr>
          <w:p w14:paraId="188E0F4B"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03HSF15AT001</w:t>
            </w:r>
          </w:p>
        </w:tc>
        <w:tc>
          <w:tcPr>
            <w:tcW w:w="776" w:type="pct"/>
            <w:tcBorders>
              <w:top w:val="single" w:sz="4" w:space="0" w:color="auto"/>
              <w:left w:val="single" w:sz="4" w:space="0" w:color="auto"/>
              <w:bottom w:val="single" w:sz="4" w:space="0" w:color="auto"/>
              <w:right w:val="single" w:sz="4" w:space="0" w:color="auto"/>
            </w:tcBorders>
            <w:vAlign w:val="center"/>
          </w:tcPr>
          <w:p w14:paraId="1CED791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5D4ABD0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174250F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6629000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65422FA9"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54F39F9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56</w:t>
            </w:r>
          </w:p>
        </w:tc>
        <w:tc>
          <w:tcPr>
            <w:tcW w:w="2425" w:type="pct"/>
            <w:tcBorders>
              <w:top w:val="single" w:sz="4" w:space="0" w:color="auto"/>
              <w:left w:val="single" w:sz="4" w:space="0" w:color="auto"/>
              <w:bottom w:val="single" w:sz="4" w:space="0" w:color="auto"/>
              <w:right w:val="single" w:sz="4" w:space="0" w:color="auto"/>
            </w:tcBorders>
            <w:vAlign w:val="center"/>
          </w:tcPr>
          <w:p w14:paraId="213F0156"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03HSF21AT001</w:t>
            </w:r>
          </w:p>
        </w:tc>
        <w:tc>
          <w:tcPr>
            <w:tcW w:w="776" w:type="pct"/>
            <w:tcBorders>
              <w:top w:val="single" w:sz="4" w:space="0" w:color="auto"/>
              <w:left w:val="single" w:sz="4" w:space="0" w:color="auto"/>
              <w:bottom w:val="single" w:sz="4" w:space="0" w:color="auto"/>
              <w:right w:val="single" w:sz="4" w:space="0" w:color="auto"/>
            </w:tcBorders>
            <w:vAlign w:val="center"/>
          </w:tcPr>
          <w:p w14:paraId="0922F5A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1D37682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71A3817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28ABE37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04F3510B"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372B41A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57</w:t>
            </w:r>
          </w:p>
        </w:tc>
        <w:tc>
          <w:tcPr>
            <w:tcW w:w="2425" w:type="pct"/>
            <w:tcBorders>
              <w:top w:val="single" w:sz="4" w:space="0" w:color="auto"/>
              <w:left w:val="single" w:sz="4" w:space="0" w:color="auto"/>
              <w:bottom w:val="single" w:sz="4" w:space="0" w:color="auto"/>
              <w:right w:val="single" w:sz="4" w:space="0" w:color="auto"/>
            </w:tcBorders>
            <w:vAlign w:val="center"/>
          </w:tcPr>
          <w:p w14:paraId="1182AD04"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03HSF22AT001</w:t>
            </w:r>
          </w:p>
        </w:tc>
        <w:tc>
          <w:tcPr>
            <w:tcW w:w="776" w:type="pct"/>
            <w:tcBorders>
              <w:top w:val="single" w:sz="4" w:space="0" w:color="auto"/>
              <w:left w:val="single" w:sz="4" w:space="0" w:color="auto"/>
              <w:bottom w:val="single" w:sz="4" w:space="0" w:color="auto"/>
              <w:right w:val="single" w:sz="4" w:space="0" w:color="auto"/>
            </w:tcBorders>
            <w:vAlign w:val="center"/>
          </w:tcPr>
          <w:p w14:paraId="5D3423E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345250A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54EBDFB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77F173C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C96A520"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0578CBD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58</w:t>
            </w:r>
          </w:p>
        </w:tc>
        <w:tc>
          <w:tcPr>
            <w:tcW w:w="2425" w:type="pct"/>
            <w:tcBorders>
              <w:top w:val="single" w:sz="4" w:space="0" w:color="auto"/>
              <w:left w:val="single" w:sz="4" w:space="0" w:color="auto"/>
              <w:bottom w:val="single" w:sz="4" w:space="0" w:color="auto"/>
              <w:right w:val="single" w:sz="4" w:space="0" w:color="auto"/>
            </w:tcBorders>
            <w:vAlign w:val="center"/>
          </w:tcPr>
          <w:p w14:paraId="0631D852"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03HSF23AT001</w:t>
            </w:r>
          </w:p>
        </w:tc>
        <w:tc>
          <w:tcPr>
            <w:tcW w:w="776" w:type="pct"/>
            <w:tcBorders>
              <w:top w:val="single" w:sz="4" w:space="0" w:color="auto"/>
              <w:left w:val="single" w:sz="4" w:space="0" w:color="auto"/>
              <w:bottom w:val="single" w:sz="4" w:space="0" w:color="auto"/>
              <w:right w:val="single" w:sz="4" w:space="0" w:color="auto"/>
            </w:tcBorders>
            <w:vAlign w:val="center"/>
          </w:tcPr>
          <w:p w14:paraId="41447F0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7BC9328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70A5990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1BED605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D36EE40"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3A49B88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59</w:t>
            </w:r>
          </w:p>
        </w:tc>
        <w:tc>
          <w:tcPr>
            <w:tcW w:w="2425" w:type="pct"/>
            <w:tcBorders>
              <w:top w:val="single" w:sz="4" w:space="0" w:color="auto"/>
              <w:left w:val="single" w:sz="4" w:space="0" w:color="auto"/>
              <w:bottom w:val="single" w:sz="4" w:space="0" w:color="auto"/>
              <w:right w:val="single" w:sz="4" w:space="0" w:color="auto"/>
            </w:tcBorders>
            <w:vAlign w:val="center"/>
          </w:tcPr>
          <w:p w14:paraId="393A0A36"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03HSF24AT001</w:t>
            </w:r>
          </w:p>
        </w:tc>
        <w:tc>
          <w:tcPr>
            <w:tcW w:w="776" w:type="pct"/>
            <w:tcBorders>
              <w:top w:val="single" w:sz="4" w:space="0" w:color="auto"/>
              <w:left w:val="single" w:sz="4" w:space="0" w:color="auto"/>
              <w:bottom w:val="single" w:sz="4" w:space="0" w:color="auto"/>
              <w:right w:val="single" w:sz="4" w:space="0" w:color="auto"/>
            </w:tcBorders>
            <w:vAlign w:val="center"/>
          </w:tcPr>
          <w:p w14:paraId="02A67F4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486E83F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52C9702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14E0555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1D3863DA"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3F5F12E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60</w:t>
            </w:r>
          </w:p>
        </w:tc>
        <w:tc>
          <w:tcPr>
            <w:tcW w:w="2425" w:type="pct"/>
            <w:tcBorders>
              <w:top w:val="single" w:sz="4" w:space="0" w:color="auto"/>
              <w:left w:val="single" w:sz="4" w:space="0" w:color="auto"/>
              <w:bottom w:val="single" w:sz="4" w:space="0" w:color="auto"/>
              <w:right w:val="single" w:sz="4" w:space="0" w:color="auto"/>
            </w:tcBorders>
            <w:vAlign w:val="center"/>
          </w:tcPr>
          <w:p w14:paraId="3D65C35F"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03HSF25AT001</w:t>
            </w:r>
          </w:p>
        </w:tc>
        <w:tc>
          <w:tcPr>
            <w:tcW w:w="776" w:type="pct"/>
            <w:tcBorders>
              <w:top w:val="single" w:sz="4" w:space="0" w:color="auto"/>
              <w:left w:val="single" w:sz="4" w:space="0" w:color="auto"/>
              <w:bottom w:val="single" w:sz="4" w:space="0" w:color="auto"/>
              <w:right w:val="single" w:sz="4" w:space="0" w:color="auto"/>
            </w:tcBorders>
            <w:vAlign w:val="center"/>
          </w:tcPr>
          <w:p w14:paraId="0404F2F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4CE9FDA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47B5605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143DAD9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3C76C227"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175B635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61</w:t>
            </w:r>
          </w:p>
        </w:tc>
        <w:tc>
          <w:tcPr>
            <w:tcW w:w="2425" w:type="pct"/>
            <w:tcBorders>
              <w:top w:val="single" w:sz="4" w:space="0" w:color="auto"/>
              <w:left w:val="single" w:sz="4" w:space="0" w:color="auto"/>
              <w:bottom w:val="single" w:sz="4" w:space="0" w:color="auto"/>
              <w:right w:val="single" w:sz="4" w:space="0" w:color="auto"/>
            </w:tcBorders>
            <w:vAlign w:val="center"/>
          </w:tcPr>
          <w:p w14:paraId="27FDA19F"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Wentylator spalin 05HNC10AN100</w:t>
            </w:r>
          </w:p>
        </w:tc>
        <w:tc>
          <w:tcPr>
            <w:tcW w:w="776" w:type="pct"/>
            <w:tcBorders>
              <w:top w:val="single" w:sz="4" w:space="0" w:color="auto"/>
              <w:left w:val="single" w:sz="4" w:space="0" w:color="auto"/>
              <w:bottom w:val="single" w:sz="4" w:space="0" w:color="auto"/>
              <w:right w:val="single" w:sz="4" w:space="0" w:color="auto"/>
            </w:tcBorders>
            <w:vAlign w:val="center"/>
          </w:tcPr>
          <w:p w14:paraId="482E150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2AE94CD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5336914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6F70263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58C0E63"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3303389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62</w:t>
            </w:r>
          </w:p>
        </w:tc>
        <w:tc>
          <w:tcPr>
            <w:tcW w:w="2425" w:type="pct"/>
            <w:tcBorders>
              <w:top w:val="single" w:sz="4" w:space="0" w:color="auto"/>
              <w:left w:val="single" w:sz="4" w:space="0" w:color="auto"/>
              <w:bottom w:val="single" w:sz="4" w:space="0" w:color="auto"/>
              <w:right w:val="single" w:sz="4" w:space="0" w:color="auto"/>
            </w:tcBorders>
            <w:vAlign w:val="center"/>
          </w:tcPr>
          <w:p w14:paraId="1D9F04AD"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Wentylator spalin 05HNC20AN100</w:t>
            </w:r>
          </w:p>
        </w:tc>
        <w:tc>
          <w:tcPr>
            <w:tcW w:w="776" w:type="pct"/>
            <w:tcBorders>
              <w:top w:val="single" w:sz="4" w:space="0" w:color="auto"/>
              <w:left w:val="single" w:sz="4" w:space="0" w:color="auto"/>
              <w:bottom w:val="single" w:sz="4" w:space="0" w:color="auto"/>
              <w:right w:val="single" w:sz="4" w:space="0" w:color="auto"/>
            </w:tcBorders>
            <w:vAlign w:val="center"/>
          </w:tcPr>
          <w:p w14:paraId="7883121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575949B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176D605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5A15132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4568B4D4"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1910E2A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63</w:t>
            </w:r>
          </w:p>
        </w:tc>
        <w:tc>
          <w:tcPr>
            <w:tcW w:w="2425" w:type="pct"/>
            <w:tcBorders>
              <w:top w:val="single" w:sz="4" w:space="0" w:color="auto"/>
              <w:left w:val="single" w:sz="4" w:space="0" w:color="auto"/>
              <w:bottom w:val="single" w:sz="4" w:space="0" w:color="auto"/>
              <w:right w:val="single" w:sz="4" w:space="0" w:color="auto"/>
            </w:tcBorders>
            <w:vAlign w:val="center"/>
          </w:tcPr>
          <w:p w14:paraId="37D3EFB8"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Wentylator spalin 05HNC30AN100</w:t>
            </w:r>
          </w:p>
        </w:tc>
        <w:tc>
          <w:tcPr>
            <w:tcW w:w="776" w:type="pct"/>
            <w:tcBorders>
              <w:top w:val="single" w:sz="4" w:space="0" w:color="auto"/>
              <w:left w:val="single" w:sz="4" w:space="0" w:color="auto"/>
              <w:bottom w:val="single" w:sz="4" w:space="0" w:color="auto"/>
              <w:right w:val="single" w:sz="4" w:space="0" w:color="auto"/>
            </w:tcBorders>
            <w:vAlign w:val="center"/>
          </w:tcPr>
          <w:p w14:paraId="58A0318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1498A6B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3F3F92F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04F4FBB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17CCBAF"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5CEE08B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64</w:t>
            </w:r>
          </w:p>
        </w:tc>
        <w:tc>
          <w:tcPr>
            <w:tcW w:w="2425" w:type="pct"/>
            <w:tcBorders>
              <w:top w:val="single" w:sz="4" w:space="0" w:color="auto"/>
              <w:left w:val="single" w:sz="4" w:space="0" w:color="auto"/>
              <w:bottom w:val="single" w:sz="4" w:space="0" w:color="auto"/>
              <w:right w:val="single" w:sz="4" w:space="0" w:color="auto"/>
            </w:tcBorders>
            <w:vAlign w:val="center"/>
          </w:tcPr>
          <w:p w14:paraId="32D09325"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Dmuchawa powietrza rozrzedzającego 05HSG11AN001</w:t>
            </w:r>
          </w:p>
        </w:tc>
        <w:tc>
          <w:tcPr>
            <w:tcW w:w="776" w:type="pct"/>
            <w:tcBorders>
              <w:top w:val="single" w:sz="4" w:space="0" w:color="auto"/>
              <w:left w:val="single" w:sz="4" w:space="0" w:color="auto"/>
              <w:bottom w:val="single" w:sz="4" w:space="0" w:color="auto"/>
              <w:right w:val="single" w:sz="4" w:space="0" w:color="auto"/>
            </w:tcBorders>
            <w:vAlign w:val="center"/>
          </w:tcPr>
          <w:p w14:paraId="06A9BD4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38CFD1B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17AC5F4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4ACFD07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060AA4E"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4B9EAE5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lastRenderedPageBreak/>
              <w:t>65</w:t>
            </w:r>
          </w:p>
        </w:tc>
        <w:tc>
          <w:tcPr>
            <w:tcW w:w="2425" w:type="pct"/>
            <w:tcBorders>
              <w:top w:val="single" w:sz="4" w:space="0" w:color="auto"/>
              <w:left w:val="single" w:sz="4" w:space="0" w:color="auto"/>
              <w:bottom w:val="single" w:sz="4" w:space="0" w:color="auto"/>
              <w:right w:val="single" w:sz="4" w:space="0" w:color="auto"/>
            </w:tcBorders>
            <w:vAlign w:val="center"/>
          </w:tcPr>
          <w:p w14:paraId="21945C63"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Arial" w:hAnsi="Arial" w:cs="Arial"/>
                <w:sz w:val="18"/>
                <w:szCs w:val="18"/>
                <w:lang w:eastAsia="pl-PL"/>
              </w:rPr>
              <w:t>Dmuchawa powietrza rozrzedzającego 05HSG12AN001</w:t>
            </w:r>
          </w:p>
        </w:tc>
        <w:tc>
          <w:tcPr>
            <w:tcW w:w="776" w:type="pct"/>
            <w:tcBorders>
              <w:top w:val="single" w:sz="4" w:space="0" w:color="auto"/>
              <w:left w:val="single" w:sz="4" w:space="0" w:color="auto"/>
              <w:bottom w:val="single" w:sz="4" w:space="0" w:color="auto"/>
              <w:right w:val="single" w:sz="4" w:space="0" w:color="auto"/>
            </w:tcBorders>
            <w:vAlign w:val="center"/>
          </w:tcPr>
          <w:p w14:paraId="53A90EB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17A5762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41B214C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67D2E32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0004EB9B"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37723E1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66</w:t>
            </w:r>
          </w:p>
        </w:tc>
        <w:tc>
          <w:tcPr>
            <w:tcW w:w="2425" w:type="pct"/>
            <w:tcBorders>
              <w:top w:val="single" w:sz="4" w:space="0" w:color="auto"/>
              <w:left w:val="single" w:sz="4" w:space="0" w:color="auto"/>
              <w:bottom w:val="single" w:sz="4" w:space="0" w:color="auto"/>
              <w:right w:val="single" w:sz="4" w:space="0" w:color="auto"/>
            </w:tcBorders>
            <w:vAlign w:val="center"/>
          </w:tcPr>
          <w:p w14:paraId="34C4C455"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05HSF11</w:t>
            </w:r>
          </w:p>
        </w:tc>
        <w:tc>
          <w:tcPr>
            <w:tcW w:w="776" w:type="pct"/>
            <w:tcBorders>
              <w:top w:val="single" w:sz="4" w:space="0" w:color="auto"/>
              <w:left w:val="single" w:sz="4" w:space="0" w:color="auto"/>
              <w:bottom w:val="single" w:sz="4" w:space="0" w:color="auto"/>
              <w:right w:val="single" w:sz="4" w:space="0" w:color="auto"/>
            </w:tcBorders>
            <w:vAlign w:val="center"/>
          </w:tcPr>
          <w:p w14:paraId="7BACD1C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2FF7FA5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574C711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2A9A644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0D5B4709"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57CF528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67</w:t>
            </w:r>
          </w:p>
        </w:tc>
        <w:tc>
          <w:tcPr>
            <w:tcW w:w="2425" w:type="pct"/>
            <w:tcBorders>
              <w:top w:val="single" w:sz="4" w:space="0" w:color="auto"/>
              <w:left w:val="single" w:sz="4" w:space="0" w:color="auto"/>
              <w:bottom w:val="single" w:sz="4" w:space="0" w:color="auto"/>
              <w:right w:val="single" w:sz="4" w:space="0" w:color="auto"/>
            </w:tcBorders>
            <w:vAlign w:val="center"/>
          </w:tcPr>
          <w:p w14:paraId="479EE2BC"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05HSF12</w:t>
            </w:r>
          </w:p>
        </w:tc>
        <w:tc>
          <w:tcPr>
            <w:tcW w:w="776" w:type="pct"/>
            <w:tcBorders>
              <w:top w:val="single" w:sz="4" w:space="0" w:color="auto"/>
              <w:left w:val="single" w:sz="4" w:space="0" w:color="auto"/>
              <w:bottom w:val="single" w:sz="4" w:space="0" w:color="auto"/>
              <w:right w:val="single" w:sz="4" w:space="0" w:color="auto"/>
            </w:tcBorders>
            <w:vAlign w:val="center"/>
          </w:tcPr>
          <w:p w14:paraId="356D232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36E9AB3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3D5A2AF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472FBC6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4119C459"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01C0DDA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68</w:t>
            </w:r>
          </w:p>
        </w:tc>
        <w:tc>
          <w:tcPr>
            <w:tcW w:w="2425" w:type="pct"/>
            <w:tcBorders>
              <w:top w:val="single" w:sz="4" w:space="0" w:color="auto"/>
              <w:left w:val="single" w:sz="4" w:space="0" w:color="auto"/>
              <w:bottom w:val="single" w:sz="4" w:space="0" w:color="auto"/>
              <w:right w:val="single" w:sz="4" w:space="0" w:color="auto"/>
            </w:tcBorders>
            <w:vAlign w:val="center"/>
          </w:tcPr>
          <w:p w14:paraId="5F04A1D7"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05HSF13</w:t>
            </w:r>
          </w:p>
        </w:tc>
        <w:tc>
          <w:tcPr>
            <w:tcW w:w="776" w:type="pct"/>
            <w:tcBorders>
              <w:top w:val="single" w:sz="4" w:space="0" w:color="auto"/>
              <w:left w:val="single" w:sz="4" w:space="0" w:color="auto"/>
              <w:bottom w:val="single" w:sz="4" w:space="0" w:color="auto"/>
              <w:right w:val="single" w:sz="4" w:space="0" w:color="auto"/>
            </w:tcBorders>
            <w:vAlign w:val="center"/>
          </w:tcPr>
          <w:p w14:paraId="4FC1A23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5278815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7407391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542596D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5867F1D3"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148E744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69</w:t>
            </w:r>
          </w:p>
        </w:tc>
        <w:tc>
          <w:tcPr>
            <w:tcW w:w="2425" w:type="pct"/>
            <w:tcBorders>
              <w:top w:val="single" w:sz="4" w:space="0" w:color="auto"/>
              <w:left w:val="single" w:sz="4" w:space="0" w:color="auto"/>
              <w:bottom w:val="single" w:sz="4" w:space="0" w:color="auto"/>
              <w:right w:val="single" w:sz="4" w:space="0" w:color="auto"/>
            </w:tcBorders>
            <w:vAlign w:val="center"/>
          </w:tcPr>
          <w:p w14:paraId="380FC1DA"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05HSF14</w:t>
            </w:r>
          </w:p>
        </w:tc>
        <w:tc>
          <w:tcPr>
            <w:tcW w:w="776" w:type="pct"/>
            <w:tcBorders>
              <w:top w:val="single" w:sz="4" w:space="0" w:color="auto"/>
              <w:left w:val="single" w:sz="4" w:space="0" w:color="auto"/>
              <w:bottom w:val="single" w:sz="4" w:space="0" w:color="auto"/>
              <w:right w:val="single" w:sz="4" w:space="0" w:color="auto"/>
            </w:tcBorders>
            <w:vAlign w:val="center"/>
          </w:tcPr>
          <w:p w14:paraId="4F8C9DE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6092EC0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7F76AAF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068932A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3C6BCE20"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26B5135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70</w:t>
            </w:r>
          </w:p>
        </w:tc>
        <w:tc>
          <w:tcPr>
            <w:tcW w:w="2425" w:type="pct"/>
            <w:tcBorders>
              <w:top w:val="single" w:sz="4" w:space="0" w:color="auto"/>
              <w:left w:val="single" w:sz="4" w:space="0" w:color="auto"/>
              <w:bottom w:val="single" w:sz="4" w:space="0" w:color="auto"/>
              <w:right w:val="single" w:sz="4" w:space="0" w:color="auto"/>
            </w:tcBorders>
            <w:vAlign w:val="center"/>
          </w:tcPr>
          <w:p w14:paraId="0BB44C86"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05HSF15</w:t>
            </w:r>
          </w:p>
        </w:tc>
        <w:tc>
          <w:tcPr>
            <w:tcW w:w="776" w:type="pct"/>
            <w:tcBorders>
              <w:top w:val="single" w:sz="4" w:space="0" w:color="auto"/>
              <w:left w:val="single" w:sz="4" w:space="0" w:color="auto"/>
              <w:bottom w:val="single" w:sz="4" w:space="0" w:color="auto"/>
              <w:right w:val="single" w:sz="4" w:space="0" w:color="auto"/>
            </w:tcBorders>
            <w:vAlign w:val="center"/>
          </w:tcPr>
          <w:p w14:paraId="1EE86894"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5500BC9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184F1FD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2E84EC5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2B1E42DA"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0ECF798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71</w:t>
            </w:r>
          </w:p>
        </w:tc>
        <w:tc>
          <w:tcPr>
            <w:tcW w:w="2425" w:type="pct"/>
            <w:tcBorders>
              <w:top w:val="single" w:sz="4" w:space="0" w:color="auto"/>
              <w:left w:val="single" w:sz="4" w:space="0" w:color="auto"/>
              <w:bottom w:val="single" w:sz="4" w:space="0" w:color="auto"/>
              <w:right w:val="single" w:sz="4" w:space="0" w:color="auto"/>
            </w:tcBorders>
            <w:vAlign w:val="center"/>
          </w:tcPr>
          <w:p w14:paraId="48759944"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05HSF21</w:t>
            </w:r>
          </w:p>
        </w:tc>
        <w:tc>
          <w:tcPr>
            <w:tcW w:w="776" w:type="pct"/>
            <w:tcBorders>
              <w:top w:val="single" w:sz="4" w:space="0" w:color="auto"/>
              <w:left w:val="single" w:sz="4" w:space="0" w:color="auto"/>
              <w:bottom w:val="single" w:sz="4" w:space="0" w:color="auto"/>
              <w:right w:val="single" w:sz="4" w:space="0" w:color="auto"/>
            </w:tcBorders>
            <w:vAlign w:val="center"/>
          </w:tcPr>
          <w:p w14:paraId="6285972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3A0477A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586F1C4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399BDA9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7D5FEFE7"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42F7772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72</w:t>
            </w:r>
          </w:p>
        </w:tc>
        <w:tc>
          <w:tcPr>
            <w:tcW w:w="2425" w:type="pct"/>
            <w:tcBorders>
              <w:top w:val="single" w:sz="4" w:space="0" w:color="auto"/>
              <w:left w:val="single" w:sz="4" w:space="0" w:color="auto"/>
              <w:bottom w:val="single" w:sz="4" w:space="0" w:color="auto"/>
              <w:right w:val="single" w:sz="4" w:space="0" w:color="auto"/>
            </w:tcBorders>
            <w:vAlign w:val="center"/>
          </w:tcPr>
          <w:p w14:paraId="2AA37B86"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05HSF22</w:t>
            </w:r>
          </w:p>
        </w:tc>
        <w:tc>
          <w:tcPr>
            <w:tcW w:w="776" w:type="pct"/>
            <w:tcBorders>
              <w:top w:val="single" w:sz="4" w:space="0" w:color="auto"/>
              <w:left w:val="single" w:sz="4" w:space="0" w:color="auto"/>
              <w:bottom w:val="single" w:sz="4" w:space="0" w:color="auto"/>
              <w:right w:val="single" w:sz="4" w:space="0" w:color="auto"/>
            </w:tcBorders>
            <w:vAlign w:val="center"/>
          </w:tcPr>
          <w:p w14:paraId="5CC6816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465FD97C"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66274E4D"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0CF3BB2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00588B82"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6483733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73</w:t>
            </w:r>
          </w:p>
        </w:tc>
        <w:tc>
          <w:tcPr>
            <w:tcW w:w="2425" w:type="pct"/>
            <w:tcBorders>
              <w:top w:val="single" w:sz="4" w:space="0" w:color="auto"/>
              <w:left w:val="single" w:sz="4" w:space="0" w:color="auto"/>
              <w:bottom w:val="single" w:sz="4" w:space="0" w:color="auto"/>
              <w:right w:val="single" w:sz="4" w:space="0" w:color="auto"/>
            </w:tcBorders>
            <w:vAlign w:val="center"/>
          </w:tcPr>
          <w:p w14:paraId="21E80064"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05HSF23</w:t>
            </w:r>
          </w:p>
        </w:tc>
        <w:tc>
          <w:tcPr>
            <w:tcW w:w="776" w:type="pct"/>
            <w:tcBorders>
              <w:top w:val="single" w:sz="4" w:space="0" w:color="auto"/>
              <w:left w:val="single" w:sz="4" w:space="0" w:color="auto"/>
              <w:bottom w:val="single" w:sz="4" w:space="0" w:color="auto"/>
              <w:right w:val="single" w:sz="4" w:space="0" w:color="auto"/>
            </w:tcBorders>
            <w:vAlign w:val="center"/>
          </w:tcPr>
          <w:p w14:paraId="5C63B606"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784AD8C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6A6B008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26009B7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47331E16"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5FECAFF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74</w:t>
            </w:r>
          </w:p>
        </w:tc>
        <w:tc>
          <w:tcPr>
            <w:tcW w:w="2425" w:type="pct"/>
            <w:tcBorders>
              <w:top w:val="single" w:sz="4" w:space="0" w:color="auto"/>
              <w:left w:val="single" w:sz="4" w:space="0" w:color="auto"/>
              <w:bottom w:val="single" w:sz="4" w:space="0" w:color="auto"/>
              <w:right w:val="single" w:sz="4" w:space="0" w:color="auto"/>
            </w:tcBorders>
            <w:vAlign w:val="center"/>
          </w:tcPr>
          <w:p w14:paraId="1626E030"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05HSF24</w:t>
            </w:r>
          </w:p>
        </w:tc>
        <w:tc>
          <w:tcPr>
            <w:tcW w:w="776" w:type="pct"/>
            <w:tcBorders>
              <w:top w:val="single" w:sz="4" w:space="0" w:color="auto"/>
              <w:left w:val="single" w:sz="4" w:space="0" w:color="auto"/>
              <w:bottom w:val="single" w:sz="4" w:space="0" w:color="auto"/>
              <w:right w:val="single" w:sz="4" w:space="0" w:color="auto"/>
            </w:tcBorders>
            <w:vAlign w:val="center"/>
          </w:tcPr>
          <w:p w14:paraId="6C734A4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1DF68D5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169A32E1"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349EB28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00F5773F" w14:textId="77777777" w:rsidTr="00693C60">
        <w:trPr>
          <w:trHeight w:val="454"/>
          <w:jc w:val="center"/>
        </w:trPr>
        <w:tc>
          <w:tcPr>
            <w:tcW w:w="299" w:type="pct"/>
            <w:tcBorders>
              <w:top w:val="single" w:sz="4" w:space="0" w:color="auto"/>
              <w:bottom w:val="single" w:sz="4" w:space="0" w:color="auto"/>
              <w:right w:val="single" w:sz="4" w:space="0" w:color="auto"/>
            </w:tcBorders>
            <w:vAlign w:val="center"/>
          </w:tcPr>
          <w:p w14:paraId="0F160B4F"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75</w:t>
            </w:r>
          </w:p>
        </w:tc>
        <w:tc>
          <w:tcPr>
            <w:tcW w:w="2425" w:type="pct"/>
            <w:tcBorders>
              <w:top w:val="single" w:sz="4" w:space="0" w:color="auto"/>
              <w:left w:val="single" w:sz="4" w:space="0" w:color="auto"/>
              <w:bottom w:val="single" w:sz="4" w:space="0" w:color="auto"/>
              <w:right w:val="single" w:sz="4" w:space="0" w:color="auto"/>
            </w:tcBorders>
            <w:vAlign w:val="center"/>
          </w:tcPr>
          <w:p w14:paraId="5BBC9CF4" w14:textId="77777777" w:rsidR="0042165E" w:rsidRPr="00C25DBF" w:rsidRDefault="0042165E" w:rsidP="004B6E1D">
            <w:pPr>
              <w:spacing w:after="0" w:line="240" w:lineRule="auto"/>
              <w:rPr>
                <w:rFonts w:ascii="Arial" w:eastAsia="Times New Roman" w:hAnsi="Arial" w:cs="Arial"/>
                <w:sz w:val="18"/>
                <w:szCs w:val="18"/>
                <w:lang w:eastAsia="pl-PL"/>
              </w:rPr>
            </w:pPr>
            <w:proofErr w:type="spellStart"/>
            <w:r w:rsidRPr="00C25DBF">
              <w:rPr>
                <w:rFonts w:ascii="Arial" w:eastAsia="Arial" w:hAnsi="Arial" w:cs="Arial"/>
                <w:sz w:val="18"/>
                <w:szCs w:val="18"/>
                <w:lang w:eastAsia="pl-PL"/>
              </w:rPr>
              <w:t>Zdmuchiwacz</w:t>
            </w:r>
            <w:proofErr w:type="spellEnd"/>
            <w:r w:rsidRPr="00C25DBF">
              <w:rPr>
                <w:rFonts w:ascii="Arial" w:eastAsia="Arial" w:hAnsi="Arial" w:cs="Arial"/>
                <w:sz w:val="18"/>
                <w:szCs w:val="18"/>
                <w:lang w:eastAsia="pl-PL"/>
              </w:rPr>
              <w:t xml:space="preserve"> akustyczny 05HSF25</w:t>
            </w:r>
          </w:p>
        </w:tc>
        <w:tc>
          <w:tcPr>
            <w:tcW w:w="776" w:type="pct"/>
            <w:tcBorders>
              <w:top w:val="single" w:sz="4" w:space="0" w:color="auto"/>
              <w:left w:val="single" w:sz="4" w:space="0" w:color="auto"/>
              <w:bottom w:val="single" w:sz="4" w:space="0" w:color="auto"/>
              <w:right w:val="single" w:sz="4" w:space="0" w:color="auto"/>
            </w:tcBorders>
            <w:vAlign w:val="center"/>
          </w:tcPr>
          <w:p w14:paraId="6DDE32E0"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≤85</w:t>
            </w:r>
          </w:p>
        </w:tc>
        <w:tc>
          <w:tcPr>
            <w:tcW w:w="451" w:type="pct"/>
            <w:tcBorders>
              <w:top w:val="single" w:sz="4" w:space="0" w:color="auto"/>
              <w:left w:val="single" w:sz="4" w:space="0" w:color="auto"/>
              <w:bottom w:val="single" w:sz="4" w:space="0" w:color="auto"/>
              <w:right w:val="single" w:sz="4" w:space="0" w:color="auto"/>
            </w:tcBorders>
            <w:vAlign w:val="center"/>
          </w:tcPr>
          <w:p w14:paraId="0052AD58"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7ED0C71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tcBorders>
            <w:vAlign w:val="center"/>
          </w:tcPr>
          <w:p w14:paraId="2A7260BA"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r w:rsidR="0042165E" w:rsidRPr="00C25DBF" w14:paraId="036E2CD2" w14:textId="77777777" w:rsidTr="00693C60">
        <w:trPr>
          <w:trHeight w:val="454"/>
          <w:jc w:val="center"/>
        </w:trPr>
        <w:tc>
          <w:tcPr>
            <w:tcW w:w="299" w:type="pct"/>
            <w:tcBorders>
              <w:top w:val="single" w:sz="4" w:space="0" w:color="auto"/>
              <w:left w:val="single" w:sz="4" w:space="0" w:color="auto"/>
              <w:bottom w:val="single" w:sz="4" w:space="0" w:color="auto"/>
              <w:right w:val="single" w:sz="4" w:space="0" w:color="auto"/>
            </w:tcBorders>
            <w:vAlign w:val="center"/>
          </w:tcPr>
          <w:p w14:paraId="63EC5DC9"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76</w:t>
            </w:r>
          </w:p>
        </w:tc>
        <w:tc>
          <w:tcPr>
            <w:tcW w:w="2425" w:type="pct"/>
            <w:tcBorders>
              <w:top w:val="single" w:sz="4" w:space="0" w:color="auto"/>
              <w:left w:val="single" w:sz="4" w:space="0" w:color="auto"/>
              <w:bottom w:val="single" w:sz="4" w:space="0" w:color="auto"/>
              <w:right w:val="single" w:sz="4" w:space="0" w:color="auto"/>
            </w:tcBorders>
            <w:vAlign w:val="center"/>
          </w:tcPr>
          <w:p w14:paraId="7DD6E72C"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Pompy rozładunkowe (2 szt.)</w:t>
            </w:r>
          </w:p>
        </w:tc>
        <w:tc>
          <w:tcPr>
            <w:tcW w:w="776" w:type="pct"/>
            <w:tcBorders>
              <w:top w:val="single" w:sz="4" w:space="0" w:color="auto"/>
              <w:left w:val="single" w:sz="4" w:space="0" w:color="auto"/>
              <w:bottom w:val="single" w:sz="4" w:space="0" w:color="auto"/>
              <w:right w:val="single" w:sz="4" w:space="0" w:color="auto"/>
            </w:tcBorders>
            <w:vAlign w:val="center"/>
          </w:tcPr>
          <w:p w14:paraId="386F71A7"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60</w:t>
            </w:r>
          </w:p>
        </w:tc>
        <w:tc>
          <w:tcPr>
            <w:tcW w:w="451" w:type="pct"/>
            <w:tcBorders>
              <w:top w:val="single" w:sz="4" w:space="0" w:color="auto"/>
              <w:left w:val="single" w:sz="4" w:space="0" w:color="auto"/>
              <w:bottom w:val="single" w:sz="4" w:space="0" w:color="auto"/>
              <w:right w:val="single" w:sz="4" w:space="0" w:color="auto"/>
            </w:tcBorders>
            <w:vAlign w:val="center"/>
          </w:tcPr>
          <w:p w14:paraId="2667F87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1:00</w:t>
            </w:r>
          </w:p>
        </w:tc>
        <w:tc>
          <w:tcPr>
            <w:tcW w:w="525" w:type="pct"/>
            <w:tcBorders>
              <w:top w:val="single" w:sz="4" w:space="0" w:color="auto"/>
              <w:left w:val="single" w:sz="4" w:space="0" w:color="auto"/>
              <w:bottom w:val="single" w:sz="4" w:space="0" w:color="auto"/>
              <w:right w:val="single" w:sz="4" w:space="0" w:color="auto"/>
            </w:tcBorders>
            <w:vAlign w:val="center"/>
          </w:tcPr>
          <w:p w14:paraId="7DB3130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w:t>
            </w:r>
          </w:p>
        </w:tc>
        <w:tc>
          <w:tcPr>
            <w:tcW w:w="525" w:type="pct"/>
            <w:tcBorders>
              <w:top w:val="single" w:sz="4" w:space="0" w:color="auto"/>
              <w:left w:val="single" w:sz="4" w:space="0" w:color="auto"/>
              <w:bottom w:val="single" w:sz="4" w:space="0" w:color="auto"/>
              <w:right w:val="single" w:sz="4" w:space="0" w:color="auto"/>
            </w:tcBorders>
            <w:vAlign w:val="center"/>
          </w:tcPr>
          <w:p w14:paraId="59ED65FB"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w:t>
            </w:r>
          </w:p>
        </w:tc>
      </w:tr>
      <w:tr w:rsidR="0042165E" w:rsidRPr="00C25DBF" w14:paraId="5D444AB7" w14:textId="77777777" w:rsidTr="00693C60">
        <w:trPr>
          <w:trHeight w:val="454"/>
          <w:jc w:val="center"/>
        </w:trPr>
        <w:tc>
          <w:tcPr>
            <w:tcW w:w="299" w:type="pct"/>
            <w:tcBorders>
              <w:top w:val="single" w:sz="4" w:space="0" w:color="auto"/>
              <w:left w:val="single" w:sz="4" w:space="0" w:color="auto"/>
              <w:bottom w:val="single" w:sz="4" w:space="0" w:color="auto"/>
              <w:right w:val="single" w:sz="4" w:space="0" w:color="auto"/>
            </w:tcBorders>
            <w:vAlign w:val="center"/>
          </w:tcPr>
          <w:p w14:paraId="34BA379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77</w:t>
            </w:r>
          </w:p>
        </w:tc>
        <w:tc>
          <w:tcPr>
            <w:tcW w:w="2425" w:type="pct"/>
            <w:tcBorders>
              <w:top w:val="single" w:sz="4" w:space="0" w:color="auto"/>
              <w:left w:val="single" w:sz="4" w:space="0" w:color="auto"/>
              <w:bottom w:val="single" w:sz="4" w:space="0" w:color="auto"/>
              <w:right w:val="single" w:sz="4" w:space="0" w:color="auto"/>
            </w:tcBorders>
            <w:vAlign w:val="center"/>
          </w:tcPr>
          <w:p w14:paraId="66F2E096" w14:textId="77777777" w:rsidR="0042165E" w:rsidRPr="00C25DBF" w:rsidRDefault="0042165E" w:rsidP="004B6E1D">
            <w:pPr>
              <w:spacing w:after="0" w:line="240" w:lineRule="auto"/>
              <w:rPr>
                <w:rFonts w:ascii="Arial" w:eastAsia="Times New Roman" w:hAnsi="Arial" w:cs="Arial"/>
                <w:sz w:val="18"/>
                <w:szCs w:val="18"/>
                <w:lang w:eastAsia="pl-PL"/>
              </w:rPr>
            </w:pPr>
            <w:r w:rsidRPr="00C25DBF">
              <w:rPr>
                <w:rFonts w:ascii="Arial" w:eastAsia="Times New Roman" w:hAnsi="Arial" w:cs="Arial"/>
                <w:sz w:val="18"/>
                <w:szCs w:val="18"/>
                <w:lang w:eastAsia="pl-PL"/>
              </w:rPr>
              <w:t>Pompy podawcze (2 szt.)</w:t>
            </w:r>
          </w:p>
        </w:tc>
        <w:tc>
          <w:tcPr>
            <w:tcW w:w="776" w:type="pct"/>
            <w:tcBorders>
              <w:top w:val="single" w:sz="4" w:space="0" w:color="auto"/>
              <w:left w:val="single" w:sz="4" w:space="0" w:color="auto"/>
              <w:bottom w:val="single" w:sz="4" w:space="0" w:color="auto"/>
              <w:right w:val="single" w:sz="4" w:space="0" w:color="auto"/>
            </w:tcBorders>
            <w:vAlign w:val="center"/>
          </w:tcPr>
          <w:p w14:paraId="0E9EC0B3"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54</w:t>
            </w:r>
          </w:p>
        </w:tc>
        <w:tc>
          <w:tcPr>
            <w:tcW w:w="451" w:type="pct"/>
            <w:tcBorders>
              <w:top w:val="single" w:sz="4" w:space="0" w:color="auto"/>
              <w:left w:val="single" w:sz="4" w:space="0" w:color="auto"/>
              <w:bottom w:val="single" w:sz="4" w:space="0" w:color="auto"/>
              <w:right w:val="single" w:sz="4" w:space="0" w:color="auto"/>
            </w:tcBorders>
            <w:vAlign w:val="center"/>
          </w:tcPr>
          <w:p w14:paraId="7B533D35"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43602492"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c>
          <w:tcPr>
            <w:tcW w:w="525" w:type="pct"/>
            <w:tcBorders>
              <w:top w:val="single" w:sz="4" w:space="0" w:color="auto"/>
              <w:left w:val="single" w:sz="4" w:space="0" w:color="auto"/>
              <w:bottom w:val="single" w:sz="4" w:space="0" w:color="auto"/>
              <w:right w:val="single" w:sz="4" w:space="0" w:color="auto"/>
            </w:tcBorders>
            <w:vAlign w:val="center"/>
          </w:tcPr>
          <w:p w14:paraId="5A67DADE" w14:textId="77777777" w:rsidR="0042165E" w:rsidRPr="00C25DBF" w:rsidRDefault="0042165E" w:rsidP="004B6E1D">
            <w:pPr>
              <w:spacing w:after="0" w:line="240" w:lineRule="auto"/>
              <w:jc w:val="center"/>
              <w:rPr>
                <w:rFonts w:ascii="Arial" w:eastAsia="Times New Roman" w:hAnsi="Arial" w:cs="Arial"/>
                <w:bCs/>
                <w:sz w:val="18"/>
                <w:szCs w:val="18"/>
                <w:lang w:eastAsia="pl-PL"/>
              </w:rPr>
            </w:pPr>
            <w:r w:rsidRPr="00C25DBF">
              <w:rPr>
                <w:rFonts w:ascii="Arial" w:eastAsia="Times New Roman" w:hAnsi="Arial" w:cs="Arial"/>
                <w:bCs/>
                <w:sz w:val="18"/>
                <w:szCs w:val="18"/>
                <w:lang w:eastAsia="pl-PL"/>
              </w:rPr>
              <w:t>8:00</w:t>
            </w:r>
          </w:p>
        </w:tc>
      </w:tr>
    </w:tbl>
    <w:p w14:paraId="0D6CA345" w14:textId="6D9717F2" w:rsidR="00377C4B" w:rsidRPr="00C25DBF" w:rsidRDefault="00377C4B" w:rsidP="00732201">
      <w:pPr>
        <w:pStyle w:val="Arial12"/>
        <w:spacing w:after="120"/>
        <w:rPr>
          <w:b/>
        </w:rPr>
      </w:pPr>
      <w:r w:rsidRPr="00C25DBF">
        <w:rPr>
          <w:b/>
        </w:rPr>
        <w:t>2.1.2.12. Wytwornica pary</w:t>
      </w:r>
      <w:r w:rsidR="00177C8C">
        <w:rPr>
          <w:b/>
        </w:rPr>
        <w:t>.</w:t>
      </w:r>
    </w:p>
    <w:p w14:paraId="4FC609E4" w14:textId="3532EF4D" w:rsidR="00377C4B" w:rsidRPr="00C25DBF" w:rsidRDefault="00377C4B" w:rsidP="00A9053D">
      <w:pPr>
        <w:pStyle w:val="Arial12"/>
        <w:spacing w:after="120"/>
        <w:contextualSpacing/>
      </w:pPr>
      <w:r w:rsidRPr="00C25DBF">
        <w:t xml:space="preserve">Wytwornica pary - kocioł - ze zintegrowanym przegrzewaczem pary, wytwarzając parę przegrzaną na potrzeby rozruchu bloku, pracuje wyłącznie jako jednostka rozruchowa dla potrzeb bloku/bloków. Wytwornica pary będzie pracowała w momencie wyłączenia podstawowych mocy wytwórczych. Nie wpłynie ona na wzrost emisji zanieczyszczeń </w:t>
      </w:r>
      <w:r w:rsidR="007A1F08">
        <w:br/>
      </w:r>
      <w:r w:rsidRPr="00C25DBF">
        <w:t xml:space="preserve">z instalacji, ze względu na fakt, że będzie pracowała tylko okresowo. Wytworzona </w:t>
      </w:r>
      <w:r w:rsidR="007A1F08">
        <w:br/>
      </w:r>
      <w:r w:rsidRPr="00C25DBF">
        <w:t>w wytwornicy para</w:t>
      </w:r>
      <w:r w:rsidR="00A15F5E">
        <w:t>,</w:t>
      </w:r>
      <w:r w:rsidRPr="00C25DBF">
        <w:t xml:space="preserve"> o żądanym ciśnieniu</w:t>
      </w:r>
      <w:r w:rsidR="00A15F5E">
        <w:t>,</w:t>
      </w:r>
      <w:r w:rsidRPr="00C25DBF">
        <w:t xml:space="preserve"> wyprowadzona zostaje w kierunku estakady</w:t>
      </w:r>
      <w:r w:rsidR="004245F9">
        <w:t>,</w:t>
      </w:r>
      <w:r w:rsidRPr="00C25DBF">
        <w:t xml:space="preserve"> do istniejącego rurociągu kolektora 1,7 </w:t>
      </w:r>
      <w:proofErr w:type="spellStart"/>
      <w:r w:rsidRPr="00C25DBF">
        <w:t>MPa</w:t>
      </w:r>
      <w:proofErr w:type="spellEnd"/>
      <w:r w:rsidRPr="00C25DBF">
        <w:t xml:space="preserve"> (Ø 160 mm). W miejscu włączenia rurociągu pary do istniejącego kolektora 1,7 </w:t>
      </w:r>
      <w:proofErr w:type="spellStart"/>
      <w:r w:rsidRPr="00C25DBF">
        <w:t>MPa</w:t>
      </w:r>
      <w:proofErr w:type="spellEnd"/>
      <w:r w:rsidRPr="00C25DBF">
        <w:t xml:space="preserve"> zabudowany jest pomost do obsługi armatury. Podczas rozruchu wytwornica pary pracować będzie do momentu uzyskania pary z kotła do zasilenia kolektorów międzyblokowych 1,7 </w:t>
      </w:r>
      <w:proofErr w:type="spellStart"/>
      <w:r w:rsidRPr="00C25DBF">
        <w:t>MPa</w:t>
      </w:r>
      <w:proofErr w:type="spellEnd"/>
      <w:r w:rsidRPr="00C25DBF">
        <w:t xml:space="preserve"> i 0,6 </w:t>
      </w:r>
      <w:proofErr w:type="spellStart"/>
      <w:r w:rsidRPr="00C25DBF">
        <w:t>MPa</w:t>
      </w:r>
      <w:proofErr w:type="spellEnd"/>
      <w:r w:rsidRPr="00C25DBF">
        <w:t xml:space="preserve">. </w:t>
      </w:r>
      <w:r w:rsidR="00B1638A">
        <w:br/>
      </w:r>
      <w:r w:rsidRPr="00C25DBF">
        <w:t>Po wykonaniu tych czynności wytwornica będzie wyłączana. Eksploatacja wytwornicy ma na celu obniżenie kosztów eksploatacyjnych, poprzez zmniejszenie zużycia paliwa i energii elektrycznej na rozruchy kotłów OP-650.</w:t>
      </w:r>
      <w:r w:rsidR="004245F9">
        <w:t xml:space="preserve"> </w:t>
      </w:r>
      <w:r w:rsidRPr="00C25DBF">
        <w:t xml:space="preserve">Wytwornica pary opalana jest lekkim olejem opałowym. Moc cieplna wytwornicy, liczona jako wprowadzona w paliwie, wynosi 18,5 </w:t>
      </w:r>
      <w:proofErr w:type="spellStart"/>
      <w:r w:rsidRPr="00C25DBF">
        <w:t>MW</w:t>
      </w:r>
      <w:r w:rsidRPr="00D10C5B">
        <w:rPr>
          <w:vertAlign w:val="subscript"/>
        </w:rPr>
        <w:t>t</w:t>
      </w:r>
      <w:proofErr w:type="spellEnd"/>
      <w:r w:rsidRPr="00C25DBF">
        <w:t>.</w:t>
      </w:r>
    </w:p>
    <w:p w14:paraId="08F3031F" w14:textId="77777777" w:rsidR="00B1638A" w:rsidRDefault="00B1638A" w:rsidP="00A9053D">
      <w:pPr>
        <w:pStyle w:val="Arial12"/>
        <w:spacing w:before="240" w:after="120"/>
      </w:pPr>
    </w:p>
    <w:p w14:paraId="7B7657C0" w14:textId="1D34AD8F" w:rsidR="00377C4B" w:rsidRPr="00C25DBF" w:rsidRDefault="00377C4B" w:rsidP="00A9053D">
      <w:pPr>
        <w:pStyle w:val="Arial12"/>
        <w:spacing w:before="240" w:after="120"/>
      </w:pPr>
      <w:r w:rsidRPr="00C25DBF">
        <w:lastRenderedPageBreak/>
        <w:t>Parametry wytwornicy pary:</w:t>
      </w:r>
    </w:p>
    <w:p w14:paraId="390B9015" w14:textId="77777777" w:rsidR="00110F66" w:rsidRPr="00C25DBF" w:rsidRDefault="00377C4B" w:rsidP="00090680">
      <w:pPr>
        <w:pStyle w:val="Arial12"/>
        <w:numPr>
          <w:ilvl w:val="0"/>
          <w:numId w:val="127"/>
        </w:numPr>
        <w:spacing w:after="0"/>
      </w:pPr>
      <w:r w:rsidRPr="00C25DBF">
        <w:t>wydajność pary - 25 000 kg/h,</w:t>
      </w:r>
    </w:p>
    <w:p w14:paraId="0B85F552" w14:textId="77777777" w:rsidR="00110F66" w:rsidRPr="00C25DBF" w:rsidRDefault="00377C4B" w:rsidP="00A9053D">
      <w:pPr>
        <w:pStyle w:val="Arial12"/>
        <w:numPr>
          <w:ilvl w:val="0"/>
          <w:numId w:val="127"/>
        </w:numPr>
        <w:spacing w:before="0" w:after="0"/>
        <w:ind w:left="357" w:hanging="357"/>
      </w:pPr>
      <w:r w:rsidRPr="00C25DBF">
        <w:t xml:space="preserve">ciśnienie pary -1,7±0,1 </w:t>
      </w:r>
      <w:proofErr w:type="spellStart"/>
      <w:r w:rsidRPr="00C25DBF">
        <w:t>MPa</w:t>
      </w:r>
      <w:proofErr w:type="spellEnd"/>
      <w:r w:rsidRPr="00C25DBF">
        <w:t>,</w:t>
      </w:r>
    </w:p>
    <w:p w14:paraId="47686B76" w14:textId="2E23A02D" w:rsidR="00110F66" w:rsidRPr="00C25DBF" w:rsidRDefault="00377C4B" w:rsidP="00A9053D">
      <w:pPr>
        <w:pStyle w:val="Arial12"/>
        <w:numPr>
          <w:ilvl w:val="0"/>
          <w:numId w:val="127"/>
        </w:numPr>
        <w:spacing w:before="0" w:after="0"/>
        <w:ind w:left="357" w:hanging="357"/>
      </w:pPr>
      <w:r w:rsidRPr="00C25DBF">
        <w:t>temperatura pary - od 255 do 270ºC</w:t>
      </w:r>
      <w:r w:rsidR="00110F66" w:rsidRPr="00C25DBF">
        <w:t>,</w:t>
      </w:r>
    </w:p>
    <w:p w14:paraId="177D820C" w14:textId="47E97468" w:rsidR="00110F66" w:rsidRPr="00C25DBF" w:rsidRDefault="00377C4B" w:rsidP="00A9053D">
      <w:pPr>
        <w:pStyle w:val="Arial12"/>
        <w:numPr>
          <w:ilvl w:val="0"/>
          <w:numId w:val="127"/>
        </w:numPr>
        <w:spacing w:before="0" w:after="0"/>
        <w:ind w:left="357" w:hanging="357"/>
      </w:pPr>
      <w:r w:rsidRPr="00C25DBF">
        <w:t>sprawność: minimum 94,0%</w:t>
      </w:r>
      <w:r w:rsidR="00110F66" w:rsidRPr="00C25DBF">
        <w:t>,</w:t>
      </w:r>
    </w:p>
    <w:p w14:paraId="258544A3" w14:textId="1ECE43FA" w:rsidR="00693C60" w:rsidRPr="00C25DBF" w:rsidRDefault="00377C4B" w:rsidP="00A9053D">
      <w:pPr>
        <w:pStyle w:val="Arial12"/>
        <w:numPr>
          <w:ilvl w:val="0"/>
          <w:numId w:val="127"/>
        </w:numPr>
        <w:spacing w:before="0" w:after="0"/>
        <w:ind w:left="357" w:hanging="357"/>
      </w:pPr>
      <w:r w:rsidRPr="00C25DBF">
        <w:t xml:space="preserve">moc cieplna kotła dla wydajności nominalnej ok. 17 350 </w:t>
      </w:r>
      <w:proofErr w:type="spellStart"/>
      <w:r w:rsidRPr="00C25DBF">
        <w:t>kW.</w:t>
      </w:r>
      <w:proofErr w:type="spellEnd"/>
      <w:r w:rsidR="00A9053D">
        <w:t>”</w:t>
      </w:r>
    </w:p>
    <w:p w14:paraId="5A8BC8C8" w14:textId="0589C8CF" w:rsidR="002B35E4" w:rsidRPr="002B35E4" w:rsidRDefault="00C81C06" w:rsidP="002B35E4">
      <w:pPr>
        <w:pStyle w:val="Akapitzlist"/>
        <w:numPr>
          <w:ilvl w:val="0"/>
          <w:numId w:val="59"/>
        </w:numPr>
        <w:spacing w:after="400" w:line="320" w:lineRule="exact"/>
        <w:ind w:left="142" w:hanging="284"/>
        <w:jc w:val="left"/>
        <w:rPr>
          <w:rFonts w:ascii="Arial" w:eastAsia="Lucida Sans Unicode" w:hAnsi="Arial" w:cs="Arial"/>
          <w:b/>
          <w:iCs/>
          <w:kern w:val="1"/>
        </w:rPr>
      </w:pPr>
      <w:r>
        <w:rPr>
          <w:rFonts w:ascii="Arial" w:eastAsia="Lucida Sans Unicode" w:hAnsi="Arial" w:cs="Arial"/>
          <w:b/>
          <w:iCs/>
          <w:kern w:val="1"/>
        </w:rPr>
        <w:t>W c</w:t>
      </w:r>
      <w:r w:rsidR="00831418" w:rsidRPr="0030094B">
        <w:rPr>
          <w:rFonts w:ascii="Arial" w:eastAsia="Lucida Sans Unicode" w:hAnsi="Arial" w:cs="Arial"/>
          <w:b/>
          <w:iCs/>
          <w:kern w:val="1"/>
        </w:rPr>
        <w:t>zęś</w:t>
      </w:r>
      <w:r>
        <w:rPr>
          <w:rFonts w:ascii="Arial" w:eastAsia="Lucida Sans Unicode" w:hAnsi="Arial" w:cs="Arial"/>
          <w:b/>
          <w:iCs/>
          <w:kern w:val="1"/>
        </w:rPr>
        <w:t>ci</w:t>
      </w:r>
      <w:r w:rsidR="003A623E" w:rsidRPr="0030094B">
        <w:rPr>
          <w:rFonts w:ascii="Arial" w:eastAsia="Lucida Sans Unicode" w:hAnsi="Arial" w:cs="Arial"/>
          <w:b/>
          <w:iCs/>
          <w:kern w:val="1"/>
        </w:rPr>
        <w:t xml:space="preserve"> I</w:t>
      </w:r>
      <w:r w:rsidR="0025584B" w:rsidRPr="0030094B">
        <w:rPr>
          <w:rFonts w:ascii="Arial" w:eastAsia="Lucida Sans Unicode" w:hAnsi="Arial" w:cs="Arial"/>
          <w:b/>
          <w:iCs/>
          <w:kern w:val="1"/>
        </w:rPr>
        <w:t>I</w:t>
      </w:r>
      <w:r w:rsidR="003A623E" w:rsidRPr="0030094B">
        <w:rPr>
          <w:rFonts w:ascii="Arial" w:eastAsia="Lucida Sans Unicode" w:hAnsi="Arial" w:cs="Arial"/>
          <w:b/>
          <w:iCs/>
          <w:kern w:val="1"/>
        </w:rPr>
        <w:t>I. decyzji „</w:t>
      </w:r>
      <w:r w:rsidR="00E7763E" w:rsidRPr="0030094B">
        <w:rPr>
          <w:rFonts w:ascii="Arial" w:eastAsia="Lucida Sans Unicode" w:hAnsi="Arial" w:cs="Arial"/>
          <w:b/>
          <w:iCs/>
          <w:kern w:val="1"/>
        </w:rPr>
        <w:t xml:space="preserve">Warunki wprowadzania do środowiska substancji </w:t>
      </w:r>
      <w:r w:rsidR="0030094B">
        <w:rPr>
          <w:rFonts w:ascii="Arial" w:eastAsia="Lucida Sans Unicode" w:hAnsi="Arial" w:cs="Arial"/>
          <w:b/>
          <w:iCs/>
          <w:kern w:val="1"/>
        </w:rPr>
        <w:br/>
      </w:r>
      <w:r w:rsidR="00E7763E" w:rsidRPr="0030094B">
        <w:rPr>
          <w:rFonts w:ascii="Arial" w:eastAsia="Lucida Sans Unicode" w:hAnsi="Arial" w:cs="Arial"/>
          <w:b/>
          <w:iCs/>
          <w:kern w:val="1"/>
        </w:rPr>
        <w:t>i energii</w:t>
      </w:r>
      <w:r w:rsidR="003A623E" w:rsidRPr="0030094B">
        <w:rPr>
          <w:rFonts w:ascii="Arial" w:eastAsia="Lucida Sans Unicode" w:hAnsi="Arial" w:cs="Arial"/>
          <w:b/>
          <w:iCs/>
          <w:kern w:val="1"/>
        </w:rPr>
        <w:t>”</w:t>
      </w:r>
      <w:r w:rsidR="005A2065">
        <w:rPr>
          <w:rFonts w:ascii="Arial" w:eastAsia="Lucida Sans Unicode" w:hAnsi="Arial" w:cs="Arial"/>
          <w:b/>
          <w:iCs/>
          <w:kern w:val="1"/>
        </w:rPr>
        <w:t>,</w:t>
      </w:r>
      <w:r w:rsidR="00764525" w:rsidRPr="0030094B">
        <w:rPr>
          <w:rFonts w:ascii="Arial" w:eastAsia="Lucida Sans Unicode" w:hAnsi="Arial" w:cs="Arial"/>
          <w:b/>
          <w:iCs/>
          <w:kern w:val="1"/>
        </w:rPr>
        <w:t xml:space="preserve"> </w:t>
      </w:r>
      <w:r w:rsidR="00CA04B9" w:rsidRPr="0030094B">
        <w:rPr>
          <w:rFonts w:ascii="Arial" w:hAnsi="Arial" w:cs="Arial"/>
          <w:b/>
        </w:rPr>
        <w:t>punk</w:t>
      </w:r>
      <w:r w:rsidR="002B35E4">
        <w:rPr>
          <w:rFonts w:ascii="Arial" w:hAnsi="Arial" w:cs="Arial"/>
          <w:b/>
        </w:rPr>
        <w:t>t</w:t>
      </w:r>
      <w:r w:rsidR="00CA04B9" w:rsidRPr="0030094B">
        <w:rPr>
          <w:rFonts w:ascii="Arial" w:hAnsi="Arial" w:cs="Arial"/>
          <w:b/>
        </w:rPr>
        <w:t xml:space="preserve"> 1. „Rodzaje i ilości substancji dopuszczone do wprowadzania do powietrza w warunkach normalnego funkcjonowania instalacji”, </w:t>
      </w:r>
    </w:p>
    <w:p w14:paraId="60AA055B" w14:textId="543E4DD1" w:rsidR="00E26E23" w:rsidRPr="00E26E23" w:rsidRDefault="00764525" w:rsidP="00E26E23">
      <w:pPr>
        <w:pStyle w:val="Akapitzlist"/>
        <w:spacing w:before="240" w:after="240" w:line="320" w:lineRule="exact"/>
        <w:ind w:left="142"/>
        <w:jc w:val="left"/>
        <w:rPr>
          <w:rFonts w:ascii="Arial" w:eastAsia="Lucida Sans Unicode" w:hAnsi="Arial" w:cs="Arial"/>
          <w:b/>
          <w:iCs/>
          <w:kern w:val="1"/>
        </w:rPr>
      </w:pPr>
      <w:r w:rsidRPr="002B35E4">
        <w:rPr>
          <w:rFonts w:ascii="Arial" w:eastAsia="Lucida Sans Unicode" w:hAnsi="Arial" w:cs="Arial"/>
          <w:b/>
          <w:iCs/>
          <w:kern w:val="1"/>
        </w:rPr>
        <w:t>o</w:t>
      </w:r>
      <w:r w:rsidR="003A623E" w:rsidRPr="002B35E4">
        <w:rPr>
          <w:rFonts w:ascii="Arial" w:eastAsia="Lucida Sans Unicode" w:hAnsi="Arial" w:cs="Arial"/>
          <w:b/>
          <w:iCs/>
          <w:kern w:val="1"/>
        </w:rPr>
        <w:t>trzymuje brzmienie:</w:t>
      </w:r>
    </w:p>
    <w:p w14:paraId="6A2E9BCE" w14:textId="2B70B261" w:rsidR="00E26E23" w:rsidRPr="00C25DBF" w:rsidRDefault="00E26E23" w:rsidP="00E26E23">
      <w:pPr>
        <w:pStyle w:val="Arial12"/>
        <w:spacing w:before="240" w:after="240"/>
        <w:rPr>
          <w:b/>
        </w:rPr>
      </w:pPr>
      <w:r w:rsidRPr="00C25DBF">
        <w:rPr>
          <w:b/>
        </w:rPr>
        <w:t xml:space="preserve">„1. Rodzaje i ilości substancji dopuszczone do wprowadzania do powietrza </w:t>
      </w:r>
      <w:r>
        <w:rPr>
          <w:b/>
        </w:rPr>
        <w:br/>
      </w:r>
      <w:r w:rsidRPr="00C25DBF">
        <w:rPr>
          <w:b/>
        </w:rPr>
        <w:t>w warunkach normalnego funkcjonowania instalacji</w:t>
      </w:r>
      <w:r w:rsidR="00C81C06">
        <w:rPr>
          <w:b/>
        </w:rPr>
        <w:t>.</w:t>
      </w:r>
    </w:p>
    <w:p w14:paraId="191C2DAB" w14:textId="1D78103A" w:rsidR="00E26E23" w:rsidRPr="00C25DBF" w:rsidRDefault="00E26E23" w:rsidP="00D71829">
      <w:pPr>
        <w:pStyle w:val="Arial12"/>
        <w:spacing w:after="120"/>
        <w:rPr>
          <w:b/>
        </w:rPr>
      </w:pPr>
      <w:r w:rsidRPr="00C25DBF">
        <w:rPr>
          <w:b/>
        </w:rPr>
        <w:t>1.1. Emitory bloków energetycznych K1, K2, K3, K4, K5, K6 (emitory E1, E2, E3)</w:t>
      </w:r>
      <w:r w:rsidR="00C81C06">
        <w:rPr>
          <w:b/>
        </w:rPr>
        <w:t>.</w:t>
      </w:r>
    </w:p>
    <w:p w14:paraId="6910A7F3" w14:textId="7CA5604D" w:rsidR="00E26E23" w:rsidRPr="00C25DBF" w:rsidRDefault="00E26E23" w:rsidP="00D71829">
      <w:pPr>
        <w:pStyle w:val="Arial12"/>
        <w:spacing w:after="120"/>
        <w:rPr>
          <w:b/>
        </w:rPr>
      </w:pPr>
      <w:r w:rsidRPr="00C25DBF">
        <w:rPr>
          <w:b/>
        </w:rPr>
        <w:t>1.1.1. Obowiązujące standardy emisyjne</w:t>
      </w:r>
      <w:r w:rsidR="000F6BB3">
        <w:rPr>
          <w:b/>
        </w:rPr>
        <w:t>.</w:t>
      </w:r>
      <w:r w:rsidRPr="00C25DBF">
        <w:rPr>
          <w:b/>
        </w:rPr>
        <w:t xml:space="preserve"> </w:t>
      </w:r>
    </w:p>
    <w:p w14:paraId="0BC39B6F" w14:textId="1C8B5972" w:rsidR="00E26E23" w:rsidRDefault="00E26E23" w:rsidP="00D71829">
      <w:pPr>
        <w:pStyle w:val="Arial12"/>
        <w:spacing w:after="120"/>
      </w:pPr>
      <w:r w:rsidRPr="00C25DBF">
        <w:t xml:space="preserve">Dopuszczalna wielkość emisji dla chłodni kominowej nr 1 (odprowadzającej gazy </w:t>
      </w:r>
      <w:r>
        <w:br/>
      </w:r>
      <w:r w:rsidRPr="00C25DBF">
        <w:t xml:space="preserve">z kotłów OP-650 nr 1 i 2), chłodni kominowej nr 2 (odprowadzającej gazy z kotłów </w:t>
      </w:r>
      <w:r w:rsidR="00AB2C4C">
        <w:br/>
      </w:r>
      <w:r w:rsidRPr="00C25DBF">
        <w:t xml:space="preserve">OP-650 nr 3 i 4) oraz chłodni kominowej nr 3 (odprowadzającej gazy z kotłów </w:t>
      </w:r>
      <w:r w:rsidR="00AB2C4C">
        <w:br/>
      </w:r>
      <w:r w:rsidRPr="00C25DBF">
        <w:t>OP-650 nr 5 i 6):</w:t>
      </w:r>
    </w:p>
    <w:tbl>
      <w:tblPr>
        <w:tblW w:w="9214" w:type="dxa"/>
        <w:tblLayout w:type="fixed"/>
        <w:tblCellMar>
          <w:left w:w="0" w:type="dxa"/>
          <w:right w:w="0" w:type="dxa"/>
        </w:tblCellMar>
        <w:tblLook w:val="0000" w:firstRow="0" w:lastRow="0" w:firstColumn="0" w:lastColumn="0" w:noHBand="0" w:noVBand="0"/>
      </w:tblPr>
      <w:tblGrid>
        <w:gridCol w:w="4678"/>
        <w:gridCol w:w="4536"/>
      </w:tblGrid>
      <w:tr w:rsidR="00E10714" w:rsidRPr="00C25DBF" w14:paraId="225C3E90" w14:textId="77777777" w:rsidTr="00E10714">
        <w:trPr>
          <w:trHeight w:hRule="exact" w:val="677"/>
          <w:tblHeader/>
        </w:trPr>
        <w:tc>
          <w:tcPr>
            <w:tcW w:w="4678" w:type="dxa"/>
            <w:tcBorders>
              <w:top w:val="single" w:sz="4" w:space="0" w:color="auto"/>
              <w:left w:val="single" w:sz="4" w:space="0" w:color="auto"/>
              <w:bottom w:val="nil"/>
              <w:right w:val="nil"/>
            </w:tcBorders>
            <w:shd w:val="clear" w:color="auto" w:fill="F2F2F2"/>
            <w:vAlign w:val="center"/>
          </w:tcPr>
          <w:p w14:paraId="339EE26C" w14:textId="77777777" w:rsidR="00E10714" w:rsidRPr="00C25DBF" w:rsidRDefault="00E10714" w:rsidP="005D6263">
            <w:pPr>
              <w:spacing w:before="0" w:after="0" w:line="240" w:lineRule="auto"/>
              <w:jc w:val="center"/>
              <w:rPr>
                <w:rFonts w:ascii="Arial" w:hAnsi="Arial" w:cs="Arial"/>
                <w:b/>
                <w:sz w:val="18"/>
                <w:szCs w:val="18"/>
                <w:lang w:eastAsia="pl-PL"/>
              </w:rPr>
            </w:pPr>
            <w:r w:rsidRPr="00C25DBF">
              <w:rPr>
                <w:rFonts w:ascii="Arial" w:hAnsi="Arial" w:cs="Arial"/>
                <w:b/>
                <w:sz w:val="18"/>
                <w:szCs w:val="18"/>
                <w:lang w:eastAsia="pl-PL"/>
              </w:rPr>
              <w:t>Emitowana substancja</w:t>
            </w:r>
          </w:p>
        </w:tc>
        <w:tc>
          <w:tcPr>
            <w:tcW w:w="4536" w:type="dxa"/>
            <w:tcBorders>
              <w:top w:val="single" w:sz="4" w:space="0" w:color="auto"/>
              <w:left w:val="single" w:sz="4" w:space="0" w:color="auto"/>
              <w:right w:val="single" w:sz="4" w:space="0" w:color="auto"/>
            </w:tcBorders>
            <w:shd w:val="clear" w:color="auto" w:fill="F2F2F2"/>
            <w:vAlign w:val="center"/>
          </w:tcPr>
          <w:p w14:paraId="716117AE" w14:textId="77777777" w:rsidR="00E10714" w:rsidRPr="00C25DBF" w:rsidRDefault="00E10714" w:rsidP="005D6263">
            <w:pPr>
              <w:spacing w:before="0" w:after="0" w:line="240" w:lineRule="auto"/>
              <w:jc w:val="center"/>
              <w:rPr>
                <w:rFonts w:ascii="Arial" w:hAnsi="Arial" w:cs="Arial"/>
                <w:b/>
                <w:sz w:val="18"/>
                <w:szCs w:val="18"/>
                <w:lang w:eastAsia="pl-PL"/>
              </w:rPr>
            </w:pPr>
            <w:r w:rsidRPr="00C25DBF">
              <w:rPr>
                <w:rFonts w:ascii="Arial" w:hAnsi="Arial" w:cs="Arial"/>
                <w:b/>
                <w:sz w:val="18"/>
                <w:szCs w:val="18"/>
                <w:lang w:eastAsia="pl-PL"/>
              </w:rPr>
              <w:t>Standard emisyjny</w:t>
            </w:r>
          </w:p>
          <w:p w14:paraId="34D6753C" w14:textId="77777777" w:rsidR="00E10714" w:rsidRPr="00C25DBF" w:rsidRDefault="00E10714" w:rsidP="005D6263">
            <w:pPr>
              <w:spacing w:before="0" w:after="0" w:line="240" w:lineRule="auto"/>
              <w:jc w:val="center"/>
              <w:rPr>
                <w:rFonts w:ascii="Arial" w:hAnsi="Arial" w:cs="Arial"/>
                <w:b/>
                <w:sz w:val="18"/>
                <w:szCs w:val="18"/>
                <w:lang w:eastAsia="pl-PL"/>
              </w:rPr>
            </w:pPr>
            <w:r w:rsidRPr="00C25DBF">
              <w:rPr>
                <w:rFonts w:ascii="Arial" w:hAnsi="Arial" w:cs="Arial"/>
                <w:b/>
                <w:sz w:val="18"/>
                <w:szCs w:val="18"/>
                <w:lang w:eastAsia="pl-PL"/>
              </w:rPr>
              <w:t>[mg/m</w:t>
            </w:r>
            <w:r w:rsidRPr="00C25DBF">
              <w:rPr>
                <w:rFonts w:ascii="Arial" w:hAnsi="Arial" w:cs="Arial"/>
                <w:b/>
                <w:sz w:val="18"/>
                <w:szCs w:val="18"/>
                <w:vertAlign w:val="superscript"/>
                <w:lang w:eastAsia="pl-PL"/>
              </w:rPr>
              <w:t>3</w:t>
            </w:r>
            <w:r w:rsidRPr="00C25DBF">
              <w:rPr>
                <w:rFonts w:ascii="Arial" w:hAnsi="Arial" w:cs="Arial"/>
                <w:b/>
                <w:sz w:val="18"/>
                <w:szCs w:val="18"/>
                <w:vertAlign w:val="subscript"/>
                <w:lang w:eastAsia="pl-PL"/>
              </w:rPr>
              <w:t>u</w:t>
            </w:r>
            <w:r w:rsidRPr="00C25DBF">
              <w:rPr>
                <w:rFonts w:ascii="Arial" w:hAnsi="Arial" w:cs="Arial"/>
                <w:b/>
                <w:sz w:val="18"/>
                <w:szCs w:val="18"/>
                <w:lang w:eastAsia="pl-PL"/>
              </w:rPr>
              <w:t>]*</w:t>
            </w:r>
          </w:p>
        </w:tc>
      </w:tr>
      <w:tr w:rsidR="00E10714" w:rsidRPr="00C25DBF" w14:paraId="5DD64838" w14:textId="77777777" w:rsidTr="00D8275A">
        <w:trPr>
          <w:trHeight w:hRule="exact" w:val="397"/>
        </w:trPr>
        <w:tc>
          <w:tcPr>
            <w:tcW w:w="4678" w:type="dxa"/>
            <w:tcBorders>
              <w:top w:val="single" w:sz="4" w:space="0" w:color="auto"/>
              <w:left w:val="single" w:sz="4" w:space="0" w:color="auto"/>
              <w:bottom w:val="nil"/>
              <w:right w:val="nil"/>
            </w:tcBorders>
            <w:shd w:val="clear" w:color="auto" w:fill="FFFFFF"/>
            <w:vAlign w:val="center"/>
          </w:tcPr>
          <w:p w14:paraId="47D8E3E4" w14:textId="77777777" w:rsidR="00E10714" w:rsidRPr="00C25DBF" w:rsidRDefault="00E10714" w:rsidP="005D6263">
            <w:pPr>
              <w:spacing w:before="0" w:after="0"/>
              <w:ind w:firstLine="177"/>
              <w:rPr>
                <w:rFonts w:ascii="Arial" w:hAnsi="Arial" w:cs="Arial"/>
                <w:sz w:val="18"/>
                <w:szCs w:val="18"/>
                <w:lang w:eastAsia="pl-PL"/>
              </w:rPr>
            </w:pPr>
            <w:r w:rsidRPr="00C25DBF">
              <w:rPr>
                <w:rFonts w:ascii="Arial" w:hAnsi="Arial" w:cs="Arial"/>
                <w:sz w:val="18"/>
                <w:szCs w:val="18"/>
                <w:lang w:eastAsia="pl-PL"/>
              </w:rPr>
              <w:t>Dwutlenek siarki</w:t>
            </w:r>
          </w:p>
        </w:tc>
        <w:tc>
          <w:tcPr>
            <w:tcW w:w="4536" w:type="dxa"/>
            <w:tcBorders>
              <w:top w:val="single" w:sz="4" w:space="0" w:color="auto"/>
              <w:left w:val="single" w:sz="4" w:space="0" w:color="auto"/>
              <w:bottom w:val="nil"/>
              <w:right w:val="single" w:sz="4" w:space="0" w:color="auto"/>
            </w:tcBorders>
            <w:shd w:val="clear" w:color="auto" w:fill="FFFFFF"/>
            <w:vAlign w:val="center"/>
          </w:tcPr>
          <w:p w14:paraId="66AB89E7" w14:textId="77777777" w:rsidR="00E10714" w:rsidRPr="00C25DBF" w:rsidRDefault="00E10714" w:rsidP="005D6263">
            <w:pPr>
              <w:spacing w:before="0" w:after="0"/>
              <w:jc w:val="center"/>
              <w:rPr>
                <w:rFonts w:ascii="Arial" w:hAnsi="Arial" w:cs="Arial"/>
                <w:sz w:val="18"/>
                <w:szCs w:val="18"/>
                <w:lang w:eastAsia="pl-PL"/>
              </w:rPr>
            </w:pPr>
            <w:r w:rsidRPr="00C25DBF">
              <w:rPr>
                <w:rFonts w:ascii="Arial" w:hAnsi="Arial" w:cs="Arial"/>
                <w:sz w:val="18"/>
                <w:szCs w:val="18"/>
                <w:lang w:eastAsia="pl-PL"/>
              </w:rPr>
              <w:t>200</w:t>
            </w:r>
          </w:p>
        </w:tc>
      </w:tr>
      <w:tr w:rsidR="00E10714" w:rsidRPr="00C25DBF" w14:paraId="2F55EA6A" w14:textId="77777777" w:rsidTr="00D8275A">
        <w:trPr>
          <w:trHeight w:hRule="exact" w:val="397"/>
        </w:trPr>
        <w:tc>
          <w:tcPr>
            <w:tcW w:w="4678" w:type="dxa"/>
            <w:tcBorders>
              <w:top w:val="single" w:sz="4" w:space="0" w:color="auto"/>
              <w:left w:val="single" w:sz="4" w:space="0" w:color="auto"/>
              <w:bottom w:val="single" w:sz="4" w:space="0" w:color="auto"/>
              <w:right w:val="nil"/>
            </w:tcBorders>
            <w:shd w:val="clear" w:color="auto" w:fill="FFFFFF"/>
            <w:vAlign w:val="center"/>
          </w:tcPr>
          <w:p w14:paraId="009D7C5E" w14:textId="77777777" w:rsidR="00E10714" w:rsidRPr="00C25DBF" w:rsidRDefault="00E10714" w:rsidP="005D6263">
            <w:pPr>
              <w:spacing w:before="0" w:after="0"/>
              <w:ind w:firstLine="177"/>
              <w:rPr>
                <w:rFonts w:ascii="Arial" w:hAnsi="Arial" w:cs="Arial"/>
                <w:sz w:val="18"/>
                <w:szCs w:val="18"/>
                <w:lang w:eastAsia="pl-PL"/>
              </w:rPr>
            </w:pPr>
            <w:r w:rsidRPr="00C25DBF">
              <w:rPr>
                <w:rFonts w:ascii="Arial" w:hAnsi="Arial" w:cs="Arial"/>
                <w:sz w:val="18"/>
                <w:szCs w:val="18"/>
                <w:lang w:eastAsia="pl-PL"/>
              </w:rPr>
              <w:t>Tlenki azotu w przeliczeniu na dwutlenek azotu</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14:paraId="34B8C477" w14:textId="77777777" w:rsidR="00E10714" w:rsidRPr="00C25DBF" w:rsidRDefault="00E10714" w:rsidP="005D6263">
            <w:pPr>
              <w:spacing w:before="0" w:after="0"/>
              <w:jc w:val="center"/>
              <w:rPr>
                <w:rFonts w:ascii="Arial" w:hAnsi="Arial" w:cs="Arial"/>
                <w:sz w:val="18"/>
                <w:szCs w:val="18"/>
                <w:lang w:eastAsia="pl-PL"/>
              </w:rPr>
            </w:pPr>
            <w:r w:rsidRPr="00C25DBF">
              <w:rPr>
                <w:rFonts w:ascii="Arial" w:hAnsi="Arial" w:cs="Arial"/>
                <w:sz w:val="18"/>
                <w:szCs w:val="18"/>
                <w:lang w:eastAsia="pl-PL"/>
              </w:rPr>
              <w:t>200</w:t>
            </w:r>
          </w:p>
        </w:tc>
      </w:tr>
      <w:tr w:rsidR="00E10714" w:rsidRPr="00C25DBF" w14:paraId="3E85ED0A" w14:textId="77777777" w:rsidTr="00D8275A">
        <w:trPr>
          <w:trHeight w:hRule="exact" w:val="397"/>
        </w:trPr>
        <w:tc>
          <w:tcPr>
            <w:tcW w:w="4678" w:type="dxa"/>
            <w:tcBorders>
              <w:top w:val="single" w:sz="4" w:space="0" w:color="auto"/>
              <w:left w:val="single" w:sz="4" w:space="0" w:color="auto"/>
              <w:bottom w:val="single" w:sz="4" w:space="0" w:color="auto"/>
              <w:right w:val="nil"/>
            </w:tcBorders>
            <w:shd w:val="clear" w:color="auto" w:fill="FFFFFF"/>
            <w:vAlign w:val="center"/>
          </w:tcPr>
          <w:p w14:paraId="0E0EBA0B" w14:textId="77777777" w:rsidR="00E10714" w:rsidRPr="00C25DBF" w:rsidRDefault="00E10714" w:rsidP="005D6263">
            <w:pPr>
              <w:spacing w:before="0" w:after="0"/>
              <w:ind w:firstLine="177"/>
              <w:rPr>
                <w:rFonts w:ascii="Arial" w:hAnsi="Arial" w:cs="Arial"/>
                <w:sz w:val="18"/>
                <w:szCs w:val="18"/>
                <w:lang w:eastAsia="pl-PL"/>
              </w:rPr>
            </w:pPr>
            <w:r w:rsidRPr="00C25DBF">
              <w:rPr>
                <w:rFonts w:ascii="Arial" w:hAnsi="Arial" w:cs="Arial"/>
                <w:sz w:val="18"/>
                <w:szCs w:val="18"/>
                <w:lang w:eastAsia="pl-PL"/>
              </w:rPr>
              <w:t>Pył</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14:paraId="6603E570" w14:textId="77777777" w:rsidR="00E10714" w:rsidRPr="00C25DBF" w:rsidRDefault="00E10714" w:rsidP="005D6263">
            <w:pPr>
              <w:spacing w:before="0" w:after="0"/>
              <w:jc w:val="center"/>
              <w:rPr>
                <w:rFonts w:ascii="Arial" w:hAnsi="Arial" w:cs="Arial"/>
                <w:sz w:val="18"/>
                <w:szCs w:val="18"/>
                <w:lang w:eastAsia="pl-PL"/>
              </w:rPr>
            </w:pPr>
            <w:r w:rsidRPr="00C25DBF">
              <w:rPr>
                <w:rFonts w:ascii="Arial" w:hAnsi="Arial" w:cs="Arial"/>
                <w:sz w:val="18"/>
                <w:szCs w:val="18"/>
                <w:lang w:eastAsia="pl-PL"/>
              </w:rPr>
              <w:t>20</w:t>
            </w:r>
          </w:p>
        </w:tc>
      </w:tr>
    </w:tbl>
    <w:p w14:paraId="18CF14AA" w14:textId="62DEC88E" w:rsidR="00E97700" w:rsidRPr="00C25DBF" w:rsidRDefault="00E97700" w:rsidP="003A754E">
      <w:pPr>
        <w:pStyle w:val="Arial12"/>
        <w:spacing w:before="0" w:after="120" w:line="240" w:lineRule="auto"/>
        <w:rPr>
          <w:i/>
          <w:sz w:val="16"/>
          <w:szCs w:val="16"/>
        </w:rPr>
      </w:pPr>
      <w:r w:rsidRPr="00C25DBF">
        <w:rPr>
          <w:i/>
          <w:sz w:val="16"/>
          <w:szCs w:val="16"/>
        </w:rPr>
        <w:t xml:space="preserve">* </w:t>
      </w:r>
      <w:r w:rsidRPr="00CB3A98">
        <w:rPr>
          <w:i/>
          <w:sz w:val="16"/>
          <w:szCs w:val="16"/>
        </w:rPr>
        <w:t xml:space="preserve">standardy emisyjne przy zawartości </w:t>
      </w:r>
      <w:r>
        <w:rPr>
          <w:i/>
          <w:sz w:val="16"/>
          <w:szCs w:val="16"/>
        </w:rPr>
        <w:t>6</w:t>
      </w:r>
      <w:r w:rsidRPr="00CB3A98">
        <w:rPr>
          <w:i/>
          <w:sz w:val="16"/>
          <w:szCs w:val="16"/>
        </w:rPr>
        <w:t>% tlenu w gazach odlotowych</w:t>
      </w:r>
    </w:p>
    <w:p w14:paraId="75437CD6" w14:textId="6F6C64C7" w:rsidR="00D72412" w:rsidRPr="00C25DBF" w:rsidRDefault="00D72412" w:rsidP="00D71829">
      <w:pPr>
        <w:pStyle w:val="Arial12"/>
        <w:spacing w:after="120"/>
        <w:rPr>
          <w:b/>
        </w:rPr>
      </w:pPr>
      <w:r w:rsidRPr="00C25DBF">
        <w:rPr>
          <w:b/>
        </w:rPr>
        <w:t>1.1.2. Obowiązujące graniczne wielkości emisyjne</w:t>
      </w:r>
      <w:r w:rsidR="000F6BB3">
        <w:rPr>
          <w:b/>
        </w:rPr>
        <w:t>.</w:t>
      </w:r>
      <w:r w:rsidRPr="00C25DBF">
        <w:rPr>
          <w:b/>
        </w:rPr>
        <w:t xml:space="preserve"> </w:t>
      </w:r>
    </w:p>
    <w:p w14:paraId="65E9042E" w14:textId="7619BD6F" w:rsidR="00FE59CB" w:rsidRDefault="00317D16" w:rsidP="003A754E">
      <w:pPr>
        <w:pStyle w:val="Arial12"/>
        <w:spacing w:after="120"/>
      </w:pPr>
      <w:r w:rsidRPr="00C25DBF">
        <w:t xml:space="preserve">Graniczne wielkości emisyjne dla chłodni kominowej nr 1 (odprowadzającej gazy </w:t>
      </w:r>
      <w:r>
        <w:br/>
      </w:r>
      <w:r w:rsidRPr="00C25DBF">
        <w:t>z kotłów OP - 650 nr 1 i 2), chłodni kominowej nr 2 (odprowadzającej gazy z kotłów</w:t>
      </w:r>
      <w:r w:rsidR="000D53B1">
        <w:t xml:space="preserve"> </w:t>
      </w:r>
      <w:r w:rsidR="003A4B2F" w:rsidRPr="00C25DBF">
        <w:t xml:space="preserve">OP-650 nr 3 i 4) oraz chłodni kominowej nr 3 (odprowadzającej gazy z kotłów </w:t>
      </w:r>
      <w:r w:rsidR="003A4B2F">
        <w:br/>
      </w:r>
      <w:r w:rsidR="003A4B2F" w:rsidRPr="00C25DBF">
        <w:t>OP-650 nr 5 i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4"/>
        <w:gridCol w:w="3920"/>
        <w:gridCol w:w="1660"/>
        <w:gridCol w:w="1658"/>
      </w:tblGrid>
      <w:tr w:rsidR="00885180" w:rsidRPr="00C25DBF" w14:paraId="5F1E14D4" w14:textId="77777777" w:rsidTr="00D8275A">
        <w:trPr>
          <w:trHeight w:val="288"/>
        </w:trPr>
        <w:tc>
          <w:tcPr>
            <w:tcW w:w="1067" w:type="pct"/>
            <w:vMerge w:val="restart"/>
            <w:shd w:val="clear" w:color="auto" w:fill="BFBFBF" w:themeFill="background1" w:themeFillShade="BF"/>
            <w:vAlign w:val="center"/>
          </w:tcPr>
          <w:p w14:paraId="2BA82E00" w14:textId="77777777" w:rsidR="00885180" w:rsidRPr="00C25DBF" w:rsidRDefault="00885180" w:rsidP="00D8275A">
            <w:pPr>
              <w:spacing w:after="0" w:line="240" w:lineRule="auto"/>
              <w:jc w:val="center"/>
              <w:rPr>
                <w:rFonts w:ascii="Arial" w:hAnsi="Arial" w:cs="Arial"/>
                <w:b/>
                <w:sz w:val="18"/>
                <w:szCs w:val="18"/>
                <w:lang w:eastAsia="pl-PL"/>
              </w:rPr>
            </w:pPr>
            <w:r w:rsidRPr="00C25DBF">
              <w:rPr>
                <w:rFonts w:ascii="Arial" w:hAnsi="Arial" w:cs="Arial"/>
                <w:b/>
                <w:sz w:val="18"/>
                <w:szCs w:val="18"/>
                <w:lang w:eastAsia="pl-PL"/>
              </w:rPr>
              <w:t>Nr / Nazwa emitora</w:t>
            </w:r>
          </w:p>
        </w:tc>
        <w:tc>
          <w:tcPr>
            <w:tcW w:w="2130" w:type="pct"/>
            <w:vMerge w:val="restart"/>
            <w:shd w:val="clear" w:color="auto" w:fill="BFBFBF" w:themeFill="background1" w:themeFillShade="BF"/>
            <w:vAlign w:val="center"/>
          </w:tcPr>
          <w:p w14:paraId="6DF97E9A" w14:textId="77777777" w:rsidR="00885180" w:rsidRPr="00C25DBF" w:rsidRDefault="00885180" w:rsidP="00D8275A">
            <w:pPr>
              <w:spacing w:after="0" w:line="240" w:lineRule="auto"/>
              <w:jc w:val="center"/>
              <w:rPr>
                <w:rFonts w:ascii="Arial" w:hAnsi="Arial" w:cs="Arial"/>
                <w:b/>
                <w:sz w:val="18"/>
                <w:szCs w:val="18"/>
                <w:lang w:eastAsia="pl-PL"/>
              </w:rPr>
            </w:pPr>
            <w:r w:rsidRPr="00C25DBF">
              <w:rPr>
                <w:rFonts w:ascii="Arial" w:hAnsi="Arial" w:cs="Arial"/>
                <w:b/>
                <w:sz w:val="18"/>
                <w:szCs w:val="18"/>
                <w:lang w:eastAsia="pl-PL"/>
              </w:rPr>
              <w:t>Emitowana substancja</w:t>
            </w:r>
          </w:p>
        </w:tc>
        <w:tc>
          <w:tcPr>
            <w:tcW w:w="1803" w:type="pct"/>
            <w:gridSpan w:val="2"/>
            <w:shd w:val="clear" w:color="auto" w:fill="BFBFBF" w:themeFill="background1" w:themeFillShade="BF"/>
            <w:vAlign w:val="center"/>
          </w:tcPr>
          <w:p w14:paraId="177ADA86" w14:textId="77777777" w:rsidR="00885180" w:rsidRPr="00C25DBF" w:rsidRDefault="00885180" w:rsidP="00D8275A">
            <w:pPr>
              <w:spacing w:after="0" w:line="240" w:lineRule="auto"/>
              <w:jc w:val="center"/>
              <w:rPr>
                <w:rFonts w:ascii="Arial" w:hAnsi="Arial" w:cs="Arial"/>
                <w:b/>
                <w:sz w:val="18"/>
                <w:szCs w:val="18"/>
                <w:lang w:eastAsia="pl-PL"/>
              </w:rPr>
            </w:pPr>
            <w:r w:rsidRPr="00C25DBF">
              <w:rPr>
                <w:rFonts w:ascii="Arial" w:hAnsi="Arial" w:cs="Arial"/>
                <w:b/>
                <w:sz w:val="18"/>
                <w:szCs w:val="18"/>
                <w:lang w:eastAsia="pl-PL"/>
              </w:rPr>
              <w:t>Graniczne wielkości emisyjne</w:t>
            </w:r>
          </w:p>
        </w:tc>
      </w:tr>
      <w:tr w:rsidR="00885180" w:rsidRPr="00C25DBF" w14:paraId="45648350" w14:textId="77777777" w:rsidTr="00885180">
        <w:trPr>
          <w:trHeight w:hRule="exact" w:val="742"/>
        </w:trPr>
        <w:tc>
          <w:tcPr>
            <w:tcW w:w="1067" w:type="pct"/>
            <w:vMerge/>
            <w:shd w:val="clear" w:color="auto" w:fill="BFBFBF" w:themeFill="background1" w:themeFillShade="BF"/>
            <w:vAlign w:val="center"/>
          </w:tcPr>
          <w:p w14:paraId="2011F42A" w14:textId="77777777" w:rsidR="00885180" w:rsidRPr="00C25DBF" w:rsidRDefault="00885180" w:rsidP="00D8275A">
            <w:pPr>
              <w:spacing w:after="0" w:line="240" w:lineRule="auto"/>
              <w:jc w:val="both"/>
              <w:rPr>
                <w:rFonts w:ascii="Arial" w:hAnsi="Arial" w:cs="Arial"/>
                <w:b/>
                <w:sz w:val="18"/>
                <w:szCs w:val="18"/>
                <w:lang w:eastAsia="pl-PL"/>
              </w:rPr>
            </w:pPr>
          </w:p>
        </w:tc>
        <w:tc>
          <w:tcPr>
            <w:tcW w:w="2130" w:type="pct"/>
            <w:vMerge/>
            <w:shd w:val="clear" w:color="auto" w:fill="BFBFBF" w:themeFill="background1" w:themeFillShade="BF"/>
            <w:vAlign w:val="center"/>
          </w:tcPr>
          <w:p w14:paraId="6BD0BF5B" w14:textId="77777777" w:rsidR="00885180" w:rsidRPr="00C25DBF" w:rsidRDefault="00885180" w:rsidP="00D8275A">
            <w:pPr>
              <w:spacing w:after="0" w:line="240" w:lineRule="auto"/>
              <w:jc w:val="both"/>
              <w:rPr>
                <w:rFonts w:ascii="Arial" w:hAnsi="Arial" w:cs="Arial"/>
                <w:b/>
                <w:sz w:val="18"/>
                <w:szCs w:val="18"/>
                <w:lang w:eastAsia="pl-PL"/>
              </w:rPr>
            </w:pPr>
          </w:p>
        </w:tc>
        <w:tc>
          <w:tcPr>
            <w:tcW w:w="902" w:type="pct"/>
            <w:shd w:val="clear" w:color="auto" w:fill="BFBFBF" w:themeFill="background1" w:themeFillShade="BF"/>
            <w:vAlign w:val="center"/>
          </w:tcPr>
          <w:p w14:paraId="4249E691" w14:textId="77777777" w:rsidR="00885180" w:rsidRPr="00C25DBF" w:rsidRDefault="00885180" w:rsidP="00D8275A">
            <w:pPr>
              <w:spacing w:after="0" w:line="240" w:lineRule="auto"/>
              <w:jc w:val="center"/>
              <w:rPr>
                <w:rFonts w:ascii="Arial" w:hAnsi="Arial" w:cs="Arial"/>
                <w:b/>
                <w:sz w:val="18"/>
                <w:szCs w:val="18"/>
                <w:lang w:eastAsia="pl-PL"/>
              </w:rPr>
            </w:pPr>
            <w:r w:rsidRPr="00C25DBF">
              <w:rPr>
                <w:rFonts w:ascii="Arial" w:hAnsi="Arial" w:cs="Arial"/>
                <w:b/>
                <w:sz w:val="18"/>
                <w:szCs w:val="18"/>
                <w:lang w:eastAsia="pl-PL"/>
              </w:rPr>
              <w:t>Średnioroczne</w:t>
            </w:r>
          </w:p>
          <w:p w14:paraId="281F20B8" w14:textId="77777777" w:rsidR="00885180" w:rsidRPr="00C25DBF" w:rsidRDefault="00885180" w:rsidP="00D8275A">
            <w:pPr>
              <w:spacing w:after="0" w:line="240" w:lineRule="auto"/>
              <w:jc w:val="center"/>
              <w:rPr>
                <w:rFonts w:ascii="Arial" w:hAnsi="Arial" w:cs="Arial"/>
                <w:b/>
                <w:sz w:val="18"/>
                <w:szCs w:val="18"/>
                <w:lang w:eastAsia="pl-PL"/>
              </w:rPr>
            </w:pPr>
            <w:r w:rsidRPr="00C25DBF">
              <w:rPr>
                <w:rFonts w:ascii="Arial" w:hAnsi="Arial" w:cs="Arial"/>
                <w:b/>
                <w:sz w:val="18"/>
                <w:szCs w:val="18"/>
                <w:lang w:eastAsia="pl-PL"/>
              </w:rPr>
              <w:t>[mg/Nm</w:t>
            </w:r>
            <w:r w:rsidRPr="00C25DBF">
              <w:rPr>
                <w:rFonts w:ascii="Arial" w:hAnsi="Arial" w:cs="Arial"/>
                <w:b/>
                <w:sz w:val="18"/>
                <w:szCs w:val="18"/>
                <w:vertAlign w:val="superscript"/>
                <w:lang w:eastAsia="pl-PL"/>
              </w:rPr>
              <w:t>3</w:t>
            </w:r>
            <w:r w:rsidRPr="00C25DBF">
              <w:rPr>
                <w:rFonts w:ascii="Arial" w:hAnsi="Arial" w:cs="Arial"/>
                <w:b/>
                <w:sz w:val="18"/>
                <w:szCs w:val="18"/>
                <w:lang w:eastAsia="pl-PL"/>
              </w:rPr>
              <w:t>]</w:t>
            </w:r>
            <w:r w:rsidRPr="00C25DBF">
              <w:rPr>
                <w:rFonts w:ascii="Arial" w:hAnsi="Arial" w:cs="Arial"/>
                <w:b/>
                <w:sz w:val="18"/>
                <w:szCs w:val="18"/>
                <w:vertAlign w:val="superscript"/>
                <w:lang w:eastAsia="pl-PL"/>
              </w:rPr>
              <w:t>1)</w:t>
            </w:r>
          </w:p>
        </w:tc>
        <w:tc>
          <w:tcPr>
            <w:tcW w:w="901" w:type="pct"/>
            <w:shd w:val="clear" w:color="auto" w:fill="BFBFBF" w:themeFill="background1" w:themeFillShade="BF"/>
            <w:vAlign w:val="center"/>
          </w:tcPr>
          <w:p w14:paraId="4D36F6BA" w14:textId="77777777" w:rsidR="00885180" w:rsidRPr="00C25DBF" w:rsidRDefault="00885180" w:rsidP="00D8275A">
            <w:pPr>
              <w:spacing w:after="0" w:line="240" w:lineRule="auto"/>
              <w:jc w:val="center"/>
              <w:rPr>
                <w:rFonts w:ascii="Arial" w:hAnsi="Arial" w:cs="Arial"/>
                <w:b/>
                <w:sz w:val="18"/>
                <w:szCs w:val="18"/>
                <w:lang w:eastAsia="pl-PL"/>
              </w:rPr>
            </w:pPr>
            <w:r w:rsidRPr="00C25DBF">
              <w:rPr>
                <w:rFonts w:ascii="Arial" w:hAnsi="Arial" w:cs="Arial"/>
                <w:b/>
                <w:sz w:val="18"/>
                <w:szCs w:val="18"/>
                <w:lang w:eastAsia="pl-PL"/>
              </w:rPr>
              <w:t>Średniodobowe</w:t>
            </w:r>
          </w:p>
          <w:p w14:paraId="50A42D23" w14:textId="77777777" w:rsidR="00885180" w:rsidRPr="00C25DBF" w:rsidRDefault="00885180" w:rsidP="00D8275A">
            <w:pPr>
              <w:spacing w:after="0" w:line="240" w:lineRule="auto"/>
              <w:jc w:val="center"/>
              <w:rPr>
                <w:rFonts w:ascii="Arial" w:hAnsi="Arial" w:cs="Arial"/>
                <w:b/>
                <w:sz w:val="18"/>
                <w:szCs w:val="18"/>
                <w:lang w:eastAsia="pl-PL"/>
              </w:rPr>
            </w:pPr>
            <w:r w:rsidRPr="00C25DBF">
              <w:rPr>
                <w:rFonts w:ascii="Arial" w:hAnsi="Arial" w:cs="Arial"/>
                <w:b/>
                <w:sz w:val="18"/>
                <w:szCs w:val="18"/>
                <w:lang w:eastAsia="pl-PL"/>
              </w:rPr>
              <w:t>[mg/Nm</w:t>
            </w:r>
            <w:r w:rsidRPr="00C25DBF">
              <w:rPr>
                <w:rFonts w:ascii="Arial" w:hAnsi="Arial" w:cs="Arial"/>
                <w:b/>
                <w:sz w:val="18"/>
                <w:szCs w:val="18"/>
                <w:vertAlign w:val="superscript"/>
                <w:lang w:eastAsia="pl-PL"/>
              </w:rPr>
              <w:t>3</w:t>
            </w:r>
            <w:r w:rsidRPr="00C25DBF">
              <w:rPr>
                <w:rFonts w:ascii="Arial" w:hAnsi="Arial" w:cs="Arial"/>
                <w:b/>
                <w:sz w:val="18"/>
                <w:szCs w:val="18"/>
                <w:lang w:eastAsia="pl-PL"/>
              </w:rPr>
              <w:t>]</w:t>
            </w:r>
            <w:r w:rsidRPr="00C25DBF">
              <w:rPr>
                <w:rFonts w:ascii="Arial" w:hAnsi="Arial" w:cs="Arial"/>
                <w:b/>
                <w:sz w:val="18"/>
                <w:szCs w:val="18"/>
                <w:vertAlign w:val="superscript"/>
                <w:lang w:eastAsia="pl-PL"/>
              </w:rPr>
              <w:t>1)</w:t>
            </w:r>
          </w:p>
        </w:tc>
      </w:tr>
      <w:tr w:rsidR="00885180" w:rsidRPr="00C25DBF" w14:paraId="0CBB66D5" w14:textId="77777777" w:rsidTr="00885180">
        <w:trPr>
          <w:trHeight w:hRule="exact" w:val="566"/>
        </w:trPr>
        <w:tc>
          <w:tcPr>
            <w:tcW w:w="1067" w:type="pct"/>
            <w:vMerge w:val="restart"/>
            <w:shd w:val="clear" w:color="auto" w:fill="auto"/>
            <w:vAlign w:val="center"/>
          </w:tcPr>
          <w:p w14:paraId="3C0E679C" w14:textId="77777777" w:rsidR="00885180" w:rsidRPr="00C25DBF" w:rsidRDefault="00885180" w:rsidP="00D8275A">
            <w:pPr>
              <w:spacing w:after="0" w:line="240" w:lineRule="auto"/>
              <w:jc w:val="center"/>
              <w:rPr>
                <w:rFonts w:ascii="Arial" w:hAnsi="Arial" w:cs="Arial"/>
                <w:sz w:val="18"/>
                <w:szCs w:val="18"/>
                <w:lang w:eastAsia="pl-PL"/>
              </w:rPr>
            </w:pPr>
            <w:r w:rsidRPr="00C25DBF">
              <w:rPr>
                <w:rFonts w:ascii="Arial" w:hAnsi="Arial" w:cs="Arial"/>
                <w:sz w:val="18"/>
                <w:szCs w:val="18"/>
                <w:lang w:eastAsia="pl-PL"/>
              </w:rPr>
              <w:t>E1 (OP-650 K1, K2)</w:t>
            </w:r>
          </w:p>
          <w:p w14:paraId="0FA99375" w14:textId="77777777" w:rsidR="00885180" w:rsidRPr="00C25DBF" w:rsidRDefault="00885180" w:rsidP="00D8275A">
            <w:pPr>
              <w:spacing w:after="0" w:line="240" w:lineRule="auto"/>
              <w:jc w:val="center"/>
              <w:rPr>
                <w:rFonts w:ascii="Arial" w:hAnsi="Arial" w:cs="Arial"/>
                <w:sz w:val="18"/>
                <w:szCs w:val="18"/>
                <w:lang w:eastAsia="pl-PL"/>
              </w:rPr>
            </w:pPr>
            <w:r w:rsidRPr="00C25DBF">
              <w:rPr>
                <w:rFonts w:ascii="Arial" w:hAnsi="Arial" w:cs="Arial"/>
                <w:sz w:val="18"/>
                <w:szCs w:val="18"/>
                <w:lang w:eastAsia="pl-PL"/>
              </w:rPr>
              <w:t>E2 (OP-650 K3, K4)</w:t>
            </w:r>
          </w:p>
          <w:p w14:paraId="778AA36D" w14:textId="77777777" w:rsidR="00885180" w:rsidRPr="00C25DBF" w:rsidRDefault="00885180" w:rsidP="00D8275A">
            <w:pPr>
              <w:spacing w:after="0" w:line="240" w:lineRule="auto"/>
              <w:jc w:val="center"/>
              <w:rPr>
                <w:rFonts w:ascii="Arial" w:hAnsi="Arial" w:cs="Arial"/>
                <w:sz w:val="18"/>
                <w:szCs w:val="18"/>
                <w:lang w:eastAsia="pl-PL"/>
              </w:rPr>
            </w:pPr>
            <w:r w:rsidRPr="00C25DBF">
              <w:rPr>
                <w:rFonts w:ascii="Arial" w:hAnsi="Arial" w:cs="Arial"/>
                <w:sz w:val="18"/>
                <w:szCs w:val="18"/>
                <w:lang w:eastAsia="pl-PL"/>
              </w:rPr>
              <w:t>E3 (OP-650 K5, K6)</w:t>
            </w:r>
          </w:p>
        </w:tc>
        <w:tc>
          <w:tcPr>
            <w:tcW w:w="2130" w:type="pct"/>
            <w:shd w:val="clear" w:color="auto" w:fill="auto"/>
          </w:tcPr>
          <w:p w14:paraId="1CAC8815" w14:textId="77777777" w:rsidR="00885180" w:rsidRPr="00C25DBF" w:rsidRDefault="00885180" w:rsidP="00885180">
            <w:pPr>
              <w:spacing w:after="0" w:line="240" w:lineRule="auto"/>
              <w:rPr>
                <w:rFonts w:ascii="Arial" w:hAnsi="Arial" w:cs="Arial"/>
                <w:sz w:val="18"/>
                <w:szCs w:val="18"/>
                <w:lang w:eastAsia="pl-PL"/>
              </w:rPr>
            </w:pPr>
            <w:r w:rsidRPr="00C25DBF">
              <w:rPr>
                <w:rFonts w:ascii="Arial" w:hAnsi="Arial" w:cs="Arial"/>
                <w:sz w:val="18"/>
                <w:szCs w:val="18"/>
                <w:lang w:eastAsia="pl-PL"/>
              </w:rPr>
              <w:t>Tlenki azotu w przeliczeniu na dwutlenek azotu</w:t>
            </w:r>
          </w:p>
        </w:tc>
        <w:tc>
          <w:tcPr>
            <w:tcW w:w="902" w:type="pct"/>
            <w:shd w:val="clear" w:color="auto" w:fill="auto"/>
          </w:tcPr>
          <w:p w14:paraId="21ED4E4B"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150*</w:t>
            </w:r>
          </w:p>
        </w:tc>
        <w:tc>
          <w:tcPr>
            <w:tcW w:w="901" w:type="pct"/>
            <w:shd w:val="clear" w:color="auto" w:fill="auto"/>
          </w:tcPr>
          <w:p w14:paraId="27E163B9"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200</w:t>
            </w:r>
          </w:p>
        </w:tc>
      </w:tr>
      <w:tr w:rsidR="00885180" w:rsidRPr="00C25DBF" w14:paraId="54C4BC16" w14:textId="77777777" w:rsidTr="00885180">
        <w:trPr>
          <w:trHeight w:hRule="exact" w:val="417"/>
        </w:trPr>
        <w:tc>
          <w:tcPr>
            <w:tcW w:w="1067" w:type="pct"/>
            <w:vMerge/>
            <w:shd w:val="clear" w:color="auto" w:fill="auto"/>
            <w:vAlign w:val="center"/>
          </w:tcPr>
          <w:p w14:paraId="0C64BCD1" w14:textId="77777777" w:rsidR="00885180" w:rsidRPr="00C25DBF" w:rsidRDefault="00885180" w:rsidP="00D8275A">
            <w:pPr>
              <w:spacing w:after="0" w:line="240" w:lineRule="auto"/>
              <w:jc w:val="center"/>
              <w:rPr>
                <w:rFonts w:ascii="Arial" w:hAnsi="Arial" w:cs="Arial"/>
                <w:sz w:val="18"/>
                <w:szCs w:val="18"/>
                <w:lang w:eastAsia="pl-PL"/>
              </w:rPr>
            </w:pPr>
          </w:p>
        </w:tc>
        <w:tc>
          <w:tcPr>
            <w:tcW w:w="2130" w:type="pct"/>
            <w:shd w:val="clear" w:color="auto" w:fill="auto"/>
          </w:tcPr>
          <w:p w14:paraId="0FAC63B0" w14:textId="77777777" w:rsidR="00885180" w:rsidRPr="00C25DBF" w:rsidRDefault="00885180" w:rsidP="00885180">
            <w:pPr>
              <w:spacing w:after="0" w:line="240" w:lineRule="auto"/>
              <w:rPr>
                <w:rFonts w:ascii="Arial" w:hAnsi="Arial" w:cs="Arial"/>
                <w:sz w:val="18"/>
                <w:szCs w:val="18"/>
                <w:lang w:eastAsia="pl-PL"/>
              </w:rPr>
            </w:pPr>
            <w:r w:rsidRPr="00C25DBF">
              <w:rPr>
                <w:rFonts w:ascii="Arial" w:hAnsi="Arial" w:cs="Arial"/>
                <w:sz w:val="18"/>
                <w:szCs w:val="18"/>
                <w:lang w:eastAsia="pl-PL"/>
              </w:rPr>
              <w:t>Dwutlenek siarki</w:t>
            </w:r>
          </w:p>
        </w:tc>
        <w:tc>
          <w:tcPr>
            <w:tcW w:w="902" w:type="pct"/>
            <w:shd w:val="clear" w:color="auto" w:fill="auto"/>
          </w:tcPr>
          <w:p w14:paraId="63790E88"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130</w:t>
            </w:r>
          </w:p>
        </w:tc>
        <w:tc>
          <w:tcPr>
            <w:tcW w:w="901" w:type="pct"/>
            <w:shd w:val="clear" w:color="auto" w:fill="auto"/>
          </w:tcPr>
          <w:p w14:paraId="362F6F11"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205</w:t>
            </w:r>
          </w:p>
        </w:tc>
      </w:tr>
      <w:tr w:rsidR="00885180" w:rsidRPr="00C25DBF" w14:paraId="2C72E4E0" w14:textId="77777777" w:rsidTr="00885180">
        <w:trPr>
          <w:trHeight w:hRule="exact" w:val="425"/>
        </w:trPr>
        <w:tc>
          <w:tcPr>
            <w:tcW w:w="1067" w:type="pct"/>
            <w:vMerge/>
            <w:shd w:val="clear" w:color="auto" w:fill="auto"/>
            <w:vAlign w:val="center"/>
          </w:tcPr>
          <w:p w14:paraId="1A707AD3" w14:textId="77777777" w:rsidR="00885180" w:rsidRPr="00C25DBF" w:rsidRDefault="00885180" w:rsidP="00D8275A">
            <w:pPr>
              <w:spacing w:after="0" w:line="240" w:lineRule="auto"/>
              <w:jc w:val="center"/>
              <w:rPr>
                <w:rFonts w:ascii="Arial" w:hAnsi="Arial" w:cs="Arial"/>
                <w:sz w:val="18"/>
                <w:szCs w:val="18"/>
                <w:lang w:eastAsia="pl-PL"/>
              </w:rPr>
            </w:pPr>
          </w:p>
        </w:tc>
        <w:tc>
          <w:tcPr>
            <w:tcW w:w="2130" w:type="pct"/>
            <w:shd w:val="clear" w:color="auto" w:fill="auto"/>
          </w:tcPr>
          <w:p w14:paraId="6824BA88" w14:textId="77777777" w:rsidR="00885180" w:rsidRPr="00C25DBF" w:rsidRDefault="00885180" w:rsidP="00885180">
            <w:pPr>
              <w:spacing w:after="0" w:line="240" w:lineRule="auto"/>
              <w:rPr>
                <w:rFonts w:ascii="Arial" w:hAnsi="Arial" w:cs="Arial"/>
                <w:sz w:val="18"/>
                <w:szCs w:val="18"/>
                <w:lang w:eastAsia="pl-PL"/>
              </w:rPr>
            </w:pPr>
            <w:r w:rsidRPr="00C25DBF">
              <w:rPr>
                <w:rFonts w:ascii="Arial" w:hAnsi="Arial" w:cs="Arial"/>
                <w:sz w:val="18"/>
                <w:szCs w:val="18"/>
                <w:lang w:eastAsia="pl-PL"/>
              </w:rPr>
              <w:t>Pył</w:t>
            </w:r>
          </w:p>
        </w:tc>
        <w:tc>
          <w:tcPr>
            <w:tcW w:w="902" w:type="pct"/>
            <w:shd w:val="clear" w:color="auto" w:fill="auto"/>
          </w:tcPr>
          <w:p w14:paraId="6414D0FD"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8</w:t>
            </w:r>
          </w:p>
        </w:tc>
        <w:tc>
          <w:tcPr>
            <w:tcW w:w="901" w:type="pct"/>
            <w:shd w:val="clear" w:color="auto" w:fill="auto"/>
          </w:tcPr>
          <w:p w14:paraId="0DA27518"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14</w:t>
            </w:r>
          </w:p>
        </w:tc>
      </w:tr>
      <w:tr w:rsidR="00885180" w:rsidRPr="00C25DBF" w14:paraId="5A8B3ACD" w14:textId="77777777" w:rsidTr="00885180">
        <w:trPr>
          <w:trHeight w:hRule="exact" w:val="431"/>
        </w:trPr>
        <w:tc>
          <w:tcPr>
            <w:tcW w:w="1067" w:type="pct"/>
            <w:vMerge/>
            <w:shd w:val="clear" w:color="auto" w:fill="auto"/>
            <w:vAlign w:val="center"/>
          </w:tcPr>
          <w:p w14:paraId="4EC31FF8" w14:textId="77777777" w:rsidR="00885180" w:rsidRPr="00C25DBF" w:rsidRDefault="00885180" w:rsidP="00D8275A">
            <w:pPr>
              <w:spacing w:after="0" w:line="240" w:lineRule="auto"/>
              <w:jc w:val="center"/>
              <w:rPr>
                <w:rFonts w:ascii="Arial" w:hAnsi="Arial" w:cs="Arial"/>
                <w:sz w:val="18"/>
                <w:szCs w:val="18"/>
                <w:lang w:eastAsia="pl-PL"/>
              </w:rPr>
            </w:pPr>
          </w:p>
        </w:tc>
        <w:tc>
          <w:tcPr>
            <w:tcW w:w="2130" w:type="pct"/>
            <w:shd w:val="clear" w:color="auto" w:fill="auto"/>
          </w:tcPr>
          <w:p w14:paraId="2EAE4895" w14:textId="77777777" w:rsidR="00885180" w:rsidRPr="00C25DBF" w:rsidRDefault="00885180" w:rsidP="00885180">
            <w:pPr>
              <w:spacing w:after="0" w:line="240" w:lineRule="auto"/>
              <w:rPr>
                <w:rFonts w:ascii="Arial" w:hAnsi="Arial" w:cs="Arial"/>
                <w:sz w:val="18"/>
                <w:szCs w:val="18"/>
                <w:lang w:eastAsia="pl-PL"/>
              </w:rPr>
            </w:pPr>
            <w:r w:rsidRPr="00C25DBF">
              <w:rPr>
                <w:rFonts w:ascii="Arial" w:hAnsi="Arial" w:cs="Arial"/>
                <w:sz w:val="18"/>
                <w:szCs w:val="18"/>
                <w:lang w:eastAsia="pl-PL"/>
              </w:rPr>
              <w:t>HCl</w:t>
            </w:r>
          </w:p>
        </w:tc>
        <w:tc>
          <w:tcPr>
            <w:tcW w:w="902" w:type="pct"/>
            <w:shd w:val="clear" w:color="auto" w:fill="auto"/>
          </w:tcPr>
          <w:p w14:paraId="6F234DA6"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20</w:t>
            </w:r>
            <w:r w:rsidRPr="00C25DBF">
              <w:rPr>
                <w:rFonts w:ascii="Arial" w:hAnsi="Arial" w:cs="Arial"/>
                <w:sz w:val="18"/>
                <w:szCs w:val="18"/>
                <w:vertAlign w:val="superscript"/>
                <w:lang w:eastAsia="pl-PL"/>
              </w:rPr>
              <w:t>2)</w:t>
            </w:r>
          </w:p>
        </w:tc>
        <w:tc>
          <w:tcPr>
            <w:tcW w:w="901" w:type="pct"/>
            <w:shd w:val="clear" w:color="auto" w:fill="auto"/>
          </w:tcPr>
          <w:p w14:paraId="3866CB1F"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w:t>
            </w:r>
          </w:p>
        </w:tc>
      </w:tr>
      <w:tr w:rsidR="00885180" w:rsidRPr="00C25DBF" w14:paraId="4FF80B31" w14:textId="77777777" w:rsidTr="00885180">
        <w:trPr>
          <w:trHeight w:hRule="exact" w:val="422"/>
        </w:trPr>
        <w:tc>
          <w:tcPr>
            <w:tcW w:w="1067" w:type="pct"/>
            <w:vMerge/>
            <w:shd w:val="clear" w:color="auto" w:fill="auto"/>
            <w:vAlign w:val="center"/>
          </w:tcPr>
          <w:p w14:paraId="2A5BC2CF" w14:textId="77777777" w:rsidR="00885180" w:rsidRPr="00C25DBF" w:rsidRDefault="00885180" w:rsidP="00D8275A">
            <w:pPr>
              <w:spacing w:after="0" w:line="240" w:lineRule="auto"/>
              <w:jc w:val="center"/>
              <w:rPr>
                <w:rFonts w:ascii="Arial" w:hAnsi="Arial" w:cs="Arial"/>
                <w:sz w:val="18"/>
                <w:szCs w:val="18"/>
                <w:lang w:eastAsia="pl-PL"/>
              </w:rPr>
            </w:pPr>
          </w:p>
        </w:tc>
        <w:tc>
          <w:tcPr>
            <w:tcW w:w="2130" w:type="pct"/>
            <w:shd w:val="clear" w:color="auto" w:fill="auto"/>
          </w:tcPr>
          <w:p w14:paraId="1D4D4E1A" w14:textId="77777777" w:rsidR="00885180" w:rsidRPr="00C25DBF" w:rsidRDefault="00885180" w:rsidP="00885180">
            <w:pPr>
              <w:spacing w:after="0" w:line="240" w:lineRule="auto"/>
              <w:rPr>
                <w:rFonts w:ascii="Arial" w:hAnsi="Arial" w:cs="Arial"/>
                <w:sz w:val="18"/>
                <w:szCs w:val="18"/>
                <w:lang w:eastAsia="pl-PL"/>
              </w:rPr>
            </w:pPr>
            <w:r w:rsidRPr="00C25DBF">
              <w:rPr>
                <w:rFonts w:ascii="Arial" w:hAnsi="Arial" w:cs="Arial"/>
                <w:sz w:val="18"/>
                <w:szCs w:val="18"/>
                <w:lang w:eastAsia="pl-PL"/>
              </w:rPr>
              <w:t>HF</w:t>
            </w:r>
          </w:p>
        </w:tc>
        <w:tc>
          <w:tcPr>
            <w:tcW w:w="902" w:type="pct"/>
            <w:shd w:val="clear" w:color="auto" w:fill="auto"/>
          </w:tcPr>
          <w:p w14:paraId="39B9F930"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3</w:t>
            </w:r>
          </w:p>
        </w:tc>
        <w:tc>
          <w:tcPr>
            <w:tcW w:w="901" w:type="pct"/>
            <w:shd w:val="clear" w:color="auto" w:fill="auto"/>
          </w:tcPr>
          <w:p w14:paraId="2E9973B1"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w:t>
            </w:r>
          </w:p>
        </w:tc>
      </w:tr>
      <w:tr w:rsidR="00885180" w:rsidRPr="00C25DBF" w14:paraId="644F253A" w14:textId="77777777" w:rsidTr="00885180">
        <w:trPr>
          <w:trHeight w:hRule="exact" w:val="429"/>
        </w:trPr>
        <w:tc>
          <w:tcPr>
            <w:tcW w:w="1067" w:type="pct"/>
            <w:vMerge/>
            <w:shd w:val="clear" w:color="auto" w:fill="auto"/>
            <w:vAlign w:val="center"/>
          </w:tcPr>
          <w:p w14:paraId="79D231FC" w14:textId="77777777" w:rsidR="00885180" w:rsidRPr="00C25DBF" w:rsidRDefault="00885180" w:rsidP="00D8275A">
            <w:pPr>
              <w:spacing w:after="0" w:line="240" w:lineRule="auto"/>
              <w:jc w:val="center"/>
              <w:rPr>
                <w:rFonts w:ascii="Arial" w:hAnsi="Arial" w:cs="Arial"/>
                <w:sz w:val="18"/>
                <w:szCs w:val="18"/>
                <w:lang w:eastAsia="pl-PL"/>
              </w:rPr>
            </w:pPr>
          </w:p>
        </w:tc>
        <w:tc>
          <w:tcPr>
            <w:tcW w:w="2130" w:type="pct"/>
            <w:shd w:val="clear" w:color="auto" w:fill="auto"/>
          </w:tcPr>
          <w:p w14:paraId="0FD492ED" w14:textId="77777777" w:rsidR="00885180" w:rsidRPr="00C25DBF" w:rsidRDefault="00885180" w:rsidP="00885180">
            <w:pPr>
              <w:spacing w:after="0" w:line="240" w:lineRule="auto"/>
              <w:rPr>
                <w:rFonts w:ascii="Arial" w:hAnsi="Arial" w:cs="Arial"/>
                <w:sz w:val="18"/>
                <w:szCs w:val="18"/>
                <w:lang w:eastAsia="pl-PL"/>
              </w:rPr>
            </w:pPr>
            <w:r w:rsidRPr="00C25DBF">
              <w:rPr>
                <w:rFonts w:ascii="Arial" w:hAnsi="Arial" w:cs="Arial"/>
                <w:sz w:val="18"/>
                <w:szCs w:val="18"/>
                <w:lang w:eastAsia="pl-PL"/>
              </w:rPr>
              <w:t>Hg</w:t>
            </w:r>
          </w:p>
        </w:tc>
        <w:tc>
          <w:tcPr>
            <w:tcW w:w="902" w:type="pct"/>
            <w:shd w:val="clear" w:color="auto" w:fill="auto"/>
          </w:tcPr>
          <w:p w14:paraId="691543AB"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0,004</w:t>
            </w:r>
          </w:p>
        </w:tc>
        <w:tc>
          <w:tcPr>
            <w:tcW w:w="901" w:type="pct"/>
            <w:shd w:val="clear" w:color="auto" w:fill="auto"/>
          </w:tcPr>
          <w:p w14:paraId="6FD1F273"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w:t>
            </w:r>
          </w:p>
        </w:tc>
      </w:tr>
      <w:tr w:rsidR="00885180" w:rsidRPr="00C25DBF" w14:paraId="18C58C8E" w14:textId="77777777" w:rsidTr="00885180">
        <w:trPr>
          <w:trHeight w:hRule="exact" w:val="421"/>
        </w:trPr>
        <w:tc>
          <w:tcPr>
            <w:tcW w:w="1067" w:type="pct"/>
            <w:vMerge/>
            <w:shd w:val="clear" w:color="auto" w:fill="auto"/>
            <w:vAlign w:val="center"/>
          </w:tcPr>
          <w:p w14:paraId="4B542139" w14:textId="77777777" w:rsidR="00885180" w:rsidRPr="00C25DBF" w:rsidRDefault="00885180" w:rsidP="00D8275A">
            <w:pPr>
              <w:spacing w:after="0" w:line="240" w:lineRule="auto"/>
              <w:jc w:val="center"/>
              <w:rPr>
                <w:rFonts w:ascii="Arial" w:hAnsi="Arial" w:cs="Arial"/>
                <w:sz w:val="18"/>
                <w:szCs w:val="18"/>
                <w:lang w:eastAsia="pl-PL"/>
              </w:rPr>
            </w:pPr>
          </w:p>
        </w:tc>
        <w:tc>
          <w:tcPr>
            <w:tcW w:w="2130" w:type="pct"/>
            <w:shd w:val="clear" w:color="auto" w:fill="auto"/>
          </w:tcPr>
          <w:p w14:paraId="758B6AE9" w14:textId="77777777" w:rsidR="00885180" w:rsidRPr="00C25DBF" w:rsidRDefault="00885180" w:rsidP="00885180">
            <w:pPr>
              <w:spacing w:after="0" w:line="240" w:lineRule="auto"/>
              <w:rPr>
                <w:rFonts w:ascii="Arial" w:hAnsi="Arial" w:cs="Arial"/>
                <w:sz w:val="18"/>
                <w:szCs w:val="18"/>
                <w:lang w:eastAsia="pl-PL"/>
              </w:rPr>
            </w:pPr>
            <w:r w:rsidRPr="00C25DBF">
              <w:rPr>
                <w:rFonts w:ascii="Arial" w:hAnsi="Arial" w:cs="Arial"/>
                <w:sz w:val="18"/>
                <w:szCs w:val="18"/>
                <w:lang w:eastAsia="pl-PL"/>
              </w:rPr>
              <w:t>NH</w:t>
            </w:r>
            <w:r w:rsidRPr="00C25DBF">
              <w:rPr>
                <w:rFonts w:ascii="Arial" w:hAnsi="Arial" w:cs="Arial"/>
                <w:sz w:val="18"/>
                <w:szCs w:val="18"/>
                <w:vertAlign w:val="subscript"/>
                <w:lang w:eastAsia="pl-PL"/>
              </w:rPr>
              <w:t>3</w:t>
            </w:r>
          </w:p>
        </w:tc>
        <w:tc>
          <w:tcPr>
            <w:tcW w:w="902" w:type="pct"/>
            <w:shd w:val="clear" w:color="auto" w:fill="auto"/>
          </w:tcPr>
          <w:p w14:paraId="0091595F"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10</w:t>
            </w:r>
          </w:p>
        </w:tc>
        <w:tc>
          <w:tcPr>
            <w:tcW w:w="901" w:type="pct"/>
            <w:shd w:val="clear" w:color="auto" w:fill="auto"/>
          </w:tcPr>
          <w:p w14:paraId="631E3434" w14:textId="77777777" w:rsidR="00885180" w:rsidRPr="00C25DBF" w:rsidRDefault="00885180" w:rsidP="00885180">
            <w:pPr>
              <w:spacing w:after="0" w:line="240" w:lineRule="auto"/>
              <w:jc w:val="center"/>
              <w:rPr>
                <w:rFonts w:ascii="Arial" w:hAnsi="Arial" w:cs="Arial"/>
                <w:sz w:val="18"/>
                <w:szCs w:val="18"/>
                <w:lang w:eastAsia="pl-PL"/>
              </w:rPr>
            </w:pPr>
            <w:r w:rsidRPr="00C25DBF">
              <w:rPr>
                <w:rFonts w:ascii="Arial" w:hAnsi="Arial" w:cs="Arial"/>
                <w:sz w:val="18"/>
                <w:szCs w:val="18"/>
                <w:lang w:eastAsia="pl-PL"/>
              </w:rPr>
              <w:t>-</w:t>
            </w:r>
          </w:p>
        </w:tc>
      </w:tr>
    </w:tbl>
    <w:p w14:paraId="03CC0BE8" w14:textId="77777777" w:rsidR="00E2375B" w:rsidRPr="00C25DBF" w:rsidRDefault="00E2375B" w:rsidP="00E2375B">
      <w:pPr>
        <w:pStyle w:val="Arial12"/>
        <w:numPr>
          <w:ilvl w:val="0"/>
          <w:numId w:val="70"/>
        </w:numPr>
        <w:spacing w:before="0" w:after="0" w:line="276" w:lineRule="auto"/>
        <w:ind w:left="284" w:hanging="207"/>
        <w:rPr>
          <w:i/>
          <w:sz w:val="16"/>
          <w:szCs w:val="16"/>
        </w:rPr>
      </w:pPr>
      <w:r w:rsidRPr="00C25DBF">
        <w:rPr>
          <w:i/>
          <w:sz w:val="16"/>
          <w:szCs w:val="16"/>
        </w:rPr>
        <w:t>- zgodnie z udzielonym odstępstwem do dnia 31.12.2031 r. obowiązuje wartość 200 mg/Nm</w:t>
      </w:r>
      <w:r w:rsidRPr="00C25DBF">
        <w:rPr>
          <w:i/>
          <w:sz w:val="16"/>
          <w:szCs w:val="16"/>
          <w:vertAlign w:val="superscript"/>
        </w:rPr>
        <w:t>3</w:t>
      </w:r>
      <w:r w:rsidRPr="00C25DBF">
        <w:rPr>
          <w:i/>
          <w:sz w:val="16"/>
          <w:szCs w:val="16"/>
        </w:rPr>
        <w:t xml:space="preserve"> dla kotłów OP-650 nr K2, K4 </w:t>
      </w:r>
      <w:r w:rsidRPr="00C25DBF">
        <w:rPr>
          <w:i/>
          <w:sz w:val="16"/>
          <w:szCs w:val="16"/>
        </w:rPr>
        <w:br/>
        <w:t>i K6</w:t>
      </w:r>
    </w:p>
    <w:p w14:paraId="45F1678C" w14:textId="17C0DB30" w:rsidR="00E2375B" w:rsidRPr="00C25DBF" w:rsidRDefault="00E2375B" w:rsidP="00E2375B">
      <w:pPr>
        <w:pStyle w:val="Arial12"/>
        <w:numPr>
          <w:ilvl w:val="0"/>
          <w:numId w:val="69"/>
        </w:numPr>
        <w:spacing w:before="0" w:after="0" w:line="276" w:lineRule="auto"/>
        <w:ind w:left="284" w:hanging="218"/>
        <w:rPr>
          <w:i/>
          <w:sz w:val="16"/>
          <w:szCs w:val="16"/>
        </w:rPr>
      </w:pPr>
      <w:r w:rsidRPr="00C25DBF">
        <w:rPr>
          <w:i/>
          <w:sz w:val="16"/>
          <w:szCs w:val="16"/>
        </w:rPr>
        <w:t>Dopuszczalne wielkości emisji (mg/Nm</w:t>
      </w:r>
      <w:r w:rsidRPr="00C25DBF">
        <w:rPr>
          <w:i/>
          <w:sz w:val="16"/>
          <w:szCs w:val="16"/>
          <w:vertAlign w:val="superscript"/>
        </w:rPr>
        <w:t>3</w:t>
      </w:r>
      <w:r w:rsidRPr="00C25DBF">
        <w:rPr>
          <w:i/>
          <w:sz w:val="16"/>
          <w:szCs w:val="16"/>
        </w:rPr>
        <w:t xml:space="preserve">) określone są dla gazu suchego przy znormalizowanej zawartości tlenu wynoszącej </w:t>
      </w:r>
      <w:r w:rsidR="003A754E">
        <w:rPr>
          <w:i/>
          <w:sz w:val="16"/>
          <w:szCs w:val="16"/>
        </w:rPr>
        <w:br/>
      </w:r>
      <w:r w:rsidRPr="00C25DBF">
        <w:rPr>
          <w:i/>
          <w:sz w:val="16"/>
          <w:szCs w:val="16"/>
        </w:rPr>
        <w:t xml:space="preserve">6% dla paliw stałych, temperatury 273,15 K i ciśnienia 101,3 </w:t>
      </w:r>
      <w:proofErr w:type="spellStart"/>
      <w:r w:rsidRPr="00C25DBF">
        <w:rPr>
          <w:i/>
          <w:sz w:val="16"/>
          <w:szCs w:val="16"/>
        </w:rPr>
        <w:t>kPa</w:t>
      </w:r>
      <w:proofErr w:type="spellEnd"/>
      <w:r w:rsidRPr="00C25DBF">
        <w:rPr>
          <w:i/>
          <w:sz w:val="16"/>
          <w:szCs w:val="16"/>
        </w:rPr>
        <w:t>.</w:t>
      </w:r>
    </w:p>
    <w:p w14:paraId="591E3C66" w14:textId="4D949587" w:rsidR="00E2375B" w:rsidRPr="00C25DBF" w:rsidRDefault="00E2375B" w:rsidP="00E2375B">
      <w:pPr>
        <w:pStyle w:val="Arial12"/>
        <w:numPr>
          <w:ilvl w:val="0"/>
          <w:numId w:val="69"/>
        </w:numPr>
        <w:spacing w:before="0" w:after="0" w:line="276" w:lineRule="auto"/>
        <w:ind w:left="284" w:hanging="218"/>
        <w:rPr>
          <w:i/>
          <w:sz w:val="16"/>
          <w:szCs w:val="16"/>
        </w:rPr>
      </w:pPr>
      <w:r w:rsidRPr="00C25DBF">
        <w:rPr>
          <w:i/>
          <w:sz w:val="16"/>
          <w:szCs w:val="16"/>
        </w:rPr>
        <w:t>Górna granica zakresu BAT-AEL wynosi 20 mg/Nm</w:t>
      </w:r>
      <w:r w:rsidRPr="00C25DBF">
        <w:rPr>
          <w:i/>
          <w:sz w:val="16"/>
          <w:szCs w:val="16"/>
          <w:vertAlign w:val="superscript"/>
        </w:rPr>
        <w:t>3</w:t>
      </w:r>
      <w:r w:rsidRPr="00C25DBF">
        <w:rPr>
          <w:i/>
          <w:sz w:val="16"/>
          <w:szCs w:val="16"/>
        </w:rPr>
        <w:t xml:space="preserve"> w następujących przypadkach: obiekty spalające paliwa, w których średnia zawartość chloru wynosi 1 000 mg/kg (suchej masy) lub jest wyższa</w:t>
      </w:r>
      <w:r w:rsidR="0033798C">
        <w:rPr>
          <w:i/>
          <w:sz w:val="16"/>
          <w:szCs w:val="16"/>
        </w:rPr>
        <w:t>.</w:t>
      </w:r>
    </w:p>
    <w:p w14:paraId="17BC508D" w14:textId="63EB353A" w:rsidR="00763F8F" w:rsidRDefault="00763F8F" w:rsidP="00AB2C4C">
      <w:pPr>
        <w:pStyle w:val="Arial12"/>
        <w:spacing w:after="120"/>
      </w:pPr>
      <w:r w:rsidRPr="00C25DBF">
        <w:t>Instalacja winna spełniać łącznie wymagania emisyjne określone zarówno</w:t>
      </w:r>
      <w:r w:rsidR="003A754E">
        <w:t xml:space="preserve"> </w:t>
      </w:r>
      <w:r w:rsidRPr="00C25DBF">
        <w:t>standardami emisyjnymi jak i granicznymi wielkościami emisji.</w:t>
      </w:r>
    </w:p>
    <w:p w14:paraId="1A5F1925" w14:textId="13E5367F" w:rsidR="001B295C" w:rsidRDefault="001B295C" w:rsidP="00D82943">
      <w:pPr>
        <w:pStyle w:val="Arial12"/>
        <w:spacing w:after="120"/>
        <w:rPr>
          <w:b/>
        </w:rPr>
      </w:pPr>
      <w:r w:rsidRPr="00C25DBF">
        <w:rPr>
          <w:b/>
        </w:rPr>
        <w:t xml:space="preserve">1.1.3. </w:t>
      </w:r>
      <w:r w:rsidRPr="004569D0">
        <w:rPr>
          <w:b/>
        </w:rPr>
        <w:t>Wskaźnikowa wielkość emisyjna</w:t>
      </w:r>
      <w:r w:rsidR="00AB2C4C">
        <w:rPr>
          <w:b/>
        </w:rPr>
        <w:t>.</w:t>
      </w:r>
    </w:p>
    <w:tbl>
      <w:tblP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7"/>
        <w:gridCol w:w="1842"/>
        <w:gridCol w:w="4111"/>
      </w:tblGrid>
      <w:tr w:rsidR="007301A1" w:rsidRPr="004569D0" w14:paraId="6777D887" w14:textId="77777777" w:rsidTr="00D8275A">
        <w:trPr>
          <w:trHeight w:hRule="exact" w:val="851"/>
        </w:trPr>
        <w:tc>
          <w:tcPr>
            <w:tcW w:w="2297" w:type="dxa"/>
            <w:shd w:val="clear" w:color="auto" w:fill="F2F2F2"/>
            <w:vAlign w:val="center"/>
          </w:tcPr>
          <w:p w14:paraId="685E23F0" w14:textId="77777777" w:rsidR="007301A1" w:rsidRPr="004569D0" w:rsidRDefault="007301A1" w:rsidP="00D8275A">
            <w:pPr>
              <w:spacing w:before="60" w:after="60" w:line="240" w:lineRule="auto"/>
              <w:jc w:val="center"/>
              <w:rPr>
                <w:rFonts w:ascii="Arial" w:eastAsia="Calibri" w:hAnsi="Arial" w:cs="Arial"/>
                <w:b/>
                <w:sz w:val="18"/>
                <w:szCs w:val="18"/>
              </w:rPr>
            </w:pPr>
            <w:r w:rsidRPr="004569D0">
              <w:rPr>
                <w:rFonts w:ascii="Arial" w:eastAsia="Calibri" w:hAnsi="Arial" w:cs="Arial"/>
                <w:b/>
                <w:sz w:val="18"/>
                <w:szCs w:val="18"/>
              </w:rPr>
              <w:t xml:space="preserve">Nr / Nazwa emitora </w:t>
            </w:r>
          </w:p>
        </w:tc>
        <w:tc>
          <w:tcPr>
            <w:tcW w:w="1842" w:type="dxa"/>
            <w:shd w:val="clear" w:color="auto" w:fill="F2F2F2"/>
            <w:vAlign w:val="center"/>
          </w:tcPr>
          <w:p w14:paraId="7E9592AA" w14:textId="77777777" w:rsidR="007301A1" w:rsidRPr="004569D0" w:rsidRDefault="007301A1" w:rsidP="00D8275A">
            <w:pPr>
              <w:spacing w:before="60" w:after="60" w:line="240" w:lineRule="auto"/>
              <w:jc w:val="center"/>
              <w:rPr>
                <w:rFonts w:ascii="Arial" w:eastAsia="Calibri" w:hAnsi="Arial" w:cs="Arial"/>
                <w:b/>
                <w:sz w:val="18"/>
                <w:szCs w:val="18"/>
              </w:rPr>
            </w:pPr>
            <w:r w:rsidRPr="004569D0">
              <w:rPr>
                <w:rFonts w:ascii="Arial" w:eastAsia="Calibri" w:hAnsi="Arial" w:cs="Arial"/>
                <w:b/>
                <w:sz w:val="18"/>
                <w:szCs w:val="18"/>
              </w:rPr>
              <w:t>Substancja</w:t>
            </w:r>
          </w:p>
        </w:tc>
        <w:tc>
          <w:tcPr>
            <w:tcW w:w="4111" w:type="dxa"/>
            <w:shd w:val="clear" w:color="auto" w:fill="F2F2F2"/>
            <w:vAlign w:val="center"/>
          </w:tcPr>
          <w:p w14:paraId="4B2873DA" w14:textId="77777777" w:rsidR="007301A1" w:rsidRPr="004569D0" w:rsidRDefault="007301A1" w:rsidP="00D8275A">
            <w:pPr>
              <w:keepNext/>
              <w:spacing w:before="60" w:after="60" w:line="240" w:lineRule="auto"/>
              <w:jc w:val="center"/>
              <w:rPr>
                <w:rFonts w:ascii="Arial" w:hAnsi="Arial" w:cs="Arial"/>
                <w:b/>
                <w:sz w:val="18"/>
                <w:szCs w:val="18"/>
              </w:rPr>
            </w:pPr>
            <w:r w:rsidRPr="004569D0">
              <w:rPr>
                <w:rFonts w:ascii="Arial" w:hAnsi="Arial" w:cs="Arial"/>
                <w:b/>
                <w:sz w:val="18"/>
                <w:szCs w:val="18"/>
              </w:rPr>
              <w:t xml:space="preserve">Wskaźnikowa wielkość </w:t>
            </w:r>
            <w:r>
              <w:rPr>
                <w:rFonts w:ascii="Arial" w:hAnsi="Arial" w:cs="Arial"/>
                <w:b/>
                <w:sz w:val="18"/>
                <w:szCs w:val="18"/>
              </w:rPr>
              <w:t>emisji</w:t>
            </w:r>
          </w:p>
          <w:p w14:paraId="69F141D8" w14:textId="77777777" w:rsidR="007301A1" w:rsidRPr="004569D0" w:rsidRDefault="007301A1" w:rsidP="00D8275A">
            <w:pPr>
              <w:keepNext/>
              <w:spacing w:before="60" w:after="60" w:line="240" w:lineRule="auto"/>
              <w:jc w:val="center"/>
              <w:rPr>
                <w:rFonts w:ascii="Arial" w:hAnsi="Arial" w:cs="Arial"/>
                <w:b/>
                <w:sz w:val="18"/>
                <w:szCs w:val="18"/>
              </w:rPr>
            </w:pPr>
            <w:r w:rsidRPr="004569D0">
              <w:rPr>
                <w:rFonts w:ascii="Arial" w:hAnsi="Arial" w:cs="Arial"/>
                <w:b/>
                <w:sz w:val="18"/>
                <w:szCs w:val="18"/>
              </w:rPr>
              <w:t>(średnioroczn</w:t>
            </w:r>
            <w:r>
              <w:rPr>
                <w:rFonts w:ascii="Arial" w:hAnsi="Arial" w:cs="Arial"/>
                <w:b/>
                <w:sz w:val="18"/>
                <w:szCs w:val="18"/>
              </w:rPr>
              <w:t>a</w:t>
            </w:r>
            <w:r w:rsidRPr="004569D0">
              <w:rPr>
                <w:rFonts w:ascii="Arial" w:hAnsi="Arial" w:cs="Arial"/>
                <w:b/>
                <w:sz w:val="18"/>
                <w:szCs w:val="18"/>
              </w:rPr>
              <w:t>) [mg/Nm</w:t>
            </w:r>
            <w:r w:rsidRPr="004569D0">
              <w:rPr>
                <w:rFonts w:ascii="Arial" w:hAnsi="Arial" w:cs="Arial"/>
                <w:b/>
                <w:sz w:val="18"/>
                <w:szCs w:val="18"/>
                <w:vertAlign w:val="superscript"/>
              </w:rPr>
              <w:t>3</w:t>
            </w:r>
            <w:r w:rsidRPr="004569D0">
              <w:rPr>
                <w:rFonts w:ascii="Arial" w:hAnsi="Arial" w:cs="Arial"/>
                <w:b/>
                <w:sz w:val="18"/>
                <w:szCs w:val="18"/>
              </w:rPr>
              <w:t>]</w:t>
            </w:r>
          </w:p>
        </w:tc>
      </w:tr>
      <w:tr w:rsidR="007301A1" w:rsidRPr="004569D0" w14:paraId="165E539B" w14:textId="77777777" w:rsidTr="00D8275A">
        <w:trPr>
          <w:trHeight w:hRule="exact" w:val="859"/>
        </w:trPr>
        <w:tc>
          <w:tcPr>
            <w:tcW w:w="2297" w:type="dxa"/>
            <w:shd w:val="clear" w:color="auto" w:fill="auto"/>
            <w:vAlign w:val="center"/>
          </w:tcPr>
          <w:p w14:paraId="7BBAA3CF" w14:textId="77777777" w:rsidR="007301A1" w:rsidRPr="004569D0" w:rsidRDefault="007301A1" w:rsidP="00D8275A">
            <w:pPr>
              <w:spacing w:before="60" w:after="60" w:line="240" w:lineRule="auto"/>
              <w:jc w:val="center"/>
              <w:rPr>
                <w:rFonts w:ascii="Arial" w:eastAsia="Calibri" w:hAnsi="Arial" w:cs="Arial"/>
                <w:sz w:val="18"/>
                <w:szCs w:val="18"/>
              </w:rPr>
            </w:pPr>
            <w:r w:rsidRPr="004569D0">
              <w:rPr>
                <w:rFonts w:ascii="Arial" w:eastAsia="Calibri" w:hAnsi="Arial" w:cs="Arial"/>
                <w:sz w:val="18"/>
                <w:szCs w:val="18"/>
              </w:rPr>
              <w:t>E1 (OP-650 K1, K2)</w:t>
            </w:r>
          </w:p>
          <w:p w14:paraId="422B2433" w14:textId="77777777" w:rsidR="007301A1" w:rsidRPr="004569D0" w:rsidRDefault="007301A1" w:rsidP="00D8275A">
            <w:pPr>
              <w:spacing w:before="60" w:after="60" w:line="240" w:lineRule="auto"/>
              <w:jc w:val="center"/>
              <w:rPr>
                <w:rFonts w:ascii="Arial" w:eastAsia="Calibri" w:hAnsi="Arial" w:cs="Arial"/>
                <w:sz w:val="18"/>
                <w:szCs w:val="18"/>
              </w:rPr>
            </w:pPr>
            <w:r w:rsidRPr="004569D0">
              <w:rPr>
                <w:rFonts w:ascii="Arial" w:eastAsia="Calibri" w:hAnsi="Arial" w:cs="Arial"/>
                <w:sz w:val="18"/>
                <w:szCs w:val="18"/>
              </w:rPr>
              <w:t>E2 (OP-650 K3, K4)</w:t>
            </w:r>
          </w:p>
          <w:p w14:paraId="0C1896DE" w14:textId="77777777" w:rsidR="007301A1" w:rsidRPr="004569D0" w:rsidRDefault="007301A1" w:rsidP="00D8275A">
            <w:pPr>
              <w:spacing w:before="60" w:after="60" w:line="240" w:lineRule="auto"/>
              <w:jc w:val="center"/>
              <w:rPr>
                <w:rFonts w:ascii="Arial" w:eastAsia="Calibri" w:hAnsi="Arial" w:cs="Arial"/>
                <w:sz w:val="18"/>
                <w:szCs w:val="18"/>
              </w:rPr>
            </w:pPr>
            <w:r w:rsidRPr="004569D0">
              <w:rPr>
                <w:rFonts w:ascii="Arial" w:eastAsia="Calibri" w:hAnsi="Arial" w:cs="Arial"/>
                <w:sz w:val="18"/>
                <w:szCs w:val="18"/>
              </w:rPr>
              <w:t>E3 (OP-650 K5, K6)</w:t>
            </w:r>
          </w:p>
        </w:tc>
        <w:tc>
          <w:tcPr>
            <w:tcW w:w="1842" w:type="dxa"/>
            <w:shd w:val="clear" w:color="auto" w:fill="auto"/>
            <w:vAlign w:val="center"/>
          </w:tcPr>
          <w:p w14:paraId="26606A10" w14:textId="77777777" w:rsidR="007301A1" w:rsidRPr="004569D0" w:rsidRDefault="007301A1" w:rsidP="00D8275A">
            <w:pPr>
              <w:spacing w:before="60" w:after="60" w:line="240" w:lineRule="auto"/>
              <w:jc w:val="center"/>
              <w:rPr>
                <w:rFonts w:ascii="Arial" w:eastAsia="Calibri" w:hAnsi="Arial" w:cs="Arial"/>
                <w:sz w:val="18"/>
                <w:szCs w:val="18"/>
              </w:rPr>
            </w:pPr>
            <w:r w:rsidRPr="004569D0">
              <w:rPr>
                <w:rFonts w:ascii="Arial" w:eastAsia="Calibri" w:hAnsi="Arial" w:cs="Arial"/>
                <w:sz w:val="18"/>
                <w:szCs w:val="18"/>
              </w:rPr>
              <w:t>CO</w:t>
            </w:r>
          </w:p>
        </w:tc>
        <w:tc>
          <w:tcPr>
            <w:tcW w:w="4111" w:type="dxa"/>
            <w:shd w:val="clear" w:color="auto" w:fill="auto"/>
            <w:vAlign w:val="center"/>
          </w:tcPr>
          <w:p w14:paraId="5BD1B01E" w14:textId="77777777" w:rsidR="007301A1" w:rsidRPr="004569D0" w:rsidRDefault="007301A1" w:rsidP="00D8275A">
            <w:pPr>
              <w:spacing w:before="60" w:after="60" w:line="240" w:lineRule="auto"/>
              <w:jc w:val="center"/>
              <w:rPr>
                <w:rFonts w:ascii="Arial" w:eastAsia="Calibri" w:hAnsi="Arial" w:cs="Arial"/>
                <w:sz w:val="18"/>
                <w:szCs w:val="18"/>
              </w:rPr>
            </w:pPr>
            <w:r w:rsidRPr="004569D0">
              <w:rPr>
                <w:rFonts w:ascii="Arial" w:eastAsia="Calibri" w:hAnsi="Arial" w:cs="Arial"/>
                <w:sz w:val="18"/>
                <w:szCs w:val="18"/>
              </w:rPr>
              <w:t>140</w:t>
            </w:r>
          </w:p>
        </w:tc>
      </w:tr>
    </w:tbl>
    <w:p w14:paraId="5A29E614" w14:textId="5B685DBB" w:rsidR="00EF0668" w:rsidRPr="00C25DBF" w:rsidRDefault="00EF0668" w:rsidP="00AB2C4C">
      <w:pPr>
        <w:pStyle w:val="Arial12"/>
        <w:spacing w:after="120"/>
        <w:rPr>
          <w:b/>
        </w:rPr>
      </w:pPr>
      <w:r w:rsidRPr="004569D0">
        <w:rPr>
          <w:b/>
        </w:rPr>
        <w:t xml:space="preserve">1.1.4. </w:t>
      </w:r>
      <w:r w:rsidRPr="00C25DBF">
        <w:rPr>
          <w:b/>
        </w:rPr>
        <w:t>Emitor E-11 (wytwornica pary – powiązana technologicznie z instalacją spalania paliw)</w:t>
      </w:r>
      <w:r w:rsidR="00AB2C4C">
        <w:rPr>
          <w:b/>
        </w:rPr>
        <w:t>.</w:t>
      </w:r>
    </w:p>
    <w:p w14:paraId="74FA78C0" w14:textId="77777777" w:rsidR="00041D64" w:rsidRPr="00C25DBF" w:rsidRDefault="00041D64" w:rsidP="00785833">
      <w:pPr>
        <w:pStyle w:val="Arial12"/>
        <w:spacing w:after="120"/>
      </w:pPr>
      <w:r w:rsidRPr="00C25DBF">
        <w:t xml:space="preserve">Standard emisyjny </w:t>
      </w:r>
      <w:r>
        <w:t xml:space="preserve">dla </w:t>
      </w:r>
      <w:r w:rsidRPr="00C25DBF">
        <w:t>wytwornicy pary, z której gazy odprowadzane</w:t>
      </w:r>
      <w:r>
        <w:t xml:space="preserve"> </w:t>
      </w:r>
      <w:r w:rsidRPr="00C25DBF">
        <w:t>są do emitora E11, przy spalaniu lekkiego oleju opałowego: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7"/>
        <w:gridCol w:w="3472"/>
        <w:gridCol w:w="3473"/>
      </w:tblGrid>
      <w:tr w:rsidR="00D7403E" w:rsidRPr="00C25DBF" w14:paraId="5FD1BA53" w14:textId="77777777" w:rsidTr="00D8275A">
        <w:trPr>
          <w:trHeight w:val="227"/>
          <w:tblHeader/>
        </w:trPr>
        <w:tc>
          <w:tcPr>
            <w:tcW w:w="2127" w:type="dxa"/>
            <w:vMerge w:val="restart"/>
            <w:shd w:val="clear" w:color="auto" w:fill="D9D9D9" w:themeFill="background1" w:themeFillShade="D9"/>
            <w:vAlign w:val="center"/>
          </w:tcPr>
          <w:p w14:paraId="47689130" w14:textId="77777777" w:rsidR="00D7403E" w:rsidRPr="00C25DBF" w:rsidRDefault="00D7403E" w:rsidP="00D8275A">
            <w:pPr>
              <w:spacing w:before="60" w:after="60" w:line="240" w:lineRule="auto"/>
              <w:jc w:val="center"/>
              <w:rPr>
                <w:rFonts w:ascii="Arial" w:hAnsi="Arial" w:cs="Arial"/>
                <w:b/>
                <w:sz w:val="18"/>
                <w:szCs w:val="18"/>
                <w:lang w:eastAsia="pl-PL"/>
              </w:rPr>
            </w:pPr>
            <w:r w:rsidRPr="00C25DBF">
              <w:rPr>
                <w:rFonts w:ascii="Arial" w:hAnsi="Arial" w:cs="Arial"/>
                <w:b/>
                <w:sz w:val="18"/>
                <w:szCs w:val="18"/>
                <w:lang w:eastAsia="pl-PL"/>
              </w:rPr>
              <w:t>Substancja</w:t>
            </w:r>
          </w:p>
        </w:tc>
        <w:tc>
          <w:tcPr>
            <w:tcW w:w="6945" w:type="dxa"/>
            <w:gridSpan w:val="2"/>
            <w:shd w:val="clear" w:color="auto" w:fill="D9D9D9" w:themeFill="background1" w:themeFillShade="D9"/>
            <w:vAlign w:val="center"/>
          </w:tcPr>
          <w:p w14:paraId="1196C35E" w14:textId="77777777" w:rsidR="00D7403E" w:rsidRPr="00C25DBF" w:rsidRDefault="00D7403E" w:rsidP="00D8275A">
            <w:pPr>
              <w:spacing w:before="60" w:after="60" w:line="240" w:lineRule="auto"/>
              <w:jc w:val="center"/>
              <w:rPr>
                <w:rFonts w:ascii="Arial" w:hAnsi="Arial" w:cs="Arial"/>
                <w:b/>
                <w:sz w:val="18"/>
                <w:szCs w:val="18"/>
                <w:lang w:eastAsia="pl-PL"/>
              </w:rPr>
            </w:pPr>
            <w:r w:rsidRPr="00C25DBF">
              <w:rPr>
                <w:rFonts w:ascii="Arial" w:hAnsi="Arial" w:cs="Arial"/>
                <w:b/>
                <w:sz w:val="18"/>
                <w:szCs w:val="18"/>
                <w:lang w:eastAsia="pl-PL"/>
              </w:rPr>
              <w:t>Standard emisyjny [mg/Nm</w:t>
            </w:r>
            <w:r w:rsidRPr="00C25DBF">
              <w:rPr>
                <w:rFonts w:ascii="Arial" w:hAnsi="Arial" w:cs="Arial"/>
                <w:b/>
                <w:sz w:val="18"/>
                <w:szCs w:val="18"/>
                <w:vertAlign w:val="superscript"/>
                <w:lang w:eastAsia="pl-PL"/>
              </w:rPr>
              <w:t>3</w:t>
            </w:r>
            <w:r w:rsidRPr="00C25DBF">
              <w:rPr>
                <w:rFonts w:ascii="Arial" w:hAnsi="Arial" w:cs="Arial"/>
                <w:b/>
                <w:sz w:val="18"/>
                <w:szCs w:val="18"/>
                <w:lang w:eastAsia="pl-PL"/>
              </w:rPr>
              <w:t>*]</w:t>
            </w:r>
          </w:p>
        </w:tc>
      </w:tr>
      <w:tr w:rsidR="00D7403E" w:rsidRPr="00C25DBF" w14:paraId="779960E3" w14:textId="77777777" w:rsidTr="00D8275A">
        <w:trPr>
          <w:trHeight w:val="227"/>
        </w:trPr>
        <w:tc>
          <w:tcPr>
            <w:tcW w:w="2127" w:type="dxa"/>
            <w:vMerge/>
            <w:shd w:val="clear" w:color="auto" w:fill="D9D9D9" w:themeFill="background1" w:themeFillShade="D9"/>
            <w:vAlign w:val="center"/>
          </w:tcPr>
          <w:p w14:paraId="0BE5DF71" w14:textId="77777777" w:rsidR="00D7403E" w:rsidRPr="00C25DBF" w:rsidRDefault="00D7403E" w:rsidP="00D8275A">
            <w:pPr>
              <w:spacing w:before="60" w:after="60" w:line="240" w:lineRule="auto"/>
              <w:jc w:val="center"/>
              <w:rPr>
                <w:rFonts w:ascii="Arial" w:hAnsi="Arial" w:cs="Arial"/>
                <w:b/>
                <w:sz w:val="18"/>
                <w:szCs w:val="18"/>
                <w:lang w:eastAsia="pl-PL"/>
              </w:rPr>
            </w:pPr>
          </w:p>
        </w:tc>
        <w:tc>
          <w:tcPr>
            <w:tcW w:w="3472" w:type="dxa"/>
            <w:shd w:val="clear" w:color="auto" w:fill="D9D9D9" w:themeFill="background1" w:themeFillShade="D9"/>
            <w:vAlign w:val="center"/>
          </w:tcPr>
          <w:p w14:paraId="0CB9AB00" w14:textId="77777777" w:rsidR="00D7403E" w:rsidRPr="00C25DBF" w:rsidRDefault="00D7403E" w:rsidP="00D8275A">
            <w:pPr>
              <w:spacing w:before="60" w:after="60" w:line="240" w:lineRule="auto"/>
              <w:jc w:val="center"/>
              <w:rPr>
                <w:rFonts w:ascii="Arial" w:hAnsi="Arial" w:cs="Arial"/>
                <w:b/>
                <w:sz w:val="18"/>
                <w:szCs w:val="18"/>
                <w:lang w:eastAsia="pl-PL"/>
              </w:rPr>
            </w:pPr>
            <w:r w:rsidRPr="00C25DBF">
              <w:rPr>
                <w:rFonts w:ascii="Arial" w:hAnsi="Arial" w:cs="Arial"/>
                <w:b/>
                <w:sz w:val="18"/>
                <w:szCs w:val="18"/>
                <w:lang w:eastAsia="pl-PL"/>
              </w:rPr>
              <w:t>Do 31 grudnia 2024 r.</w:t>
            </w:r>
          </w:p>
        </w:tc>
        <w:tc>
          <w:tcPr>
            <w:tcW w:w="3473" w:type="dxa"/>
            <w:shd w:val="clear" w:color="auto" w:fill="D9D9D9" w:themeFill="background1" w:themeFillShade="D9"/>
            <w:vAlign w:val="center"/>
          </w:tcPr>
          <w:p w14:paraId="49E1D446" w14:textId="77777777" w:rsidR="00D7403E" w:rsidRPr="00C25DBF" w:rsidRDefault="00D7403E" w:rsidP="00D8275A">
            <w:pPr>
              <w:spacing w:before="60" w:after="60" w:line="240" w:lineRule="auto"/>
              <w:jc w:val="center"/>
              <w:rPr>
                <w:rFonts w:ascii="Arial" w:hAnsi="Arial" w:cs="Arial"/>
                <w:b/>
                <w:sz w:val="18"/>
                <w:szCs w:val="18"/>
                <w:lang w:eastAsia="pl-PL"/>
              </w:rPr>
            </w:pPr>
            <w:r w:rsidRPr="00C25DBF">
              <w:rPr>
                <w:rFonts w:ascii="Arial" w:hAnsi="Arial" w:cs="Arial"/>
                <w:b/>
                <w:sz w:val="18"/>
                <w:szCs w:val="18"/>
                <w:lang w:eastAsia="pl-PL"/>
              </w:rPr>
              <w:t>Od dnia 1 stycznia 2025 r.</w:t>
            </w:r>
          </w:p>
        </w:tc>
      </w:tr>
      <w:tr w:rsidR="00D7403E" w:rsidRPr="00C25DBF" w14:paraId="5AC61798" w14:textId="77777777" w:rsidTr="00D8275A">
        <w:trPr>
          <w:trHeight w:val="340"/>
        </w:trPr>
        <w:tc>
          <w:tcPr>
            <w:tcW w:w="2127" w:type="dxa"/>
            <w:shd w:val="clear" w:color="000000" w:fill="FFFFFF"/>
            <w:vAlign w:val="center"/>
          </w:tcPr>
          <w:p w14:paraId="5226CE0A" w14:textId="77777777" w:rsidR="00D7403E" w:rsidRPr="00C25DBF" w:rsidRDefault="00D7403E" w:rsidP="00D8275A">
            <w:pPr>
              <w:spacing w:before="60" w:after="60" w:line="240" w:lineRule="auto"/>
              <w:ind w:left="102"/>
              <w:jc w:val="both"/>
              <w:rPr>
                <w:rFonts w:ascii="Arial" w:hAnsi="Arial" w:cs="Arial"/>
                <w:sz w:val="18"/>
                <w:szCs w:val="18"/>
                <w:lang w:eastAsia="pl-PL"/>
              </w:rPr>
            </w:pPr>
            <w:r w:rsidRPr="00C25DBF">
              <w:rPr>
                <w:rFonts w:ascii="Arial" w:hAnsi="Arial" w:cs="Arial"/>
                <w:sz w:val="18"/>
                <w:szCs w:val="18"/>
                <w:lang w:eastAsia="pl-PL"/>
              </w:rPr>
              <w:t>Pył</w:t>
            </w:r>
          </w:p>
        </w:tc>
        <w:tc>
          <w:tcPr>
            <w:tcW w:w="3472" w:type="dxa"/>
            <w:shd w:val="clear" w:color="auto" w:fill="FFFFFF"/>
            <w:vAlign w:val="center"/>
          </w:tcPr>
          <w:p w14:paraId="35BB2CED" w14:textId="77777777" w:rsidR="00D7403E" w:rsidRPr="00C25DBF" w:rsidRDefault="00D7403E" w:rsidP="00D8275A">
            <w:pPr>
              <w:spacing w:before="60" w:after="60" w:line="240" w:lineRule="auto"/>
              <w:jc w:val="center"/>
              <w:rPr>
                <w:rFonts w:ascii="Arial" w:hAnsi="Arial" w:cs="Arial"/>
                <w:sz w:val="18"/>
                <w:szCs w:val="18"/>
                <w:lang w:eastAsia="pl-PL"/>
              </w:rPr>
            </w:pPr>
            <w:r w:rsidRPr="00C25DBF">
              <w:rPr>
                <w:rFonts w:ascii="Arial" w:hAnsi="Arial" w:cs="Arial"/>
                <w:sz w:val="18"/>
                <w:szCs w:val="18"/>
                <w:lang w:eastAsia="pl-PL"/>
              </w:rPr>
              <w:t>50</w:t>
            </w:r>
          </w:p>
        </w:tc>
        <w:tc>
          <w:tcPr>
            <w:tcW w:w="3473" w:type="dxa"/>
            <w:shd w:val="clear" w:color="auto" w:fill="FFFFFF"/>
            <w:vAlign w:val="center"/>
          </w:tcPr>
          <w:p w14:paraId="68B74B06" w14:textId="77777777" w:rsidR="00D7403E" w:rsidRPr="00C25DBF" w:rsidRDefault="00D7403E" w:rsidP="00D8275A">
            <w:pPr>
              <w:spacing w:before="60" w:after="60" w:line="240" w:lineRule="auto"/>
              <w:jc w:val="center"/>
              <w:rPr>
                <w:rFonts w:ascii="Arial" w:hAnsi="Arial" w:cs="Arial"/>
                <w:sz w:val="18"/>
                <w:szCs w:val="18"/>
                <w:lang w:eastAsia="pl-PL"/>
              </w:rPr>
            </w:pPr>
            <w:r w:rsidRPr="00C25DBF">
              <w:rPr>
                <w:rFonts w:ascii="Arial" w:hAnsi="Arial" w:cs="Arial"/>
                <w:sz w:val="18"/>
                <w:szCs w:val="18"/>
                <w:lang w:eastAsia="pl-PL"/>
              </w:rPr>
              <w:t>50</w:t>
            </w:r>
          </w:p>
        </w:tc>
      </w:tr>
      <w:tr w:rsidR="00D7403E" w:rsidRPr="00C25DBF" w14:paraId="3ECB55C2" w14:textId="77777777" w:rsidTr="00D8275A">
        <w:trPr>
          <w:trHeight w:val="340"/>
        </w:trPr>
        <w:tc>
          <w:tcPr>
            <w:tcW w:w="2127" w:type="dxa"/>
            <w:shd w:val="clear" w:color="000000" w:fill="FFFFFF"/>
            <w:vAlign w:val="center"/>
          </w:tcPr>
          <w:p w14:paraId="7C840A11" w14:textId="77777777" w:rsidR="00D7403E" w:rsidRPr="00C25DBF" w:rsidRDefault="00D7403E" w:rsidP="00D8275A">
            <w:pPr>
              <w:spacing w:before="60" w:after="60" w:line="240" w:lineRule="auto"/>
              <w:ind w:left="102"/>
              <w:jc w:val="both"/>
              <w:rPr>
                <w:rFonts w:ascii="Arial" w:hAnsi="Arial" w:cs="Arial"/>
                <w:sz w:val="18"/>
                <w:szCs w:val="18"/>
                <w:lang w:eastAsia="pl-PL"/>
              </w:rPr>
            </w:pPr>
            <w:r w:rsidRPr="00C25DBF">
              <w:rPr>
                <w:rFonts w:ascii="Arial" w:hAnsi="Arial" w:cs="Arial"/>
                <w:sz w:val="18"/>
                <w:szCs w:val="18"/>
                <w:lang w:eastAsia="pl-PL"/>
              </w:rPr>
              <w:t>Dwutlenek siarki</w:t>
            </w:r>
          </w:p>
        </w:tc>
        <w:tc>
          <w:tcPr>
            <w:tcW w:w="3472" w:type="dxa"/>
            <w:shd w:val="clear" w:color="auto" w:fill="FFFFFF"/>
            <w:vAlign w:val="center"/>
          </w:tcPr>
          <w:p w14:paraId="708324EF" w14:textId="77777777" w:rsidR="00D7403E" w:rsidRPr="00C25DBF" w:rsidRDefault="00D7403E" w:rsidP="00D8275A">
            <w:pPr>
              <w:spacing w:before="60" w:after="60" w:line="240" w:lineRule="auto"/>
              <w:jc w:val="center"/>
              <w:rPr>
                <w:rFonts w:ascii="Arial" w:hAnsi="Arial" w:cs="Arial"/>
                <w:sz w:val="18"/>
                <w:szCs w:val="18"/>
                <w:lang w:eastAsia="pl-PL"/>
              </w:rPr>
            </w:pPr>
            <w:r w:rsidRPr="00C25DBF">
              <w:rPr>
                <w:rFonts w:ascii="Arial" w:hAnsi="Arial" w:cs="Arial"/>
                <w:sz w:val="18"/>
                <w:szCs w:val="18"/>
                <w:lang w:eastAsia="pl-PL"/>
              </w:rPr>
              <w:t>850</w:t>
            </w:r>
          </w:p>
        </w:tc>
        <w:tc>
          <w:tcPr>
            <w:tcW w:w="3473" w:type="dxa"/>
            <w:shd w:val="clear" w:color="auto" w:fill="FFFFFF"/>
            <w:vAlign w:val="center"/>
          </w:tcPr>
          <w:p w14:paraId="722CE147" w14:textId="77777777" w:rsidR="00D7403E" w:rsidRPr="00C25DBF" w:rsidRDefault="00D7403E" w:rsidP="00D8275A">
            <w:pPr>
              <w:spacing w:before="60" w:after="60" w:line="240" w:lineRule="auto"/>
              <w:jc w:val="center"/>
              <w:rPr>
                <w:rFonts w:ascii="Arial" w:hAnsi="Arial" w:cs="Arial"/>
                <w:sz w:val="18"/>
                <w:szCs w:val="18"/>
                <w:lang w:eastAsia="pl-PL"/>
              </w:rPr>
            </w:pPr>
            <w:r w:rsidRPr="00C25DBF">
              <w:rPr>
                <w:rFonts w:ascii="Arial" w:hAnsi="Arial" w:cs="Arial"/>
                <w:sz w:val="18"/>
                <w:szCs w:val="18"/>
                <w:lang w:eastAsia="pl-PL"/>
              </w:rPr>
              <w:t>350</w:t>
            </w:r>
          </w:p>
        </w:tc>
      </w:tr>
      <w:tr w:rsidR="00D7403E" w:rsidRPr="00C25DBF" w14:paraId="60D336BC" w14:textId="77777777" w:rsidTr="00D8275A">
        <w:trPr>
          <w:trHeight w:val="340"/>
        </w:trPr>
        <w:tc>
          <w:tcPr>
            <w:tcW w:w="2127" w:type="dxa"/>
            <w:shd w:val="clear" w:color="000000" w:fill="FFFFFF"/>
            <w:vAlign w:val="center"/>
          </w:tcPr>
          <w:p w14:paraId="19A5BBC9" w14:textId="77777777" w:rsidR="00D7403E" w:rsidRPr="00C25DBF" w:rsidRDefault="00D7403E" w:rsidP="00D8275A">
            <w:pPr>
              <w:spacing w:before="60" w:after="60" w:line="240" w:lineRule="auto"/>
              <w:ind w:left="102"/>
              <w:jc w:val="both"/>
              <w:rPr>
                <w:rFonts w:ascii="Arial" w:hAnsi="Arial" w:cs="Arial"/>
                <w:sz w:val="18"/>
                <w:szCs w:val="18"/>
                <w:lang w:eastAsia="pl-PL"/>
              </w:rPr>
            </w:pPr>
            <w:r w:rsidRPr="00C25DBF">
              <w:rPr>
                <w:rFonts w:ascii="Arial" w:hAnsi="Arial" w:cs="Arial"/>
                <w:sz w:val="18"/>
                <w:szCs w:val="18"/>
                <w:lang w:eastAsia="pl-PL"/>
              </w:rPr>
              <w:t>Dwutlenek azotu</w:t>
            </w:r>
          </w:p>
        </w:tc>
        <w:tc>
          <w:tcPr>
            <w:tcW w:w="3472" w:type="dxa"/>
            <w:shd w:val="clear" w:color="auto" w:fill="FFFFFF"/>
            <w:vAlign w:val="center"/>
          </w:tcPr>
          <w:p w14:paraId="0621CC5D" w14:textId="77777777" w:rsidR="00D7403E" w:rsidRPr="00C25DBF" w:rsidRDefault="00D7403E" w:rsidP="00D8275A">
            <w:pPr>
              <w:spacing w:before="60" w:after="60" w:line="240" w:lineRule="auto"/>
              <w:jc w:val="center"/>
              <w:rPr>
                <w:rFonts w:ascii="Arial" w:hAnsi="Arial" w:cs="Arial"/>
                <w:sz w:val="18"/>
                <w:szCs w:val="18"/>
                <w:lang w:eastAsia="pl-PL"/>
              </w:rPr>
            </w:pPr>
            <w:r w:rsidRPr="00C25DBF">
              <w:rPr>
                <w:rFonts w:ascii="Arial" w:hAnsi="Arial" w:cs="Arial"/>
                <w:sz w:val="18"/>
                <w:szCs w:val="18"/>
                <w:lang w:eastAsia="pl-PL"/>
              </w:rPr>
              <w:t>400</w:t>
            </w:r>
          </w:p>
        </w:tc>
        <w:tc>
          <w:tcPr>
            <w:tcW w:w="3473" w:type="dxa"/>
            <w:shd w:val="clear" w:color="auto" w:fill="FFFFFF"/>
            <w:vAlign w:val="center"/>
          </w:tcPr>
          <w:p w14:paraId="59A9C40E" w14:textId="77777777" w:rsidR="00D7403E" w:rsidRPr="00C25DBF" w:rsidRDefault="00D7403E" w:rsidP="00D8275A">
            <w:pPr>
              <w:spacing w:before="60" w:after="60" w:line="240" w:lineRule="auto"/>
              <w:jc w:val="center"/>
              <w:rPr>
                <w:rFonts w:ascii="Arial" w:hAnsi="Arial" w:cs="Arial"/>
                <w:sz w:val="18"/>
                <w:szCs w:val="18"/>
                <w:lang w:eastAsia="pl-PL"/>
              </w:rPr>
            </w:pPr>
            <w:r w:rsidRPr="00C25DBF">
              <w:rPr>
                <w:rFonts w:ascii="Arial" w:hAnsi="Arial" w:cs="Arial"/>
                <w:sz w:val="18"/>
                <w:szCs w:val="18"/>
                <w:lang w:eastAsia="pl-PL"/>
              </w:rPr>
              <w:t>200</w:t>
            </w:r>
          </w:p>
        </w:tc>
      </w:tr>
    </w:tbl>
    <w:p w14:paraId="33540D00" w14:textId="58392B17" w:rsidR="00D77868" w:rsidRPr="0033798C" w:rsidRDefault="00D77868" w:rsidP="00094C8D">
      <w:pPr>
        <w:pStyle w:val="Arial12"/>
        <w:numPr>
          <w:ilvl w:val="1"/>
          <w:numId w:val="67"/>
        </w:numPr>
        <w:spacing w:before="0" w:after="0" w:line="240" w:lineRule="auto"/>
        <w:ind w:left="283" w:hanging="215"/>
        <w:rPr>
          <w:i/>
          <w:sz w:val="16"/>
          <w:szCs w:val="16"/>
        </w:rPr>
      </w:pPr>
      <w:r w:rsidRPr="0033798C">
        <w:rPr>
          <w:i/>
          <w:sz w:val="16"/>
          <w:szCs w:val="16"/>
        </w:rPr>
        <w:t>- standardy emisyjne przy zawartości 3% tlenu w gazach odlotowych</w:t>
      </w:r>
    </w:p>
    <w:p w14:paraId="6C7AC2D7" w14:textId="77EC9BBA" w:rsidR="002D43FF" w:rsidRDefault="002D43FF" w:rsidP="00785833">
      <w:pPr>
        <w:pStyle w:val="Arial12"/>
        <w:spacing w:after="120"/>
        <w:rPr>
          <w:b/>
        </w:rPr>
      </w:pPr>
      <w:r w:rsidRPr="00C25DBF">
        <w:rPr>
          <w:b/>
        </w:rPr>
        <w:t>1.1.</w:t>
      </w:r>
      <w:r>
        <w:rPr>
          <w:b/>
        </w:rPr>
        <w:t>5</w:t>
      </w:r>
      <w:r w:rsidRPr="00C25DBF">
        <w:rPr>
          <w:b/>
        </w:rPr>
        <w:t>. Dopuszczalna roczna wielkość emisji substancji pyłowo-gazowych - instalacja energetycznego spalania paliw (łącznie z wytwornicą pary)</w:t>
      </w:r>
      <w:r w:rsidR="00B17B21">
        <w:rPr>
          <w:b/>
        </w:rPr>
        <w:t>.</w:t>
      </w:r>
      <w:r w:rsidRPr="00C25DBF">
        <w:rPr>
          <w:b/>
        </w:rPr>
        <w:t xml:space="preserve"> </w:t>
      </w:r>
    </w:p>
    <w:p w14:paraId="0F29189E" w14:textId="425B898C" w:rsidR="00B42900" w:rsidRPr="00C25DBF" w:rsidRDefault="00B42900" w:rsidP="00B42900">
      <w:pPr>
        <w:pStyle w:val="Arial12"/>
        <w:numPr>
          <w:ilvl w:val="0"/>
          <w:numId w:val="72"/>
        </w:numPr>
        <w:spacing w:before="0" w:after="0"/>
      </w:pPr>
      <w:r w:rsidRPr="00C25DBF">
        <w:t>Pył</w:t>
      </w:r>
      <w:r w:rsidRPr="00C25DBF">
        <w:tab/>
      </w:r>
      <w:r w:rsidRPr="00C25DBF">
        <w:tab/>
      </w:r>
      <w:r w:rsidRPr="00C25DBF">
        <w:tab/>
      </w:r>
      <w:r w:rsidR="003A107F" w:rsidRPr="00D44514">
        <w:t xml:space="preserve">326,04 </w:t>
      </w:r>
      <w:r w:rsidRPr="00C25DBF">
        <w:t>Mg/rok;</w:t>
      </w:r>
    </w:p>
    <w:p w14:paraId="36A21CFF" w14:textId="77777777" w:rsidR="00B42900" w:rsidRPr="00C25DBF" w:rsidRDefault="00B42900" w:rsidP="00B42900">
      <w:pPr>
        <w:pStyle w:val="Arial12"/>
        <w:numPr>
          <w:ilvl w:val="0"/>
          <w:numId w:val="72"/>
        </w:numPr>
        <w:spacing w:before="0" w:after="0"/>
      </w:pPr>
      <w:r w:rsidRPr="00C25DBF">
        <w:t>Dwutlenek siarki</w:t>
      </w:r>
      <w:r w:rsidRPr="00C25DBF">
        <w:tab/>
        <w:t>5 558 Mg/rok;</w:t>
      </w:r>
    </w:p>
    <w:p w14:paraId="043F33F0" w14:textId="77777777" w:rsidR="00B42900" w:rsidRPr="00C25DBF" w:rsidRDefault="00B42900" w:rsidP="00B42900">
      <w:pPr>
        <w:pStyle w:val="Arial12"/>
        <w:numPr>
          <w:ilvl w:val="0"/>
          <w:numId w:val="72"/>
        </w:numPr>
        <w:spacing w:before="0" w:after="0"/>
      </w:pPr>
      <w:r w:rsidRPr="00C25DBF">
        <w:t>Dwutlenek azotu</w:t>
      </w:r>
      <w:r w:rsidRPr="00C25DBF">
        <w:tab/>
        <w:t>do 31.12.2031 r. - 7 481 Mg/rok,</w:t>
      </w:r>
    </w:p>
    <w:p w14:paraId="07B834BD" w14:textId="77777777" w:rsidR="00B42900" w:rsidRPr="00C25DBF" w:rsidRDefault="00B42900" w:rsidP="00D82943">
      <w:pPr>
        <w:pStyle w:val="Arial12"/>
        <w:spacing w:before="0" w:after="0"/>
        <w:ind w:left="2126" w:firstLine="709"/>
      </w:pPr>
      <w:r w:rsidRPr="00C25DBF">
        <w:t>od 01.01.2032 r. - 6 412 Mg/rok;</w:t>
      </w:r>
    </w:p>
    <w:p w14:paraId="40CBF321" w14:textId="77777777" w:rsidR="00B42900" w:rsidRPr="00C25DBF" w:rsidRDefault="00B42900" w:rsidP="00B42900">
      <w:pPr>
        <w:pStyle w:val="Arial12"/>
        <w:numPr>
          <w:ilvl w:val="0"/>
          <w:numId w:val="72"/>
        </w:numPr>
        <w:spacing w:before="0" w:after="0"/>
      </w:pPr>
      <w:r w:rsidRPr="00C25DBF">
        <w:t>HCl</w:t>
      </w:r>
      <w:r w:rsidRPr="00C25DBF">
        <w:tab/>
      </w:r>
      <w:r w:rsidRPr="00C25DBF">
        <w:tab/>
      </w:r>
      <w:r w:rsidRPr="00C25DBF">
        <w:tab/>
        <w:t xml:space="preserve">   855 Mg/rok;</w:t>
      </w:r>
    </w:p>
    <w:p w14:paraId="6B3B02DE" w14:textId="77777777" w:rsidR="00B42900" w:rsidRPr="00C25DBF" w:rsidRDefault="00B42900" w:rsidP="00B42900">
      <w:pPr>
        <w:pStyle w:val="Arial12"/>
        <w:numPr>
          <w:ilvl w:val="0"/>
          <w:numId w:val="72"/>
        </w:numPr>
        <w:spacing w:before="0" w:after="0"/>
      </w:pPr>
      <w:r w:rsidRPr="00C25DBF">
        <w:t>HF</w:t>
      </w:r>
      <w:r w:rsidRPr="00C25DBF">
        <w:tab/>
      </w:r>
      <w:r w:rsidRPr="00C25DBF">
        <w:tab/>
      </w:r>
      <w:r w:rsidRPr="00C25DBF">
        <w:tab/>
        <w:t xml:space="preserve">   128 Mg/rok;</w:t>
      </w:r>
    </w:p>
    <w:p w14:paraId="51E9DC3C" w14:textId="77777777" w:rsidR="00B42900" w:rsidRPr="00C25DBF" w:rsidRDefault="00B42900" w:rsidP="00B42900">
      <w:pPr>
        <w:pStyle w:val="Arial12"/>
        <w:numPr>
          <w:ilvl w:val="0"/>
          <w:numId w:val="72"/>
        </w:numPr>
        <w:spacing w:before="0" w:after="0"/>
      </w:pPr>
      <w:r w:rsidRPr="00C25DBF">
        <w:t>Hg</w:t>
      </w:r>
      <w:r w:rsidRPr="00C25DBF">
        <w:tab/>
      </w:r>
      <w:r w:rsidRPr="00C25DBF">
        <w:tab/>
      </w:r>
      <w:r w:rsidRPr="00C25DBF">
        <w:tab/>
        <w:t>0,171 Mg/rok;</w:t>
      </w:r>
    </w:p>
    <w:p w14:paraId="13B2BEB2" w14:textId="77777777" w:rsidR="00B42900" w:rsidRPr="00C25DBF" w:rsidRDefault="00B42900" w:rsidP="00B42900">
      <w:pPr>
        <w:pStyle w:val="Arial12"/>
        <w:numPr>
          <w:ilvl w:val="0"/>
          <w:numId w:val="72"/>
        </w:numPr>
        <w:spacing w:before="0" w:after="0"/>
      </w:pPr>
      <w:r w:rsidRPr="00C25DBF">
        <w:t>CO</w:t>
      </w:r>
      <w:r w:rsidRPr="00C25DBF">
        <w:tab/>
      </w:r>
      <w:r w:rsidRPr="00C25DBF">
        <w:tab/>
      </w:r>
      <w:r w:rsidRPr="00C25DBF">
        <w:tab/>
        <w:t>5 985 Mg/rok;</w:t>
      </w:r>
    </w:p>
    <w:p w14:paraId="4B4A5E6C" w14:textId="77777777" w:rsidR="00B42900" w:rsidRDefault="00B42900" w:rsidP="00785833">
      <w:pPr>
        <w:pStyle w:val="Arial12"/>
        <w:numPr>
          <w:ilvl w:val="0"/>
          <w:numId w:val="72"/>
        </w:numPr>
        <w:spacing w:before="0" w:after="120"/>
        <w:ind w:left="714" w:hanging="357"/>
      </w:pPr>
      <w:r w:rsidRPr="00C25DBF">
        <w:t>NH</w:t>
      </w:r>
      <w:r w:rsidRPr="00C25DBF">
        <w:rPr>
          <w:vertAlign w:val="subscript"/>
        </w:rPr>
        <w:t>3</w:t>
      </w:r>
      <w:r w:rsidRPr="00C25DBF">
        <w:tab/>
      </w:r>
      <w:r w:rsidRPr="00C25DBF">
        <w:tab/>
      </w:r>
      <w:r w:rsidRPr="00C25DBF">
        <w:tab/>
        <w:t xml:space="preserve">   427 Mg/rok.</w:t>
      </w:r>
    </w:p>
    <w:p w14:paraId="23CBDA72" w14:textId="77777777" w:rsidR="00E400C2" w:rsidRDefault="00E400C2" w:rsidP="00785833">
      <w:pPr>
        <w:pStyle w:val="Arial12"/>
        <w:spacing w:after="120"/>
        <w:rPr>
          <w:b/>
        </w:rPr>
      </w:pPr>
      <w:r w:rsidRPr="00C25DBF">
        <w:rPr>
          <w:b/>
        </w:rPr>
        <w:lastRenderedPageBreak/>
        <w:t>1.2. Instalacje pomocnicze</w:t>
      </w:r>
    </w:p>
    <w:p w14:paraId="5E87FBCA" w14:textId="77777777" w:rsidR="00E400C2" w:rsidRPr="00C25DBF" w:rsidRDefault="00E400C2" w:rsidP="00785833">
      <w:pPr>
        <w:pStyle w:val="Arial12"/>
        <w:spacing w:after="120"/>
        <w:rPr>
          <w:b/>
        </w:rPr>
      </w:pPr>
      <w:r w:rsidRPr="00C25DBF">
        <w:rPr>
          <w:b/>
        </w:rPr>
        <w:t>1.2.1. Dopuszczalna wielkość emisji pyłu z 5 zbiorników buforowych popiołu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
        <w:gridCol w:w="3764"/>
        <w:gridCol w:w="2549"/>
        <w:gridCol w:w="1955"/>
      </w:tblGrid>
      <w:tr w:rsidR="00AB28DF" w:rsidRPr="00AB28DF" w14:paraId="75E6F87C" w14:textId="77777777" w:rsidTr="00D8275A">
        <w:trPr>
          <w:trHeight w:val="520"/>
        </w:trPr>
        <w:tc>
          <w:tcPr>
            <w:tcW w:w="508" w:type="pct"/>
            <w:vMerge w:val="restart"/>
            <w:shd w:val="clear" w:color="auto" w:fill="F2F2F2"/>
            <w:vAlign w:val="center"/>
          </w:tcPr>
          <w:p w14:paraId="4285A850" w14:textId="77777777" w:rsidR="00AB28DF" w:rsidRPr="00AB28DF" w:rsidRDefault="00AB28DF" w:rsidP="00AB28DF">
            <w:pPr>
              <w:spacing w:before="0" w:after="0" w:line="240" w:lineRule="auto"/>
              <w:jc w:val="center"/>
              <w:rPr>
                <w:rFonts w:ascii="Arial" w:eastAsia="Calibri" w:hAnsi="Arial" w:cs="Arial"/>
                <w:b/>
                <w:sz w:val="18"/>
                <w:szCs w:val="18"/>
              </w:rPr>
            </w:pPr>
            <w:r w:rsidRPr="00AB28DF">
              <w:rPr>
                <w:rFonts w:ascii="Arial" w:eastAsia="Calibri" w:hAnsi="Arial" w:cs="Arial"/>
                <w:b/>
                <w:sz w:val="18"/>
                <w:szCs w:val="18"/>
              </w:rPr>
              <w:t>Emitor</w:t>
            </w:r>
          </w:p>
        </w:tc>
        <w:tc>
          <w:tcPr>
            <w:tcW w:w="2045" w:type="pct"/>
            <w:vMerge w:val="restart"/>
            <w:shd w:val="clear" w:color="auto" w:fill="F2F2F2"/>
            <w:vAlign w:val="center"/>
          </w:tcPr>
          <w:p w14:paraId="1C96CFEB" w14:textId="77777777" w:rsidR="00AB28DF" w:rsidRPr="00AB28DF" w:rsidRDefault="00AB28DF" w:rsidP="00AB28DF">
            <w:pPr>
              <w:spacing w:before="0" w:after="0" w:line="240" w:lineRule="auto"/>
              <w:jc w:val="center"/>
              <w:rPr>
                <w:rFonts w:ascii="Arial" w:eastAsia="Calibri" w:hAnsi="Arial" w:cs="Arial"/>
                <w:b/>
                <w:sz w:val="18"/>
                <w:szCs w:val="18"/>
              </w:rPr>
            </w:pPr>
            <w:r w:rsidRPr="00AB28DF">
              <w:rPr>
                <w:rFonts w:ascii="Arial" w:eastAsia="Calibri" w:hAnsi="Arial" w:cs="Arial"/>
                <w:b/>
                <w:sz w:val="18"/>
                <w:szCs w:val="18"/>
              </w:rPr>
              <w:t>Opis źródła emisji</w:t>
            </w:r>
          </w:p>
        </w:tc>
        <w:tc>
          <w:tcPr>
            <w:tcW w:w="1385" w:type="pct"/>
            <w:vMerge w:val="restart"/>
            <w:shd w:val="clear" w:color="auto" w:fill="F2F2F2"/>
            <w:vAlign w:val="center"/>
          </w:tcPr>
          <w:p w14:paraId="60B32F74" w14:textId="77777777" w:rsidR="00AB28DF" w:rsidRPr="00AB28DF" w:rsidRDefault="00AB28DF" w:rsidP="00AB28DF">
            <w:pPr>
              <w:keepNext/>
              <w:spacing w:before="0" w:after="0" w:line="240" w:lineRule="auto"/>
              <w:jc w:val="center"/>
              <w:rPr>
                <w:rFonts w:ascii="Arial" w:hAnsi="Arial" w:cs="Arial"/>
                <w:b/>
                <w:sz w:val="18"/>
                <w:szCs w:val="18"/>
              </w:rPr>
            </w:pPr>
            <w:r w:rsidRPr="00AB28DF">
              <w:rPr>
                <w:rFonts w:ascii="Arial" w:hAnsi="Arial" w:cs="Arial"/>
                <w:b/>
                <w:sz w:val="18"/>
                <w:szCs w:val="18"/>
              </w:rPr>
              <w:t>Rodzaj substancji</w:t>
            </w:r>
          </w:p>
        </w:tc>
        <w:tc>
          <w:tcPr>
            <w:tcW w:w="1062" w:type="pct"/>
            <w:vMerge w:val="restart"/>
            <w:shd w:val="clear" w:color="auto" w:fill="F2F2F2"/>
            <w:vAlign w:val="center"/>
          </w:tcPr>
          <w:p w14:paraId="5530611C" w14:textId="77777777" w:rsidR="00AB28DF" w:rsidRPr="00AB28DF" w:rsidRDefault="00AB28DF" w:rsidP="00AB28DF">
            <w:pPr>
              <w:keepNext/>
              <w:spacing w:before="0" w:after="0" w:line="240" w:lineRule="auto"/>
              <w:jc w:val="center"/>
              <w:rPr>
                <w:rFonts w:ascii="Arial" w:hAnsi="Arial" w:cs="Arial"/>
                <w:b/>
                <w:sz w:val="18"/>
                <w:szCs w:val="18"/>
              </w:rPr>
            </w:pPr>
            <w:r w:rsidRPr="00AB28DF">
              <w:rPr>
                <w:rFonts w:ascii="Arial" w:hAnsi="Arial" w:cs="Arial"/>
                <w:b/>
                <w:sz w:val="18"/>
                <w:szCs w:val="18"/>
              </w:rPr>
              <w:t>Emisja dopuszczalna</w:t>
            </w:r>
          </w:p>
          <w:p w14:paraId="3C0A658F" w14:textId="77777777" w:rsidR="00AB28DF" w:rsidRPr="00AB28DF" w:rsidRDefault="00AB28DF" w:rsidP="00AB28DF">
            <w:pPr>
              <w:keepNext/>
              <w:spacing w:before="0" w:after="0" w:line="240" w:lineRule="auto"/>
              <w:jc w:val="center"/>
              <w:rPr>
                <w:rFonts w:ascii="Arial" w:hAnsi="Arial" w:cs="Arial"/>
                <w:b/>
                <w:sz w:val="18"/>
                <w:szCs w:val="18"/>
              </w:rPr>
            </w:pPr>
            <w:r w:rsidRPr="00AB28DF">
              <w:rPr>
                <w:rFonts w:ascii="Arial" w:hAnsi="Arial" w:cs="Arial"/>
                <w:b/>
                <w:sz w:val="18"/>
                <w:szCs w:val="18"/>
              </w:rPr>
              <w:t>[kg/h]</w:t>
            </w:r>
          </w:p>
        </w:tc>
      </w:tr>
      <w:tr w:rsidR="00AB28DF" w:rsidRPr="00AB28DF" w14:paraId="6B3034CA" w14:textId="77777777" w:rsidTr="00D8275A">
        <w:trPr>
          <w:trHeight w:val="207"/>
        </w:trPr>
        <w:tc>
          <w:tcPr>
            <w:tcW w:w="508" w:type="pct"/>
            <w:vMerge/>
            <w:tcBorders>
              <w:bottom w:val="single" w:sz="4" w:space="0" w:color="auto"/>
            </w:tcBorders>
            <w:shd w:val="clear" w:color="auto" w:fill="F2F2F2"/>
            <w:vAlign w:val="center"/>
          </w:tcPr>
          <w:p w14:paraId="38D7AF93" w14:textId="77777777" w:rsidR="00AB28DF" w:rsidRPr="00AB28DF" w:rsidRDefault="00AB28DF" w:rsidP="00AB28DF">
            <w:pPr>
              <w:spacing w:before="0" w:after="0" w:line="240" w:lineRule="auto"/>
              <w:jc w:val="center"/>
              <w:rPr>
                <w:rFonts w:ascii="Arial" w:eastAsia="Calibri" w:hAnsi="Arial" w:cs="Arial"/>
                <w:sz w:val="18"/>
                <w:szCs w:val="18"/>
              </w:rPr>
            </w:pPr>
          </w:p>
        </w:tc>
        <w:tc>
          <w:tcPr>
            <w:tcW w:w="2045" w:type="pct"/>
            <w:vMerge/>
            <w:tcBorders>
              <w:bottom w:val="single" w:sz="4" w:space="0" w:color="auto"/>
            </w:tcBorders>
            <w:shd w:val="clear" w:color="auto" w:fill="F2F2F2"/>
            <w:vAlign w:val="center"/>
          </w:tcPr>
          <w:p w14:paraId="45775E10" w14:textId="77777777" w:rsidR="00AB28DF" w:rsidRPr="00AB28DF" w:rsidRDefault="00AB28DF" w:rsidP="00AB28DF">
            <w:pPr>
              <w:spacing w:before="0" w:after="0" w:line="240" w:lineRule="auto"/>
              <w:jc w:val="center"/>
              <w:rPr>
                <w:rFonts w:ascii="Arial" w:eastAsia="Calibri" w:hAnsi="Arial" w:cs="Arial"/>
                <w:sz w:val="18"/>
                <w:szCs w:val="18"/>
              </w:rPr>
            </w:pPr>
          </w:p>
        </w:tc>
        <w:tc>
          <w:tcPr>
            <w:tcW w:w="1385" w:type="pct"/>
            <w:vMerge/>
            <w:tcBorders>
              <w:bottom w:val="single" w:sz="4" w:space="0" w:color="auto"/>
            </w:tcBorders>
            <w:shd w:val="clear" w:color="auto" w:fill="F2F2F2"/>
            <w:vAlign w:val="center"/>
          </w:tcPr>
          <w:p w14:paraId="0F60667B" w14:textId="77777777" w:rsidR="00AB28DF" w:rsidRPr="00AB28DF" w:rsidRDefault="00AB28DF" w:rsidP="00AB28DF">
            <w:pPr>
              <w:keepNext/>
              <w:spacing w:before="0" w:after="0" w:line="240" w:lineRule="auto"/>
              <w:jc w:val="center"/>
              <w:rPr>
                <w:rFonts w:ascii="Arial" w:hAnsi="Arial" w:cs="Arial"/>
                <w:sz w:val="18"/>
                <w:szCs w:val="18"/>
              </w:rPr>
            </w:pPr>
          </w:p>
        </w:tc>
        <w:tc>
          <w:tcPr>
            <w:tcW w:w="1062" w:type="pct"/>
            <w:vMerge/>
            <w:tcBorders>
              <w:bottom w:val="single" w:sz="4" w:space="0" w:color="auto"/>
            </w:tcBorders>
            <w:shd w:val="clear" w:color="auto" w:fill="F2F2F2"/>
            <w:vAlign w:val="center"/>
          </w:tcPr>
          <w:p w14:paraId="004827EC" w14:textId="77777777" w:rsidR="00AB28DF" w:rsidRPr="00AB28DF" w:rsidRDefault="00AB28DF" w:rsidP="00AB28DF">
            <w:pPr>
              <w:keepNext/>
              <w:spacing w:before="0" w:after="0" w:line="240" w:lineRule="auto"/>
              <w:jc w:val="center"/>
              <w:rPr>
                <w:rFonts w:ascii="Arial" w:hAnsi="Arial" w:cs="Arial"/>
                <w:sz w:val="18"/>
                <w:szCs w:val="18"/>
              </w:rPr>
            </w:pPr>
          </w:p>
        </w:tc>
      </w:tr>
      <w:tr w:rsidR="00AB28DF" w:rsidRPr="00AB28DF" w14:paraId="24F1B223" w14:textId="77777777" w:rsidTr="00D8275A">
        <w:trPr>
          <w:trHeight w:val="198"/>
        </w:trPr>
        <w:tc>
          <w:tcPr>
            <w:tcW w:w="508" w:type="pct"/>
            <w:vMerge w:val="restart"/>
            <w:shd w:val="clear" w:color="auto" w:fill="auto"/>
            <w:vAlign w:val="center"/>
          </w:tcPr>
          <w:p w14:paraId="33662218"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E4</w:t>
            </w:r>
          </w:p>
        </w:tc>
        <w:tc>
          <w:tcPr>
            <w:tcW w:w="2045" w:type="pct"/>
            <w:vMerge w:val="restart"/>
            <w:shd w:val="clear" w:color="auto" w:fill="auto"/>
            <w:vAlign w:val="center"/>
          </w:tcPr>
          <w:p w14:paraId="7036CC8E" w14:textId="77777777" w:rsidR="00AB28DF" w:rsidRPr="00AB28DF" w:rsidRDefault="00AB28DF" w:rsidP="00AB28DF">
            <w:pPr>
              <w:spacing w:before="0" w:after="0" w:line="240" w:lineRule="auto"/>
              <w:rPr>
                <w:rFonts w:ascii="Arial" w:eastAsia="Calibri" w:hAnsi="Arial" w:cs="Arial"/>
                <w:sz w:val="18"/>
                <w:szCs w:val="18"/>
              </w:rPr>
            </w:pPr>
            <w:r w:rsidRPr="00AB28DF">
              <w:rPr>
                <w:rFonts w:ascii="Arial" w:eastAsia="Calibri" w:hAnsi="Arial" w:cs="Arial"/>
                <w:sz w:val="18"/>
                <w:szCs w:val="18"/>
              </w:rPr>
              <w:t>Zbiornik buforowy popiołu nr 1</w:t>
            </w:r>
          </w:p>
        </w:tc>
        <w:tc>
          <w:tcPr>
            <w:tcW w:w="1385" w:type="pct"/>
            <w:shd w:val="clear" w:color="auto" w:fill="auto"/>
            <w:vAlign w:val="center"/>
          </w:tcPr>
          <w:p w14:paraId="01525BA0" w14:textId="4A1C6293" w:rsidR="00AB28DF" w:rsidRPr="00AB28DF" w:rsidRDefault="00AB28DF" w:rsidP="00AB28DF">
            <w:pPr>
              <w:spacing w:before="0" w:after="0" w:line="240" w:lineRule="auto"/>
              <w:ind w:firstLine="98"/>
              <w:rPr>
                <w:rFonts w:ascii="Arial" w:eastAsia="Calibri" w:hAnsi="Arial" w:cs="Arial"/>
                <w:sz w:val="18"/>
                <w:szCs w:val="18"/>
              </w:rPr>
            </w:pPr>
            <w:r w:rsidRPr="00AB28DF">
              <w:rPr>
                <w:rFonts w:ascii="Arial" w:eastAsia="Calibri" w:hAnsi="Arial" w:cs="Arial"/>
                <w:sz w:val="18"/>
                <w:szCs w:val="18"/>
              </w:rPr>
              <w:t>Pył zawieszony PM10</w:t>
            </w:r>
          </w:p>
        </w:tc>
        <w:tc>
          <w:tcPr>
            <w:tcW w:w="1062" w:type="pct"/>
            <w:shd w:val="clear" w:color="auto" w:fill="auto"/>
            <w:vAlign w:val="center"/>
          </w:tcPr>
          <w:p w14:paraId="4F91BC4D"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0,384</w:t>
            </w:r>
          </w:p>
        </w:tc>
      </w:tr>
      <w:tr w:rsidR="00AB28DF" w:rsidRPr="00AB28DF" w14:paraId="181B4A20" w14:textId="77777777" w:rsidTr="00D8275A">
        <w:trPr>
          <w:trHeight w:val="260"/>
        </w:trPr>
        <w:tc>
          <w:tcPr>
            <w:tcW w:w="508" w:type="pct"/>
            <w:vMerge/>
            <w:shd w:val="clear" w:color="auto" w:fill="auto"/>
            <w:vAlign w:val="center"/>
          </w:tcPr>
          <w:p w14:paraId="674BB7B0" w14:textId="77777777" w:rsidR="00AB28DF" w:rsidRPr="00AB28DF" w:rsidRDefault="00AB28DF" w:rsidP="00AB28DF">
            <w:pPr>
              <w:spacing w:before="0" w:after="0" w:line="240" w:lineRule="auto"/>
              <w:jc w:val="center"/>
              <w:rPr>
                <w:rFonts w:ascii="Arial" w:eastAsia="Calibri" w:hAnsi="Arial" w:cs="Arial"/>
                <w:sz w:val="18"/>
                <w:szCs w:val="18"/>
              </w:rPr>
            </w:pPr>
          </w:p>
        </w:tc>
        <w:tc>
          <w:tcPr>
            <w:tcW w:w="2045" w:type="pct"/>
            <w:vMerge/>
            <w:shd w:val="clear" w:color="auto" w:fill="auto"/>
            <w:vAlign w:val="center"/>
          </w:tcPr>
          <w:p w14:paraId="5ED2C602" w14:textId="77777777" w:rsidR="00AB28DF" w:rsidRPr="00AB28DF" w:rsidRDefault="00AB28DF" w:rsidP="00AB28DF">
            <w:pPr>
              <w:spacing w:before="0" w:after="0" w:line="240" w:lineRule="auto"/>
              <w:rPr>
                <w:rFonts w:ascii="Arial" w:eastAsia="Calibri" w:hAnsi="Arial" w:cs="Arial"/>
                <w:sz w:val="18"/>
                <w:szCs w:val="18"/>
              </w:rPr>
            </w:pPr>
          </w:p>
        </w:tc>
        <w:tc>
          <w:tcPr>
            <w:tcW w:w="1385" w:type="pct"/>
            <w:shd w:val="clear" w:color="auto" w:fill="auto"/>
            <w:vAlign w:val="center"/>
          </w:tcPr>
          <w:p w14:paraId="57032A38" w14:textId="3DFE7CE4" w:rsidR="00AB28DF" w:rsidRPr="00AB28DF" w:rsidRDefault="00AB28DF" w:rsidP="00AB28DF">
            <w:pPr>
              <w:spacing w:before="0" w:after="0" w:line="240" w:lineRule="auto"/>
              <w:ind w:firstLine="98"/>
              <w:rPr>
                <w:rFonts w:ascii="Arial" w:eastAsia="Calibri" w:hAnsi="Arial" w:cs="Arial"/>
                <w:sz w:val="18"/>
                <w:szCs w:val="18"/>
              </w:rPr>
            </w:pPr>
            <w:r w:rsidRPr="00AB28DF">
              <w:rPr>
                <w:rFonts w:ascii="Arial" w:eastAsia="Calibri" w:hAnsi="Arial" w:cs="Arial"/>
                <w:sz w:val="18"/>
                <w:szCs w:val="18"/>
              </w:rPr>
              <w:t>Pył zawieszony PM2,5</w:t>
            </w:r>
          </w:p>
        </w:tc>
        <w:tc>
          <w:tcPr>
            <w:tcW w:w="1062" w:type="pct"/>
            <w:shd w:val="clear" w:color="auto" w:fill="auto"/>
            <w:vAlign w:val="center"/>
          </w:tcPr>
          <w:p w14:paraId="2F778AF9"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0,192</w:t>
            </w:r>
          </w:p>
        </w:tc>
      </w:tr>
      <w:tr w:rsidR="00AB28DF" w:rsidRPr="00AB28DF" w14:paraId="2EBBD314" w14:textId="77777777" w:rsidTr="00D8275A">
        <w:trPr>
          <w:trHeight w:val="152"/>
        </w:trPr>
        <w:tc>
          <w:tcPr>
            <w:tcW w:w="508" w:type="pct"/>
            <w:vMerge w:val="restart"/>
            <w:shd w:val="clear" w:color="auto" w:fill="auto"/>
            <w:vAlign w:val="center"/>
          </w:tcPr>
          <w:p w14:paraId="69F77508"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E5</w:t>
            </w:r>
          </w:p>
        </w:tc>
        <w:tc>
          <w:tcPr>
            <w:tcW w:w="2045" w:type="pct"/>
            <w:vMerge w:val="restart"/>
            <w:shd w:val="clear" w:color="auto" w:fill="auto"/>
            <w:vAlign w:val="center"/>
          </w:tcPr>
          <w:p w14:paraId="555191B7" w14:textId="77777777" w:rsidR="00AB28DF" w:rsidRPr="00AB28DF" w:rsidRDefault="00AB28DF" w:rsidP="00AB28DF">
            <w:pPr>
              <w:spacing w:before="0" w:after="0" w:line="240" w:lineRule="auto"/>
              <w:rPr>
                <w:rFonts w:ascii="Arial" w:eastAsia="Calibri" w:hAnsi="Arial" w:cs="Arial"/>
                <w:sz w:val="18"/>
                <w:szCs w:val="18"/>
              </w:rPr>
            </w:pPr>
            <w:r w:rsidRPr="00AB28DF">
              <w:rPr>
                <w:rFonts w:ascii="Arial" w:eastAsia="Calibri" w:hAnsi="Arial" w:cs="Arial"/>
                <w:sz w:val="18"/>
                <w:szCs w:val="18"/>
              </w:rPr>
              <w:t>Zbiornik buforowy popiołu nr 2</w:t>
            </w:r>
          </w:p>
        </w:tc>
        <w:tc>
          <w:tcPr>
            <w:tcW w:w="1385" w:type="pct"/>
            <w:shd w:val="clear" w:color="auto" w:fill="auto"/>
            <w:vAlign w:val="center"/>
          </w:tcPr>
          <w:p w14:paraId="35500335" w14:textId="670A0859" w:rsidR="00AB28DF" w:rsidRPr="00AB28DF" w:rsidRDefault="00AB28DF" w:rsidP="00AB28DF">
            <w:pPr>
              <w:spacing w:before="0" w:after="0" w:line="240" w:lineRule="auto"/>
              <w:ind w:firstLine="98"/>
              <w:rPr>
                <w:rFonts w:ascii="Arial" w:eastAsia="Calibri" w:hAnsi="Arial" w:cs="Arial"/>
                <w:sz w:val="18"/>
                <w:szCs w:val="18"/>
              </w:rPr>
            </w:pPr>
            <w:r w:rsidRPr="00AB28DF">
              <w:rPr>
                <w:rFonts w:ascii="Arial" w:eastAsia="Calibri" w:hAnsi="Arial" w:cs="Arial"/>
                <w:sz w:val="18"/>
                <w:szCs w:val="18"/>
              </w:rPr>
              <w:t>Pył zawieszony PM10</w:t>
            </w:r>
          </w:p>
        </w:tc>
        <w:tc>
          <w:tcPr>
            <w:tcW w:w="1062" w:type="pct"/>
            <w:shd w:val="clear" w:color="auto" w:fill="auto"/>
            <w:vAlign w:val="center"/>
          </w:tcPr>
          <w:p w14:paraId="5997C70B"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0,384</w:t>
            </w:r>
          </w:p>
        </w:tc>
      </w:tr>
      <w:tr w:rsidR="00AB28DF" w:rsidRPr="00AB28DF" w14:paraId="47D70EB9" w14:textId="77777777" w:rsidTr="00D8275A">
        <w:trPr>
          <w:trHeight w:val="200"/>
        </w:trPr>
        <w:tc>
          <w:tcPr>
            <w:tcW w:w="508" w:type="pct"/>
            <w:vMerge/>
            <w:shd w:val="clear" w:color="auto" w:fill="auto"/>
            <w:vAlign w:val="center"/>
          </w:tcPr>
          <w:p w14:paraId="769D772F" w14:textId="77777777" w:rsidR="00AB28DF" w:rsidRPr="00AB28DF" w:rsidRDefault="00AB28DF" w:rsidP="00AB28DF">
            <w:pPr>
              <w:spacing w:before="0" w:after="0" w:line="240" w:lineRule="auto"/>
              <w:jc w:val="center"/>
              <w:rPr>
                <w:rFonts w:ascii="Arial" w:eastAsia="Calibri" w:hAnsi="Arial" w:cs="Arial"/>
                <w:sz w:val="18"/>
                <w:szCs w:val="18"/>
              </w:rPr>
            </w:pPr>
          </w:p>
        </w:tc>
        <w:tc>
          <w:tcPr>
            <w:tcW w:w="2045" w:type="pct"/>
            <w:vMerge/>
            <w:shd w:val="clear" w:color="auto" w:fill="auto"/>
            <w:vAlign w:val="center"/>
          </w:tcPr>
          <w:p w14:paraId="11F24CE0" w14:textId="77777777" w:rsidR="00AB28DF" w:rsidRPr="00AB28DF" w:rsidRDefault="00AB28DF" w:rsidP="00AB28DF">
            <w:pPr>
              <w:spacing w:before="0" w:after="0" w:line="240" w:lineRule="auto"/>
              <w:rPr>
                <w:rFonts w:ascii="Arial" w:eastAsia="Calibri" w:hAnsi="Arial" w:cs="Arial"/>
                <w:sz w:val="18"/>
                <w:szCs w:val="18"/>
              </w:rPr>
            </w:pPr>
          </w:p>
        </w:tc>
        <w:tc>
          <w:tcPr>
            <w:tcW w:w="1385" w:type="pct"/>
            <w:shd w:val="clear" w:color="auto" w:fill="auto"/>
            <w:vAlign w:val="center"/>
          </w:tcPr>
          <w:p w14:paraId="177BD829" w14:textId="06EF3027" w:rsidR="00AB28DF" w:rsidRPr="00AB28DF" w:rsidRDefault="00AB28DF" w:rsidP="00AB28DF">
            <w:pPr>
              <w:spacing w:before="0" w:after="0" w:line="240" w:lineRule="auto"/>
              <w:ind w:firstLine="98"/>
              <w:rPr>
                <w:rFonts w:ascii="Arial" w:eastAsia="Calibri" w:hAnsi="Arial" w:cs="Arial"/>
                <w:sz w:val="18"/>
                <w:szCs w:val="18"/>
              </w:rPr>
            </w:pPr>
            <w:r w:rsidRPr="00AB28DF">
              <w:rPr>
                <w:rFonts w:ascii="Arial" w:eastAsia="Calibri" w:hAnsi="Arial" w:cs="Arial"/>
                <w:sz w:val="18"/>
                <w:szCs w:val="18"/>
              </w:rPr>
              <w:t>Pył zawieszony PM2,5</w:t>
            </w:r>
          </w:p>
        </w:tc>
        <w:tc>
          <w:tcPr>
            <w:tcW w:w="1062" w:type="pct"/>
            <w:shd w:val="clear" w:color="auto" w:fill="auto"/>
            <w:vAlign w:val="center"/>
          </w:tcPr>
          <w:p w14:paraId="05206BDF"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0,192</w:t>
            </w:r>
          </w:p>
        </w:tc>
      </w:tr>
      <w:tr w:rsidR="00AB28DF" w:rsidRPr="00AB28DF" w14:paraId="55628A48" w14:textId="77777777" w:rsidTr="00D8275A">
        <w:trPr>
          <w:trHeight w:val="248"/>
        </w:trPr>
        <w:tc>
          <w:tcPr>
            <w:tcW w:w="508" w:type="pct"/>
            <w:vMerge w:val="restart"/>
            <w:shd w:val="clear" w:color="auto" w:fill="auto"/>
            <w:vAlign w:val="center"/>
          </w:tcPr>
          <w:p w14:paraId="205C9857"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E6</w:t>
            </w:r>
          </w:p>
        </w:tc>
        <w:tc>
          <w:tcPr>
            <w:tcW w:w="2045" w:type="pct"/>
            <w:vMerge w:val="restart"/>
            <w:shd w:val="clear" w:color="auto" w:fill="auto"/>
            <w:vAlign w:val="center"/>
          </w:tcPr>
          <w:p w14:paraId="1B4CFFE0" w14:textId="77777777" w:rsidR="00AB28DF" w:rsidRPr="00AB28DF" w:rsidRDefault="00AB28DF" w:rsidP="00AB28DF">
            <w:pPr>
              <w:spacing w:before="0" w:after="0" w:line="240" w:lineRule="auto"/>
              <w:rPr>
                <w:rFonts w:ascii="Arial" w:eastAsia="Calibri" w:hAnsi="Arial" w:cs="Arial"/>
                <w:sz w:val="18"/>
                <w:szCs w:val="18"/>
              </w:rPr>
            </w:pPr>
            <w:r w:rsidRPr="00AB28DF">
              <w:rPr>
                <w:rFonts w:ascii="Arial" w:eastAsia="Calibri" w:hAnsi="Arial" w:cs="Arial"/>
                <w:sz w:val="18"/>
                <w:szCs w:val="18"/>
              </w:rPr>
              <w:t>Zbiornik buforowy popiołu nr 3</w:t>
            </w:r>
          </w:p>
        </w:tc>
        <w:tc>
          <w:tcPr>
            <w:tcW w:w="1385" w:type="pct"/>
            <w:shd w:val="clear" w:color="auto" w:fill="auto"/>
            <w:vAlign w:val="center"/>
          </w:tcPr>
          <w:p w14:paraId="7400E5AD" w14:textId="78E6131A" w:rsidR="00AB28DF" w:rsidRPr="00AB28DF" w:rsidRDefault="00AB28DF" w:rsidP="00AB28DF">
            <w:pPr>
              <w:spacing w:before="0" w:after="0" w:line="240" w:lineRule="auto"/>
              <w:ind w:firstLine="98"/>
              <w:rPr>
                <w:rFonts w:ascii="Arial" w:eastAsia="Calibri" w:hAnsi="Arial" w:cs="Arial"/>
                <w:sz w:val="18"/>
                <w:szCs w:val="18"/>
              </w:rPr>
            </w:pPr>
            <w:r w:rsidRPr="00AB28DF">
              <w:rPr>
                <w:rFonts w:ascii="Arial" w:eastAsia="Calibri" w:hAnsi="Arial" w:cs="Arial"/>
                <w:sz w:val="18"/>
                <w:szCs w:val="18"/>
              </w:rPr>
              <w:t>Pył zawieszony PM10</w:t>
            </w:r>
          </w:p>
        </w:tc>
        <w:tc>
          <w:tcPr>
            <w:tcW w:w="1062" w:type="pct"/>
            <w:shd w:val="clear" w:color="auto" w:fill="auto"/>
            <w:vAlign w:val="center"/>
          </w:tcPr>
          <w:p w14:paraId="61780B9E"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0,384</w:t>
            </w:r>
          </w:p>
        </w:tc>
      </w:tr>
      <w:tr w:rsidR="00AB28DF" w:rsidRPr="00AB28DF" w14:paraId="442F246D" w14:textId="77777777" w:rsidTr="00D8275A">
        <w:trPr>
          <w:trHeight w:val="154"/>
        </w:trPr>
        <w:tc>
          <w:tcPr>
            <w:tcW w:w="508" w:type="pct"/>
            <w:vMerge/>
            <w:shd w:val="clear" w:color="auto" w:fill="auto"/>
            <w:vAlign w:val="center"/>
          </w:tcPr>
          <w:p w14:paraId="405FDCD9" w14:textId="77777777" w:rsidR="00AB28DF" w:rsidRPr="00AB28DF" w:rsidRDefault="00AB28DF" w:rsidP="00AB28DF">
            <w:pPr>
              <w:spacing w:before="0" w:after="0" w:line="240" w:lineRule="auto"/>
              <w:jc w:val="center"/>
              <w:rPr>
                <w:rFonts w:ascii="Arial" w:eastAsia="Calibri" w:hAnsi="Arial" w:cs="Arial"/>
                <w:sz w:val="18"/>
                <w:szCs w:val="18"/>
                <w:highlight w:val="yellow"/>
              </w:rPr>
            </w:pPr>
          </w:p>
        </w:tc>
        <w:tc>
          <w:tcPr>
            <w:tcW w:w="2045" w:type="pct"/>
            <w:vMerge/>
            <w:shd w:val="clear" w:color="auto" w:fill="auto"/>
            <w:vAlign w:val="center"/>
          </w:tcPr>
          <w:p w14:paraId="38A851DD" w14:textId="77777777" w:rsidR="00AB28DF" w:rsidRPr="00AB28DF" w:rsidRDefault="00AB28DF" w:rsidP="00AB28DF">
            <w:pPr>
              <w:spacing w:before="0" w:after="0" w:line="240" w:lineRule="auto"/>
              <w:rPr>
                <w:rFonts w:ascii="Arial" w:eastAsia="Calibri" w:hAnsi="Arial" w:cs="Arial"/>
                <w:sz w:val="18"/>
                <w:szCs w:val="18"/>
                <w:highlight w:val="yellow"/>
              </w:rPr>
            </w:pPr>
          </w:p>
        </w:tc>
        <w:tc>
          <w:tcPr>
            <w:tcW w:w="1385" w:type="pct"/>
            <w:shd w:val="clear" w:color="auto" w:fill="auto"/>
            <w:vAlign w:val="center"/>
          </w:tcPr>
          <w:p w14:paraId="2C596DBE" w14:textId="2D77C5AE" w:rsidR="00AB28DF" w:rsidRPr="00AB28DF" w:rsidRDefault="00AB28DF" w:rsidP="00AB28DF">
            <w:pPr>
              <w:spacing w:before="0" w:after="0" w:line="240" w:lineRule="auto"/>
              <w:ind w:firstLine="98"/>
              <w:rPr>
                <w:rFonts w:ascii="Arial" w:eastAsia="Calibri" w:hAnsi="Arial" w:cs="Arial"/>
                <w:sz w:val="18"/>
                <w:szCs w:val="18"/>
              </w:rPr>
            </w:pPr>
            <w:r w:rsidRPr="00AB28DF">
              <w:rPr>
                <w:rFonts w:ascii="Arial" w:eastAsia="Calibri" w:hAnsi="Arial" w:cs="Arial"/>
                <w:sz w:val="18"/>
                <w:szCs w:val="18"/>
              </w:rPr>
              <w:t>Pył zawieszony PM2,5</w:t>
            </w:r>
          </w:p>
        </w:tc>
        <w:tc>
          <w:tcPr>
            <w:tcW w:w="1062" w:type="pct"/>
            <w:shd w:val="clear" w:color="auto" w:fill="auto"/>
            <w:vAlign w:val="center"/>
          </w:tcPr>
          <w:p w14:paraId="7DD3DF6C"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0,192</w:t>
            </w:r>
          </w:p>
        </w:tc>
      </w:tr>
      <w:tr w:rsidR="00AB28DF" w:rsidRPr="00AB28DF" w14:paraId="7B87E721" w14:textId="77777777" w:rsidTr="00D8275A">
        <w:trPr>
          <w:trHeight w:val="60"/>
        </w:trPr>
        <w:tc>
          <w:tcPr>
            <w:tcW w:w="508" w:type="pct"/>
            <w:vMerge w:val="restart"/>
            <w:shd w:val="clear" w:color="auto" w:fill="auto"/>
            <w:vAlign w:val="center"/>
          </w:tcPr>
          <w:p w14:paraId="5F953C8B"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E7</w:t>
            </w:r>
          </w:p>
        </w:tc>
        <w:tc>
          <w:tcPr>
            <w:tcW w:w="2045" w:type="pct"/>
            <w:vMerge w:val="restart"/>
            <w:shd w:val="clear" w:color="auto" w:fill="auto"/>
            <w:vAlign w:val="center"/>
          </w:tcPr>
          <w:p w14:paraId="7B407D41" w14:textId="77777777" w:rsidR="00AB28DF" w:rsidRPr="00AB28DF" w:rsidRDefault="00AB28DF" w:rsidP="00AB28DF">
            <w:pPr>
              <w:spacing w:before="0" w:after="0" w:line="240" w:lineRule="auto"/>
              <w:rPr>
                <w:rFonts w:ascii="Arial" w:eastAsia="Calibri" w:hAnsi="Arial" w:cs="Arial"/>
                <w:sz w:val="18"/>
                <w:szCs w:val="18"/>
              </w:rPr>
            </w:pPr>
            <w:r w:rsidRPr="00AB28DF">
              <w:rPr>
                <w:rFonts w:ascii="Arial" w:eastAsia="Calibri" w:hAnsi="Arial" w:cs="Arial"/>
                <w:sz w:val="18"/>
                <w:szCs w:val="18"/>
              </w:rPr>
              <w:t>Zbiornik buforowy popiołu nr 4</w:t>
            </w:r>
          </w:p>
        </w:tc>
        <w:tc>
          <w:tcPr>
            <w:tcW w:w="1385" w:type="pct"/>
            <w:shd w:val="clear" w:color="auto" w:fill="auto"/>
            <w:vAlign w:val="center"/>
          </w:tcPr>
          <w:p w14:paraId="741221DE" w14:textId="66E77A27" w:rsidR="00AB28DF" w:rsidRPr="00AB28DF" w:rsidRDefault="00AB28DF" w:rsidP="00AB28DF">
            <w:pPr>
              <w:spacing w:before="0" w:after="0" w:line="240" w:lineRule="auto"/>
              <w:ind w:firstLine="98"/>
              <w:rPr>
                <w:rFonts w:ascii="Arial" w:eastAsia="Calibri" w:hAnsi="Arial" w:cs="Arial"/>
                <w:sz w:val="18"/>
                <w:szCs w:val="18"/>
              </w:rPr>
            </w:pPr>
            <w:r w:rsidRPr="00AB28DF">
              <w:rPr>
                <w:rFonts w:ascii="Arial" w:eastAsia="Calibri" w:hAnsi="Arial" w:cs="Arial"/>
                <w:sz w:val="18"/>
                <w:szCs w:val="18"/>
              </w:rPr>
              <w:t>Pył zawieszony PM10</w:t>
            </w:r>
          </w:p>
        </w:tc>
        <w:tc>
          <w:tcPr>
            <w:tcW w:w="1062" w:type="pct"/>
            <w:shd w:val="clear" w:color="auto" w:fill="auto"/>
            <w:vAlign w:val="center"/>
          </w:tcPr>
          <w:p w14:paraId="76AA3A34"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0,384</w:t>
            </w:r>
          </w:p>
        </w:tc>
      </w:tr>
      <w:tr w:rsidR="00AB28DF" w:rsidRPr="00AB28DF" w14:paraId="4E457142" w14:textId="77777777" w:rsidTr="00D8275A">
        <w:trPr>
          <w:trHeight w:val="58"/>
        </w:trPr>
        <w:tc>
          <w:tcPr>
            <w:tcW w:w="508" w:type="pct"/>
            <w:vMerge/>
            <w:shd w:val="clear" w:color="auto" w:fill="auto"/>
            <w:vAlign w:val="center"/>
          </w:tcPr>
          <w:p w14:paraId="27BAE223" w14:textId="77777777" w:rsidR="00AB28DF" w:rsidRPr="00AB28DF" w:rsidRDefault="00AB28DF" w:rsidP="00AB28DF">
            <w:pPr>
              <w:spacing w:before="0" w:after="0" w:line="240" w:lineRule="auto"/>
              <w:jc w:val="center"/>
              <w:rPr>
                <w:rFonts w:ascii="Arial" w:eastAsia="Calibri" w:hAnsi="Arial" w:cs="Arial"/>
                <w:sz w:val="18"/>
                <w:szCs w:val="18"/>
              </w:rPr>
            </w:pPr>
          </w:p>
        </w:tc>
        <w:tc>
          <w:tcPr>
            <w:tcW w:w="2045" w:type="pct"/>
            <w:vMerge/>
            <w:shd w:val="clear" w:color="auto" w:fill="auto"/>
            <w:vAlign w:val="center"/>
          </w:tcPr>
          <w:p w14:paraId="47822A03" w14:textId="77777777" w:rsidR="00AB28DF" w:rsidRPr="00AB28DF" w:rsidRDefault="00AB28DF" w:rsidP="00AB28DF">
            <w:pPr>
              <w:spacing w:before="0" w:after="0" w:line="240" w:lineRule="auto"/>
              <w:rPr>
                <w:rFonts w:ascii="Arial" w:eastAsia="Calibri" w:hAnsi="Arial" w:cs="Arial"/>
                <w:sz w:val="18"/>
                <w:szCs w:val="18"/>
              </w:rPr>
            </w:pPr>
          </w:p>
        </w:tc>
        <w:tc>
          <w:tcPr>
            <w:tcW w:w="1385" w:type="pct"/>
            <w:shd w:val="clear" w:color="auto" w:fill="auto"/>
            <w:vAlign w:val="center"/>
          </w:tcPr>
          <w:p w14:paraId="67929200" w14:textId="5946111E" w:rsidR="00AB28DF" w:rsidRPr="00AB28DF" w:rsidRDefault="00AB28DF" w:rsidP="00AB28DF">
            <w:pPr>
              <w:spacing w:before="0" w:after="0" w:line="240" w:lineRule="auto"/>
              <w:ind w:firstLine="98"/>
              <w:rPr>
                <w:rFonts w:ascii="Arial" w:eastAsia="Calibri" w:hAnsi="Arial" w:cs="Arial"/>
                <w:sz w:val="18"/>
                <w:szCs w:val="18"/>
              </w:rPr>
            </w:pPr>
            <w:r w:rsidRPr="00AB28DF">
              <w:rPr>
                <w:rFonts w:ascii="Arial" w:eastAsia="Calibri" w:hAnsi="Arial" w:cs="Arial"/>
                <w:sz w:val="18"/>
                <w:szCs w:val="18"/>
              </w:rPr>
              <w:t>Pył zawieszony PM2,5</w:t>
            </w:r>
          </w:p>
        </w:tc>
        <w:tc>
          <w:tcPr>
            <w:tcW w:w="1062" w:type="pct"/>
            <w:shd w:val="clear" w:color="auto" w:fill="auto"/>
            <w:vAlign w:val="center"/>
          </w:tcPr>
          <w:p w14:paraId="7CF7ECD4"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0,192</w:t>
            </w:r>
          </w:p>
        </w:tc>
      </w:tr>
      <w:tr w:rsidR="00AB28DF" w:rsidRPr="00AB28DF" w14:paraId="3AD5B984" w14:textId="77777777" w:rsidTr="00D8275A">
        <w:trPr>
          <w:trHeight w:val="156"/>
        </w:trPr>
        <w:tc>
          <w:tcPr>
            <w:tcW w:w="508" w:type="pct"/>
            <w:vMerge w:val="restart"/>
            <w:shd w:val="clear" w:color="auto" w:fill="auto"/>
            <w:vAlign w:val="center"/>
          </w:tcPr>
          <w:p w14:paraId="5916CEB6"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E8</w:t>
            </w:r>
          </w:p>
        </w:tc>
        <w:tc>
          <w:tcPr>
            <w:tcW w:w="2045" w:type="pct"/>
            <w:vMerge w:val="restart"/>
            <w:shd w:val="clear" w:color="auto" w:fill="auto"/>
            <w:vAlign w:val="center"/>
          </w:tcPr>
          <w:p w14:paraId="5B04FEDF" w14:textId="77777777" w:rsidR="00AB28DF" w:rsidRPr="00AB28DF" w:rsidRDefault="00AB28DF" w:rsidP="00AB28DF">
            <w:pPr>
              <w:spacing w:before="0" w:after="0" w:line="240" w:lineRule="auto"/>
              <w:rPr>
                <w:rFonts w:ascii="Arial" w:eastAsia="Calibri" w:hAnsi="Arial" w:cs="Arial"/>
                <w:sz w:val="18"/>
                <w:szCs w:val="18"/>
              </w:rPr>
            </w:pPr>
            <w:r w:rsidRPr="00AB28DF">
              <w:rPr>
                <w:rFonts w:ascii="Arial" w:eastAsia="Calibri" w:hAnsi="Arial" w:cs="Arial"/>
                <w:sz w:val="18"/>
                <w:szCs w:val="18"/>
              </w:rPr>
              <w:t>Zbiornik buforowy popiołu nr 5</w:t>
            </w:r>
          </w:p>
        </w:tc>
        <w:tc>
          <w:tcPr>
            <w:tcW w:w="1385" w:type="pct"/>
            <w:shd w:val="clear" w:color="auto" w:fill="auto"/>
            <w:vAlign w:val="center"/>
          </w:tcPr>
          <w:p w14:paraId="69B29A49" w14:textId="700B9BC4" w:rsidR="00AB28DF" w:rsidRPr="00AB28DF" w:rsidRDefault="00AB28DF" w:rsidP="00AB28DF">
            <w:pPr>
              <w:spacing w:before="0" w:after="0" w:line="240" w:lineRule="auto"/>
              <w:ind w:firstLine="98"/>
              <w:rPr>
                <w:rFonts w:ascii="Arial" w:eastAsia="Calibri" w:hAnsi="Arial" w:cs="Arial"/>
                <w:sz w:val="18"/>
                <w:szCs w:val="18"/>
              </w:rPr>
            </w:pPr>
            <w:r w:rsidRPr="00AB28DF">
              <w:rPr>
                <w:rFonts w:ascii="Arial" w:eastAsia="Calibri" w:hAnsi="Arial" w:cs="Arial"/>
                <w:sz w:val="18"/>
                <w:szCs w:val="18"/>
              </w:rPr>
              <w:t>Pył zawieszony PM10</w:t>
            </w:r>
          </w:p>
        </w:tc>
        <w:tc>
          <w:tcPr>
            <w:tcW w:w="1062" w:type="pct"/>
            <w:shd w:val="clear" w:color="auto" w:fill="auto"/>
            <w:vAlign w:val="center"/>
          </w:tcPr>
          <w:p w14:paraId="03D5C43B"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0,384</w:t>
            </w:r>
          </w:p>
        </w:tc>
      </w:tr>
      <w:tr w:rsidR="00AB28DF" w:rsidRPr="00AB28DF" w14:paraId="5C0BFD72" w14:textId="77777777" w:rsidTr="00D8275A">
        <w:trPr>
          <w:trHeight w:val="58"/>
        </w:trPr>
        <w:tc>
          <w:tcPr>
            <w:tcW w:w="508" w:type="pct"/>
            <w:vMerge/>
            <w:shd w:val="clear" w:color="auto" w:fill="auto"/>
            <w:vAlign w:val="center"/>
          </w:tcPr>
          <w:p w14:paraId="343ACBA1" w14:textId="77777777" w:rsidR="00AB28DF" w:rsidRPr="00AB28DF" w:rsidRDefault="00AB28DF" w:rsidP="00AB28DF">
            <w:pPr>
              <w:spacing w:before="0" w:after="0" w:line="240" w:lineRule="auto"/>
              <w:jc w:val="center"/>
              <w:rPr>
                <w:rFonts w:ascii="Arial" w:eastAsia="Calibri" w:hAnsi="Arial" w:cs="Arial"/>
                <w:sz w:val="18"/>
                <w:szCs w:val="18"/>
              </w:rPr>
            </w:pPr>
          </w:p>
        </w:tc>
        <w:tc>
          <w:tcPr>
            <w:tcW w:w="2045" w:type="pct"/>
            <w:vMerge/>
            <w:shd w:val="clear" w:color="auto" w:fill="auto"/>
            <w:vAlign w:val="center"/>
          </w:tcPr>
          <w:p w14:paraId="4EA2AEB0" w14:textId="77777777" w:rsidR="00AB28DF" w:rsidRPr="00AB28DF" w:rsidRDefault="00AB28DF" w:rsidP="00AB28DF">
            <w:pPr>
              <w:spacing w:before="0" w:after="0" w:line="240" w:lineRule="auto"/>
              <w:jc w:val="center"/>
              <w:rPr>
                <w:rFonts w:ascii="Arial" w:eastAsia="Calibri" w:hAnsi="Arial" w:cs="Arial"/>
                <w:sz w:val="18"/>
                <w:szCs w:val="18"/>
              </w:rPr>
            </w:pPr>
          </w:p>
        </w:tc>
        <w:tc>
          <w:tcPr>
            <w:tcW w:w="1385" w:type="pct"/>
            <w:shd w:val="clear" w:color="auto" w:fill="auto"/>
            <w:vAlign w:val="center"/>
          </w:tcPr>
          <w:p w14:paraId="52146F8D" w14:textId="08638F50" w:rsidR="00AB28DF" w:rsidRPr="00AB28DF" w:rsidRDefault="00AB28DF" w:rsidP="00AB28DF">
            <w:pPr>
              <w:spacing w:before="0" w:after="0" w:line="240" w:lineRule="auto"/>
              <w:ind w:firstLine="98"/>
              <w:rPr>
                <w:rFonts w:ascii="Arial" w:eastAsia="Calibri" w:hAnsi="Arial" w:cs="Arial"/>
                <w:sz w:val="18"/>
                <w:szCs w:val="18"/>
              </w:rPr>
            </w:pPr>
            <w:r w:rsidRPr="00AB28DF">
              <w:rPr>
                <w:rFonts w:ascii="Arial" w:eastAsia="Calibri" w:hAnsi="Arial" w:cs="Arial"/>
                <w:sz w:val="18"/>
                <w:szCs w:val="18"/>
              </w:rPr>
              <w:t>Pył zawieszony PM2,5</w:t>
            </w:r>
          </w:p>
        </w:tc>
        <w:tc>
          <w:tcPr>
            <w:tcW w:w="1062" w:type="pct"/>
            <w:shd w:val="clear" w:color="auto" w:fill="auto"/>
            <w:vAlign w:val="center"/>
          </w:tcPr>
          <w:p w14:paraId="7508575A" w14:textId="77777777" w:rsidR="00AB28DF" w:rsidRPr="00AB28DF" w:rsidRDefault="00AB28DF" w:rsidP="00AB28DF">
            <w:pPr>
              <w:spacing w:before="0" w:after="0" w:line="240" w:lineRule="auto"/>
              <w:jc w:val="center"/>
              <w:rPr>
                <w:rFonts w:ascii="Arial" w:eastAsia="Calibri" w:hAnsi="Arial" w:cs="Arial"/>
                <w:sz w:val="18"/>
                <w:szCs w:val="18"/>
              </w:rPr>
            </w:pPr>
            <w:r w:rsidRPr="00AB28DF">
              <w:rPr>
                <w:rFonts w:ascii="Arial" w:eastAsia="Calibri" w:hAnsi="Arial" w:cs="Arial"/>
                <w:sz w:val="18"/>
                <w:szCs w:val="18"/>
              </w:rPr>
              <w:t>0,192</w:t>
            </w:r>
          </w:p>
        </w:tc>
      </w:tr>
    </w:tbl>
    <w:p w14:paraId="7C24BAED" w14:textId="77777777" w:rsidR="00811745" w:rsidRPr="00C25DBF" w:rsidRDefault="00811745" w:rsidP="00785833">
      <w:pPr>
        <w:pStyle w:val="Arial12"/>
        <w:spacing w:after="120"/>
        <w:rPr>
          <w:b/>
        </w:rPr>
      </w:pPr>
      <w:r w:rsidRPr="00C25DBF">
        <w:rPr>
          <w:b/>
        </w:rPr>
        <w:t>1.2.2. Dopuszczalna wielkość emisji pyłu z 2 zbiorników mączki kamienia wapiennego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0"/>
        <w:gridCol w:w="3710"/>
        <w:gridCol w:w="2549"/>
        <w:gridCol w:w="2083"/>
      </w:tblGrid>
      <w:tr w:rsidR="002F730D" w:rsidRPr="00C25DBF" w14:paraId="197D8026" w14:textId="77777777" w:rsidTr="00D8275A">
        <w:trPr>
          <w:trHeight w:val="520"/>
          <w:tblHeader/>
        </w:trPr>
        <w:tc>
          <w:tcPr>
            <w:tcW w:w="467" w:type="pct"/>
            <w:vMerge w:val="restart"/>
            <w:shd w:val="clear" w:color="auto" w:fill="F2F2F2"/>
            <w:vAlign w:val="center"/>
          </w:tcPr>
          <w:p w14:paraId="62001A54" w14:textId="77777777" w:rsidR="002F730D" w:rsidRPr="00C25DBF" w:rsidRDefault="002F730D" w:rsidP="00D8275A">
            <w:pPr>
              <w:spacing w:after="0" w:line="240" w:lineRule="auto"/>
              <w:jc w:val="center"/>
              <w:rPr>
                <w:rFonts w:ascii="Arial" w:eastAsia="Calibri" w:hAnsi="Arial" w:cs="Arial"/>
                <w:b/>
                <w:sz w:val="18"/>
                <w:szCs w:val="18"/>
              </w:rPr>
            </w:pPr>
            <w:r w:rsidRPr="00C25DBF">
              <w:rPr>
                <w:rFonts w:ascii="Arial" w:eastAsia="Calibri" w:hAnsi="Arial" w:cs="Arial"/>
                <w:b/>
                <w:sz w:val="18"/>
                <w:szCs w:val="18"/>
              </w:rPr>
              <w:t>Emitor</w:t>
            </w:r>
          </w:p>
        </w:tc>
        <w:tc>
          <w:tcPr>
            <w:tcW w:w="2016" w:type="pct"/>
            <w:vMerge w:val="restart"/>
            <w:shd w:val="clear" w:color="auto" w:fill="F2F2F2"/>
            <w:vAlign w:val="center"/>
          </w:tcPr>
          <w:p w14:paraId="38FEF649" w14:textId="77777777" w:rsidR="002F730D" w:rsidRPr="00C25DBF" w:rsidRDefault="002F730D" w:rsidP="00D8275A">
            <w:pPr>
              <w:spacing w:after="0" w:line="240" w:lineRule="auto"/>
              <w:jc w:val="center"/>
              <w:rPr>
                <w:rFonts w:ascii="Arial" w:eastAsia="Calibri" w:hAnsi="Arial" w:cs="Arial"/>
                <w:b/>
                <w:sz w:val="18"/>
                <w:szCs w:val="18"/>
              </w:rPr>
            </w:pPr>
            <w:r w:rsidRPr="00C25DBF">
              <w:rPr>
                <w:rFonts w:ascii="Arial" w:eastAsia="Calibri" w:hAnsi="Arial" w:cs="Arial"/>
                <w:b/>
                <w:sz w:val="18"/>
                <w:szCs w:val="18"/>
              </w:rPr>
              <w:t>Opis źródła emisji</w:t>
            </w:r>
          </w:p>
        </w:tc>
        <w:tc>
          <w:tcPr>
            <w:tcW w:w="1385" w:type="pct"/>
            <w:vMerge w:val="restart"/>
            <w:shd w:val="clear" w:color="auto" w:fill="F2F2F2"/>
            <w:vAlign w:val="center"/>
          </w:tcPr>
          <w:p w14:paraId="283B2C55" w14:textId="77777777" w:rsidR="002F730D" w:rsidRPr="00C25DBF" w:rsidRDefault="002F730D" w:rsidP="00D8275A">
            <w:pPr>
              <w:keepNext/>
              <w:spacing w:after="0" w:line="240" w:lineRule="auto"/>
              <w:jc w:val="center"/>
              <w:rPr>
                <w:rFonts w:ascii="Arial" w:hAnsi="Arial" w:cs="Arial"/>
                <w:b/>
                <w:sz w:val="18"/>
                <w:szCs w:val="18"/>
              </w:rPr>
            </w:pPr>
            <w:r w:rsidRPr="00C25DBF">
              <w:rPr>
                <w:rFonts w:ascii="Arial" w:hAnsi="Arial" w:cs="Arial"/>
                <w:b/>
                <w:sz w:val="18"/>
                <w:szCs w:val="18"/>
              </w:rPr>
              <w:t>Rodzaj substancji</w:t>
            </w:r>
          </w:p>
        </w:tc>
        <w:tc>
          <w:tcPr>
            <w:tcW w:w="1132" w:type="pct"/>
            <w:vMerge w:val="restart"/>
            <w:shd w:val="clear" w:color="auto" w:fill="F2F2F2"/>
            <w:vAlign w:val="center"/>
          </w:tcPr>
          <w:p w14:paraId="01207C3E" w14:textId="77777777" w:rsidR="002F730D" w:rsidRPr="00C25DBF" w:rsidRDefault="002F730D" w:rsidP="00740F07">
            <w:pPr>
              <w:keepNext/>
              <w:spacing w:before="0" w:after="0" w:line="240" w:lineRule="auto"/>
              <w:jc w:val="center"/>
              <w:rPr>
                <w:rFonts w:ascii="Arial" w:hAnsi="Arial" w:cs="Arial"/>
                <w:b/>
                <w:sz w:val="18"/>
                <w:szCs w:val="18"/>
              </w:rPr>
            </w:pPr>
            <w:r w:rsidRPr="00C25DBF">
              <w:rPr>
                <w:rFonts w:ascii="Arial" w:hAnsi="Arial" w:cs="Arial"/>
                <w:b/>
                <w:sz w:val="18"/>
                <w:szCs w:val="18"/>
              </w:rPr>
              <w:t>Emisja dopuszczalna</w:t>
            </w:r>
          </w:p>
          <w:p w14:paraId="564B1550" w14:textId="77777777" w:rsidR="002F730D" w:rsidRPr="00C25DBF" w:rsidRDefault="002F730D" w:rsidP="00740F07">
            <w:pPr>
              <w:keepNext/>
              <w:spacing w:before="0" w:after="0" w:line="240" w:lineRule="auto"/>
              <w:jc w:val="center"/>
              <w:rPr>
                <w:rFonts w:ascii="Arial" w:hAnsi="Arial" w:cs="Arial"/>
                <w:b/>
                <w:sz w:val="18"/>
                <w:szCs w:val="18"/>
              </w:rPr>
            </w:pPr>
            <w:r w:rsidRPr="00C25DBF">
              <w:rPr>
                <w:rFonts w:ascii="Arial" w:hAnsi="Arial" w:cs="Arial"/>
                <w:b/>
                <w:sz w:val="18"/>
                <w:szCs w:val="18"/>
              </w:rPr>
              <w:t>[kg/h]</w:t>
            </w:r>
          </w:p>
        </w:tc>
      </w:tr>
      <w:tr w:rsidR="002F730D" w:rsidRPr="00C25DBF" w14:paraId="52A51106" w14:textId="77777777" w:rsidTr="00D8275A">
        <w:trPr>
          <w:trHeight w:val="327"/>
        </w:trPr>
        <w:tc>
          <w:tcPr>
            <w:tcW w:w="467" w:type="pct"/>
            <w:vMerge/>
            <w:tcBorders>
              <w:bottom w:val="single" w:sz="4" w:space="0" w:color="auto"/>
            </w:tcBorders>
            <w:shd w:val="clear" w:color="auto" w:fill="F2F2F2"/>
            <w:vAlign w:val="center"/>
          </w:tcPr>
          <w:p w14:paraId="7EA9E7D3" w14:textId="77777777" w:rsidR="002F730D" w:rsidRPr="00C25DBF" w:rsidRDefault="002F730D" w:rsidP="00D8275A">
            <w:pPr>
              <w:spacing w:after="0" w:line="240" w:lineRule="auto"/>
              <w:jc w:val="center"/>
              <w:rPr>
                <w:rFonts w:ascii="Arial" w:eastAsia="Calibri" w:hAnsi="Arial" w:cs="Arial"/>
                <w:sz w:val="18"/>
                <w:szCs w:val="18"/>
              </w:rPr>
            </w:pPr>
          </w:p>
        </w:tc>
        <w:tc>
          <w:tcPr>
            <w:tcW w:w="2016" w:type="pct"/>
            <w:vMerge/>
            <w:tcBorders>
              <w:bottom w:val="single" w:sz="4" w:space="0" w:color="auto"/>
            </w:tcBorders>
            <w:shd w:val="clear" w:color="auto" w:fill="F2F2F2"/>
            <w:vAlign w:val="center"/>
          </w:tcPr>
          <w:p w14:paraId="572F886E" w14:textId="77777777" w:rsidR="002F730D" w:rsidRPr="00C25DBF" w:rsidRDefault="002F730D" w:rsidP="00D8275A">
            <w:pPr>
              <w:spacing w:after="0" w:line="240" w:lineRule="auto"/>
              <w:jc w:val="center"/>
              <w:rPr>
                <w:rFonts w:ascii="Arial" w:eastAsia="Calibri" w:hAnsi="Arial" w:cs="Arial"/>
                <w:sz w:val="18"/>
                <w:szCs w:val="18"/>
              </w:rPr>
            </w:pPr>
          </w:p>
        </w:tc>
        <w:tc>
          <w:tcPr>
            <w:tcW w:w="1385" w:type="pct"/>
            <w:vMerge/>
            <w:tcBorders>
              <w:bottom w:val="single" w:sz="4" w:space="0" w:color="auto"/>
            </w:tcBorders>
            <w:shd w:val="clear" w:color="auto" w:fill="F2F2F2"/>
            <w:vAlign w:val="center"/>
          </w:tcPr>
          <w:p w14:paraId="5591CAB0" w14:textId="77777777" w:rsidR="002F730D" w:rsidRPr="00C25DBF" w:rsidRDefault="002F730D" w:rsidP="00D8275A">
            <w:pPr>
              <w:keepNext/>
              <w:spacing w:after="0" w:line="240" w:lineRule="auto"/>
              <w:jc w:val="center"/>
              <w:rPr>
                <w:rFonts w:ascii="Arial" w:hAnsi="Arial" w:cs="Arial"/>
                <w:sz w:val="18"/>
                <w:szCs w:val="18"/>
              </w:rPr>
            </w:pPr>
          </w:p>
        </w:tc>
        <w:tc>
          <w:tcPr>
            <w:tcW w:w="1132" w:type="pct"/>
            <w:vMerge/>
            <w:tcBorders>
              <w:bottom w:val="single" w:sz="4" w:space="0" w:color="auto"/>
            </w:tcBorders>
            <w:shd w:val="clear" w:color="auto" w:fill="F2F2F2"/>
            <w:vAlign w:val="center"/>
          </w:tcPr>
          <w:p w14:paraId="55199CE6" w14:textId="77777777" w:rsidR="002F730D" w:rsidRPr="00C25DBF" w:rsidRDefault="002F730D" w:rsidP="00D8275A">
            <w:pPr>
              <w:keepNext/>
              <w:spacing w:after="0" w:line="240" w:lineRule="auto"/>
              <w:jc w:val="center"/>
              <w:rPr>
                <w:rFonts w:ascii="Arial" w:hAnsi="Arial" w:cs="Arial"/>
                <w:sz w:val="18"/>
                <w:szCs w:val="18"/>
              </w:rPr>
            </w:pPr>
          </w:p>
        </w:tc>
      </w:tr>
      <w:tr w:rsidR="002F730D" w:rsidRPr="00C25DBF" w14:paraId="0284F0BE" w14:textId="77777777" w:rsidTr="00740F07">
        <w:trPr>
          <w:trHeight w:val="225"/>
        </w:trPr>
        <w:tc>
          <w:tcPr>
            <w:tcW w:w="467" w:type="pct"/>
            <w:vMerge w:val="restart"/>
            <w:shd w:val="clear" w:color="auto" w:fill="auto"/>
            <w:vAlign w:val="center"/>
          </w:tcPr>
          <w:p w14:paraId="218AFB7B" w14:textId="77777777" w:rsidR="002F730D" w:rsidRPr="00C25DBF" w:rsidRDefault="002F730D" w:rsidP="00740F07">
            <w:pPr>
              <w:spacing w:before="0" w:after="0" w:line="240" w:lineRule="auto"/>
              <w:jc w:val="center"/>
              <w:rPr>
                <w:rFonts w:ascii="Arial" w:eastAsia="Calibri" w:hAnsi="Arial" w:cs="Arial"/>
                <w:sz w:val="18"/>
                <w:szCs w:val="18"/>
              </w:rPr>
            </w:pPr>
            <w:r w:rsidRPr="00C25DBF">
              <w:rPr>
                <w:rFonts w:ascii="Arial" w:eastAsia="Calibri" w:hAnsi="Arial" w:cs="Arial"/>
                <w:sz w:val="18"/>
                <w:szCs w:val="18"/>
              </w:rPr>
              <w:t>E9</w:t>
            </w:r>
          </w:p>
        </w:tc>
        <w:tc>
          <w:tcPr>
            <w:tcW w:w="2016" w:type="pct"/>
            <w:vMerge w:val="restart"/>
            <w:shd w:val="clear" w:color="auto" w:fill="auto"/>
            <w:vAlign w:val="center"/>
          </w:tcPr>
          <w:p w14:paraId="6BDE7187" w14:textId="77777777" w:rsidR="002F730D" w:rsidRPr="00C25DBF" w:rsidRDefault="002F730D" w:rsidP="00740F07">
            <w:pPr>
              <w:spacing w:before="0" w:after="0" w:line="240" w:lineRule="auto"/>
              <w:rPr>
                <w:rFonts w:ascii="Arial" w:eastAsia="Calibri" w:hAnsi="Arial" w:cs="Arial"/>
                <w:sz w:val="18"/>
                <w:szCs w:val="18"/>
              </w:rPr>
            </w:pPr>
            <w:r w:rsidRPr="00C25DBF">
              <w:rPr>
                <w:rFonts w:ascii="Arial" w:eastAsia="Calibri" w:hAnsi="Arial" w:cs="Arial"/>
                <w:sz w:val="18"/>
                <w:szCs w:val="18"/>
              </w:rPr>
              <w:t>Zbiornik mączki kamienia wapiennego nr 1</w:t>
            </w:r>
          </w:p>
        </w:tc>
        <w:tc>
          <w:tcPr>
            <w:tcW w:w="1385" w:type="pct"/>
            <w:shd w:val="clear" w:color="auto" w:fill="auto"/>
            <w:vAlign w:val="center"/>
          </w:tcPr>
          <w:p w14:paraId="4FB62BB2" w14:textId="6E7DB31F" w:rsidR="002F730D" w:rsidRPr="00C25DBF" w:rsidRDefault="002F730D" w:rsidP="00740F07">
            <w:pPr>
              <w:spacing w:before="0" w:after="0" w:line="240" w:lineRule="auto"/>
              <w:ind w:firstLine="98"/>
              <w:rPr>
                <w:rFonts w:ascii="Arial" w:eastAsia="Calibri" w:hAnsi="Arial" w:cs="Arial"/>
                <w:sz w:val="18"/>
                <w:szCs w:val="18"/>
              </w:rPr>
            </w:pPr>
            <w:r w:rsidRPr="00C25DBF">
              <w:rPr>
                <w:rFonts w:ascii="Arial" w:eastAsia="Calibri" w:hAnsi="Arial" w:cs="Arial"/>
                <w:sz w:val="18"/>
                <w:szCs w:val="18"/>
              </w:rPr>
              <w:t>Pył zawieszony PM10</w:t>
            </w:r>
          </w:p>
        </w:tc>
        <w:tc>
          <w:tcPr>
            <w:tcW w:w="1132" w:type="pct"/>
            <w:shd w:val="clear" w:color="auto" w:fill="auto"/>
            <w:vAlign w:val="center"/>
          </w:tcPr>
          <w:p w14:paraId="1AB73BFC" w14:textId="77777777" w:rsidR="002F730D" w:rsidRPr="00C25DBF" w:rsidRDefault="002F730D" w:rsidP="00740F07">
            <w:pPr>
              <w:spacing w:before="0" w:after="0" w:line="240" w:lineRule="auto"/>
              <w:jc w:val="center"/>
              <w:rPr>
                <w:rFonts w:ascii="Arial" w:eastAsia="Calibri" w:hAnsi="Arial" w:cs="Arial"/>
                <w:sz w:val="18"/>
                <w:szCs w:val="18"/>
              </w:rPr>
            </w:pPr>
            <w:r w:rsidRPr="00C25DBF">
              <w:rPr>
                <w:rFonts w:ascii="Arial" w:eastAsia="Calibri" w:hAnsi="Arial" w:cs="Arial"/>
                <w:sz w:val="18"/>
                <w:szCs w:val="18"/>
              </w:rPr>
              <w:t>0,2</w:t>
            </w:r>
          </w:p>
        </w:tc>
      </w:tr>
      <w:tr w:rsidR="002F730D" w:rsidRPr="00C25DBF" w14:paraId="58F5ACB0" w14:textId="77777777" w:rsidTr="00D8275A">
        <w:trPr>
          <w:trHeight w:val="260"/>
        </w:trPr>
        <w:tc>
          <w:tcPr>
            <w:tcW w:w="467" w:type="pct"/>
            <w:vMerge/>
            <w:shd w:val="clear" w:color="auto" w:fill="auto"/>
            <w:vAlign w:val="center"/>
          </w:tcPr>
          <w:p w14:paraId="4114535C" w14:textId="77777777" w:rsidR="002F730D" w:rsidRPr="00C25DBF" w:rsidRDefault="002F730D" w:rsidP="00740F07">
            <w:pPr>
              <w:spacing w:before="0" w:after="0" w:line="240" w:lineRule="auto"/>
              <w:jc w:val="center"/>
              <w:rPr>
                <w:rFonts w:ascii="Arial" w:eastAsia="Calibri" w:hAnsi="Arial" w:cs="Arial"/>
                <w:sz w:val="18"/>
                <w:szCs w:val="18"/>
              </w:rPr>
            </w:pPr>
          </w:p>
        </w:tc>
        <w:tc>
          <w:tcPr>
            <w:tcW w:w="2016" w:type="pct"/>
            <w:vMerge/>
            <w:shd w:val="clear" w:color="auto" w:fill="auto"/>
            <w:vAlign w:val="center"/>
          </w:tcPr>
          <w:p w14:paraId="43CEBBF4" w14:textId="77777777" w:rsidR="002F730D" w:rsidRPr="00C25DBF" w:rsidRDefault="002F730D" w:rsidP="00740F07">
            <w:pPr>
              <w:spacing w:before="0" w:after="0" w:line="240" w:lineRule="auto"/>
              <w:rPr>
                <w:rFonts w:ascii="Arial" w:eastAsia="Calibri" w:hAnsi="Arial" w:cs="Arial"/>
                <w:sz w:val="18"/>
                <w:szCs w:val="18"/>
              </w:rPr>
            </w:pPr>
          </w:p>
        </w:tc>
        <w:tc>
          <w:tcPr>
            <w:tcW w:w="1385" w:type="pct"/>
            <w:shd w:val="clear" w:color="auto" w:fill="auto"/>
            <w:vAlign w:val="center"/>
          </w:tcPr>
          <w:p w14:paraId="6D0D4DB7" w14:textId="674D9BE7" w:rsidR="002F730D" w:rsidRPr="00C25DBF" w:rsidRDefault="002F730D" w:rsidP="00740F07">
            <w:pPr>
              <w:spacing w:before="0" w:after="0" w:line="240" w:lineRule="auto"/>
              <w:ind w:firstLine="98"/>
              <w:rPr>
                <w:rFonts w:ascii="Arial" w:eastAsia="Calibri" w:hAnsi="Arial" w:cs="Arial"/>
                <w:sz w:val="18"/>
                <w:szCs w:val="18"/>
              </w:rPr>
            </w:pPr>
            <w:r w:rsidRPr="00C25DBF">
              <w:rPr>
                <w:rFonts w:ascii="Arial" w:eastAsia="Calibri" w:hAnsi="Arial" w:cs="Arial"/>
                <w:sz w:val="18"/>
                <w:szCs w:val="18"/>
              </w:rPr>
              <w:t>Pył zawieszony PM2,5</w:t>
            </w:r>
          </w:p>
        </w:tc>
        <w:tc>
          <w:tcPr>
            <w:tcW w:w="1132" w:type="pct"/>
            <w:shd w:val="clear" w:color="auto" w:fill="auto"/>
            <w:vAlign w:val="center"/>
          </w:tcPr>
          <w:p w14:paraId="326B49A9" w14:textId="77777777" w:rsidR="002F730D" w:rsidRPr="00C25DBF" w:rsidRDefault="002F730D" w:rsidP="00740F07">
            <w:pPr>
              <w:spacing w:before="0" w:after="0" w:line="240" w:lineRule="auto"/>
              <w:jc w:val="center"/>
              <w:rPr>
                <w:rFonts w:ascii="Arial" w:eastAsia="Calibri" w:hAnsi="Arial" w:cs="Arial"/>
                <w:sz w:val="18"/>
                <w:szCs w:val="18"/>
              </w:rPr>
            </w:pPr>
            <w:r w:rsidRPr="00C25DBF">
              <w:rPr>
                <w:rFonts w:ascii="Arial" w:eastAsia="Calibri" w:hAnsi="Arial" w:cs="Arial"/>
                <w:sz w:val="18"/>
                <w:szCs w:val="18"/>
              </w:rPr>
              <w:t>0,1</w:t>
            </w:r>
          </w:p>
        </w:tc>
      </w:tr>
      <w:tr w:rsidR="002F730D" w:rsidRPr="00C25DBF" w14:paraId="1AEEAF7A" w14:textId="77777777" w:rsidTr="00D8275A">
        <w:trPr>
          <w:trHeight w:val="152"/>
        </w:trPr>
        <w:tc>
          <w:tcPr>
            <w:tcW w:w="467" w:type="pct"/>
            <w:vMerge w:val="restart"/>
            <w:shd w:val="clear" w:color="auto" w:fill="auto"/>
            <w:vAlign w:val="center"/>
          </w:tcPr>
          <w:p w14:paraId="63EEC309" w14:textId="77777777" w:rsidR="002F730D" w:rsidRPr="00C25DBF" w:rsidRDefault="002F730D" w:rsidP="00740F07">
            <w:pPr>
              <w:spacing w:before="0" w:after="0" w:line="240" w:lineRule="auto"/>
              <w:jc w:val="center"/>
              <w:rPr>
                <w:rFonts w:ascii="Arial" w:eastAsia="Calibri" w:hAnsi="Arial" w:cs="Arial"/>
                <w:sz w:val="18"/>
                <w:szCs w:val="18"/>
              </w:rPr>
            </w:pPr>
            <w:r w:rsidRPr="00C25DBF">
              <w:rPr>
                <w:rFonts w:ascii="Arial" w:eastAsia="Calibri" w:hAnsi="Arial" w:cs="Arial"/>
                <w:sz w:val="18"/>
                <w:szCs w:val="18"/>
              </w:rPr>
              <w:t>E10</w:t>
            </w:r>
          </w:p>
        </w:tc>
        <w:tc>
          <w:tcPr>
            <w:tcW w:w="2016" w:type="pct"/>
            <w:vMerge w:val="restart"/>
            <w:shd w:val="clear" w:color="auto" w:fill="auto"/>
            <w:vAlign w:val="center"/>
          </w:tcPr>
          <w:p w14:paraId="59BD2E13" w14:textId="77777777" w:rsidR="002F730D" w:rsidRPr="00C25DBF" w:rsidRDefault="002F730D" w:rsidP="00740F07">
            <w:pPr>
              <w:spacing w:before="0" w:after="0" w:line="240" w:lineRule="auto"/>
              <w:rPr>
                <w:rFonts w:ascii="Arial" w:eastAsia="Calibri" w:hAnsi="Arial" w:cs="Arial"/>
                <w:sz w:val="18"/>
                <w:szCs w:val="18"/>
              </w:rPr>
            </w:pPr>
            <w:r w:rsidRPr="00C25DBF">
              <w:rPr>
                <w:rFonts w:ascii="Arial" w:eastAsia="Calibri" w:hAnsi="Arial" w:cs="Arial"/>
                <w:sz w:val="18"/>
                <w:szCs w:val="18"/>
              </w:rPr>
              <w:t>Zbiornik mączki kamienia wapiennego nr 2</w:t>
            </w:r>
          </w:p>
        </w:tc>
        <w:tc>
          <w:tcPr>
            <w:tcW w:w="1385" w:type="pct"/>
            <w:shd w:val="clear" w:color="auto" w:fill="auto"/>
            <w:vAlign w:val="center"/>
          </w:tcPr>
          <w:p w14:paraId="499D67C4" w14:textId="2762DFA3" w:rsidR="002F730D" w:rsidRPr="00C25DBF" w:rsidRDefault="002F730D" w:rsidP="00740F07">
            <w:pPr>
              <w:spacing w:before="0" w:after="0" w:line="240" w:lineRule="auto"/>
              <w:ind w:firstLine="98"/>
              <w:rPr>
                <w:rFonts w:ascii="Arial" w:eastAsia="Calibri" w:hAnsi="Arial" w:cs="Arial"/>
                <w:sz w:val="18"/>
                <w:szCs w:val="18"/>
              </w:rPr>
            </w:pPr>
            <w:r w:rsidRPr="00C25DBF">
              <w:rPr>
                <w:rFonts w:ascii="Arial" w:eastAsia="Calibri" w:hAnsi="Arial" w:cs="Arial"/>
                <w:sz w:val="18"/>
                <w:szCs w:val="18"/>
              </w:rPr>
              <w:t>Pył zawieszony PM10</w:t>
            </w:r>
          </w:p>
        </w:tc>
        <w:tc>
          <w:tcPr>
            <w:tcW w:w="1132" w:type="pct"/>
            <w:shd w:val="clear" w:color="auto" w:fill="auto"/>
            <w:vAlign w:val="center"/>
          </w:tcPr>
          <w:p w14:paraId="36A2B461" w14:textId="77777777" w:rsidR="002F730D" w:rsidRPr="00C25DBF" w:rsidRDefault="002F730D" w:rsidP="00740F07">
            <w:pPr>
              <w:spacing w:before="0" w:after="0" w:line="240" w:lineRule="auto"/>
              <w:jc w:val="center"/>
              <w:rPr>
                <w:rFonts w:ascii="Arial" w:eastAsia="Calibri" w:hAnsi="Arial" w:cs="Arial"/>
                <w:sz w:val="18"/>
                <w:szCs w:val="18"/>
              </w:rPr>
            </w:pPr>
            <w:r w:rsidRPr="00C25DBF">
              <w:rPr>
                <w:rFonts w:ascii="Arial" w:eastAsia="Calibri" w:hAnsi="Arial" w:cs="Arial"/>
                <w:sz w:val="18"/>
                <w:szCs w:val="18"/>
              </w:rPr>
              <w:t>0,2</w:t>
            </w:r>
          </w:p>
        </w:tc>
      </w:tr>
      <w:tr w:rsidR="002F730D" w:rsidRPr="00C25DBF" w14:paraId="74637EDC" w14:textId="77777777" w:rsidTr="00D8275A">
        <w:trPr>
          <w:trHeight w:val="200"/>
        </w:trPr>
        <w:tc>
          <w:tcPr>
            <w:tcW w:w="467" w:type="pct"/>
            <w:vMerge/>
            <w:shd w:val="clear" w:color="auto" w:fill="auto"/>
            <w:vAlign w:val="center"/>
          </w:tcPr>
          <w:p w14:paraId="51CEA4AD" w14:textId="77777777" w:rsidR="002F730D" w:rsidRPr="00C25DBF" w:rsidRDefault="002F730D" w:rsidP="00740F07">
            <w:pPr>
              <w:spacing w:before="0" w:after="0" w:line="240" w:lineRule="auto"/>
              <w:jc w:val="center"/>
              <w:rPr>
                <w:rFonts w:ascii="Arial" w:eastAsia="Calibri" w:hAnsi="Arial" w:cs="Arial"/>
                <w:sz w:val="18"/>
                <w:szCs w:val="18"/>
              </w:rPr>
            </w:pPr>
          </w:p>
        </w:tc>
        <w:tc>
          <w:tcPr>
            <w:tcW w:w="2016" w:type="pct"/>
            <w:vMerge/>
            <w:shd w:val="clear" w:color="auto" w:fill="auto"/>
            <w:vAlign w:val="center"/>
          </w:tcPr>
          <w:p w14:paraId="7F905404" w14:textId="77777777" w:rsidR="002F730D" w:rsidRPr="00C25DBF" w:rsidRDefault="002F730D" w:rsidP="00740F07">
            <w:pPr>
              <w:spacing w:before="0" w:after="0" w:line="240" w:lineRule="auto"/>
              <w:rPr>
                <w:rFonts w:ascii="Arial" w:eastAsia="Calibri" w:hAnsi="Arial" w:cs="Arial"/>
                <w:sz w:val="18"/>
                <w:szCs w:val="18"/>
              </w:rPr>
            </w:pPr>
          </w:p>
        </w:tc>
        <w:tc>
          <w:tcPr>
            <w:tcW w:w="1385" w:type="pct"/>
            <w:shd w:val="clear" w:color="auto" w:fill="auto"/>
            <w:vAlign w:val="center"/>
          </w:tcPr>
          <w:p w14:paraId="5EF40F1E" w14:textId="172A2737" w:rsidR="002F730D" w:rsidRPr="00C25DBF" w:rsidRDefault="002F730D" w:rsidP="00740F07">
            <w:pPr>
              <w:spacing w:before="0" w:after="0" w:line="240" w:lineRule="auto"/>
              <w:ind w:firstLine="98"/>
              <w:rPr>
                <w:rFonts w:ascii="Arial" w:eastAsia="Calibri" w:hAnsi="Arial" w:cs="Arial"/>
                <w:sz w:val="18"/>
                <w:szCs w:val="18"/>
              </w:rPr>
            </w:pPr>
            <w:r w:rsidRPr="00C25DBF">
              <w:rPr>
                <w:rFonts w:ascii="Arial" w:eastAsia="Calibri" w:hAnsi="Arial" w:cs="Arial"/>
                <w:sz w:val="18"/>
                <w:szCs w:val="18"/>
              </w:rPr>
              <w:t>Pył zawieszony PM2,5</w:t>
            </w:r>
          </w:p>
        </w:tc>
        <w:tc>
          <w:tcPr>
            <w:tcW w:w="1132" w:type="pct"/>
            <w:shd w:val="clear" w:color="auto" w:fill="auto"/>
            <w:vAlign w:val="center"/>
          </w:tcPr>
          <w:p w14:paraId="53F4E0DE" w14:textId="77777777" w:rsidR="002F730D" w:rsidRPr="00C25DBF" w:rsidRDefault="002F730D" w:rsidP="00740F07">
            <w:pPr>
              <w:spacing w:before="0" w:after="0" w:line="240" w:lineRule="auto"/>
              <w:jc w:val="center"/>
              <w:rPr>
                <w:rFonts w:ascii="Arial" w:eastAsia="Calibri" w:hAnsi="Arial" w:cs="Arial"/>
                <w:sz w:val="18"/>
                <w:szCs w:val="18"/>
              </w:rPr>
            </w:pPr>
            <w:r w:rsidRPr="00C25DBF">
              <w:rPr>
                <w:rFonts w:ascii="Arial" w:eastAsia="Calibri" w:hAnsi="Arial" w:cs="Arial"/>
                <w:sz w:val="18"/>
                <w:szCs w:val="18"/>
              </w:rPr>
              <w:t>0,1</w:t>
            </w:r>
          </w:p>
        </w:tc>
      </w:tr>
    </w:tbl>
    <w:p w14:paraId="7B2CD550" w14:textId="77777777" w:rsidR="00A27097" w:rsidRDefault="00A27097" w:rsidP="00785833">
      <w:pPr>
        <w:pStyle w:val="Arial12"/>
        <w:spacing w:after="120"/>
        <w:rPr>
          <w:b/>
        </w:rPr>
      </w:pPr>
      <w:r w:rsidRPr="00C25DBF">
        <w:rPr>
          <w:b/>
        </w:rPr>
        <w:t xml:space="preserve">1.2.3. Dopuszczalna wielkość emisji rocznej z instalacji pomocniczych </w:t>
      </w:r>
      <w:r>
        <w:rPr>
          <w:b/>
        </w:rPr>
        <w:br/>
      </w:r>
      <w:r w:rsidRPr="00C25DBF">
        <w:rPr>
          <w:b/>
        </w:rPr>
        <w:t>(bez uwzględniania emisji pochodzącej z instalacji energetycznego spalania paliw oraz wytwornicy pary).</w:t>
      </w:r>
    </w:p>
    <w:p w14:paraId="16B90CA1" w14:textId="77777777" w:rsidR="004B28A6" w:rsidRPr="00C25DBF" w:rsidRDefault="004B28A6" w:rsidP="004B28A6">
      <w:pPr>
        <w:pStyle w:val="Arial12"/>
        <w:spacing w:after="0"/>
        <w:rPr>
          <w:u w:val="single"/>
        </w:rPr>
      </w:pPr>
      <w:r w:rsidRPr="00C25DBF">
        <w:rPr>
          <w:u w:val="single"/>
        </w:rPr>
        <w:t>Dopuszczalna wielkość emisji pyłu PM10:</w:t>
      </w:r>
    </w:p>
    <w:p w14:paraId="542647F1" w14:textId="06C6397A" w:rsidR="004B28A6" w:rsidRPr="00C25DBF" w:rsidRDefault="004B28A6" w:rsidP="004B28A6">
      <w:pPr>
        <w:pStyle w:val="Arial12"/>
        <w:numPr>
          <w:ilvl w:val="0"/>
          <w:numId w:val="73"/>
        </w:numPr>
        <w:spacing w:before="0" w:after="0"/>
      </w:pPr>
      <w:r w:rsidRPr="00C25DBF">
        <w:t>zbiorniki buforowe popiołu</w:t>
      </w:r>
      <w:r w:rsidRPr="00C25DBF">
        <w:tab/>
      </w:r>
      <w:r w:rsidRPr="00C25DBF">
        <w:tab/>
      </w:r>
      <w:r w:rsidRPr="00C25DBF">
        <w:tab/>
      </w:r>
      <w:r w:rsidR="00AB36B8">
        <w:t>16,82</w:t>
      </w:r>
      <w:r w:rsidR="00AB36B8" w:rsidRPr="00C25DBF">
        <w:t xml:space="preserve"> </w:t>
      </w:r>
      <w:r w:rsidRPr="00C25DBF">
        <w:t>Mg/rok,</w:t>
      </w:r>
    </w:p>
    <w:p w14:paraId="5BA2BF04" w14:textId="77777777" w:rsidR="004B28A6" w:rsidRPr="00C25DBF" w:rsidRDefault="004B28A6" w:rsidP="001F58A6">
      <w:pPr>
        <w:pStyle w:val="Arial12"/>
        <w:numPr>
          <w:ilvl w:val="0"/>
          <w:numId w:val="73"/>
        </w:numPr>
        <w:spacing w:before="0" w:after="240"/>
        <w:ind w:left="714" w:hanging="357"/>
      </w:pPr>
      <w:r w:rsidRPr="00C25DBF">
        <w:t>zbiorniki mączki kamienia wapiennego</w:t>
      </w:r>
      <w:r w:rsidRPr="00C25DBF">
        <w:tab/>
        <w:t>1,0 Mg/rok,</w:t>
      </w:r>
    </w:p>
    <w:p w14:paraId="0C5E6450" w14:textId="77777777" w:rsidR="004B28A6" w:rsidRPr="00C25DBF" w:rsidRDefault="004B28A6" w:rsidP="004B28A6">
      <w:pPr>
        <w:pStyle w:val="Arial12"/>
        <w:spacing w:after="0"/>
        <w:rPr>
          <w:u w:val="single"/>
        </w:rPr>
      </w:pPr>
      <w:r w:rsidRPr="00C25DBF">
        <w:rPr>
          <w:u w:val="single"/>
        </w:rPr>
        <w:t>Dopuszczalna wielkość emisji pyłu PM2,5:</w:t>
      </w:r>
    </w:p>
    <w:p w14:paraId="1C3B0E6E" w14:textId="4C595867" w:rsidR="004B28A6" w:rsidRPr="00C25DBF" w:rsidRDefault="004B28A6" w:rsidP="004B28A6">
      <w:pPr>
        <w:pStyle w:val="Arial12"/>
        <w:numPr>
          <w:ilvl w:val="0"/>
          <w:numId w:val="74"/>
        </w:numPr>
        <w:spacing w:before="0" w:after="0"/>
      </w:pPr>
      <w:r w:rsidRPr="00C25DBF">
        <w:t>zbiorniki buforowe popiołu</w:t>
      </w:r>
      <w:r w:rsidRPr="00C25DBF">
        <w:tab/>
      </w:r>
      <w:r w:rsidRPr="00C25DBF">
        <w:tab/>
      </w:r>
      <w:r w:rsidRPr="00C25DBF">
        <w:tab/>
      </w:r>
      <w:r w:rsidR="002F2E09">
        <w:t>8</w:t>
      </w:r>
      <w:r w:rsidR="002F2E09" w:rsidRPr="00C25DBF">
        <w:t>,</w:t>
      </w:r>
      <w:r w:rsidR="002F2E09">
        <w:t>41</w:t>
      </w:r>
      <w:r w:rsidR="002F2E09" w:rsidRPr="00C25DBF">
        <w:t xml:space="preserve"> Mg/rok</w:t>
      </w:r>
      <w:r w:rsidR="002F2E09">
        <w:t>,</w:t>
      </w:r>
    </w:p>
    <w:p w14:paraId="20A562BC" w14:textId="77777777" w:rsidR="004B28A6" w:rsidRPr="00C25DBF" w:rsidRDefault="004B28A6" w:rsidP="001F58A6">
      <w:pPr>
        <w:pStyle w:val="Arial12"/>
        <w:numPr>
          <w:ilvl w:val="0"/>
          <w:numId w:val="74"/>
        </w:numPr>
        <w:spacing w:before="0" w:after="240"/>
        <w:ind w:left="714" w:hanging="357"/>
      </w:pPr>
      <w:r w:rsidRPr="00C25DBF">
        <w:t>zbiorniki mączki kamienia wapiennego</w:t>
      </w:r>
      <w:r w:rsidRPr="00C25DBF">
        <w:tab/>
        <w:t>0,5 Mg/rok,</w:t>
      </w:r>
    </w:p>
    <w:p w14:paraId="71A2B273" w14:textId="77777777" w:rsidR="00203B0A" w:rsidRPr="00107B97" w:rsidRDefault="00203B0A" w:rsidP="001F58A6">
      <w:pPr>
        <w:spacing w:after="120"/>
        <w:rPr>
          <w:rFonts w:ascii="Arial" w:hAnsi="Arial" w:cs="Arial"/>
          <w:sz w:val="24"/>
          <w:szCs w:val="24"/>
        </w:rPr>
      </w:pPr>
      <w:r w:rsidRPr="00107B97">
        <w:rPr>
          <w:rFonts w:ascii="Arial" w:hAnsi="Arial" w:cs="Arial"/>
          <w:b/>
          <w:bCs/>
          <w:sz w:val="24"/>
          <w:szCs w:val="24"/>
        </w:rPr>
        <w:t>Dopuszczalna wielkość emisji zanieczyszczeń z układów pomocniczych</w:t>
      </w:r>
      <w:r w:rsidRPr="00107B97">
        <w:rPr>
          <w:rFonts w:ascii="Arial" w:hAnsi="Arial" w:cs="Arial"/>
          <w:sz w:val="24"/>
          <w:szCs w:val="24"/>
        </w:rPr>
        <w:t xml:space="preserve"> (tj. ze</w:t>
      </w:r>
      <w:r>
        <w:rPr>
          <w:rFonts w:ascii="Arial" w:hAnsi="Arial" w:cs="Arial"/>
          <w:sz w:val="24"/>
          <w:szCs w:val="24"/>
        </w:rPr>
        <w:t> </w:t>
      </w:r>
      <w:r w:rsidRPr="00107B97">
        <w:rPr>
          <w:rFonts w:ascii="Arial" w:hAnsi="Arial" w:cs="Arial"/>
          <w:sz w:val="24"/>
          <w:szCs w:val="24"/>
        </w:rPr>
        <w:t>zbiorników buforowych popiołu i mączki kamienia wapiennego) wynosić będzie:</w:t>
      </w:r>
    </w:p>
    <w:p w14:paraId="09A4D413" w14:textId="77777777" w:rsidR="00203B0A" w:rsidRPr="00107B97" w:rsidRDefault="00203B0A" w:rsidP="00203B0A">
      <w:pPr>
        <w:numPr>
          <w:ilvl w:val="0"/>
          <w:numId w:val="166"/>
        </w:numPr>
        <w:spacing w:before="0" w:after="0"/>
        <w:ind w:left="884" w:hanging="425"/>
        <w:rPr>
          <w:rFonts w:ascii="Arial" w:hAnsi="Arial" w:cs="Arial"/>
          <w:sz w:val="24"/>
          <w:szCs w:val="24"/>
        </w:rPr>
      </w:pPr>
      <w:r w:rsidRPr="00107B97">
        <w:rPr>
          <w:rFonts w:ascii="Arial" w:hAnsi="Arial" w:cs="Arial"/>
          <w:sz w:val="24"/>
          <w:szCs w:val="24"/>
        </w:rPr>
        <w:t xml:space="preserve">pył </w:t>
      </w:r>
      <w:r w:rsidRPr="00107B97">
        <w:rPr>
          <w:rFonts w:ascii="Arial" w:hAnsi="Arial" w:cs="Arial"/>
          <w:sz w:val="24"/>
          <w:szCs w:val="24"/>
        </w:rPr>
        <w:tab/>
      </w:r>
      <w:r w:rsidRPr="00107B97">
        <w:rPr>
          <w:rFonts w:ascii="Arial" w:hAnsi="Arial" w:cs="Arial"/>
          <w:sz w:val="24"/>
          <w:szCs w:val="24"/>
        </w:rPr>
        <w:tab/>
      </w:r>
      <w:r w:rsidRPr="00107B97">
        <w:rPr>
          <w:rFonts w:ascii="Arial" w:hAnsi="Arial" w:cs="Arial"/>
          <w:sz w:val="24"/>
          <w:szCs w:val="24"/>
        </w:rPr>
        <w:tab/>
      </w:r>
      <w:r w:rsidRPr="00107B97">
        <w:rPr>
          <w:rFonts w:ascii="Arial" w:hAnsi="Arial" w:cs="Arial"/>
          <w:sz w:val="24"/>
          <w:szCs w:val="24"/>
        </w:rPr>
        <w:tab/>
        <w:t>– 17,82 Mg/rok,</w:t>
      </w:r>
    </w:p>
    <w:p w14:paraId="13689EC4" w14:textId="77777777" w:rsidR="00203B0A" w:rsidRPr="00107B97" w:rsidRDefault="00203B0A" w:rsidP="00203B0A">
      <w:pPr>
        <w:numPr>
          <w:ilvl w:val="0"/>
          <w:numId w:val="166"/>
        </w:numPr>
        <w:spacing w:before="0" w:after="0"/>
        <w:ind w:left="884" w:hanging="425"/>
        <w:rPr>
          <w:rFonts w:ascii="Arial" w:hAnsi="Arial" w:cs="Arial"/>
          <w:sz w:val="24"/>
          <w:szCs w:val="24"/>
        </w:rPr>
      </w:pPr>
      <w:r w:rsidRPr="00107B97">
        <w:rPr>
          <w:rFonts w:ascii="Arial" w:hAnsi="Arial" w:cs="Arial"/>
          <w:sz w:val="24"/>
          <w:szCs w:val="24"/>
        </w:rPr>
        <w:t>pył zawieszony PM10</w:t>
      </w:r>
      <w:r w:rsidRPr="00107B97">
        <w:rPr>
          <w:rFonts w:ascii="Arial" w:hAnsi="Arial" w:cs="Arial"/>
          <w:sz w:val="24"/>
          <w:szCs w:val="24"/>
        </w:rPr>
        <w:tab/>
        <w:t>– 17,82 Mg/rok,</w:t>
      </w:r>
    </w:p>
    <w:p w14:paraId="2F9F9215" w14:textId="77777777" w:rsidR="00203B0A" w:rsidRDefault="00203B0A" w:rsidP="00203B0A">
      <w:pPr>
        <w:numPr>
          <w:ilvl w:val="0"/>
          <w:numId w:val="166"/>
        </w:numPr>
        <w:spacing w:before="0" w:after="0"/>
        <w:ind w:left="884" w:hanging="425"/>
        <w:rPr>
          <w:rFonts w:ascii="Arial" w:hAnsi="Arial" w:cs="Arial"/>
          <w:sz w:val="24"/>
          <w:szCs w:val="24"/>
        </w:rPr>
      </w:pPr>
      <w:r w:rsidRPr="00107B97">
        <w:rPr>
          <w:rFonts w:ascii="Arial" w:hAnsi="Arial" w:cs="Arial"/>
          <w:sz w:val="24"/>
          <w:szCs w:val="24"/>
        </w:rPr>
        <w:t>pył zawieszony PM2,5</w:t>
      </w:r>
      <w:r w:rsidRPr="00107B97">
        <w:rPr>
          <w:rFonts w:ascii="Arial" w:hAnsi="Arial" w:cs="Arial"/>
          <w:sz w:val="24"/>
          <w:szCs w:val="24"/>
        </w:rPr>
        <w:tab/>
        <w:t>– 8,91 Mg/rok</w:t>
      </w:r>
      <w:r>
        <w:rPr>
          <w:rFonts w:ascii="Arial" w:hAnsi="Arial" w:cs="Arial"/>
          <w:sz w:val="24"/>
          <w:szCs w:val="24"/>
        </w:rPr>
        <w:t>.”</w:t>
      </w:r>
    </w:p>
    <w:p w14:paraId="55B0D123" w14:textId="77777777" w:rsidR="00D47724" w:rsidRPr="00107B97" w:rsidRDefault="00D47724" w:rsidP="00D47724">
      <w:pPr>
        <w:spacing w:before="0" w:after="0"/>
        <w:ind w:left="884"/>
        <w:rPr>
          <w:rFonts w:ascii="Arial" w:hAnsi="Arial" w:cs="Arial"/>
          <w:sz w:val="24"/>
          <w:szCs w:val="24"/>
        </w:rPr>
      </w:pPr>
    </w:p>
    <w:p w14:paraId="70B7A525" w14:textId="77777777" w:rsidR="00D47724" w:rsidRDefault="006555AF" w:rsidP="00D47724">
      <w:pPr>
        <w:pStyle w:val="Akapitzlist"/>
        <w:numPr>
          <w:ilvl w:val="0"/>
          <w:numId w:val="59"/>
        </w:numPr>
        <w:spacing w:after="120" w:line="320" w:lineRule="exact"/>
        <w:ind w:left="142" w:hanging="142"/>
        <w:jc w:val="left"/>
        <w:rPr>
          <w:rFonts w:ascii="Arial" w:eastAsia="Calibri" w:hAnsi="Arial" w:cs="Arial"/>
          <w:b/>
          <w:iCs/>
        </w:rPr>
      </w:pPr>
      <w:r>
        <w:rPr>
          <w:rFonts w:ascii="Arial" w:eastAsia="Lucida Sans Unicode" w:hAnsi="Arial" w:cs="Arial"/>
          <w:b/>
          <w:iCs/>
          <w:kern w:val="1"/>
        </w:rPr>
        <w:t>W c</w:t>
      </w:r>
      <w:r w:rsidR="00A22C60" w:rsidRPr="00E54DA6">
        <w:rPr>
          <w:rFonts w:ascii="Arial" w:eastAsia="Lucida Sans Unicode" w:hAnsi="Arial" w:cs="Arial"/>
          <w:b/>
          <w:iCs/>
          <w:kern w:val="1"/>
        </w:rPr>
        <w:t>zęś</w:t>
      </w:r>
      <w:r>
        <w:rPr>
          <w:rFonts w:ascii="Arial" w:eastAsia="Lucida Sans Unicode" w:hAnsi="Arial" w:cs="Arial"/>
          <w:b/>
          <w:iCs/>
          <w:kern w:val="1"/>
        </w:rPr>
        <w:t>ci</w:t>
      </w:r>
      <w:r w:rsidR="00A22C60" w:rsidRPr="00E54DA6">
        <w:rPr>
          <w:rFonts w:ascii="Arial" w:eastAsia="Lucida Sans Unicode" w:hAnsi="Arial" w:cs="Arial"/>
          <w:b/>
          <w:iCs/>
          <w:kern w:val="1"/>
        </w:rPr>
        <w:t xml:space="preserve"> III. decyzji „Warunki wprowadzania do środowiska substancji </w:t>
      </w:r>
      <w:r w:rsidR="00A22C60" w:rsidRPr="00E54DA6">
        <w:rPr>
          <w:rFonts w:ascii="Arial" w:eastAsia="Lucida Sans Unicode" w:hAnsi="Arial" w:cs="Arial"/>
          <w:b/>
          <w:iCs/>
          <w:kern w:val="1"/>
        </w:rPr>
        <w:br/>
        <w:t>i energii”</w:t>
      </w:r>
      <w:r>
        <w:rPr>
          <w:rFonts w:ascii="Arial" w:eastAsia="Lucida Sans Unicode" w:hAnsi="Arial" w:cs="Arial"/>
          <w:b/>
          <w:iCs/>
          <w:kern w:val="1"/>
        </w:rPr>
        <w:t>,</w:t>
      </w:r>
      <w:r w:rsidR="00A22C60" w:rsidRPr="00E54DA6">
        <w:rPr>
          <w:rFonts w:ascii="Arial" w:eastAsia="Lucida Sans Unicode" w:hAnsi="Arial" w:cs="Arial"/>
          <w:b/>
          <w:iCs/>
          <w:kern w:val="1"/>
        </w:rPr>
        <w:t xml:space="preserve"> </w:t>
      </w:r>
      <w:r w:rsidR="005606BA">
        <w:rPr>
          <w:rFonts w:ascii="Arial" w:eastAsia="Lucida Sans Unicode" w:hAnsi="Arial" w:cs="Arial"/>
          <w:b/>
          <w:iCs/>
          <w:kern w:val="1"/>
        </w:rPr>
        <w:t xml:space="preserve">w </w:t>
      </w:r>
      <w:r w:rsidR="00A22C60" w:rsidRPr="00E54DA6">
        <w:rPr>
          <w:rFonts w:ascii="Arial" w:hAnsi="Arial" w:cs="Arial"/>
          <w:b/>
        </w:rPr>
        <w:t>punk</w:t>
      </w:r>
      <w:r w:rsidR="00B04937">
        <w:rPr>
          <w:rFonts w:ascii="Arial" w:hAnsi="Arial" w:cs="Arial"/>
          <w:b/>
        </w:rPr>
        <w:t>cie</w:t>
      </w:r>
      <w:r w:rsidR="00A22C60" w:rsidRPr="00E54DA6">
        <w:rPr>
          <w:rFonts w:ascii="Arial" w:hAnsi="Arial" w:cs="Arial"/>
          <w:b/>
        </w:rPr>
        <w:t xml:space="preserve"> </w:t>
      </w:r>
      <w:r w:rsidR="00E54DA6" w:rsidRPr="00E54DA6">
        <w:rPr>
          <w:rFonts w:ascii="Arial" w:eastAsia="Calibri" w:hAnsi="Arial" w:cs="Arial"/>
          <w:b/>
          <w:iCs/>
        </w:rPr>
        <w:t>4.</w:t>
      </w:r>
      <w:r w:rsidR="00E54DA6">
        <w:rPr>
          <w:rFonts w:ascii="Arial" w:eastAsia="Calibri" w:hAnsi="Arial" w:cs="Arial"/>
          <w:b/>
          <w:iCs/>
        </w:rPr>
        <w:t xml:space="preserve"> </w:t>
      </w:r>
      <w:r w:rsidR="00347960">
        <w:rPr>
          <w:rFonts w:ascii="Arial" w:eastAsia="Calibri" w:hAnsi="Arial" w:cs="Arial"/>
          <w:b/>
          <w:iCs/>
        </w:rPr>
        <w:t>„</w:t>
      </w:r>
      <w:r w:rsidR="00E54DA6" w:rsidRPr="00E54DA6">
        <w:rPr>
          <w:rFonts w:ascii="Arial" w:eastAsia="Calibri" w:hAnsi="Arial" w:cs="Arial"/>
          <w:b/>
          <w:iCs/>
        </w:rPr>
        <w:t>Gospodarka odpadami</w:t>
      </w:r>
      <w:r w:rsidR="00347960">
        <w:rPr>
          <w:rFonts w:ascii="Arial" w:eastAsia="Calibri" w:hAnsi="Arial" w:cs="Arial"/>
          <w:b/>
          <w:iCs/>
        </w:rPr>
        <w:t>”</w:t>
      </w:r>
      <w:r w:rsidR="00E30E0A">
        <w:rPr>
          <w:rFonts w:ascii="Arial" w:eastAsia="Calibri" w:hAnsi="Arial" w:cs="Arial"/>
          <w:b/>
          <w:iCs/>
        </w:rPr>
        <w:t>,</w:t>
      </w:r>
      <w:r w:rsidR="00347960">
        <w:rPr>
          <w:rFonts w:ascii="Arial" w:eastAsia="Calibri" w:hAnsi="Arial" w:cs="Arial"/>
          <w:b/>
          <w:iCs/>
        </w:rPr>
        <w:t xml:space="preserve"> podpunkt 4.1.4</w:t>
      </w:r>
      <w:r w:rsidR="00E30E0A">
        <w:rPr>
          <w:rFonts w:ascii="Arial" w:eastAsia="Calibri" w:hAnsi="Arial" w:cs="Arial"/>
          <w:b/>
          <w:iCs/>
        </w:rPr>
        <w:t>. „</w:t>
      </w:r>
      <w:r w:rsidR="00E30E0A" w:rsidRPr="00226EE2">
        <w:rPr>
          <w:rFonts w:ascii="Arial" w:eastAsia="Calibri" w:hAnsi="Arial" w:cs="Arial"/>
          <w:b/>
        </w:rPr>
        <w:t xml:space="preserve">Miejsce </w:t>
      </w:r>
      <w:r w:rsidR="00356E90">
        <w:rPr>
          <w:rFonts w:ascii="Arial" w:eastAsia="Calibri" w:hAnsi="Arial" w:cs="Arial"/>
          <w:b/>
        </w:rPr>
        <w:br/>
      </w:r>
      <w:r w:rsidR="00E30E0A" w:rsidRPr="00226EE2">
        <w:rPr>
          <w:rFonts w:ascii="Arial" w:eastAsia="Calibri" w:hAnsi="Arial" w:cs="Arial"/>
          <w:b/>
        </w:rPr>
        <w:t>i sposób magazynowania odpadów</w:t>
      </w:r>
      <w:r w:rsidR="00E30E0A">
        <w:rPr>
          <w:rFonts w:ascii="Arial" w:eastAsia="Calibri" w:hAnsi="Arial" w:cs="Arial"/>
          <w:b/>
        </w:rPr>
        <w:t>”</w:t>
      </w:r>
      <w:r>
        <w:rPr>
          <w:rFonts w:ascii="Arial" w:eastAsia="Calibri" w:hAnsi="Arial" w:cs="Arial"/>
          <w:b/>
        </w:rPr>
        <w:t>,</w:t>
      </w:r>
      <w:r w:rsidR="00E54DA6" w:rsidRPr="00E54DA6">
        <w:rPr>
          <w:rFonts w:ascii="Arial" w:eastAsia="Calibri" w:hAnsi="Arial" w:cs="Arial"/>
          <w:b/>
          <w:iCs/>
        </w:rPr>
        <w:t xml:space="preserve"> </w:t>
      </w:r>
    </w:p>
    <w:p w14:paraId="18ED6BC3" w14:textId="4ADBE39C" w:rsidR="00A22C60" w:rsidRPr="00D47724" w:rsidRDefault="00A22C60" w:rsidP="00D47724">
      <w:pPr>
        <w:pStyle w:val="Akapitzlist"/>
        <w:spacing w:after="120" w:line="320" w:lineRule="exact"/>
        <w:ind w:left="142"/>
        <w:jc w:val="left"/>
        <w:rPr>
          <w:rFonts w:ascii="Arial" w:eastAsia="Calibri" w:hAnsi="Arial" w:cs="Arial"/>
          <w:b/>
          <w:iCs/>
        </w:rPr>
      </w:pPr>
      <w:r w:rsidRPr="00D47724">
        <w:rPr>
          <w:rFonts w:ascii="Arial" w:eastAsia="Lucida Sans Unicode" w:hAnsi="Arial" w:cs="Arial"/>
          <w:b/>
          <w:iCs/>
          <w:kern w:val="1"/>
        </w:rPr>
        <w:lastRenderedPageBreak/>
        <w:t>otrzymuje brzmienie:</w:t>
      </w:r>
    </w:p>
    <w:p w14:paraId="18F75898" w14:textId="4E8728D3" w:rsidR="00226EE2" w:rsidRDefault="00226EE2" w:rsidP="00226EE2">
      <w:pPr>
        <w:spacing w:after="120"/>
        <w:jc w:val="both"/>
        <w:rPr>
          <w:rFonts w:ascii="Arial" w:eastAsia="Calibri" w:hAnsi="Arial" w:cs="Arial"/>
          <w:b/>
          <w:sz w:val="24"/>
          <w:szCs w:val="24"/>
        </w:rPr>
      </w:pPr>
      <w:r>
        <w:rPr>
          <w:rFonts w:ascii="Arial" w:eastAsia="Calibri" w:hAnsi="Arial" w:cs="Arial"/>
          <w:b/>
          <w:sz w:val="24"/>
          <w:szCs w:val="24"/>
        </w:rPr>
        <w:t xml:space="preserve">„ </w:t>
      </w:r>
      <w:r w:rsidRPr="00226EE2">
        <w:rPr>
          <w:rFonts w:ascii="Arial" w:eastAsia="Calibri" w:hAnsi="Arial" w:cs="Arial"/>
          <w:b/>
          <w:sz w:val="24"/>
          <w:szCs w:val="24"/>
        </w:rPr>
        <w:t>4.1.4.  Miejsce i sposób magazynowania odpadów</w:t>
      </w:r>
      <w:r w:rsidR="006555AF">
        <w:rPr>
          <w:rFonts w:ascii="Arial" w:eastAsia="Calibri" w:hAnsi="Arial" w:cs="Arial"/>
          <w:b/>
          <w:sz w:val="24"/>
          <w:szCs w:val="24"/>
        </w:rPr>
        <w:t>.</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275"/>
        <w:gridCol w:w="2127"/>
        <w:gridCol w:w="5244"/>
      </w:tblGrid>
      <w:tr w:rsidR="0015345A" w:rsidRPr="0015345A" w14:paraId="22F7BAFB" w14:textId="77777777" w:rsidTr="0015345A">
        <w:trPr>
          <w:trHeight w:val="567"/>
          <w:tblHeader/>
        </w:trPr>
        <w:tc>
          <w:tcPr>
            <w:tcW w:w="568" w:type="dxa"/>
            <w:shd w:val="clear" w:color="auto" w:fill="auto"/>
            <w:vAlign w:val="center"/>
          </w:tcPr>
          <w:p w14:paraId="1F46BC38" w14:textId="77777777" w:rsidR="0015345A" w:rsidRPr="0015345A" w:rsidRDefault="0015345A" w:rsidP="0015345A">
            <w:pPr>
              <w:spacing w:after="120" w:line="240" w:lineRule="exact"/>
              <w:jc w:val="center"/>
              <w:rPr>
                <w:rFonts w:ascii="Arial" w:eastAsia="Calibri" w:hAnsi="Arial" w:cs="Arial"/>
                <w:b/>
                <w:sz w:val="18"/>
                <w:szCs w:val="18"/>
              </w:rPr>
            </w:pPr>
            <w:r w:rsidRPr="0015345A">
              <w:rPr>
                <w:rFonts w:ascii="Arial" w:eastAsia="Calibri" w:hAnsi="Arial" w:cs="Arial"/>
                <w:b/>
                <w:sz w:val="18"/>
                <w:szCs w:val="18"/>
              </w:rPr>
              <w:t>Lp.</w:t>
            </w:r>
          </w:p>
        </w:tc>
        <w:tc>
          <w:tcPr>
            <w:tcW w:w="1275" w:type="dxa"/>
            <w:shd w:val="clear" w:color="auto" w:fill="auto"/>
            <w:vAlign w:val="center"/>
          </w:tcPr>
          <w:p w14:paraId="77AF743A" w14:textId="77777777" w:rsidR="0015345A" w:rsidRPr="0015345A" w:rsidRDefault="0015345A" w:rsidP="0015345A">
            <w:pPr>
              <w:spacing w:after="120" w:line="240" w:lineRule="exact"/>
              <w:jc w:val="center"/>
              <w:rPr>
                <w:rFonts w:ascii="Arial" w:eastAsia="Calibri" w:hAnsi="Arial" w:cs="Arial"/>
                <w:b/>
                <w:sz w:val="18"/>
                <w:szCs w:val="18"/>
              </w:rPr>
            </w:pPr>
            <w:r w:rsidRPr="0015345A">
              <w:rPr>
                <w:rFonts w:ascii="Arial" w:eastAsia="Calibri" w:hAnsi="Arial" w:cs="Arial"/>
                <w:b/>
                <w:sz w:val="18"/>
                <w:szCs w:val="18"/>
              </w:rPr>
              <w:t>Kod odpadu</w:t>
            </w:r>
          </w:p>
        </w:tc>
        <w:tc>
          <w:tcPr>
            <w:tcW w:w="2127" w:type="dxa"/>
            <w:shd w:val="clear" w:color="auto" w:fill="auto"/>
            <w:vAlign w:val="center"/>
          </w:tcPr>
          <w:p w14:paraId="210AC4A4" w14:textId="77777777" w:rsidR="0015345A" w:rsidRPr="0015345A" w:rsidRDefault="0015345A" w:rsidP="0015345A">
            <w:pPr>
              <w:spacing w:after="120" w:line="240" w:lineRule="exact"/>
              <w:jc w:val="center"/>
              <w:rPr>
                <w:rFonts w:ascii="Arial" w:eastAsia="Calibri" w:hAnsi="Arial" w:cs="Arial"/>
                <w:b/>
                <w:sz w:val="18"/>
                <w:szCs w:val="18"/>
              </w:rPr>
            </w:pPr>
            <w:r w:rsidRPr="0015345A">
              <w:rPr>
                <w:rFonts w:ascii="Arial" w:eastAsia="Calibri" w:hAnsi="Arial" w:cs="Arial"/>
                <w:b/>
                <w:sz w:val="18"/>
                <w:szCs w:val="18"/>
              </w:rPr>
              <w:t>Rodzaj odpadu</w:t>
            </w:r>
          </w:p>
        </w:tc>
        <w:tc>
          <w:tcPr>
            <w:tcW w:w="5244" w:type="dxa"/>
            <w:shd w:val="clear" w:color="auto" w:fill="auto"/>
            <w:vAlign w:val="center"/>
          </w:tcPr>
          <w:p w14:paraId="35268CE3" w14:textId="77777777" w:rsidR="0015345A" w:rsidRPr="0015345A" w:rsidRDefault="0015345A" w:rsidP="0015345A">
            <w:pPr>
              <w:spacing w:after="120" w:line="240" w:lineRule="exact"/>
              <w:jc w:val="center"/>
              <w:rPr>
                <w:rFonts w:ascii="Arial" w:eastAsia="Calibri" w:hAnsi="Arial" w:cs="Arial"/>
                <w:b/>
                <w:sz w:val="18"/>
                <w:szCs w:val="18"/>
              </w:rPr>
            </w:pPr>
            <w:r w:rsidRPr="0015345A">
              <w:rPr>
                <w:rFonts w:ascii="Arial" w:eastAsia="Calibri" w:hAnsi="Arial" w:cs="Arial"/>
                <w:b/>
                <w:sz w:val="18"/>
                <w:szCs w:val="18"/>
              </w:rPr>
              <w:t>Miejsce i sposób magazynowania</w:t>
            </w:r>
          </w:p>
        </w:tc>
      </w:tr>
      <w:tr w:rsidR="0015345A" w:rsidRPr="0015345A" w14:paraId="24211160" w14:textId="77777777" w:rsidTr="00206AB5">
        <w:trPr>
          <w:trHeight w:val="1224"/>
        </w:trPr>
        <w:tc>
          <w:tcPr>
            <w:tcW w:w="568" w:type="dxa"/>
            <w:shd w:val="clear" w:color="auto" w:fill="auto"/>
            <w:vAlign w:val="center"/>
          </w:tcPr>
          <w:p w14:paraId="14CCF2D9"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w:t>
            </w:r>
          </w:p>
        </w:tc>
        <w:tc>
          <w:tcPr>
            <w:tcW w:w="1275" w:type="dxa"/>
            <w:shd w:val="clear" w:color="auto" w:fill="auto"/>
            <w:vAlign w:val="center"/>
          </w:tcPr>
          <w:p w14:paraId="158D2323"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06 02 03*</w:t>
            </w:r>
          </w:p>
        </w:tc>
        <w:tc>
          <w:tcPr>
            <w:tcW w:w="2127" w:type="dxa"/>
            <w:shd w:val="clear" w:color="auto" w:fill="auto"/>
            <w:vAlign w:val="center"/>
          </w:tcPr>
          <w:p w14:paraId="6289A0F2"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Wodorotlenek amonu</w:t>
            </w:r>
          </w:p>
        </w:tc>
        <w:tc>
          <w:tcPr>
            <w:tcW w:w="5244" w:type="dxa"/>
            <w:shd w:val="clear" w:color="auto" w:fill="auto"/>
          </w:tcPr>
          <w:p w14:paraId="54F05CB3"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Odpad (w przypadku powstania) po wytworzeniu odbierany jest przez przystosowany do tego środek transportu lub czasowo jest magazynowany w żelbetowym, podziemnym zbiorniku ścieków, a następnie odbierany przez przystosowany do tego środek transportu.</w:t>
            </w:r>
          </w:p>
        </w:tc>
      </w:tr>
      <w:tr w:rsidR="0015345A" w:rsidRPr="0015345A" w14:paraId="1B34DFE3" w14:textId="77777777" w:rsidTr="0015345A">
        <w:trPr>
          <w:trHeight w:val="567"/>
        </w:trPr>
        <w:tc>
          <w:tcPr>
            <w:tcW w:w="568" w:type="dxa"/>
            <w:shd w:val="clear" w:color="auto" w:fill="auto"/>
            <w:vAlign w:val="center"/>
          </w:tcPr>
          <w:p w14:paraId="23A45B41"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2</w:t>
            </w:r>
          </w:p>
        </w:tc>
        <w:tc>
          <w:tcPr>
            <w:tcW w:w="1275" w:type="dxa"/>
            <w:shd w:val="clear" w:color="auto" w:fill="auto"/>
            <w:vAlign w:val="center"/>
          </w:tcPr>
          <w:p w14:paraId="734D9C1C"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07 01 99</w:t>
            </w:r>
          </w:p>
        </w:tc>
        <w:tc>
          <w:tcPr>
            <w:tcW w:w="2127" w:type="dxa"/>
            <w:shd w:val="clear" w:color="auto" w:fill="auto"/>
            <w:vAlign w:val="center"/>
          </w:tcPr>
          <w:p w14:paraId="036AD3AA"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Inne niewymienione odpady</w:t>
            </w:r>
          </w:p>
        </w:tc>
        <w:tc>
          <w:tcPr>
            <w:tcW w:w="5244" w:type="dxa"/>
            <w:shd w:val="clear" w:color="auto" w:fill="auto"/>
          </w:tcPr>
          <w:p w14:paraId="3446CD0B"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Odpad magazynowany w zbiorniku buforowym (magazynujący także wycieki z tac rozładunkowych i magazynowych) o pojemności 5 m</w:t>
            </w:r>
            <w:r w:rsidRPr="0015345A">
              <w:rPr>
                <w:rFonts w:ascii="Arial" w:eastAsia="Calibri" w:hAnsi="Arial" w:cs="Arial"/>
                <w:sz w:val="18"/>
                <w:szCs w:val="18"/>
                <w:vertAlign w:val="superscript"/>
              </w:rPr>
              <w:t>3</w:t>
            </w:r>
            <w:r w:rsidRPr="0015345A">
              <w:rPr>
                <w:rFonts w:ascii="Arial" w:eastAsia="Calibri" w:hAnsi="Arial" w:cs="Arial"/>
                <w:sz w:val="18"/>
                <w:szCs w:val="18"/>
              </w:rPr>
              <w:t>.</w:t>
            </w:r>
          </w:p>
        </w:tc>
      </w:tr>
      <w:tr w:rsidR="0015345A" w:rsidRPr="0015345A" w14:paraId="3E927347" w14:textId="77777777" w:rsidTr="001F58A6">
        <w:trPr>
          <w:trHeight w:val="1288"/>
        </w:trPr>
        <w:tc>
          <w:tcPr>
            <w:tcW w:w="568" w:type="dxa"/>
            <w:shd w:val="clear" w:color="auto" w:fill="auto"/>
            <w:vAlign w:val="center"/>
          </w:tcPr>
          <w:p w14:paraId="567DC67A"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3</w:t>
            </w:r>
          </w:p>
        </w:tc>
        <w:tc>
          <w:tcPr>
            <w:tcW w:w="1275" w:type="dxa"/>
            <w:shd w:val="clear" w:color="auto" w:fill="auto"/>
            <w:vAlign w:val="center"/>
          </w:tcPr>
          <w:p w14:paraId="32342D4F"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10 01 01</w:t>
            </w:r>
          </w:p>
        </w:tc>
        <w:tc>
          <w:tcPr>
            <w:tcW w:w="2127" w:type="dxa"/>
            <w:shd w:val="clear" w:color="auto" w:fill="auto"/>
            <w:vAlign w:val="center"/>
          </w:tcPr>
          <w:p w14:paraId="16BAF443"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 xml:space="preserve">Żużle, popioły paleniskowe </w:t>
            </w:r>
            <w:r w:rsidRPr="0015345A">
              <w:rPr>
                <w:rFonts w:ascii="Arial" w:eastAsia="Calibri" w:hAnsi="Arial" w:cs="Arial"/>
                <w:sz w:val="18"/>
                <w:szCs w:val="18"/>
              </w:rPr>
              <w:br/>
              <w:t>i pyły z kotłów (z wyłączeniem pyłów z kotłów wymienionych w 10 01 04)</w:t>
            </w:r>
          </w:p>
        </w:tc>
        <w:tc>
          <w:tcPr>
            <w:tcW w:w="5244" w:type="dxa"/>
            <w:shd w:val="clear" w:color="auto" w:fill="auto"/>
          </w:tcPr>
          <w:p w14:paraId="1D396989"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Odpady nie podlegają magazynowaniu. Bezpośrednio po wytworzeniu w instalacji technologicznej ładowane są na środki transportu.</w:t>
            </w:r>
          </w:p>
        </w:tc>
      </w:tr>
      <w:tr w:rsidR="0015345A" w:rsidRPr="0015345A" w14:paraId="08DB7563" w14:textId="77777777" w:rsidTr="0015345A">
        <w:trPr>
          <w:trHeight w:val="567"/>
        </w:trPr>
        <w:tc>
          <w:tcPr>
            <w:tcW w:w="568" w:type="dxa"/>
            <w:shd w:val="clear" w:color="auto" w:fill="auto"/>
            <w:vAlign w:val="center"/>
          </w:tcPr>
          <w:p w14:paraId="135D41B6"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4</w:t>
            </w:r>
          </w:p>
        </w:tc>
        <w:tc>
          <w:tcPr>
            <w:tcW w:w="1275" w:type="dxa"/>
            <w:shd w:val="clear" w:color="auto" w:fill="auto"/>
            <w:vAlign w:val="center"/>
          </w:tcPr>
          <w:p w14:paraId="7BAEB190"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10 01 02</w:t>
            </w:r>
          </w:p>
        </w:tc>
        <w:tc>
          <w:tcPr>
            <w:tcW w:w="2127" w:type="dxa"/>
            <w:shd w:val="clear" w:color="auto" w:fill="auto"/>
            <w:vAlign w:val="center"/>
          </w:tcPr>
          <w:p w14:paraId="77DEE855"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Popioły lotne z węgla</w:t>
            </w:r>
          </w:p>
        </w:tc>
        <w:tc>
          <w:tcPr>
            <w:tcW w:w="5244" w:type="dxa"/>
            <w:shd w:val="clear" w:color="auto" w:fill="auto"/>
          </w:tcPr>
          <w:p w14:paraId="3D83EB02"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Odpady nie podlegają magazynowaniu. Bezpośrednio po wytworzeniu w instalacji technologicznej ładowane są na środki transportu.</w:t>
            </w:r>
          </w:p>
        </w:tc>
      </w:tr>
      <w:tr w:rsidR="0015345A" w:rsidRPr="0015345A" w14:paraId="49F2A474" w14:textId="77777777" w:rsidTr="0015345A">
        <w:trPr>
          <w:trHeight w:val="567"/>
        </w:trPr>
        <w:tc>
          <w:tcPr>
            <w:tcW w:w="568" w:type="dxa"/>
            <w:shd w:val="clear" w:color="auto" w:fill="auto"/>
            <w:vAlign w:val="center"/>
          </w:tcPr>
          <w:p w14:paraId="6632F948"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5</w:t>
            </w:r>
          </w:p>
        </w:tc>
        <w:tc>
          <w:tcPr>
            <w:tcW w:w="1275" w:type="dxa"/>
            <w:shd w:val="clear" w:color="auto" w:fill="auto"/>
            <w:vAlign w:val="center"/>
          </w:tcPr>
          <w:p w14:paraId="4C922056"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10 01 21</w:t>
            </w:r>
          </w:p>
        </w:tc>
        <w:tc>
          <w:tcPr>
            <w:tcW w:w="2127" w:type="dxa"/>
            <w:shd w:val="clear" w:color="auto" w:fill="auto"/>
            <w:vAlign w:val="center"/>
          </w:tcPr>
          <w:p w14:paraId="1CEF73A3"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Osady z zakładowych oczyszczalni ścieków inne niż wymienione w 10 01 20</w:t>
            </w:r>
          </w:p>
        </w:tc>
        <w:tc>
          <w:tcPr>
            <w:tcW w:w="5244" w:type="dxa"/>
            <w:shd w:val="clear" w:color="auto" w:fill="auto"/>
          </w:tcPr>
          <w:p w14:paraId="2933F960" w14:textId="102F8B2E"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 xml:space="preserve">Osady z oczyszczalni ścieków przy instalacji odsiarczania spalin powstają na prasach filtracyjnych i następnie magazynowane są w specjalnych kontenerach. Osady </w:t>
            </w:r>
            <w:r>
              <w:rPr>
                <w:rFonts w:ascii="Arial" w:eastAsia="Calibri" w:hAnsi="Arial" w:cs="Arial"/>
                <w:sz w:val="18"/>
                <w:szCs w:val="18"/>
              </w:rPr>
              <w:br/>
            </w:r>
            <w:r w:rsidRPr="0015345A">
              <w:rPr>
                <w:rFonts w:ascii="Arial" w:eastAsia="Calibri" w:hAnsi="Arial" w:cs="Arial"/>
                <w:sz w:val="18"/>
                <w:szCs w:val="18"/>
              </w:rPr>
              <w:t xml:space="preserve">z końcowej oczyszczalni ścieków magazynowane </w:t>
            </w:r>
            <w:r w:rsidR="001F58A6">
              <w:rPr>
                <w:rFonts w:ascii="Arial" w:eastAsia="Calibri" w:hAnsi="Arial" w:cs="Arial"/>
                <w:sz w:val="18"/>
                <w:szCs w:val="18"/>
              </w:rPr>
              <w:br/>
            </w:r>
            <w:r w:rsidRPr="0015345A">
              <w:rPr>
                <w:rFonts w:ascii="Arial" w:eastAsia="Calibri" w:hAnsi="Arial" w:cs="Arial"/>
                <w:sz w:val="18"/>
                <w:szCs w:val="18"/>
              </w:rPr>
              <w:t>są w 3 poletkach osadowych</w:t>
            </w:r>
            <w:r w:rsidR="00A67332">
              <w:rPr>
                <w:rFonts w:ascii="Arial" w:eastAsia="Calibri" w:hAnsi="Arial" w:cs="Arial"/>
                <w:sz w:val="18"/>
                <w:szCs w:val="18"/>
              </w:rPr>
              <w:t>,</w:t>
            </w:r>
            <w:r w:rsidRPr="0015345A">
              <w:rPr>
                <w:rFonts w:ascii="Arial" w:eastAsia="Calibri" w:hAnsi="Arial" w:cs="Arial"/>
                <w:sz w:val="18"/>
                <w:szCs w:val="18"/>
              </w:rPr>
              <w:t xml:space="preserve"> o wymiarach 18,9 x 39,97 </w:t>
            </w:r>
            <w:r w:rsidR="001F58A6">
              <w:rPr>
                <w:rFonts w:ascii="Arial" w:eastAsia="Calibri" w:hAnsi="Arial" w:cs="Arial"/>
                <w:sz w:val="18"/>
                <w:szCs w:val="18"/>
              </w:rPr>
              <w:br/>
            </w:r>
            <w:r w:rsidRPr="0015345A">
              <w:rPr>
                <w:rFonts w:ascii="Arial" w:eastAsia="Calibri" w:hAnsi="Arial" w:cs="Arial"/>
                <w:sz w:val="18"/>
                <w:szCs w:val="18"/>
              </w:rPr>
              <w:t xml:space="preserve">x 0,5 m i wysokości składowania osadów 0,4 m nad dnem </w:t>
            </w:r>
            <w:r w:rsidRPr="0015345A">
              <w:rPr>
                <w:rFonts w:ascii="Arial" w:eastAsia="Calibri" w:hAnsi="Arial" w:cs="Arial"/>
                <w:sz w:val="18"/>
                <w:szCs w:val="18"/>
              </w:rPr>
              <w:br/>
              <w:t>i następnie w przyczepie do wywozu placka</w:t>
            </w:r>
            <w:r w:rsidR="001F58A6">
              <w:rPr>
                <w:rFonts w:ascii="Arial" w:eastAsia="Calibri" w:hAnsi="Arial" w:cs="Arial"/>
                <w:sz w:val="18"/>
                <w:szCs w:val="18"/>
              </w:rPr>
              <w:t>.</w:t>
            </w:r>
          </w:p>
        </w:tc>
      </w:tr>
      <w:tr w:rsidR="0015345A" w:rsidRPr="0015345A" w14:paraId="403D7CDB" w14:textId="77777777" w:rsidTr="001F58A6">
        <w:trPr>
          <w:trHeight w:val="1254"/>
        </w:trPr>
        <w:tc>
          <w:tcPr>
            <w:tcW w:w="568" w:type="dxa"/>
            <w:shd w:val="clear" w:color="auto" w:fill="auto"/>
            <w:vAlign w:val="center"/>
          </w:tcPr>
          <w:p w14:paraId="7C9BC20A"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6</w:t>
            </w:r>
          </w:p>
        </w:tc>
        <w:tc>
          <w:tcPr>
            <w:tcW w:w="1275" w:type="dxa"/>
            <w:shd w:val="clear" w:color="auto" w:fill="auto"/>
            <w:vAlign w:val="center"/>
          </w:tcPr>
          <w:p w14:paraId="7E6FF9E8"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13 01 10*</w:t>
            </w:r>
          </w:p>
        </w:tc>
        <w:tc>
          <w:tcPr>
            <w:tcW w:w="2127" w:type="dxa"/>
            <w:shd w:val="clear" w:color="auto" w:fill="auto"/>
            <w:vAlign w:val="center"/>
          </w:tcPr>
          <w:p w14:paraId="28D33849"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 xml:space="preserve">Mineralne oleje hydrauliczne niezawierające związków </w:t>
            </w:r>
            <w:proofErr w:type="spellStart"/>
            <w:r w:rsidRPr="0015345A">
              <w:rPr>
                <w:rFonts w:ascii="Arial" w:eastAsia="Calibri" w:hAnsi="Arial" w:cs="Arial"/>
                <w:sz w:val="18"/>
                <w:szCs w:val="18"/>
              </w:rPr>
              <w:t>chlorowcoorganicznych</w:t>
            </w:r>
            <w:proofErr w:type="spellEnd"/>
          </w:p>
        </w:tc>
        <w:tc>
          <w:tcPr>
            <w:tcW w:w="5244" w:type="dxa"/>
            <w:shd w:val="clear" w:color="auto" w:fill="auto"/>
          </w:tcPr>
          <w:p w14:paraId="4A231DDD" w14:textId="62967BF9" w:rsidR="0015345A" w:rsidRPr="00A67332" w:rsidRDefault="005246D0" w:rsidP="005246D0">
            <w:pPr>
              <w:spacing w:after="0" w:line="271" w:lineRule="auto"/>
              <w:rPr>
                <w:rFonts w:ascii="Arial" w:hAnsi="Arial" w:cs="Arial"/>
                <w:sz w:val="18"/>
                <w:szCs w:val="18"/>
              </w:rPr>
            </w:pPr>
            <w:r w:rsidRPr="005246D0">
              <w:rPr>
                <w:rFonts w:ascii="Arial" w:hAnsi="Arial" w:cs="Arial"/>
                <w:sz w:val="18"/>
                <w:szCs w:val="18"/>
              </w:rPr>
              <w:t>Odpady magazynowane są w szczelnym i oznakowanym zbiorniku</w:t>
            </w:r>
            <w:r w:rsidR="00A67332">
              <w:rPr>
                <w:rFonts w:ascii="Arial" w:hAnsi="Arial" w:cs="Arial"/>
                <w:sz w:val="18"/>
                <w:szCs w:val="18"/>
              </w:rPr>
              <w:t>,</w:t>
            </w:r>
            <w:r w:rsidRPr="005246D0">
              <w:rPr>
                <w:rFonts w:ascii="Arial" w:hAnsi="Arial" w:cs="Arial"/>
                <w:sz w:val="18"/>
                <w:szCs w:val="18"/>
              </w:rPr>
              <w:t xml:space="preserve"> o pojemności 60 dm</w:t>
            </w:r>
            <w:r w:rsidRPr="005246D0">
              <w:rPr>
                <w:rFonts w:ascii="Arial" w:hAnsi="Arial" w:cs="Arial"/>
                <w:sz w:val="18"/>
                <w:szCs w:val="18"/>
                <w:vertAlign w:val="superscript"/>
              </w:rPr>
              <w:t>3</w:t>
            </w:r>
            <w:r w:rsidR="00A67332">
              <w:rPr>
                <w:rFonts w:ascii="Arial" w:hAnsi="Arial" w:cs="Arial"/>
                <w:sz w:val="18"/>
                <w:szCs w:val="18"/>
              </w:rPr>
              <w:t xml:space="preserve">, </w:t>
            </w:r>
            <w:r w:rsidRPr="005246D0">
              <w:rPr>
                <w:rFonts w:ascii="Arial" w:hAnsi="Arial" w:cs="Arial"/>
                <w:sz w:val="18"/>
                <w:szCs w:val="18"/>
              </w:rPr>
              <w:t>znajdującym się w magazynie olejowym zabezpieczonym przed dostępem osób nieupoważnionych. Pojemniki z olejami odpadowymi magazynowane są na szczelnej, betonowej</w:t>
            </w:r>
            <w:r w:rsidR="00A67332">
              <w:rPr>
                <w:rFonts w:ascii="Arial" w:hAnsi="Arial" w:cs="Arial"/>
                <w:sz w:val="18"/>
                <w:szCs w:val="18"/>
              </w:rPr>
              <w:t>,</w:t>
            </w:r>
            <w:r w:rsidRPr="005246D0">
              <w:rPr>
                <w:rFonts w:ascii="Arial" w:hAnsi="Arial" w:cs="Arial"/>
                <w:sz w:val="18"/>
                <w:szCs w:val="18"/>
              </w:rPr>
              <w:t xml:space="preserve"> utwardzonej podłodze, zabezpieczonej przed zanieczyszczeniami </w:t>
            </w:r>
            <w:r w:rsidRPr="005246D0">
              <w:rPr>
                <w:rFonts w:ascii="Arial" w:hAnsi="Arial" w:cs="Arial"/>
                <w:sz w:val="18"/>
                <w:szCs w:val="18"/>
              </w:rPr>
              <w:br/>
              <w:t>i opadami atmosferycznymi. Zbiornik jest umieszczony w szczelnej</w:t>
            </w:r>
            <w:r w:rsidRPr="005246D0">
              <w:rPr>
                <w:rFonts w:ascii="Arial Narrow" w:hAnsi="Arial Narrow"/>
                <w:sz w:val="18"/>
                <w:szCs w:val="18"/>
              </w:rPr>
              <w:t xml:space="preserve"> </w:t>
            </w:r>
            <w:r w:rsidRPr="005246D0">
              <w:rPr>
                <w:rFonts w:ascii="Arial" w:hAnsi="Arial" w:cs="Arial"/>
                <w:sz w:val="18"/>
                <w:szCs w:val="18"/>
              </w:rPr>
              <w:t>beczce</w:t>
            </w:r>
            <w:r w:rsidR="00A67332">
              <w:rPr>
                <w:rFonts w:ascii="Arial" w:hAnsi="Arial" w:cs="Arial"/>
                <w:sz w:val="18"/>
                <w:szCs w:val="18"/>
              </w:rPr>
              <w:t>,</w:t>
            </w:r>
            <w:r w:rsidRPr="005246D0">
              <w:rPr>
                <w:rFonts w:ascii="Arial" w:hAnsi="Arial" w:cs="Arial"/>
                <w:sz w:val="18"/>
                <w:szCs w:val="18"/>
              </w:rPr>
              <w:t xml:space="preserve"> umożliwiającej przejęcie całości zgromadzonego oleju zgodnie z wymaganiami Rozporządzenia w sprawie wymagań w zakresie ochrony przeciwpożarowej, jakie mają spełniać obiekty budowlane </w:t>
            </w:r>
            <w:r w:rsidR="00551B75">
              <w:rPr>
                <w:rFonts w:ascii="Arial" w:hAnsi="Arial" w:cs="Arial"/>
                <w:sz w:val="18"/>
                <w:szCs w:val="18"/>
              </w:rPr>
              <w:br/>
            </w:r>
            <w:r w:rsidRPr="005246D0">
              <w:rPr>
                <w:rFonts w:ascii="Arial" w:hAnsi="Arial" w:cs="Arial"/>
                <w:sz w:val="18"/>
                <w:szCs w:val="18"/>
              </w:rPr>
              <w:t xml:space="preserve">lub ich części oraz inne miejsca przeznaczone do zbierania, magazynowania lub przetwarzania odpadów. Miejsce </w:t>
            </w:r>
            <w:r w:rsidR="00551B75">
              <w:rPr>
                <w:rFonts w:ascii="Arial" w:hAnsi="Arial" w:cs="Arial"/>
                <w:sz w:val="18"/>
                <w:szCs w:val="18"/>
              </w:rPr>
              <w:br/>
            </w:r>
            <w:r w:rsidRPr="005246D0">
              <w:rPr>
                <w:rFonts w:ascii="Arial" w:hAnsi="Arial" w:cs="Arial"/>
                <w:sz w:val="18"/>
                <w:szCs w:val="18"/>
              </w:rPr>
              <w:t>to wyposażone jest w środki do zbierania ewentualnych wycieków tych odpadów. Środki do zbierania ewentualnych wycieków dostosowane się do ilości magazynowanych olejów odpadowych.</w:t>
            </w:r>
          </w:p>
        </w:tc>
      </w:tr>
      <w:tr w:rsidR="0015345A" w:rsidRPr="0015345A" w14:paraId="461B19F6" w14:textId="77777777" w:rsidTr="00D0201A">
        <w:trPr>
          <w:trHeight w:val="4164"/>
        </w:trPr>
        <w:tc>
          <w:tcPr>
            <w:tcW w:w="568" w:type="dxa"/>
            <w:shd w:val="clear" w:color="auto" w:fill="auto"/>
            <w:vAlign w:val="center"/>
          </w:tcPr>
          <w:p w14:paraId="11EBA1AC"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lastRenderedPageBreak/>
              <w:t>7</w:t>
            </w:r>
          </w:p>
        </w:tc>
        <w:tc>
          <w:tcPr>
            <w:tcW w:w="1275" w:type="dxa"/>
            <w:shd w:val="clear" w:color="auto" w:fill="auto"/>
            <w:vAlign w:val="center"/>
          </w:tcPr>
          <w:p w14:paraId="17A5FB3C"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13 01 13*</w:t>
            </w:r>
          </w:p>
        </w:tc>
        <w:tc>
          <w:tcPr>
            <w:tcW w:w="2127" w:type="dxa"/>
            <w:shd w:val="clear" w:color="auto" w:fill="auto"/>
            <w:vAlign w:val="center"/>
          </w:tcPr>
          <w:p w14:paraId="55A3E5AB"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Inne oleje hydrauliczne</w:t>
            </w:r>
          </w:p>
        </w:tc>
        <w:tc>
          <w:tcPr>
            <w:tcW w:w="5244" w:type="dxa"/>
            <w:shd w:val="clear" w:color="auto" w:fill="auto"/>
          </w:tcPr>
          <w:p w14:paraId="0BAEA5CB" w14:textId="73FFE122" w:rsidR="0015345A" w:rsidRPr="00F62B6F" w:rsidRDefault="00F62B6F" w:rsidP="0015345A">
            <w:pPr>
              <w:spacing w:before="0" w:line="240" w:lineRule="exact"/>
              <w:rPr>
                <w:rFonts w:ascii="Arial" w:eastAsia="Calibri" w:hAnsi="Arial" w:cs="Arial"/>
                <w:sz w:val="18"/>
                <w:szCs w:val="18"/>
              </w:rPr>
            </w:pPr>
            <w:bookmarkStart w:id="3" w:name="_Hlk197334721"/>
            <w:r w:rsidRPr="00F62B6F">
              <w:rPr>
                <w:rFonts w:ascii="Arial" w:hAnsi="Arial" w:cs="Arial"/>
                <w:sz w:val="18"/>
                <w:szCs w:val="18"/>
              </w:rPr>
              <w:t>Odpady magazynowane są w szczelnym i oznakowanym zbiorniku</w:t>
            </w:r>
            <w:r w:rsidR="005F0E68">
              <w:rPr>
                <w:rFonts w:ascii="Arial" w:hAnsi="Arial" w:cs="Arial"/>
                <w:sz w:val="18"/>
                <w:szCs w:val="18"/>
              </w:rPr>
              <w:t>,</w:t>
            </w:r>
            <w:r w:rsidRPr="00F62B6F">
              <w:rPr>
                <w:rFonts w:ascii="Arial" w:hAnsi="Arial" w:cs="Arial"/>
                <w:sz w:val="18"/>
                <w:szCs w:val="18"/>
              </w:rPr>
              <w:t xml:space="preserve"> o pojemności 60 dm</w:t>
            </w:r>
            <w:r w:rsidRPr="00F62B6F">
              <w:rPr>
                <w:rFonts w:ascii="Arial" w:hAnsi="Arial" w:cs="Arial"/>
                <w:sz w:val="18"/>
                <w:szCs w:val="18"/>
                <w:vertAlign w:val="superscript"/>
              </w:rPr>
              <w:t>3</w:t>
            </w:r>
            <w:r w:rsidR="005F0E68">
              <w:rPr>
                <w:rFonts w:ascii="Arial" w:hAnsi="Arial" w:cs="Arial"/>
                <w:sz w:val="18"/>
                <w:szCs w:val="18"/>
              </w:rPr>
              <w:t xml:space="preserve">, </w:t>
            </w:r>
            <w:r w:rsidRPr="00F62B6F">
              <w:rPr>
                <w:rFonts w:ascii="Arial" w:hAnsi="Arial" w:cs="Arial"/>
                <w:sz w:val="18"/>
                <w:szCs w:val="18"/>
              </w:rPr>
              <w:t>znajdującym się w magazynie olejowym</w:t>
            </w:r>
            <w:r w:rsidR="005F0E68">
              <w:rPr>
                <w:rFonts w:ascii="Arial" w:hAnsi="Arial" w:cs="Arial"/>
                <w:sz w:val="18"/>
                <w:szCs w:val="18"/>
              </w:rPr>
              <w:t>,</w:t>
            </w:r>
            <w:r w:rsidRPr="00F62B6F">
              <w:rPr>
                <w:rFonts w:ascii="Arial" w:hAnsi="Arial" w:cs="Arial"/>
                <w:sz w:val="18"/>
                <w:szCs w:val="18"/>
              </w:rPr>
              <w:t xml:space="preserve"> zabezpieczonym przed dostępem osób nieupoważnionych. Pojemniki z olejami odpadowymi magazynowane są na szczelnej, betonowej utwardzonej podłodze, zabezpieczonej przed zanieczyszczeniami </w:t>
            </w:r>
            <w:r w:rsidRPr="00F62B6F">
              <w:rPr>
                <w:rFonts w:ascii="Arial" w:hAnsi="Arial" w:cs="Arial"/>
                <w:sz w:val="18"/>
                <w:szCs w:val="18"/>
              </w:rPr>
              <w:br/>
              <w:t>i opadami atmosferycznymi. Zbiornik umieszczony jest w szczelnej beczce</w:t>
            </w:r>
            <w:r w:rsidR="005F0E68">
              <w:rPr>
                <w:rFonts w:ascii="Arial" w:hAnsi="Arial" w:cs="Arial"/>
                <w:sz w:val="18"/>
                <w:szCs w:val="18"/>
              </w:rPr>
              <w:t>,</w:t>
            </w:r>
            <w:r w:rsidRPr="00F62B6F">
              <w:rPr>
                <w:rFonts w:ascii="Arial" w:hAnsi="Arial" w:cs="Arial"/>
                <w:sz w:val="18"/>
                <w:szCs w:val="18"/>
              </w:rPr>
              <w:t xml:space="preserve"> umożliwiającej przejęcie całości zgromadzonego oleju</w:t>
            </w:r>
            <w:r w:rsidR="005F0E68">
              <w:rPr>
                <w:rFonts w:ascii="Arial" w:hAnsi="Arial" w:cs="Arial"/>
                <w:sz w:val="18"/>
                <w:szCs w:val="18"/>
              </w:rPr>
              <w:t>,</w:t>
            </w:r>
            <w:r w:rsidRPr="00F62B6F">
              <w:rPr>
                <w:rFonts w:ascii="Arial" w:hAnsi="Arial" w:cs="Arial"/>
                <w:sz w:val="18"/>
                <w:szCs w:val="18"/>
              </w:rPr>
              <w:t xml:space="preserve"> zgodnie z wymaganiami Rozporządzenia w sprawie wymagań w zakresie ochrony przeciwpożarowej, jakie mają spełniać obiekty budowlane lub ich części oraz inne miejsca przeznaczone do zbierania, magazynowania lub przetwarzania odpadów Miejsce to wyposażone jest w środki do zbierania ewentualnych wycieków tych odpadów. Środki do zbierania ewentualnych wycieków dostosowane się do ilości magazynowanych olejów odpadowych.</w:t>
            </w:r>
            <w:bookmarkEnd w:id="3"/>
          </w:p>
        </w:tc>
      </w:tr>
      <w:tr w:rsidR="0015345A" w:rsidRPr="0015345A" w14:paraId="67FFCF9C" w14:textId="77777777" w:rsidTr="00D0201A">
        <w:trPr>
          <w:trHeight w:val="1717"/>
        </w:trPr>
        <w:tc>
          <w:tcPr>
            <w:tcW w:w="568" w:type="dxa"/>
            <w:shd w:val="clear" w:color="auto" w:fill="auto"/>
            <w:vAlign w:val="center"/>
          </w:tcPr>
          <w:p w14:paraId="18BFDB92"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8</w:t>
            </w:r>
          </w:p>
        </w:tc>
        <w:tc>
          <w:tcPr>
            <w:tcW w:w="1275" w:type="dxa"/>
            <w:shd w:val="clear" w:color="auto" w:fill="auto"/>
            <w:vAlign w:val="center"/>
          </w:tcPr>
          <w:p w14:paraId="1357246B"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13 02 05*</w:t>
            </w:r>
          </w:p>
        </w:tc>
        <w:tc>
          <w:tcPr>
            <w:tcW w:w="2127" w:type="dxa"/>
            <w:shd w:val="clear" w:color="auto" w:fill="auto"/>
            <w:vAlign w:val="center"/>
          </w:tcPr>
          <w:p w14:paraId="111CCF14"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 xml:space="preserve">Mineralne oleje silnikowe, przekładniowe i smarowe niezawierające związków </w:t>
            </w:r>
            <w:proofErr w:type="spellStart"/>
            <w:r w:rsidRPr="0015345A">
              <w:rPr>
                <w:rFonts w:ascii="Arial" w:eastAsia="Calibri" w:hAnsi="Arial" w:cs="Arial"/>
                <w:sz w:val="18"/>
                <w:szCs w:val="18"/>
              </w:rPr>
              <w:t>chlorowcoorganicznych</w:t>
            </w:r>
            <w:proofErr w:type="spellEnd"/>
          </w:p>
        </w:tc>
        <w:tc>
          <w:tcPr>
            <w:tcW w:w="5244" w:type="dxa"/>
            <w:shd w:val="clear" w:color="auto" w:fill="auto"/>
            <w:vAlign w:val="center"/>
          </w:tcPr>
          <w:p w14:paraId="1940DA35" w14:textId="4B807169"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Odpady magazynowane są w szczelnym i oznakowanym zbiorniku</w:t>
            </w:r>
            <w:r w:rsidR="005F0E68">
              <w:rPr>
                <w:rFonts w:ascii="Arial" w:eastAsia="Calibri" w:hAnsi="Arial" w:cs="Arial"/>
                <w:sz w:val="18"/>
                <w:szCs w:val="18"/>
              </w:rPr>
              <w:t>,</w:t>
            </w:r>
            <w:r w:rsidRPr="0015345A">
              <w:rPr>
                <w:rFonts w:ascii="Arial" w:eastAsia="Calibri" w:hAnsi="Arial" w:cs="Arial"/>
                <w:sz w:val="18"/>
                <w:szCs w:val="18"/>
              </w:rPr>
              <w:t xml:space="preserve"> o pojemności 40 000 dm</w:t>
            </w:r>
            <w:r w:rsidRPr="0015345A">
              <w:rPr>
                <w:rFonts w:ascii="Arial" w:eastAsia="Calibri" w:hAnsi="Arial" w:cs="Arial"/>
                <w:sz w:val="18"/>
                <w:szCs w:val="18"/>
                <w:vertAlign w:val="superscript"/>
              </w:rPr>
              <w:t>3</w:t>
            </w:r>
            <w:r w:rsidR="006E30A8">
              <w:rPr>
                <w:rFonts w:ascii="Arial" w:eastAsia="Calibri" w:hAnsi="Arial" w:cs="Arial"/>
                <w:sz w:val="18"/>
                <w:szCs w:val="18"/>
              </w:rPr>
              <w:t xml:space="preserve">, </w:t>
            </w:r>
            <w:r w:rsidRPr="0015345A">
              <w:rPr>
                <w:rFonts w:ascii="Arial" w:eastAsia="Calibri" w:hAnsi="Arial" w:cs="Arial"/>
                <w:sz w:val="18"/>
                <w:szCs w:val="18"/>
              </w:rPr>
              <w:t xml:space="preserve">znajdującym się przy magazynie olejowym zabezpieczonym przed dostępem osób nieupoważnionych. </w:t>
            </w:r>
            <w:bookmarkStart w:id="4" w:name="_Hlk188441307"/>
            <w:r w:rsidRPr="0015345A">
              <w:rPr>
                <w:rFonts w:ascii="Arial" w:eastAsia="Calibri" w:hAnsi="Arial" w:cs="Arial"/>
                <w:sz w:val="18"/>
                <w:szCs w:val="18"/>
              </w:rPr>
              <w:t>Pojemność autonomicznej i szczelnej instalacji wyłapującej olej umożliwia przejęcie całości zgromadzonego oleju w przypadku awarii.</w:t>
            </w:r>
            <w:bookmarkEnd w:id="4"/>
          </w:p>
        </w:tc>
      </w:tr>
      <w:tr w:rsidR="0015345A" w:rsidRPr="0015345A" w14:paraId="170E4004" w14:textId="77777777" w:rsidTr="00305DD8">
        <w:trPr>
          <w:trHeight w:val="1625"/>
        </w:trPr>
        <w:tc>
          <w:tcPr>
            <w:tcW w:w="568" w:type="dxa"/>
            <w:shd w:val="clear" w:color="auto" w:fill="auto"/>
            <w:vAlign w:val="center"/>
          </w:tcPr>
          <w:p w14:paraId="5BCC81E4"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9</w:t>
            </w:r>
          </w:p>
        </w:tc>
        <w:tc>
          <w:tcPr>
            <w:tcW w:w="1275" w:type="dxa"/>
            <w:shd w:val="clear" w:color="auto" w:fill="auto"/>
            <w:vAlign w:val="center"/>
          </w:tcPr>
          <w:p w14:paraId="4F9FE916"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13 02 08*</w:t>
            </w:r>
          </w:p>
        </w:tc>
        <w:tc>
          <w:tcPr>
            <w:tcW w:w="2127" w:type="dxa"/>
            <w:shd w:val="clear" w:color="auto" w:fill="auto"/>
            <w:vAlign w:val="center"/>
          </w:tcPr>
          <w:p w14:paraId="44BDC1FD"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 xml:space="preserve">Inne oleje silnikowe, przekładniowe </w:t>
            </w:r>
            <w:r w:rsidRPr="0015345A">
              <w:rPr>
                <w:rFonts w:ascii="Arial" w:eastAsia="Calibri" w:hAnsi="Arial" w:cs="Arial"/>
                <w:sz w:val="18"/>
                <w:szCs w:val="18"/>
              </w:rPr>
              <w:br/>
              <w:t>i smarowe</w:t>
            </w:r>
          </w:p>
        </w:tc>
        <w:tc>
          <w:tcPr>
            <w:tcW w:w="5244" w:type="dxa"/>
            <w:shd w:val="clear" w:color="auto" w:fill="auto"/>
            <w:vAlign w:val="center"/>
          </w:tcPr>
          <w:p w14:paraId="3EC7EE50" w14:textId="76C66F30"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Odpady magazynowane są w szczelnym i oznakowanym zbiorniku</w:t>
            </w:r>
            <w:r w:rsidR="006E30A8">
              <w:rPr>
                <w:rFonts w:ascii="Arial" w:eastAsia="Calibri" w:hAnsi="Arial" w:cs="Arial"/>
                <w:sz w:val="18"/>
                <w:szCs w:val="18"/>
              </w:rPr>
              <w:t>,</w:t>
            </w:r>
            <w:r w:rsidRPr="0015345A">
              <w:rPr>
                <w:rFonts w:ascii="Arial" w:eastAsia="Calibri" w:hAnsi="Arial" w:cs="Arial"/>
                <w:sz w:val="18"/>
                <w:szCs w:val="18"/>
              </w:rPr>
              <w:t xml:space="preserve"> o pojemności 40 000 dm</w:t>
            </w:r>
            <w:r w:rsidRPr="0015345A">
              <w:rPr>
                <w:rFonts w:ascii="Arial" w:eastAsia="Calibri" w:hAnsi="Arial" w:cs="Arial"/>
                <w:sz w:val="18"/>
                <w:szCs w:val="18"/>
                <w:vertAlign w:val="superscript"/>
              </w:rPr>
              <w:t>3</w:t>
            </w:r>
            <w:r w:rsidR="00B711E0">
              <w:rPr>
                <w:rFonts w:ascii="Arial" w:eastAsia="Calibri" w:hAnsi="Arial" w:cs="Arial"/>
                <w:sz w:val="18"/>
                <w:szCs w:val="18"/>
              </w:rPr>
              <w:t xml:space="preserve">, </w:t>
            </w:r>
            <w:r w:rsidRPr="0015345A">
              <w:rPr>
                <w:rFonts w:ascii="Arial" w:eastAsia="Calibri" w:hAnsi="Arial" w:cs="Arial"/>
                <w:sz w:val="18"/>
                <w:szCs w:val="18"/>
              </w:rPr>
              <w:t>znajdującym się przy magazynie olejowym</w:t>
            </w:r>
            <w:r w:rsidR="00B711E0">
              <w:rPr>
                <w:rFonts w:ascii="Arial" w:eastAsia="Calibri" w:hAnsi="Arial" w:cs="Arial"/>
                <w:sz w:val="18"/>
                <w:szCs w:val="18"/>
              </w:rPr>
              <w:t>,</w:t>
            </w:r>
            <w:r w:rsidRPr="0015345A">
              <w:rPr>
                <w:rFonts w:ascii="Arial" w:eastAsia="Calibri" w:hAnsi="Arial" w:cs="Arial"/>
                <w:sz w:val="18"/>
                <w:szCs w:val="18"/>
              </w:rPr>
              <w:t xml:space="preserve"> zabezpieczonym przed dostępem osób nieupoważnionych. Pojemność autonomicznej i szczelnej instalacji wyłapującej olej umożliwia przejęcie całości zgromadzonego oleju w przypadku awarii.</w:t>
            </w:r>
          </w:p>
        </w:tc>
      </w:tr>
      <w:tr w:rsidR="0015345A" w:rsidRPr="0015345A" w14:paraId="7D5FD706" w14:textId="77777777" w:rsidTr="0015345A">
        <w:trPr>
          <w:trHeight w:val="567"/>
        </w:trPr>
        <w:tc>
          <w:tcPr>
            <w:tcW w:w="568" w:type="dxa"/>
            <w:shd w:val="clear" w:color="auto" w:fill="auto"/>
            <w:vAlign w:val="center"/>
          </w:tcPr>
          <w:p w14:paraId="18BAA1D6"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10</w:t>
            </w:r>
          </w:p>
        </w:tc>
        <w:tc>
          <w:tcPr>
            <w:tcW w:w="1275" w:type="dxa"/>
            <w:shd w:val="clear" w:color="auto" w:fill="auto"/>
            <w:vAlign w:val="center"/>
          </w:tcPr>
          <w:p w14:paraId="4ADF540D"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13 03 07*</w:t>
            </w:r>
          </w:p>
        </w:tc>
        <w:tc>
          <w:tcPr>
            <w:tcW w:w="2127" w:type="dxa"/>
            <w:shd w:val="clear" w:color="auto" w:fill="auto"/>
            <w:vAlign w:val="center"/>
          </w:tcPr>
          <w:p w14:paraId="74A8513C"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 xml:space="preserve">Mineralne oleje i ciecze stosowane jako </w:t>
            </w:r>
            <w:proofErr w:type="spellStart"/>
            <w:r w:rsidRPr="0015345A">
              <w:rPr>
                <w:rFonts w:ascii="Arial" w:eastAsia="Calibri" w:hAnsi="Arial" w:cs="Arial"/>
                <w:sz w:val="18"/>
                <w:szCs w:val="18"/>
              </w:rPr>
              <w:t>elektroizolatory</w:t>
            </w:r>
            <w:proofErr w:type="spellEnd"/>
            <w:r w:rsidRPr="0015345A">
              <w:rPr>
                <w:rFonts w:ascii="Arial" w:eastAsia="Calibri" w:hAnsi="Arial" w:cs="Arial"/>
                <w:sz w:val="18"/>
                <w:szCs w:val="18"/>
              </w:rPr>
              <w:t xml:space="preserve"> oraz nośniki ciepła niezawierające związków </w:t>
            </w:r>
            <w:proofErr w:type="spellStart"/>
            <w:r w:rsidRPr="0015345A">
              <w:rPr>
                <w:rFonts w:ascii="Arial" w:eastAsia="Calibri" w:hAnsi="Arial" w:cs="Arial"/>
                <w:sz w:val="18"/>
                <w:szCs w:val="18"/>
              </w:rPr>
              <w:t>chlorowcoorganicznych</w:t>
            </w:r>
            <w:proofErr w:type="spellEnd"/>
          </w:p>
        </w:tc>
        <w:tc>
          <w:tcPr>
            <w:tcW w:w="5244" w:type="dxa"/>
            <w:shd w:val="clear" w:color="auto" w:fill="auto"/>
          </w:tcPr>
          <w:p w14:paraId="784154D1" w14:textId="426708E1" w:rsidR="0015345A" w:rsidRPr="0015345A" w:rsidRDefault="00BD7DA1" w:rsidP="0015345A">
            <w:pPr>
              <w:spacing w:before="0" w:line="240" w:lineRule="exact"/>
              <w:rPr>
                <w:rFonts w:ascii="Arial" w:eastAsia="Calibri" w:hAnsi="Arial" w:cs="Arial"/>
                <w:sz w:val="18"/>
                <w:szCs w:val="18"/>
              </w:rPr>
            </w:pPr>
            <w:r w:rsidRPr="005E1965">
              <w:rPr>
                <w:rFonts w:ascii="Arial" w:hAnsi="Arial" w:cs="Arial"/>
                <w:sz w:val="18"/>
                <w:szCs w:val="18"/>
              </w:rPr>
              <w:t>Odpady magazynowane są w szczelnym i oznakowanym zbiorniku</w:t>
            </w:r>
            <w:r w:rsidR="00B711E0">
              <w:rPr>
                <w:rFonts w:ascii="Arial" w:hAnsi="Arial" w:cs="Arial"/>
                <w:sz w:val="18"/>
                <w:szCs w:val="18"/>
              </w:rPr>
              <w:t>,</w:t>
            </w:r>
            <w:r w:rsidRPr="005E1965">
              <w:rPr>
                <w:rFonts w:ascii="Arial" w:hAnsi="Arial" w:cs="Arial"/>
                <w:sz w:val="18"/>
                <w:szCs w:val="18"/>
              </w:rPr>
              <w:t xml:space="preserve"> o pojemności 1 000 dm</w:t>
            </w:r>
            <w:r w:rsidRPr="005E1965">
              <w:rPr>
                <w:rFonts w:ascii="Arial" w:hAnsi="Arial" w:cs="Arial"/>
                <w:sz w:val="18"/>
                <w:szCs w:val="18"/>
                <w:vertAlign w:val="superscript"/>
              </w:rPr>
              <w:t>3</w:t>
            </w:r>
            <w:r w:rsidR="00B711E0">
              <w:rPr>
                <w:rFonts w:ascii="Arial" w:hAnsi="Arial" w:cs="Arial"/>
                <w:sz w:val="18"/>
                <w:szCs w:val="18"/>
              </w:rPr>
              <w:t xml:space="preserve">, </w:t>
            </w:r>
            <w:r w:rsidRPr="005E1965">
              <w:rPr>
                <w:rFonts w:ascii="Arial" w:hAnsi="Arial" w:cs="Arial"/>
                <w:sz w:val="18"/>
                <w:szCs w:val="18"/>
              </w:rPr>
              <w:t xml:space="preserve">znajdującym się </w:t>
            </w:r>
            <w:r w:rsidR="005E1965" w:rsidRPr="005E1965">
              <w:rPr>
                <w:rFonts w:ascii="Arial" w:hAnsi="Arial" w:cs="Arial"/>
                <w:sz w:val="18"/>
                <w:szCs w:val="18"/>
              </w:rPr>
              <w:br/>
            </w:r>
            <w:r w:rsidRPr="005E1965">
              <w:rPr>
                <w:rFonts w:ascii="Arial" w:hAnsi="Arial" w:cs="Arial"/>
                <w:sz w:val="18"/>
                <w:szCs w:val="18"/>
              </w:rPr>
              <w:t>w magazynie olejowym</w:t>
            </w:r>
            <w:r w:rsidR="007324E3">
              <w:rPr>
                <w:rFonts w:ascii="Arial" w:hAnsi="Arial" w:cs="Arial"/>
                <w:sz w:val="18"/>
                <w:szCs w:val="18"/>
              </w:rPr>
              <w:t>,</w:t>
            </w:r>
            <w:r w:rsidRPr="005E1965">
              <w:rPr>
                <w:rFonts w:ascii="Arial" w:hAnsi="Arial" w:cs="Arial"/>
                <w:sz w:val="18"/>
                <w:szCs w:val="18"/>
              </w:rPr>
              <w:t xml:space="preserve"> zabezpieczonym przed dostępem osób nieupoważnionych. Zbiornik z olejami odpadowymi umieszczony jest na betonowej</w:t>
            </w:r>
            <w:r w:rsidR="00F15FC2">
              <w:rPr>
                <w:rFonts w:ascii="Arial" w:hAnsi="Arial" w:cs="Arial"/>
                <w:sz w:val="18"/>
                <w:szCs w:val="18"/>
              </w:rPr>
              <w:t>,</w:t>
            </w:r>
            <w:r w:rsidRPr="005E1965">
              <w:rPr>
                <w:rFonts w:ascii="Arial" w:hAnsi="Arial" w:cs="Arial"/>
                <w:sz w:val="18"/>
                <w:szCs w:val="18"/>
              </w:rPr>
              <w:t xml:space="preserve"> </w:t>
            </w:r>
            <w:r w:rsidR="00246FC2" w:rsidRPr="005E1965">
              <w:rPr>
                <w:rFonts w:ascii="Arial" w:hAnsi="Arial" w:cs="Arial"/>
                <w:sz w:val="18"/>
                <w:szCs w:val="18"/>
              </w:rPr>
              <w:t>utwardzonej podłodze, zabezpieczonej przed zanieczyszczeniami i opadami atmosferycznymi. Miejsce to wyposażone jest w środki do zbierania ewentualnych wycieków tych odpadów. Środki do zbierania ewentualnych wycieków dostosowane się do ilości magazynowanych olejów odpadowych.</w:t>
            </w:r>
            <w:r w:rsidR="00246FC2" w:rsidRPr="005E1965">
              <w:rPr>
                <w:rFonts w:ascii="Arial" w:hAnsi="Arial" w:cs="Arial"/>
                <w:sz w:val="20"/>
                <w:szCs w:val="20"/>
              </w:rPr>
              <w:t xml:space="preserve"> </w:t>
            </w:r>
            <w:r w:rsidR="00246FC2" w:rsidRPr="005E1965">
              <w:rPr>
                <w:rFonts w:ascii="Arial" w:hAnsi="Arial" w:cs="Arial"/>
                <w:sz w:val="18"/>
                <w:szCs w:val="18"/>
              </w:rPr>
              <w:t xml:space="preserve">Rozwiązaniem ograniczającym rozlewisko w przypadku awarii i wycieku jest wyprofilowana posadzka pomieszczenia magazynu wraz </w:t>
            </w:r>
            <w:r w:rsidR="005E1965" w:rsidRPr="005E1965">
              <w:rPr>
                <w:rFonts w:ascii="Arial" w:hAnsi="Arial" w:cs="Arial"/>
                <w:sz w:val="18"/>
                <w:szCs w:val="18"/>
              </w:rPr>
              <w:br/>
            </w:r>
            <w:r w:rsidR="00246FC2" w:rsidRPr="005E1965">
              <w:rPr>
                <w:rFonts w:ascii="Arial" w:hAnsi="Arial" w:cs="Arial"/>
                <w:sz w:val="18"/>
                <w:szCs w:val="18"/>
              </w:rPr>
              <w:t>z umieszczonymi w jej zagłębieniach</w:t>
            </w:r>
            <w:r w:rsidR="00246FC2" w:rsidRPr="005E1965">
              <w:rPr>
                <w:rFonts w:ascii="Arial Narrow" w:hAnsi="Arial Narrow"/>
                <w:sz w:val="18"/>
                <w:szCs w:val="18"/>
              </w:rPr>
              <w:t xml:space="preserve"> </w:t>
            </w:r>
            <w:r w:rsidR="00246FC2" w:rsidRPr="005E1965">
              <w:rPr>
                <w:rFonts w:ascii="Arial" w:hAnsi="Arial" w:cs="Arial"/>
                <w:sz w:val="18"/>
                <w:szCs w:val="18"/>
              </w:rPr>
              <w:t>kratkami odpływowymi</w:t>
            </w:r>
            <w:r w:rsidR="00F15FC2">
              <w:rPr>
                <w:rFonts w:ascii="Arial" w:hAnsi="Arial" w:cs="Arial"/>
                <w:sz w:val="18"/>
                <w:szCs w:val="18"/>
              </w:rPr>
              <w:t>,</w:t>
            </w:r>
            <w:r w:rsidR="00246FC2" w:rsidRPr="005E1965">
              <w:rPr>
                <w:rFonts w:ascii="Arial" w:hAnsi="Arial" w:cs="Arial"/>
                <w:sz w:val="18"/>
                <w:szCs w:val="18"/>
              </w:rPr>
              <w:t xml:space="preserve"> umożliwiająca spływ całego wycieku analizowanego zbiornika do autonomicznej i szczelnej instalacji</w:t>
            </w:r>
            <w:r w:rsidR="00F15FC2">
              <w:rPr>
                <w:rFonts w:ascii="Arial" w:hAnsi="Arial" w:cs="Arial"/>
                <w:sz w:val="18"/>
                <w:szCs w:val="18"/>
              </w:rPr>
              <w:t>,</w:t>
            </w:r>
            <w:r w:rsidR="00246FC2" w:rsidRPr="005E1965">
              <w:rPr>
                <w:rFonts w:ascii="Arial" w:hAnsi="Arial" w:cs="Arial"/>
                <w:sz w:val="18"/>
                <w:szCs w:val="18"/>
              </w:rPr>
              <w:t xml:space="preserve"> wyłapującej olej</w:t>
            </w:r>
            <w:r w:rsidR="00F15FC2">
              <w:rPr>
                <w:rFonts w:ascii="Arial" w:hAnsi="Arial" w:cs="Arial"/>
                <w:sz w:val="18"/>
                <w:szCs w:val="18"/>
              </w:rPr>
              <w:t>,</w:t>
            </w:r>
            <w:r w:rsidR="00246FC2" w:rsidRPr="005E1965">
              <w:rPr>
                <w:rFonts w:ascii="Arial" w:hAnsi="Arial" w:cs="Arial"/>
                <w:sz w:val="18"/>
                <w:szCs w:val="18"/>
              </w:rPr>
              <w:t xml:space="preserve"> </w:t>
            </w:r>
            <w:r w:rsidR="005E1965" w:rsidRPr="005E1965">
              <w:rPr>
                <w:rFonts w:ascii="Arial" w:hAnsi="Arial" w:cs="Arial"/>
                <w:sz w:val="18"/>
                <w:szCs w:val="18"/>
              </w:rPr>
              <w:br/>
            </w:r>
            <w:r w:rsidR="00246FC2" w:rsidRPr="005E1965">
              <w:rPr>
                <w:rFonts w:ascii="Arial" w:hAnsi="Arial" w:cs="Arial"/>
                <w:sz w:val="18"/>
                <w:szCs w:val="18"/>
              </w:rPr>
              <w:t>o pojemności co najmniej 1,1 m</w:t>
            </w:r>
            <w:r w:rsidR="00246FC2" w:rsidRPr="005E1965">
              <w:rPr>
                <w:rFonts w:ascii="Arial" w:hAnsi="Arial" w:cs="Arial"/>
                <w:sz w:val="18"/>
                <w:szCs w:val="18"/>
                <w:vertAlign w:val="superscript"/>
              </w:rPr>
              <w:t>3</w:t>
            </w:r>
            <w:r w:rsidR="00246FC2" w:rsidRPr="005E1965">
              <w:rPr>
                <w:rFonts w:ascii="Arial" w:hAnsi="Arial" w:cs="Arial"/>
                <w:sz w:val="18"/>
                <w:szCs w:val="18"/>
              </w:rPr>
              <w:t xml:space="preserve"> (110% zbiornika IBC</w:t>
            </w:r>
            <w:r w:rsidR="00F15FC2">
              <w:rPr>
                <w:rFonts w:ascii="Arial" w:hAnsi="Arial" w:cs="Arial"/>
                <w:sz w:val="18"/>
                <w:szCs w:val="18"/>
              </w:rPr>
              <w:t>,</w:t>
            </w:r>
            <w:r w:rsidR="00246FC2" w:rsidRPr="005E1965">
              <w:rPr>
                <w:rFonts w:ascii="Arial" w:hAnsi="Arial" w:cs="Arial"/>
                <w:sz w:val="18"/>
                <w:szCs w:val="18"/>
              </w:rPr>
              <w:t xml:space="preserve"> o poj. </w:t>
            </w:r>
            <w:r w:rsidR="00206AB5">
              <w:rPr>
                <w:rFonts w:ascii="Arial" w:hAnsi="Arial" w:cs="Arial"/>
                <w:sz w:val="18"/>
                <w:szCs w:val="18"/>
              </w:rPr>
              <w:br/>
            </w:r>
            <w:r w:rsidR="00246FC2" w:rsidRPr="005E1965">
              <w:rPr>
                <w:rFonts w:ascii="Arial" w:hAnsi="Arial" w:cs="Arial"/>
                <w:sz w:val="18"/>
                <w:szCs w:val="18"/>
              </w:rPr>
              <w:t>1</w:t>
            </w:r>
            <w:r w:rsidR="00206AB5">
              <w:rPr>
                <w:rFonts w:ascii="Arial" w:hAnsi="Arial" w:cs="Arial"/>
                <w:sz w:val="18"/>
                <w:szCs w:val="18"/>
              </w:rPr>
              <w:t xml:space="preserve"> </w:t>
            </w:r>
            <w:r w:rsidR="00246FC2" w:rsidRPr="005E1965">
              <w:rPr>
                <w:rFonts w:ascii="Arial" w:hAnsi="Arial" w:cs="Arial"/>
                <w:sz w:val="18"/>
                <w:szCs w:val="18"/>
              </w:rPr>
              <w:t>m</w:t>
            </w:r>
            <w:r w:rsidR="00246FC2" w:rsidRPr="005E1965">
              <w:rPr>
                <w:rFonts w:ascii="Arial" w:hAnsi="Arial" w:cs="Arial"/>
                <w:sz w:val="18"/>
                <w:szCs w:val="18"/>
                <w:vertAlign w:val="superscript"/>
              </w:rPr>
              <w:t>3</w:t>
            </w:r>
            <w:r w:rsidR="00246FC2" w:rsidRPr="005E1965">
              <w:rPr>
                <w:rFonts w:ascii="Arial" w:hAnsi="Arial" w:cs="Arial"/>
                <w:sz w:val="18"/>
                <w:szCs w:val="18"/>
              </w:rPr>
              <w:t>).</w:t>
            </w:r>
          </w:p>
        </w:tc>
      </w:tr>
      <w:tr w:rsidR="0015345A" w:rsidRPr="0015345A" w14:paraId="2A7BB802" w14:textId="77777777" w:rsidTr="0015345A">
        <w:trPr>
          <w:trHeight w:val="567"/>
        </w:trPr>
        <w:tc>
          <w:tcPr>
            <w:tcW w:w="568" w:type="dxa"/>
            <w:shd w:val="clear" w:color="auto" w:fill="auto"/>
            <w:vAlign w:val="center"/>
          </w:tcPr>
          <w:p w14:paraId="60C9002E"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11</w:t>
            </w:r>
          </w:p>
        </w:tc>
        <w:tc>
          <w:tcPr>
            <w:tcW w:w="1275" w:type="dxa"/>
            <w:shd w:val="clear" w:color="auto" w:fill="auto"/>
            <w:vAlign w:val="center"/>
          </w:tcPr>
          <w:p w14:paraId="1A18E06C"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13 03 08*</w:t>
            </w:r>
          </w:p>
        </w:tc>
        <w:tc>
          <w:tcPr>
            <w:tcW w:w="2127" w:type="dxa"/>
            <w:shd w:val="clear" w:color="auto" w:fill="auto"/>
            <w:vAlign w:val="center"/>
          </w:tcPr>
          <w:p w14:paraId="47663E70" w14:textId="5427A130"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 xml:space="preserve">Syntetyczne oleje </w:t>
            </w:r>
            <w:r w:rsidR="005A67EB">
              <w:rPr>
                <w:rFonts w:ascii="Arial" w:eastAsia="Calibri" w:hAnsi="Arial" w:cs="Arial"/>
                <w:sz w:val="18"/>
                <w:szCs w:val="18"/>
              </w:rPr>
              <w:br/>
            </w:r>
            <w:r w:rsidRPr="0015345A">
              <w:rPr>
                <w:rFonts w:ascii="Arial" w:eastAsia="Calibri" w:hAnsi="Arial" w:cs="Arial"/>
                <w:sz w:val="18"/>
                <w:szCs w:val="18"/>
              </w:rPr>
              <w:t xml:space="preserve">i ciecze stosowane jako </w:t>
            </w:r>
            <w:proofErr w:type="spellStart"/>
            <w:r w:rsidRPr="0015345A">
              <w:rPr>
                <w:rFonts w:ascii="Arial" w:eastAsia="Calibri" w:hAnsi="Arial" w:cs="Arial"/>
                <w:sz w:val="18"/>
                <w:szCs w:val="18"/>
              </w:rPr>
              <w:t>elektroizolatory</w:t>
            </w:r>
            <w:proofErr w:type="spellEnd"/>
            <w:r w:rsidRPr="0015345A">
              <w:rPr>
                <w:rFonts w:ascii="Arial" w:eastAsia="Calibri" w:hAnsi="Arial" w:cs="Arial"/>
                <w:sz w:val="18"/>
                <w:szCs w:val="18"/>
              </w:rPr>
              <w:t xml:space="preserve"> oraz </w:t>
            </w:r>
            <w:r w:rsidRPr="0015345A">
              <w:rPr>
                <w:rFonts w:ascii="Arial" w:eastAsia="Calibri" w:hAnsi="Arial" w:cs="Arial"/>
                <w:sz w:val="18"/>
                <w:szCs w:val="18"/>
              </w:rPr>
              <w:lastRenderedPageBreak/>
              <w:t>nośniki ciepła inne niż wymienione w 13 03 01</w:t>
            </w:r>
          </w:p>
        </w:tc>
        <w:tc>
          <w:tcPr>
            <w:tcW w:w="5244" w:type="dxa"/>
            <w:shd w:val="clear" w:color="auto" w:fill="auto"/>
          </w:tcPr>
          <w:p w14:paraId="38763929" w14:textId="45B40B1A" w:rsidR="0015345A" w:rsidRPr="00381040" w:rsidRDefault="00381040" w:rsidP="0015345A">
            <w:pPr>
              <w:spacing w:before="0" w:line="240" w:lineRule="exact"/>
              <w:rPr>
                <w:rFonts w:ascii="Arial" w:eastAsia="Calibri" w:hAnsi="Arial" w:cs="Arial"/>
                <w:sz w:val="18"/>
                <w:szCs w:val="18"/>
              </w:rPr>
            </w:pPr>
            <w:bookmarkStart w:id="5" w:name="_Hlk197338360"/>
            <w:r w:rsidRPr="00381040">
              <w:rPr>
                <w:rFonts w:ascii="Arial" w:hAnsi="Arial" w:cs="Arial"/>
                <w:sz w:val="18"/>
                <w:szCs w:val="18"/>
              </w:rPr>
              <w:lastRenderedPageBreak/>
              <w:t>Odpady magazynowane są w szczelnym i oznakowanym zbiorniku</w:t>
            </w:r>
            <w:r w:rsidR="008E0FC2">
              <w:rPr>
                <w:rFonts w:ascii="Arial" w:hAnsi="Arial" w:cs="Arial"/>
                <w:sz w:val="18"/>
                <w:szCs w:val="18"/>
              </w:rPr>
              <w:t>,</w:t>
            </w:r>
            <w:r w:rsidRPr="00381040">
              <w:rPr>
                <w:rFonts w:ascii="Arial" w:hAnsi="Arial" w:cs="Arial"/>
                <w:sz w:val="18"/>
                <w:szCs w:val="18"/>
              </w:rPr>
              <w:t xml:space="preserve"> o pojemności 1 000 dm</w:t>
            </w:r>
            <w:r w:rsidRPr="00381040">
              <w:rPr>
                <w:rFonts w:ascii="Arial" w:hAnsi="Arial" w:cs="Arial"/>
                <w:sz w:val="18"/>
                <w:szCs w:val="18"/>
                <w:vertAlign w:val="superscript"/>
              </w:rPr>
              <w:t>3</w:t>
            </w:r>
            <w:r w:rsidR="008E0FC2">
              <w:rPr>
                <w:rFonts w:ascii="Arial" w:hAnsi="Arial" w:cs="Arial"/>
                <w:sz w:val="18"/>
                <w:szCs w:val="18"/>
              </w:rPr>
              <w:t xml:space="preserve">, </w:t>
            </w:r>
            <w:r w:rsidRPr="00381040">
              <w:rPr>
                <w:rFonts w:ascii="Arial" w:hAnsi="Arial" w:cs="Arial"/>
                <w:sz w:val="18"/>
                <w:szCs w:val="18"/>
              </w:rPr>
              <w:t xml:space="preserve">znajdującym się </w:t>
            </w:r>
            <w:r w:rsidR="003D7FFE">
              <w:rPr>
                <w:rFonts w:ascii="Arial" w:hAnsi="Arial" w:cs="Arial"/>
                <w:sz w:val="18"/>
                <w:szCs w:val="18"/>
              </w:rPr>
              <w:br/>
            </w:r>
            <w:r w:rsidRPr="00381040">
              <w:rPr>
                <w:rFonts w:ascii="Arial" w:hAnsi="Arial" w:cs="Arial"/>
                <w:sz w:val="18"/>
                <w:szCs w:val="18"/>
              </w:rPr>
              <w:t>w magazynie olejowym</w:t>
            </w:r>
            <w:r w:rsidR="008E0FC2">
              <w:rPr>
                <w:rFonts w:ascii="Arial" w:hAnsi="Arial" w:cs="Arial"/>
                <w:sz w:val="18"/>
                <w:szCs w:val="18"/>
              </w:rPr>
              <w:t>,</w:t>
            </w:r>
            <w:r w:rsidRPr="00381040">
              <w:rPr>
                <w:rFonts w:ascii="Arial" w:hAnsi="Arial" w:cs="Arial"/>
                <w:sz w:val="18"/>
                <w:szCs w:val="18"/>
              </w:rPr>
              <w:t xml:space="preserve"> zabezpieczonym przed dostępem </w:t>
            </w:r>
            <w:r w:rsidRPr="00381040">
              <w:rPr>
                <w:rFonts w:ascii="Arial" w:hAnsi="Arial" w:cs="Arial"/>
                <w:sz w:val="18"/>
                <w:szCs w:val="18"/>
              </w:rPr>
              <w:lastRenderedPageBreak/>
              <w:t>osób nieupoważnionych. Zbiornik z olejami odpadowymi umieszczony jest na betonowej</w:t>
            </w:r>
            <w:r w:rsidR="008E0FC2">
              <w:rPr>
                <w:rFonts w:ascii="Arial" w:hAnsi="Arial" w:cs="Arial"/>
                <w:sz w:val="18"/>
                <w:szCs w:val="18"/>
              </w:rPr>
              <w:t>,</w:t>
            </w:r>
            <w:r w:rsidRPr="00381040">
              <w:rPr>
                <w:rFonts w:ascii="Arial" w:hAnsi="Arial" w:cs="Arial"/>
                <w:sz w:val="18"/>
                <w:szCs w:val="18"/>
              </w:rPr>
              <w:t xml:space="preserve"> utwardzonej podłodze, zabezpieczonej przed zanieczyszczeniami i opadami atmosferycznymi. Miejsce to wyposażone jest w środki do zbierania ewentualnych wycieków tych odpadów. Środki do zbierania ewentualnych wycieków dostosowane się do ilości magazynowanych olejów </w:t>
            </w:r>
            <w:bookmarkEnd w:id="5"/>
            <w:r w:rsidRPr="00381040">
              <w:rPr>
                <w:rFonts w:ascii="Arial" w:hAnsi="Arial" w:cs="Arial"/>
                <w:sz w:val="18"/>
                <w:szCs w:val="18"/>
              </w:rPr>
              <w:t xml:space="preserve">odpadowych. Istniejącym rozwiązaniem ograniczającym rozlewisko w przypadku awarii </w:t>
            </w:r>
            <w:r w:rsidR="003D7FFE">
              <w:rPr>
                <w:rFonts w:ascii="Arial" w:hAnsi="Arial" w:cs="Arial"/>
                <w:sz w:val="18"/>
                <w:szCs w:val="18"/>
              </w:rPr>
              <w:br/>
            </w:r>
            <w:r w:rsidRPr="00381040">
              <w:rPr>
                <w:rFonts w:ascii="Arial" w:hAnsi="Arial" w:cs="Arial"/>
                <w:sz w:val="18"/>
                <w:szCs w:val="18"/>
              </w:rPr>
              <w:t>i wycieku jest wyprofilowana posadzka pomieszczenia magazynu</w:t>
            </w:r>
            <w:r w:rsidR="008E0FC2">
              <w:rPr>
                <w:rFonts w:ascii="Arial" w:hAnsi="Arial" w:cs="Arial"/>
                <w:sz w:val="18"/>
                <w:szCs w:val="18"/>
              </w:rPr>
              <w:t>,</w:t>
            </w:r>
            <w:r w:rsidRPr="00381040">
              <w:rPr>
                <w:rFonts w:ascii="Arial" w:hAnsi="Arial" w:cs="Arial"/>
                <w:sz w:val="18"/>
                <w:szCs w:val="18"/>
              </w:rPr>
              <w:t xml:space="preserve"> wraz z umieszczonymi w jej zagłębieniach kratkami odpływowymi</w:t>
            </w:r>
            <w:r w:rsidR="00892AC8">
              <w:rPr>
                <w:rFonts w:ascii="Arial" w:hAnsi="Arial" w:cs="Arial"/>
                <w:sz w:val="18"/>
                <w:szCs w:val="18"/>
              </w:rPr>
              <w:t>,</w:t>
            </w:r>
            <w:r w:rsidRPr="00381040">
              <w:rPr>
                <w:rFonts w:ascii="Arial" w:hAnsi="Arial" w:cs="Arial"/>
                <w:sz w:val="18"/>
                <w:szCs w:val="18"/>
              </w:rPr>
              <w:t xml:space="preserve"> umożliwiająca spływ całego wycieku analizowanego zbiornika do autonomicznej i szczelnej instalacji</w:t>
            </w:r>
            <w:r w:rsidR="00892AC8">
              <w:rPr>
                <w:rFonts w:ascii="Arial" w:hAnsi="Arial" w:cs="Arial"/>
                <w:sz w:val="18"/>
                <w:szCs w:val="18"/>
              </w:rPr>
              <w:t>,</w:t>
            </w:r>
            <w:r w:rsidRPr="00381040">
              <w:rPr>
                <w:rFonts w:ascii="Arial" w:hAnsi="Arial" w:cs="Arial"/>
                <w:sz w:val="18"/>
                <w:szCs w:val="18"/>
              </w:rPr>
              <w:t xml:space="preserve"> wyłapującej olej</w:t>
            </w:r>
            <w:r w:rsidR="00892AC8">
              <w:rPr>
                <w:rFonts w:ascii="Arial" w:hAnsi="Arial" w:cs="Arial"/>
                <w:sz w:val="18"/>
                <w:szCs w:val="18"/>
              </w:rPr>
              <w:t>,</w:t>
            </w:r>
            <w:r w:rsidRPr="00381040">
              <w:rPr>
                <w:rFonts w:ascii="Arial" w:hAnsi="Arial" w:cs="Arial"/>
                <w:sz w:val="18"/>
                <w:szCs w:val="18"/>
              </w:rPr>
              <w:t xml:space="preserve"> o pojemności co najmniej 1,1 m</w:t>
            </w:r>
            <w:r w:rsidRPr="00381040">
              <w:rPr>
                <w:rFonts w:ascii="Arial" w:hAnsi="Arial" w:cs="Arial"/>
                <w:sz w:val="18"/>
                <w:szCs w:val="18"/>
                <w:vertAlign w:val="superscript"/>
              </w:rPr>
              <w:t>3</w:t>
            </w:r>
            <w:r w:rsidRPr="00381040">
              <w:rPr>
                <w:rFonts w:ascii="Arial" w:hAnsi="Arial" w:cs="Arial"/>
                <w:sz w:val="18"/>
                <w:szCs w:val="18"/>
              </w:rPr>
              <w:t xml:space="preserve"> (110% zbiornika IBC</w:t>
            </w:r>
            <w:r w:rsidR="00892AC8">
              <w:rPr>
                <w:rFonts w:ascii="Arial" w:hAnsi="Arial" w:cs="Arial"/>
                <w:sz w:val="18"/>
                <w:szCs w:val="18"/>
              </w:rPr>
              <w:t>,</w:t>
            </w:r>
            <w:r w:rsidRPr="00381040">
              <w:rPr>
                <w:rFonts w:ascii="Arial" w:hAnsi="Arial" w:cs="Arial"/>
                <w:sz w:val="18"/>
                <w:szCs w:val="18"/>
              </w:rPr>
              <w:t xml:space="preserve"> o poj. 1</w:t>
            </w:r>
            <w:r w:rsidR="00D404BC">
              <w:rPr>
                <w:rFonts w:ascii="Arial" w:hAnsi="Arial" w:cs="Arial"/>
                <w:sz w:val="18"/>
                <w:szCs w:val="18"/>
              </w:rPr>
              <w:t xml:space="preserve"> </w:t>
            </w:r>
            <w:r w:rsidRPr="00381040">
              <w:rPr>
                <w:rFonts w:ascii="Arial" w:hAnsi="Arial" w:cs="Arial"/>
                <w:sz w:val="18"/>
                <w:szCs w:val="18"/>
              </w:rPr>
              <w:t>m</w:t>
            </w:r>
            <w:r w:rsidRPr="00381040">
              <w:rPr>
                <w:rFonts w:ascii="Arial" w:hAnsi="Arial" w:cs="Arial"/>
                <w:sz w:val="18"/>
                <w:szCs w:val="18"/>
                <w:vertAlign w:val="superscript"/>
              </w:rPr>
              <w:t>3</w:t>
            </w:r>
            <w:r w:rsidRPr="00381040">
              <w:rPr>
                <w:rFonts w:ascii="Arial" w:hAnsi="Arial" w:cs="Arial"/>
                <w:sz w:val="18"/>
                <w:szCs w:val="18"/>
              </w:rPr>
              <w:t>).</w:t>
            </w:r>
          </w:p>
        </w:tc>
      </w:tr>
      <w:tr w:rsidR="0015345A" w:rsidRPr="0015345A" w14:paraId="0E6C4FB9" w14:textId="77777777" w:rsidTr="003D7FFE">
        <w:trPr>
          <w:trHeight w:val="430"/>
        </w:trPr>
        <w:tc>
          <w:tcPr>
            <w:tcW w:w="568" w:type="dxa"/>
            <w:shd w:val="clear" w:color="auto" w:fill="auto"/>
            <w:vAlign w:val="center"/>
          </w:tcPr>
          <w:p w14:paraId="674EDD98"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lastRenderedPageBreak/>
              <w:t>12</w:t>
            </w:r>
          </w:p>
        </w:tc>
        <w:tc>
          <w:tcPr>
            <w:tcW w:w="1275" w:type="dxa"/>
            <w:shd w:val="clear" w:color="auto" w:fill="auto"/>
            <w:vAlign w:val="center"/>
          </w:tcPr>
          <w:p w14:paraId="57980B40"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19 08 01</w:t>
            </w:r>
          </w:p>
        </w:tc>
        <w:tc>
          <w:tcPr>
            <w:tcW w:w="2127" w:type="dxa"/>
            <w:shd w:val="clear" w:color="auto" w:fill="auto"/>
            <w:vAlign w:val="center"/>
          </w:tcPr>
          <w:p w14:paraId="7EF479D4" w14:textId="77777777" w:rsidR="0015345A" w:rsidRPr="0015345A" w:rsidRDefault="0015345A" w:rsidP="0015345A">
            <w:pPr>
              <w:spacing w:before="0" w:line="240" w:lineRule="exact"/>
              <w:rPr>
                <w:rFonts w:ascii="Arial" w:eastAsia="Calibri" w:hAnsi="Arial" w:cs="Arial"/>
                <w:sz w:val="18"/>
                <w:szCs w:val="18"/>
              </w:rPr>
            </w:pPr>
            <w:proofErr w:type="spellStart"/>
            <w:r w:rsidRPr="0015345A">
              <w:rPr>
                <w:rFonts w:ascii="Arial" w:eastAsia="Calibri" w:hAnsi="Arial" w:cs="Arial"/>
                <w:sz w:val="18"/>
                <w:szCs w:val="18"/>
              </w:rPr>
              <w:t>Skratki</w:t>
            </w:r>
            <w:proofErr w:type="spellEnd"/>
          </w:p>
        </w:tc>
        <w:tc>
          <w:tcPr>
            <w:tcW w:w="5244" w:type="dxa"/>
            <w:shd w:val="clear" w:color="auto" w:fill="auto"/>
          </w:tcPr>
          <w:p w14:paraId="03F2A338" w14:textId="2C199905"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Magazynowane w szczelnym zamykanym i oznakowanym pojemniku lub kontenerze</w:t>
            </w:r>
            <w:r w:rsidR="00892AC8">
              <w:rPr>
                <w:rFonts w:ascii="Arial" w:eastAsia="Calibri" w:hAnsi="Arial" w:cs="Arial"/>
                <w:sz w:val="18"/>
                <w:szCs w:val="18"/>
              </w:rPr>
              <w:t>,</w:t>
            </w:r>
            <w:r w:rsidRPr="0015345A">
              <w:rPr>
                <w:rFonts w:ascii="Arial" w:eastAsia="Calibri" w:hAnsi="Arial" w:cs="Arial"/>
                <w:sz w:val="18"/>
                <w:szCs w:val="18"/>
              </w:rPr>
              <w:t xml:space="preserve"> na terenie oczyszczalni ścieków</w:t>
            </w:r>
            <w:r w:rsidR="001F58A6">
              <w:rPr>
                <w:rFonts w:ascii="Arial" w:eastAsia="Calibri" w:hAnsi="Arial" w:cs="Arial"/>
                <w:sz w:val="18"/>
                <w:szCs w:val="18"/>
              </w:rPr>
              <w:t>.</w:t>
            </w:r>
          </w:p>
        </w:tc>
      </w:tr>
      <w:tr w:rsidR="0015345A" w:rsidRPr="0015345A" w14:paraId="7950B22F" w14:textId="77777777" w:rsidTr="0015345A">
        <w:trPr>
          <w:trHeight w:val="567"/>
        </w:trPr>
        <w:tc>
          <w:tcPr>
            <w:tcW w:w="568" w:type="dxa"/>
            <w:shd w:val="clear" w:color="auto" w:fill="auto"/>
            <w:vAlign w:val="center"/>
          </w:tcPr>
          <w:p w14:paraId="6C3B1E68"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13</w:t>
            </w:r>
          </w:p>
        </w:tc>
        <w:tc>
          <w:tcPr>
            <w:tcW w:w="1275" w:type="dxa"/>
            <w:shd w:val="clear" w:color="auto" w:fill="auto"/>
            <w:vAlign w:val="center"/>
          </w:tcPr>
          <w:p w14:paraId="330A7072"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19 08 02</w:t>
            </w:r>
          </w:p>
        </w:tc>
        <w:tc>
          <w:tcPr>
            <w:tcW w:w="2127" w:type="dxa"/>
            <w:shd w:val="clear" w:color="auto" w:fill="auto"/>
            <w:vAlign w:val="center"/>
          </w:tcPr>
          <w:p w14:paraId="32889836"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Zawartość piaskowników</w:t>
            </w:r>
          </w:p>
        </w:tc>
        <w:tc>
          <w:tcPr>
            <w:tcW w:w="5244" w:type="dxa"/>
            <w:shd w:val="clear" w:color="auto" w:fill="auto"/>
          </w:tcPr>
          <w:p w14:paraId="3D441E71" w14:textId="1E53F1CE"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Magazynowane na poletku osadczym</w:t>
            </w:r>
            <w:r w:rsidR="00892AC8">
              <w:rPr>
                <w:rFonts w:ascii="Arial" w:eastAsia="Calibri" w:hAnsi="Arial" w:cs="Arial"/>
                <w:sz w:val="18"/>
                <w:szCs w:val="18"/>
              </w:rPr>
              <w:t>,</w:t>
            </w:r>
            <w:r w:rsidRPr="0015345A">
              <w:rPr>
                <w:rFonts w:ascii="Arial" w:eastAsia="Calibri" w:hAnsi="Arial" w:cs="Arial"/>
                <w:sz w:val="18"/>
                <w:szCs w:val="18"/>
              </w:rPr>
              <w:t xml:space="preserve"> na terenie oczyszczalni ścieków</w:t>
            </w:r>
            <w:r w:rsidR="001F58A6">
              <w:rPr>
                <w:rFonts w:ascii="Arial" w:eastAsia="Calibri" w:hAnsi="Arial" w:cs="Arial"/>
                <w:sz w:val="18"/>
                <w:szCs w:val="18"/>
              </w:rPr>
              <w:t>.</w:t>
            </w:r>
          </w:p>
        </w:tc>
      </w:tr>
      <w:tr w:rsidR="0015345A" w:rsidRPr="0015345A" w14:paraId="28A16E60" w14:textId="77777777" w:rsidTr="0015345A">
        <w:trPr>
          <w:trHeight w:val="567"/>
        </w:trPr>
        <w:tc>
          <w:tcPr>
            <w:tcW w:w="568" w:type="dxa"/>
            <w:shd w:val="clear" w:color="auto" w:fill="auto"/>
            <w:vAlign w:val="center"/>
          </w:tcPr>
          <w:p w14:paraId="27D0ACD0"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14</w:t>
            </w:r>
          </w:p>
        </w:tc>
        <w:tc>
          <w:tcPr>
            <w:tcW w:w="1275" w:type="dxa"/>
            <w:shd w:val="clear" w:color="auto" w:fill="auto"/>
            <w:vAlign w:val="center"/>
          </w:tcPr>
          <w:p w14:paraId="0B82653B"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19 08 10*</w:t>
            </w:r>
          </w:p>
        </w:tc>
        <w:tc>
          <w:tcPr>
            <w:tcW w:w="2127" w:type="dxa"/>
            <w:shd w:val="clear" w:color="auto" w:fill="auto"/>
            <w:vAlign w:val="center"/>
          </w:tcPr>
          <w:p w14:paraId="24724EB8" w14:textId="37F40183"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Tłuszcze i mieszaniny olejów z separacji olej/woda inne niż wymienione w 19 08 09</w:t>
            </w:r>
          </w:p>
        </w:tc>
        <w:tc>
          <w:tcPr>
            <w:tcW w:w="5244" w:type="dxa"/>
            <w:shd w:val="clear" w:color="auto" w:fill="auto"/>
          </w:tcPr>
          <w:p w14:paraId="5042AADB" w14:textId="6D101DCB"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Odpady magazynowane są w szczelnym</w:t>
            </w:r>
            <w:r w:rsidR="00892AC8">
              <w:rPr>
                <w:rFonts w:ascii="Arial" w:eastAsia="Calibri" w:hAnsi="Arial" w:cs="Arial"/>
                <w:sz w:val="18"/>
                <w:szCs w:val="18"/>
              </w:rPr>
              <w:t>,</w:t>
            </w:r>
            <w:r w:rsidRPr="0015345A">
              <w:rPr>
                <w:rFonts w:ascii="Arial" w:eastAsia="Calibri" w:hAnsi="Arial" w:cs="Arial"/>
                <w:sz w:val="18"/>
                <w:szCs w:val="18"/>
              </w:rPr>
              <w:t xml:space="preserve"> podziemnym zbiorniku na terenie oczyszczalni ścieków</w:t>
            </w:r>
            <w:r w:rsidR="001F58A6">
              <w:rPr>
                <w:rFonts w:ascii="Arial" w:eastAsia="Calibri" w:hAnsi="Arial" w:cs="Arial"/>
                <w:sz w:val="18"/>
                <w:szCs w:val="18"/>
              </w:rPr>
              <w:t>.</w:t>
            </w:r>
          </w:p>
        </w:tc>
      </w:tr>
      <w:tr w:rsidR="0015345A" w:rsidRPr="0015345A" w14:paraId="75AA8A37" w14:textId="77777777" w:rsidTr="003D7FFE">
        <w:trPr>
          <w:trHeight w:val="708"/>
        </w:trPr>
        <w:tc>
          <w:tcPr>
            <w:tcW w:w="568" w:type="dxa"/>
            <w:shd w:val="clear" w:color="auto" w:fill="auto"/>
            <w:vAlign w:val="center"/>
          </w:tcPr>
          <w:p w14:paraId="5414120B"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15</w:t>
            </w:r>
          </w:p>
        </w:tc>
        <w:tc>
          <w:tcPr>
            <w:tcW w:w="1275" w:type="dxa"/>
            <w:shd w:val="clear" w:color="auto" w:fill="auto"/>
            <w:vAlign w:val="center"/>
          </w:tcPr>
          <w:p w14:paraId="2105208A"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19 09 01</w:t>
            </w:r>
          </w:p>
        </w:tc>
        <w:tc>
          <w:tcPr>
            <w:tcW w:w="2127" w:type="dxa"/>
            <w:shd w:val="clear" w:color="auto" w:fill="auto"/>
            <w:vAlign w:val="center"/>
          </w:tcPr>
          <w:p w14:paraId="5CBE213A" w14:textId="6B0F859D"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 xml:space="preserve">Odpady stałe </w:t>
            </w:r>
            <w:r w:rsidR="005A67EB">
              <w:rPr>
                <w:rFonts w:ascii="Arial" w:eastAsia="Calibri" w:hAnsi="Arial" w:cs="Arial"/>
                <w:sz w:val="18"/>
                <w:szCs w:val="18"/>
              </w:rPr>
              <w:br/>
            </w:r>
            <w:r w:rsidRPr="0015345A">
              <w:rPr>
                <w:rFonts w:ascii="Arial" w:eastAsia="Calibri" w:hAnsi="Arial" w:cs="Arial"/>
                <w:sz w:val="18"/>
                <w:szCs w:val="18"/>
              </w:rPr>
              <w:t xml:space="preserve">ze wstępnej filtracji </w:t>
            </w:r>
            <w:r w:rsidR="005A67EB">
              <w:rPr>
                <w:rFonts w:ascii="Arial" w:eastAsia="Calibri" w:hAnsi="Arial" w:cs="Arial"/>
                <w:sz w:val="18"/>
                <w:szCs w:val="18"/>
              </w:rPr>
              <w:br/>
            </w:r>
            <w:r w:rsidRPr="0015345A">
              <w:rPr>
                <w:rFonts w:ascii="Arial" w:eastAsia="Calibri" w:hAnsi="Arial" w:cs="Arial"/>
                <w:sz w:val="18"/>
                <w:szCs w:val="18"/>
              </w:rPr>
              <w:t xml:space="preserve">i </w:t>
            </w:r>
            <w:proofErr w:type="spellStart"/>
            <w:r w:rsidRPr="0015345A">
              <w:rPr>
                <w:rFonts w:ascii="Arial" w:eastAsia="Calibri" w:hAnsi="Arial" w:cs="Arial"/>
                <w:sz w:val="18"/>
                <w:szCs w:val="18"/>
              </w:rPr>
              <w:t>skratki</w:t>
            </w:r>
            <w:proofErr w:type="spellEnd"/>
          </w:p>
        </w:tc>
        <w:tc>
          <w:tcPr>
            <w:tcW w:w="5244" w:type="dxa"/>
            <w:shd w:val="clear" w:color="auto" w:fill="auto"/>
          </w:tcPr>
          <w:p w14:paraId="050D98C6" w14:textId="773608C9"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Magazynowane w osadniku</w:t>
            </w:r>
            <w:r w:rsidR="00892AC8">
              <w:rPr>
                <w:rFonts w:ascii="Arial" w:eastAsia="Calibri" w:hAnsi="Arial" w:cs="Arial"/>
                <w:sz w:val="18"/>
                <w:szCs w:val="18"/>
              </w:rPr>
              <w:t>,</w:t>
            </w:r>
            <w:r w:rsidRPr="0015345A">
              <w:rPr>
                <w:rFonts w:ascii="Arial" w:eastAsia="Calibri" w:hAnsi="Arial" w:cs="Arial"/>
                <w:sz w:val="18"/>
                <w:szCs w:val="18"/>
              </w:rPr>
              <w:t xml:space="preserve"> o pojemności 1 200 m</w:t>
            </w:r>
            <w:r w:rsidRPr="0015345A">
              <w:rPr>
                <w:rFonts w:ascii="Arial" w:eastAsia="Calibri" w:hAnsi="Arial" w:cs="Arial"/>
                <w:sz w:val="18"/>
                <w:szCs w:val="18"/>
                <w:vertAlign w:val="superscript"/>
              </w:rPr>
              <w:t>3</w:t>
            </w:r>
            <w:r w:rsidR="00892AC8">
              <w:rPr>
                <w:rFonts w:ascii="Arial" w:eastAsia="Calibri" w:hAnsi="Arial" w:cs="Arial"/>
                <w:sz w:val="18"/>
                <w:szCs w:val="18"/>
              </w:rPr>
              <w:t xml:space="preserve">, </w:t>
            </w:r>
            <w:r w:rsidRPr="0015345A">
              <w:rPr>
                <w:rFonts w:ascii="Arial" w:eastAsia="Calibri" w:hAnsi="Arial" w:cs="Arial"/>
                <w:sz w:val="18"/>
                <w:szCs w:val="18"/>
              </w:rPr>
              <w:t>na terenie ujęcia wody</w:t>
            </w:r>
            <w:r w:rsidR="001F58A6">
              <w:rPr>
                <w:rFonts w:ascii="Arial" w:eastAsia="Calibri" w:hAnsi="Arial" w:cs="Arial"/>
                <w:sz w:val="18"/>
                <w:szCs w:val="18"/>
              </w:rPr>
              <w:t>.</w:t>
            </w:r>
          </w:p>
        </w:tc>
      </w:tr>
      <w:tr w:rsidR="0015345A" w:rsidRPr="0015345A" w14:paraId="24752129" w14:textId="77777777" w:rsidTr="005A67EB">
        <w:trPr>
          <w:trHeight w:val="473"/>
        </w:trPr>
        <w:tc>
          <w:tcPr>
            <w:tcW w:w="568" w:type="dxa"/>
            <w:shd w:val="clear" w:color="auto" w:fill="auto"/>
            <w:vAlign w:val="center"/>
          </w:tcPr>
          <w:p w14:paraId="2A855937"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16</w:t>
            </w:r>
          </w:p>
        </w:tc>
        <w:tc>
          <w:tcPr>
            <w:tcW w:w="1275" w:type="dxa"/>
            <w:shd w:val="clear" w:color="auto" w:fill="auto"/>
            <w:vAlign w:val="center"/>
          </w:tcPr>
          <w:p w14:paraId="58BC68EC"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19 09 03</w:t>
            </w:r>
          </w:p>
        </w:tc>
        <w:tc>
          <w:tcPr>
            <w:tcW w:w="2127" w:type="dxa"/>
            <w:shd w:val="clear" w:color="auto" w:fill="auto"/>
            <w:vAlign w:val="center"/>
          </w:tcPr>
          <w:p w14:paraId="4F120CAF"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Osady z dekarbonizacji wody</w:t>
            </w:r>
          </w:p>
        </w:tc>
        <w:tc>
          <w:tcPr>
            <w:tcW w:w="5244" w:type="dxa"/>
            <w:shd w:val="clear" w:color="auto" w:fill="auto"/>
          </w:tcPr>
          <w:p w14:paraId="027D8572"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Odpady bezpośrednio po powstaniu kierowane są do instalacji odsiarczania spalin jako dodatek do sorbentu.</w:t>
            </w:r>
          </w:p>
        </w:tc>
      </w:tr>
      <w:tr w:rsidR="0015345A" w:rsidRPr="0015345A" w14:paraId="7D03E541" w14:textId="77777777" w:rsidTr="003D7FFE">
        <w:trPr>
          <w:trHeight w:val="647"/>
        </w:trPr>
        <w:tc>
          <w:tcPr>
            <w:tcW w:w="568" w:type="dxa"/>
            <w:shd w:val="clear" w:color="auto" w:fill="auto"/>
            <w:vAlign w:val="center"/>
          </w:tcPr>
          <w:p w14:paraId="3C85E4F5"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17</w:t>
            </w:r>
          </w:p>
        </w:tc>
        <w:tc>
          <w:tcPr>
            <w:tcW w:w="1275" w:type="dxa"/>
            <w:shd w:val="clear" w:color="auto" w:fill="auto"/>
            <w:vAlign w:val="center"/>
          </w:tcPr>
          <w:p w14:paraId="77AD6B49" w14:textId="77777777" w:rsidR="0015345A" w:rsidRPr="0015345A" w:rsidRDefault="0015345A" w:rsidP="0015345A">
            <w:pPr>
              <w:spacing w:before="0" w:line="240" w:lineRule="exact"/>
              <w:jc w:val="center"/>
              <w:rPr>
                <w:rFonts w:ascii="Arial" w:eastAsia="Calibri" w:hAnsi="Arial" w:cs="Arial"/>
                <w:sz w:val="18"/>
                <w:szCs w:val="18"/>
              </w:rPr>
            </w:pPr>
            <w:r w:rsidRPr="0015345A">
              <w:rPr>
                <w:rFonts w:ascii="Arial" w:eastAsia="Calibri" w:hAnsi="Arial" w:cs="Arial"/>
                <w:sz w:val="18"/>
                <w:szCs w:val="18"/>
              </w:rPr>
              <w:t>19 09 05</w:t>
            </w:r>
          </w:p>
        </w:tc>
        <w:tc>
          <w:tcPr>
            <w:tcW w:w="2127" w:type="dxa"/>
            <w:shd w:val="clear" w:color="auto" w:fill="auto"/>
            <w:vAlign w:val="center"/>
          </w:tcPr>
          <w:p w14:paraId="52F9B905" w14:textId="77777777"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Nasycone lub zużyte żywice jonowymienne</w:t>
            </w:r>
          </w:p>
        </w:tc>
        <w:tc>
          <w:tcPr>
            <w:tcW w:w="5244" w:type="dxa"/>
            <w:shd w:val="clear" w:color="auto" w:fill="auto"/>
          </w:tcPr>
          <w:p w14:paraId="513BC510" w14:textId="3A52AF6E" w:rsidR="0015345A" w:rsidRPr="0015345A" w:rsidRDefault="0015345A" w:rsidP="0015345A">
            <w:pPr>
              <w:spacing w:before="0" w:line="240" w:lineRule="exact"/>
              <w:rPr>
                <w:rFonts w:ascii="Arial" w:eastAsia="Calibri" w:hAnsi="Arial" w:cs="Arial"/>
                <w:sz w:val="18"/>
                <w:szCs w:val="18"/>
              </w:rPr>
            </w:pPr>
            <w:r w:rsidRPr="0015345A">
              <w:rPr>
                <w:rFonts w:ascii="Arial" w:eastAsia="Calibri" w:hAnsi="Arial" w:cs="Arial"/>
                <w:sz w:val="18"/>
                <w:szCs w:val="18"/>
              </w:rPr>
              <w:t>Magazynowane w oznakowanych pojemnikach</w:t>
            </w:r>
            <w:r w:rsidR="00892AC8">
              <w:rPr>
                <w:rFonts w:ascii="Arial" w:eastAsia="Calibri" w:hAnsi="Arial" w:cs="Arial"/>
                <w:sz w:val="18"/>
                <w:szCs w:val="18"/>
              </w:rPr>
              <w:t>,</w:t>
            </w:r>
            <w:r w:rsidRPr="0015345A">
              <w:rPr>
                <w:rFonts w:ascii="Arial" w:eastAsia="Calibri" w:hAnsi="Arial" w:cs="Arial"/>
                <w:sz w:val="18"/>
                <w:szCs w:val="18"/>
              </w:rPr>
              <w:t xml:space="preserve"> o pojemności 1 m</w:t>
            </w:r>
            <w:r w:rsidRPr="0015345A">
              <w:rPr>
                <w:rFonts w:ascii="Arial" w:eastAsia="Calibri" w:hAnsi="Arial" w:cs="Arial"/>
                <w:sz w:val="18"/>
                <w:szCs w:val="18"/>
                <w:vertAlign w:val="superscript"/>
              </w:rPr>
              <w:t>3</w:t>
            </w:r>
            <w:r w:rsidR="00892AC8">
              <w:rPr>
                <w:rFonts w:ascii="Arial" w:eastAsia="Calibri" w:hAnsi="Arial" w:cs="Arial"/>
                <w:sz w:val="18"/>
                <w:szCs w:val="18"/>
              </w:rPr>
              <w:t xml:space="preserve">, </w:t>
            </w:r>
            <w:r w:rsidRPr="0015345A">
              <w:rPr>
                <w:rFonts w:ascii="Arial" w:eastAsia="Calibri" w:hAnsi="Arial" w:cs="Arial"/>
                <w:sz w:val="18"/>
                <w:szCs w:val="18"/>
              </w:rPr>
              <w:t>w pomieszczeniach stacji demineralizacji lub na wyznaczonym miejscu</w:t>
            </w:r>
            <w:r w:rsidR="00892AC8">
              <w:rPr>
                <w:rFonts w:ascii="Arial" w:eastAsia="Calibri" w:hAnsi="Arial" w:cs="Arial"/>
                <w:sz w:val="18"/>
                <w:szCs w:val="18"/>
              </w:rPr>
              <w:t>,</w:t>
            </w:r>
            <w:r w:rsidRPr="0015345A">
              <w:rPr>
                <w:rFonts w:ascii="Arial" w:eastAsia="Calibri" w:hAnsi="Arial" w:cs="Arial"/>
                <w:sz w:val="18"/>
                <w:szCs w:val="18"/>
              </w:rPr>
              <w:t xml:space="preserve"> na terenie stacji uzdatniania wody.</w:t>
            </w:r>
          </w:p>
        </w:tc>
      </w:tr>
    </w:tbl>
    <w:p w14:paraId="595779A9" w14:textId="0BE56055" w:rsidR="0015345A" w:rsidRPr="00226EE2" w:rsidRDefault="005A67EB" w:rsidP="00226EE2">
      <w:pPr>
        <w:spacing w:after="120"/>
        <w:jc w:val="both"/>
        <w:rPr>
          <w:rFonts w:ascii="Arial" w:eastAsia="Calibri" w:hAnsi="Arial" w:cs="Arial"/>
          <w:b/>
          <w:sz w:val="24"/>
          <w:szCs w:val="24"/>
        </w:rPr>
      </w:pP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w:t>
      </w:r>
    </w:p>
    <w:p w14:paraId="24106F57" w14:textId="3F6A1F80" w:rsidR="00476BC3" w:rsidRPr="00440C12" w:rsidRDefault="00476BC3" w:rsidP="003D7FFE">
      <w:pPr>
        <w:pStyle w:val="Akapitzlist"/>
        <w:numPr>
          <w:ilvl w:val="0"/>
          <w:numId w:val="59"/>
        </w:numPr>
        <w:spacing w:after="120" w:line="320" w:lineRule="atLeast"/>
        <w:ind w:left="568" w:hanging="284"/>
        <w:jc w:val="left"/>
        <w:rPr>
          <w:rFonts w:ascii="Arial" w:eastAsia="Lucida Sans Unicode" w:hAnsi="Arial" w:cs="Arial"/>
          <w:b/>
          <w:iCs/>
          <w:kern w:val="1"/>
        </w:rPr>
      </w:pPr>
      <w:r w:rsidRPr="00440C12">
        <w:rPr>
          <w:rFonts w:ascii="Arial" w:eastAsia="Lucida Sans Unicode" w:hAnsi="Arial" w:cs="Arial"/>
          <w:b/>
          <w:iCs/>
          <w:kern w:val="1"/>
        </w:rPr>
        <w:t xml:space="preserve">Część VII. decyzji </w:t>
      </w:r>
      <w:r w:rsidR="00726981" w:rsidRPr="00440C12">
        <w:rPr>
          <w:rFonts w:ascii="Arial" w:eastAsia="Lucida Sans Unicode" w:hAnsi="Arial" w:cs="Arial"/>
          <w:b/>
          <w:iCs/>
          <w:kern w:val="1"/>
        </w:rPr>
        <w:t>„Zobowiązuje się TAURON Wytwarzanie S.A. do:</w:t>
      </w:r>
      <w:r w:rsidRPr="00440C12">
        <w:rPr>
          <w:rFonts w:ascii="Arial" w:eastAsia="Lucida Sans Unicode" w:hAnsi="Arial" w:cs="Arial"/>
          <w:b/>
          <w:iCs/>
          <w:kern w:val="1"/>
        </w:rPr>
        <w:t>” otrzymuje brzmienie:</w:t>
      </w:r>
    </w:p>
    <w:p w14:paraId="1888AD0E" w14:textId="2AC77760" w:rsidR="00004288" w:rsidRPr="00C25DBF" w:rsidRDefault="00726981" w:rsidP="003D7FFE">
      <w:pPr>
        <w:pStyle w:val="Arial12"/>
        <w:spacing w:after="120"/>
        <w:rPr>
          <w:b/>
        </w:rPr>
      </w:pPr>
      <w:r w:rsidRPr="00C25DBF">
        <w:rPr>
          <w:b/>
        </w:rPr>
        <w:t>„VII. Zobowiązuje się TAURON Wytwarzanie S.A. do:</w:t>
      </w:r>
    </w:p>
    <w:p w14:paraId="61707FE9" w14:textId="1120D8FE" w:rsidR="00726981" w:rsidRPr="00C25DBF" w:rsidRDefault="00726981" w:rsidP="00090680">
      <w:pPr>
        <w:pStyle w:val="Arial12"/>
        <w:numPr>
          <w:ilvl w:val="0"/>
          <w:numId w:val="141"/>
        </w:numPr>
        <w:spacing w:after="0"/>
      </w:pPr>
      <w:r w:rsidRPr="00C25DBF">
        <w:t>Archiwizowania danych dotyczących monitoringu środowiska i kontroli eksploatacji instalacji</w:t>
      </w:r>
      <w:r w:rsidR="00892AC8">
        <w:t>,</w:t>
      </w:r>
      <w:r w:rsidRPr="00C25DBF">
        <w:t xml:space="preserve"> ustalonych w punkcie V. decyzji, zgodnie z obowiązującymi przepisami </w:t>
      </w:r>
      <w:r w:rsidR="00255F0D">
        <w:br/>
      </w:r>
      <w:r w:rsidRPr="00C25DBF">
        <w:t>w tym zakresie.</w:t>
      </w:r>
    </w:p>
    <w:p w14:paraId="3423F49C" w14:textId="25E37DD4" w:rsidR="00726981" w:rsidRPr="00C25DBF" w:rsidRDefault="00292979" w:rsidP="00090680">
      <w:pPr>
        <w:pStyle w:val="Arial12"/>
        <w:numPr>
          <w:ilvl w:val="0"/>
          <w:numId w:val="141"/>
        </w:numPr>
        <w:spacing w:after="0"/>
      </w:pPr>
      <w:r w:rsidRPr="00C25DBF">
        <w:t xml:space="preserve">Przedkładania </w:t>
      </w:r>
      <w:r w:rsidR="00892AC8">
        <w:t>W</w:t>
      </w:r>
      <w:r w:rsidRPr="00C25DBF">
        <w:t xml:space="preserve">ojewódzkiemu </w:t>
      </w:r>
      <w:r w:rsidR="00892AC8">
        <w:t>I</w:t>
      </w:r>
      <w:r w:rsidRPr="00C25DBF">
        <w:t xml:space="preserve">nspektorowi </w:t>
      </w:r>
      <w:r w:rsidR="00892AC8">
        <w:t>O</w:t>
      </w:r>
      <w:r w:rsidRPr="00C25DBF">
        <w:t xml:space="preserve">chrony </w:t>
      </w:r>
      <w:r w:rsidR="00892AC8">
        <w:t>Ś</w:t>
      </w:r>
      <w:r w:rsidRPr="00C25DBF">
        <w:t xml:space="preserve">rodowiska oraz organowi właściwemu do wydania pozwolenia zintegrowanego sprawozdania </w:t>
      </w:r>
      <w:r w:rsidR="0067022F">
        <w:br/>
      </w:r>
      <w:r w:rsidRPr="00C25DBF">
        <w:t>z wykonywanych pomiarów</w:t>
      </w:r>
      <w:r w:rsidR="00E93866">
        <w:t>,</w:t>
      </w:r>
      <w:r w:rsidRPr="00C25DBF">
        <w:t xml:space="preserve"> w terminach zgodnych z obowiązującymi przepisami</w:t>
      </w:r>
      <w:r w:rsidR="0020547F" w:rsidRPr="00C25DBF">
        <w:t>.</w:t>
      </w:r>
    </w:p>
    <w:p w14:paraId="458B9A46" w14:textId="151243F2" w:rsidR="00865F44" w:rsidRPr="00865F44" w:rsidRDefault="00865F44" w:rsidP="00090680">
      <w:pPr>
        <w:pStyle w:val="Arial12"/>
        <w:numPr>
          <w:ilvl w:val="0"/>
          <w:numId w:val="141"/>
        </w:numPr>
        <w:spacing w:after="0"/>
      </w:pPr>
      <w:r w:rsidRPr="00E06FC3">
        <w:rPr>
          <w:szCs w:val="24"/>
        </w:rPr>
        <w:lastRenderedPageBreak/>
        <w:t>Przeprowadzania jeden raz na dwa lata badania składu frakcyjnego pyłu emitowanego z instalacji</w:t>
      </w:r>
      <w:r w:rsidR="0076450B">
        <w:rPr>
          <w:szCs w:val="24"/>
        </w:rPr>
        <w:t>,</w:t>
      </w:r>
      <w:r w:rsidRPr="00E06FC3">
        <w:rPr>
          <w:szCs w:val="24"/>
        </w:rPr>
        <w:t xml:space="preserve"> z określeniem udziału frakcji PM10 oraz frakcji PM2,5. Sprawozdanie z badania należy przekazać do Urzędu Marszałkowskiego Województwa Śląskiego</w:t>
      </w:r>
      <w:r w:rsidR="0076450B">
        <w:rPr>
          <w:szCs w:val="24"/>
        </w:rPr>
        <w:t>,</w:t>
      </w:r>
      <w:r w:rsidRPr="00E4276E">
        <w:rPr>
          <w:szCs w:val="24"/>
        </w:rPr>
        <w:t xml:space="preserve"> w terminie </w:t>
      </w:r>
      <w:r>
        <w:rPr>
          <w:szCs w:val="24"/>
        </w:rPr>
        <w:t>30 dni od dnia otrzymania sprawozdania.</w:t>
      </w:r>
    </w:p>
    <w:p w14:paraId="33FB388F" w14:textId="78C55C79" w:rsidR="00726981" w:rsidRPr="00C25DBF" w:rsidRDefault="00726981" w:rsidP="00090680">
      <w:pPr>
        <w:pStyle w:val="Arial12"/>
        <w:numPr>
          <w:ilvl w:val="0"/>
          <w:numId w:val="141"/>
        </w:numPr>
        <w:spacing w:after="0"/>
      </w:pPr>
      <w:r w:rsidRPr="00C25DBF">
        <w:t xml:space="preserve">Przedkładania organowi właściwemu do wydania pozwolenia zintegrowanego </w:t>
      </w:r>
      <w:r w:rsidR="006634D8" w:rsidRPr="00C25DBF">
        <w:br/>
      </w:r>
      <w:r w:rsidRPr="00C25DBF">
        <w:t>oraz Wojewódzkiemu Inspektorowi Ochrony Środowiska w Katowicach sprawozdań z wykonywanych pomiarów emisji substancji do powietrza z instalacji pomocniczej</w:t>
      </w:r>
      <w:r w:rsidR="0076450B">
        <w:t>,</w:t>
      </w:r>
      <w:r w:rsidRPr="00C25DBF">
        <w:t xml:space="preserve"> w terminie 30 dni od dnia zakończenia wykonania sprawozdania </w:t>
      </w:r>
      <w:r w:rsidR="0067022F">
        <w:br/>
      </w:r>
      <w:r w:rsidRPr="00C25DBF">
        <w:t>z pomiaru.</w:t>
      </w:r>
    </w:p>
    <w:p w14:paraId="27BE9D12" w14:textId="429C5E89" w:rsidR="005C147B" w:rsidRPr="00C25DBF" w:rsidRDefault="00726981" w:rsidP="00090680">
      <w:pPr>
        <w:pStyle w:val="Arial12"/>
        <w:numPr>
          <w:ilvl w:val="0"/>
          <w:numId w:val="141"/>
        </w:numPr>
        <w:spacing w:after="0"/>
      </w:pPr>
      <w:r w:rsidRPr="00C25DBF">
        <w:t>Okresowego</w:t>
      </w:r>
      <w:r w:rsidR="00CB1F6D" w:rsidRPr="00C25DBF">
        <w:t>,</w:t>
      </w:r>
      <w:r w:rsidRPr="00C25DBF">
        <w:t xml:space="preserve"> tj. raz w roku</w:t>
      </w:r>
      <w:r w:rsidR="00CB1F6D" w:rsidRPr="00C25DBF">
        <w:t>,</w:t>
      </w:r>
      <w:r w:rsidRPr="00C25DBF">
        <w:t xml:space="preserve"> przedkładania sprawozdania z przeprowadzonych działań, mających na celu doprowadzenie instalacji do spełniania granicznych wielkości emisji do organu ochrony środowiska oraz do Wojewódzkiego Inspektoratu Ochrony Środowiska w Katowicach.</w:t>
      </w:r>
    </w:p>
    <w:p w14:paraId="7157999C" w14:textId="4B886BC7" w:rsidR="00FE1869" w:rsidRPr="00C25DBF" w:rsidRDefault="00FE1869" w:rsidP="00090680">
      <w:pPr>
        <w:pStyle w:val="Arial12"/>
        <w:numPr>
          <w:ilvl w:val="0"/>
          <w:numId w:val="141"/>
        </w:numPr>
        <w:spacing w:after="0"/>
      </w:pPr>
      <w:r w:rsidRPr="00C25DBF">
        <w:t xml:space="preserve">Przedkładania </w:t>
      </w:r>
      <w:r w:rsidR="009D0271">
        <w:t>W</w:t>
      </w:r>
      <w:r w:rsidRPr="00C25DBF">
        <w:t xml:space="preserve">ojewódzkiemu </w:t>
      </w:r>
      <w:r w:rsidR="009D0271">
        <w:t>I</w:t>
      </w:r>
      <w:r w:rsidRPr="00C25DBF">
        <w:t xml:space="preserve">nspektorowi </w:t>
      </w:r>
      <w:r w:rsidR="009D0271">
        <w:t>O</w:t>
      </w:r>
      <w:r w:rsidRPr="00C25DBF">
        <w:t xml:space="preserve">chrony </w:t>
      </w:r>
      <w:r w:rsidR="009D0271">
        <w:t>Ś</w:t>
      </w:r>
      <w:r w:rsidRPr="00C25DBF">
        <w:t xml:space="preserve">rodowiska oraz organowi właściwemu do wydania pozwolenia zintegrowanego do 30 kwietnia każdego roku, corocznej informacji pozwalającej na przeprowadzenie oceny zgodności </w:t>
      </w:r>
      <w:r w:rsidR="0067022F">
        <w:br/>
      </w:r>
      <w:r w:rsidRPr="00C25DBF">
        <w:t xml:space="preserve">z warunkami określonymi w pozwoleniu, zgodnie z tabelą zamieszczoną </w:t>
      </w:r>
      <w:r w:rsidR="00F60D30">
        <w:br/>
      </w:r>
      <w:r w:rsidRPr="00C25DBF">
        <w:t xml:space="preserve">na stronie internetowej Urzędu Marszałkowskiego Województwa Śląskiego. </w:t>
      </w:r>
    </w:p>
    <w:p w14:paraId="14683AF4" w14:textId="699CDE64" w:rsidR="00726981" w:rsidRPr="00C25DBF" w:rsidRDefault="00726981" w:rsidP="00090680">
      <w:pPr>
        <w:pStyle w:val="Arial12"/>
        <w:numPr>
          <w:ilvl w:val="0"/>
          <w:numId w:val="141"/>
        </w:numPr>
        <w:spacing w:after="0"/>
      </w:pPr>
      <w:r w:rsidRPr="00C25DBF">
        <w:t xml:space="preserve">Utrzymywania w należytym stanie technicznym urządzeń służących </w:t>
      </w:r>
      <w:r w:rsidR="0067022F">
        <w:br/>
      </w:r>
      <w:r w:rsidRPr="00C25DBF">
        <w:t>do wprowadzania ścieków do środowiska, w tym wylotu do rzeki Przemszy.</w:t>
      </w:r>
    </w:p>
    <w:p w14:paraId="6275109F" w14:textId="03E38F08" w:rsidR="00726981" w:rsidRPr="00C25DBF" w:rsidRDefault="00726981" w:rsidP="00090680">
      <w:pPr>
        <w:pStyle w:val="Arial12"/>
        <w:numPr>
          <w:ilvl w:val="0"/>
          <w:numId w:val="141"/>
        </w:numPr>
        <w:spacing w:after="0"/>
      </w:pPr>
      <w:r w:rsidRPr="00C25DBF">
        <w:t>Utrzymywania w należytym stanie technicznym i konserwacja skarp koryta rzeki Przemszy na odcinku 45 m, tj. 15 m powyżej i 30 m poniżej wylotu do rzeki Przemszy.</w:t>
      </w:r>
    </w:p>
    <w:p w14:paraId="56750B7F" w14:textId="420C91F9" w:rsidR="00726981" w:rsidRPr="00C25DBF" w:rsidRDefault="00726981" w:rsidP="00090680">
      <w:pPr>
        <w:pStyle w:val="Arial12"/>
        <w:numPr>
          <w:ilvl w:val="0"/>
          <w:numId w:val="141"/>
        </w:numPr>
        <w:spacing w:after="0"/>
      </w:pPr>
      <w:r w:rsidRPr="00C25DBF">
        <w:t xml:space="preserve">Prowadzenia pomiarów jakości wód rzeki Przemszy powyżej i poniżej miejsca zrzutu ścieków, w zakresie następujących wskaźników zanieczyszczeń: odczyn </w:t>
      </w:r>
      <w:proofErr w:type="spellStart"/>
      <w:r w:rsidRPr="00C25DBF">
        <w:t>pH</w:t>
      </w:r>
      <w:proofErr w:type="spellEnd"/>
      <w:r w:rsidRPr="00C25DBF">
        <w:t xml:space="preserve">, BZT5, ChZT5, zawiesiny ogólne, chlorki, siarczany, azot azotanowy, fosfor ogólny, fenole lotne, węglowodory ropopochodne, sód, cynk, ołów, kadm, rtęć, chrom ogólny, nikiel, miedź, srebro, bar, bor, wanad, arsen, molibden, kobalt; </w:t>
      </w:r>
      <w:r w:rsidR="0067022F">
        <w:br/>
      </w:r>
      <w:r w:rsidRPr="00C25DBF">
        <w:t>z częstotliwością dwa razy na rok, w punktach:</w:t>
      </w:r>
    </w:p>
    <w:p w14:paraId="051465D6" w14:textId="77777777" w:rsidR="00726981" w:rsidRPr="00C25DBF" w:rsidRDefault="00726981" w:rsidP="00090680">
      <w:pPr>
        <w:pStyle w:val="Arial12"/>
        <w:numPr>
          <w:ilvl w:val="0"/>
          <w:numId w:val="142"/>
        </w:numPr>
        <w:spacing w:after="0"/>
      </w:pPr>
      <w:r w:rsidRPr="00C25DBF">
        <w:t>powyżej miejsca zrzutu ścieków - w km 19+152 cieku (na działce o numerze ewidencyjnym 125 w Jaworznie),</w:t>
      </w:r>
    </w:p>
    <w:p w14:paraId="33457091" w14:textId="610B2EEF" w:rsidR="00726981" w:rsidRPr="00C25DBF" w:rsidRDefault="00726981" w:rsidP="00090680">
      <w:pPr>
        <w:pStyle w:val="Arial12"/>
        <w:numPr>
          <w:ilvl w:val="0"/>
          <w:numId w:val="142"/>
        </w:numPr>
        <w:spacing w:after="0"/>
      </w:pPr>
      <w:r w:rsidRPr="00C25DBF">
        <w:t>poniżej miejsca zrzutu ścieków - w km 18+550 cieku (na działce o numerze ewidencyjnym 125 w Jaworznie).</w:t>
      </w:r>
    </w:p>
    <w:p w14:paraId="2697F878" w14:textId="0931D021" w:rsidR="00CA713C" w:rsidRPr="00C25DBF" w:rsidRDefault="00255F0D" w:rsidP="00255F0D">
      <w:pPr>
        <w:pStyle w:val="Arial12"/>
        <w:numPr>
          <w:ilvl w:val="0"/>
          <w:numId w:val="141"/>
        </w:numPr>
        <w:spacing w:after="120"/>
        <w:ind w:left="357" w:hanging="357"/>
      </w:pPr>
      <w:r>
        <w:t xml:space="preserve"> </w:t>
      </w:r>
      <w:r w:rsidR="00CB1F6D" w:rsidRPr="00C25DBF">
        <w:t xml:space="preserve">Przedkładania corocznej informacji oraz sprawozdań z wykonywanych pomiarów za pomocą </w:t>
      </w:r>
      <w:proofErr w:type="spellStart"/>
      <w:r w:rsidR="00CB1F6D" w:rsidRPr="00C25DBF">
        <w:t>ePUAP</w:t>
      </w:r>
      <w:proofErr w:type="spellEnd"/>
      <w:r w:rsidR="00CB1F6D" w:rsidRPr="00C25DBF">
        <w:t xml:space="preserve"> lub na elektronicznym nośniku danych (bez wersji papierowej), opisanych odpowiednio treścią: „dotyczy: „O</w:t>
      </w:r>
      <w:r w:rsidR="0047459E">
        <w:t>E</w:t>
      </w:r>
      <w:r w:rsidR="00CB1F6D" w:rsidRPr="00C25DBF">
        <w:t>.PZ.INFORMACJA_COROCZNA_20” lub „O</w:t>
      </w:r>
      <w:r w:rsidR="0047459E">
        <w:t>E</w:t>
      </w:r>
      <w:r w:rsidR="00CB1F6D" w:rsidRPr="00C25DBF">
        <w:t>.PZ.POMIARY_20</w:t>
      </w:r>
      <w:r w:rsidR="00726981" w:rsidRPr="00C25DBF">
        <w:t>”.</w:t>
      </w:r>
      <w:r w:rsidR="0047459E" w:rsidRPr="0047459E">
        <w:rPr>
          <w:b/>
          <w:bCs/>
        </w:rPr>
        <w:t>”</w:t>
      </w:r>
    </w:p>
    <w:p w14:paraId="3E2E91E8" w14:textId="4232EC12" w:rsidR="00814E3C" w:rsidRPr="001D6F43" w:rsidRDefault="0041587E" w:rsidP="001D6F43">
      <w:pPr>
        <w:pStyle w:val="Tekstpodstawowywcity"/>
        <w:numPr>
          <w:ilvl w:val="0"/>
          <w:numId w:val="59"/>
        </w:numPr>
        <w:spacing w:after="120" w:line="400" w:lineRule="atLeast"/>
        <w:ind w:left="568" w:hanging="284"/>
        <w:rPr>
          <w:rFonts w:ascii="Arial" w:hAnsi="Arial" w:cs="Arial"/>
          <w:b/>
          <w:i w:val="0"/>
          <w:color w:val="auto"/>
        </w:rPr>
      </w:pPr>
      <w:r w:rsidRPr="00440C12">
        <w:rPr>
          <w:rFonts w:ascii="Arial" w:hAnsi="Arial" w:cs="Arial"/>
          <w:b/>
          <w:noProof/>
          <w:color w:val="auto"/>
        </w:rPr>
        <mc:AlternateContent>
          <mc:Choice Requires="wps">
            <w:drawing>
              <wp:anchor distT="4294967294" distB="4294967294" distL="114300" distR="114300" simplePos="0" relativeHeight="251659264" behindDoc="0" locked="0" layoutInCell="1" allowOverlap="1" wp14:anchorId="102F8CDB" wp14:editId="2BCB622F">
                <wp:simplePos x="0" y="0"/>
                <wp:positionH relativeFrom="column">
                  <wp:posOffset>-116205</wp:posOffset>
                </wp:positionH>
                <wp:positionV relativeFrom="paragraph">
                  <wp:posOffset>371917</wp:posOffset>
                </wp:positionV>
                <wp:extent cx="6047740" cy="0"/>
                <wp:effectExtent l="0" t="0" r="29210" b="19050"/>
                <wp:wrapNone/>
                <wp:docPr id="1" name="Łącznik prostoliniow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77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564EF217" id="Łącznik prostoliniowy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15pt,29.3pt" to="467.0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k41wEAAOgDAAAOAAAAZHJzL2Uyb0RvYy54bWysU01v1DAQvSPxHyzfu0na0kXRZntoBZcK&#10;VhR+gOvYG2ttj2WbTcKNA/8M/hdjZxM+VVWIiyV75s2892a8uR6MJkfhgwLb0GpVUiIsh1bZfUM/&#10;vH919pKSEJltmQYrGjqKQK+3z59teleLc+hAt8ITLGJD3buGdjG6uigC74RhYQVOWAxK8IZFvPp9&#10;0XrWY3Wji/OyvCp68K3zwEUI+Ho7Bek215dS8PhWyiAi0Q1FbjGfPp8P6Sy2G1bvPXOd4ica7B9Y&#10;GKYsNl1K3bLIyEev/ihlFPcQQMYVB1OAlIqLrAHVVOVvau475kTWguYEt9gU/l9Z/ua480S1ODtK&#10;LDM4om+fv37hn6w6EPQ1RNDKKuhHUiWzehdqxNzYnU9y+WDv3R3wQ8BY8UswXYKb0gbpTUpHvWTI&#10;5o+L+WKIhOPjVXm5Xl/ijPgcK1g9A50P8bUAg5QCzhApJV9YzY53IabWrJ5T0rO2pG/oRbV+kThn&#10;XhOVTCqOWkxZ74RE7di8ytXy1okb7cmR4b60hywZa2uLmQkildYLqHwcdMpNMJE38anAJTt3BBsX&#10;oFEW/N+6xmGmKqf8WfWkNcl+gHbc+dkOXKfs2mn1077+fM/wHx90+x0AAP//AwBQSwMEFAAGAAgA&#10;AAAhAOc9fmLeAAAACQEAAA8AAABkcnMvZG93bnJldi54bWxMj0FuwjAQRfeVegdrKnVTgRNSUJrG&#10;QUCFqu4g5QAmnsZR43FkGwi3x1UX7XJmnv68Xy5H07MzOt9ZEpBOE2BIjVUdtQIOn9tJDswHSUr2&#10;llDAFT0sq/u7UhbKXmiP5zq0LIaQL6QAHcJQcO4bjUb6qR2Q4u3LOiNDHF3LlZOXGG56PkuSBTey&#10;o/hBywE3Gpvv+mQEqHXq/P59rg/17u3pusvU5mMVhHh8GFevwAKO4Q+GH/2oDlV0OtoTKc96AZM0&#10;zyIqYJ4vgEXgJXtOgR1/F7wq+f8G1Q0AAP//AwBQSwECLQAUAAYACAAAACEAtoM4kv4AAADhAQAA&#10;EwAAAAAAAAAAAAAAAAAAAAAAW0NvbnRlbnRfVHlwZXNdLnhtbFBLAQItABQABgAIAAAAIQA4/SH/&#10;1gAAAJQBAAALAAAAAAAAAAAAAAAAAC8BAABfcmVscy8ucmVsc1BLAQItABQABgAIAAAAIQDk5Hk4&#10;1wEAAOgDAAAOAAAAAAAAAAAAAAAAAC4CAABkcnMvZTJvRG9jLnhtbFBLAQItABQABgAIAAAAIQDn&#10;PX5i3gAAAAkBAAAPAAAAAAAAAAAAAAAAADEEAABkcnMvZG93bnJldi54bWxQSwUGAAAAAAQABADz&#10;AAAAPAUAAAAA&#10;" strokecolor="black [3040]" strokeweight=".25pt">
                <o:lock v:ext="edit" shapetype="f"/>
              </v:line>
            </w:pict>
          </mc:Fallback>
        </mc:AlternateContent>
      </w:r>
      <w:r w:rsidR="00D71186" w:rsidRPr="00440C12">
        <w:rPr>
          <w:rFonts w:ascii="Arial" w:hAnsi="Arial" w:cs="Arial"/>
          <w:b/>
          <w:i w:val="0"/>
          <w:color w:val="auto"/>
        </w:rPr>
        <w:t>Pozostałe punkty decyzji pozostają bez zmian.</w:t>
      </w:r>
    </w:p>
    <w:p w14:paraId="3D185091" w14:textId="0F4F2E48" w:rsidR="00F54064" w:rsidRPr="00440C12" w:rsidRDefault="00187081" w:rsidP="002D71F3">
      <w:pPr>
        <w:pStyle w:val="WW-BodyText212"/>
        <w:suppressAutoHyphens w:val="0"/>
        <w:spacing w:line="320" w:lineRule="atLeast"/>
        <w:jc w:val="left"/>
        <w:rPr>
          <w:rFonts w:ascii="Arial" w:hAnsi="Arial" w:cs="Arial"/>
          <w:b/>
          <w:color w:val="auto"/>
        </w:rPr>
      </w:pPr>
      <w:r w:rsidRPr="00440C12">
        <w:rPr>
          <w:rFonts w:ascii="Arial" w:hAnsi="Arial" w:cs="Arial"/>
          <w:b/>
          <w:color w:val="auto"/>
        </w:rPr>
        <w:lastRenderedPageBreak/>
        <w:t>Uzasadni</w:t>
      </w:r>
      <w:r w:rsidR="00F54064" w:rsidRPr="00440C12">
        <w:rPr>
          <w:rFonts w:ascii="Arial" w:hAnsi="Arial" w:cs="Arial"/>
          <w:b/>
          <w:color w:val="auto"/>
        </w:rPr>
        <w:t>enie</w:t>
      </w:r>
    </w:p>
    <w:p w14:paraId="3BC70A78" w14:textId="0EB29740" w:rsidR="00130550" w:rsidRPr="00440C12" w:rsidRDefault="00130550" w:rsidP="002D71F3">
      <w:pPr>
        <w:pStyle w:val="Arial10i50"/>
        <w:spacing w:after="120" w:line="320" w:lineRule="atLeast"/>
        <w:rPr>
          <w:rFonts w:cs="Arial"/>
          <w:b/>
          <w:color w:val="auto"/>
          <w:sz w:val="24"/>
          <w:szCs w:val="24"/>
          <w:u w:val="single"/>
        </w:rPr>
      </w:pPr>
      <w:r w:rsidRPr="00440C12">
        <w:rPr>
          <w:rFonts w:cs="Arial"/>
          <w:b/>
          <w:color w:val="auto"/>
          <w:sz w:val="24"/>
          <w:szCs w:val="24"/>
          <w:u w:val="single"/>
        </w:rPr>
        <w:t xml:space="preserve">I. Uzasadnienie faktyczne </w:t>
      </w:r>
    </w:p>
    <w:p w14:paraId="46B9087C" w14:textId="17411D98" w:rsidR="002667B3" w:rsidRDefault="002667B3" w:rsidP="00B05E13">
      <w:pPr>
        <w:pStyle w:val="Arial12"/>
        <w:spacing w:after="120"/>
        <w:rPr>
          <w:rFonts w:cs="Arial"/>
          <w:color w:val="auto"/>
          <w:szCs w:val="21"/>
        </w:rPr>
      </w:pPr>
      <w:r w:rsidRPr="00C25DBF">
        <w:rPr>
          <w:rFonts w:cs="Arial"/>
          <w:color w:val="auto"/>
          <w:szCs w:val="21"/>
        </w:rPr>
        <w:t>Decyzją z dnia 6 czerwca 2024 r. nr 2000/OE/2024</w:t>
      </w:r>
      <w:r w:rsidR="00E86FFA">
        <w:rPr>
          <w:rFonts w:cs="Arial"/>
          <w:color w:val="auto"/>
          <w:szCs w:val="21"/>
        </w:rPr>
        <w:t>,</w:t>
      </w:r>
      <w:r w:rsidRPr="00C25DBF">
        <w:rPr>
          <w:rFonts w:cs="Arial"/>
          <w:color w:val="auto"/>
          <w:szCs w:val="21"/>
        </w:rPr>
        <w:t xml:space="preserve"> Marszałek Województwa Śląskiego dokonał ujednolicenia tekstu pozwolenia zintegrowanego, udzielonego decyzją Marszałka Województwa Śląskiego nr 3005/OS/2008 z dnia 21 listopada </w:t>
      </w:r>
      <w:r w:rsidR="001D6F43">
        <w:rPr>
          <w:rFonts w:cs="Arial"/>
          <w:color w:val="auto"/>
          <w:szCs w:val="21"/>
        </w:rPr>
        <w:br/>
      </w:r>
      <w:r w:rsidRPr="00C25DBF">
        <w:rPr>
          <w:rFonts w:cs="Arial"/>
          <w:color w:val="auto"/>
          <w:szCs w:val="21"/>
        </w:rPr>
        <w:t>2008 (ze zm.) dla instalacji spalania paliw</w:t>
      </w:r>
      <w:r w:rsidR="00074134">
        <w:rPr>
          <w:rFonts w:cs="Arial"/>
          <w:color w:val="auto"/>
          <w:szCs w:val="21"/>
        </w:rPr>
        <w:t>,</w:t>
      </w:r>
      <w:r w:rsidRPr="00C25DBF">
        <w:rPr>
          <w:rFonts w:cs="Arial"/>
          <w:color w:val="auto"/>
          <w:szCs w:val="21"/>
        </w:rPr>
        <w:t xml:space="preserve"> zlokalizowanej na terenie zakładu TAURON Wytwarzanie S.A. – Oddział Elektrownia Jaworzno w Jaworznie – Elektrownia III przy ul. Promiennej 51, dla której prowadzącym instalację jest TAURON Wytwarzanie S.A. z siedzibą w Jaworznie (NIP: 632-17-92-812, REGON: 276854946).</w:t>
      </w:r>
    </w:p>
    <w:p w14:paraId="06032A27" w14:textId="622880C8" w:rsidR="002D025C" w:rsidRPr="00B05E13" w:rsidRDefault="002D025C" w:rsidP="00B05E13">
      <w:pPr>
        <w:pStyle w:val="Arial10i5"/>
        <w:spacing w:after="120" w:line="320" w:lineRule="exact"/>
        <w:jc w:val="both"/>
        <w:rPr>
          <w:rFonts w:cs="Arial"/>
          <w:color w:val="auto"/>
          <w:sz w:val="24"/>
          <w:szCs w:val="24"/>
        </w:rPr>
      </w:pPr>
      <w:r w:rsidRPr="00B05E13">
        <w:rPr>
          <w:color w:val="auto"/>
          <w:sz w:val="24"/>
          <w:szCs w:val="28"/>
        </w:rPr>
        <w:t>Decyzja</w:t>
      </w:r>
      <w:r w:rsidRPr="00B05E13">
        <w:rPr>
          <w:rFonts w:cs="Arial"/>
          <w:color w:val="auto"/>
          <w:sz w:val="24"/>
          <w:szCs w:val="24"/>
        </w:rPr>
        <w:t xml:space="preserve"> ta została następnie zmieniona decyzją </w:t>
      </w:r>
      <w:r w:rsidR="002E7E15" w:rsidRPr="00B05E13">
        <w:rPr>
          <w:rFonts w:cs="Arial"/>
          <w:color w:val="auto"/>
          <w:sz w:val="24"/>
          <w:szCs w:val="24"/>
        </w:rPr>
        <w:t>Marszałka Województwa Śląskiego</w:t>
      </w:r>
      <w:r w:rsidR="00B05E13" w:rsidRPr="00B05E13">
        <w:rPr>
          <w:rFonts w:cs="Arial"/>
          <w:color w:val="auto"/>
          <w:sz w:val="24"/>
          <w:szCs w:val="24"/>
        </w:rPr>
        <w:t xml:space="preserve"> </w:t>
      </w:r>
      <w:r w:rsidR="001D6F43">
        <w:rPr>
          <w:rFonts w:cs="Arial"/>
          <w:color w:val="auto"/>
          <w:sz w:val="24"/>
          <w:szCs w:val="24"/>
        </w:rPr>
        <w:br/>
      </w:r>
      <w:r w:rsidR="00B05E13" w:rsidRPr="00B05E13">
        <w:rPr>
          <w:rFonts w:cs="Arial"/>
          <w:color w:val="auto"/>
          <w:sz w:val="24"/>
          <w:szCs w:val="24"/>
        </w:rPr>
        <w:t>nr 113/OE/2025 z dnia 9 stycznia 2025 roku.</w:t>
      </w:r>
    </w:p>
    <w:p w14:paraId="0A59EB9C" w14:textId="6E1FD1FD" w:rsidR="00B36B64" w:rsidRPr="00C25DBF" w:rsidRDefault="00B36B64" w:rsidP="002D71F3">
      <w:pPr>
        <w:pStyle w:val="Arial12"/>
        <w:spacing w:after="120"/>
        <w:rPr>
          <w:rFonts w:cs="Arial"/>
          <w:szCs w:val="21"/>
        </w:rPr>
      </w:pPr>
      <w:r w:rsidRPr="00C25DBF">
        <w:rPr>
          <w:rFonts w:cs="Arial"/>
          <w:szCs w:val="21"/>
        </w:rPr>
        <w:t xml:space="preserve">W dniu </w:t>
      </w:r>
      <w:r w:rsidR="002C0BB3">
        <w:rPr>
          <w:rFonts w:cs="Arial"/>
          <w:szCs w:val="21"/>
        </w:rPr>
        <w:t>24 marca</w:t>
      </w:r>
      <w:r w:rsidR="002667B3" w:rsidRPr="00C25DBF">
        <w:rPr>
          <w:rFonts w:cs="Arial"/>
          <w:szCs w:val="21"/>
        </w:rPr>
        <w:t xml:space="preserve"> 202</w:t>
      </w:r>
      <w:r w:rsidR="002C0BB3">
        <w:rPr>
          <w:rFonts w:cs="Arial"/>
          <w:szCs w:val="21"/>
        </w:rPr>
        <w:t>5</w:t>
      </w:r>
      <w:r w:rsidR="002667B3" w:rsidRPr="00C25DBF">
        <w:rPr>
          <w:rFonts w:cs="Arial"/>
          <w:szCs w:val="21"/>
        </w:rPr>
        <w:t xml:space="preserve"> r.</w:t>
      </w:r>
      <w:r w:rsidRPr="00C25DBF">
        <w:rPr>
          <w:rFonts w:cs="Arial"/>
          <w:szCs w:val="21"/>
        </w:rPr>
        <w:t xml:space="preserve"> Marszałek Województwa Śląskiego otrzymał wniosek Strony, o </w:t>
      </w:r>
      <w:r w:rsidR="009852D1" w:rsidRPr="00C25DBF">
        <w:rPr>
          <w:rFonts w:cs="Arial"/>
          <w:szCs w:val="21"/>
        </w:rPr>
        <w:t xml:space="preserve">zmianę </w:t>
      </w:r>
      <w:r w:rsidRPr="00C25DBF">
        <w:rPr>
          <w:rFonts w:cs="Arial"/>
          <w:szCs w:val="21"/>
        </w:rPr>
        <w:t xml:space="preserve">warunków ww. </w:t>
      </w:r>
      <w:r w:rsidR="009852D1" w:rsidRPr="00C25DBF">
        <w:rPr>
          <w:rFonts w:cs="Arial"/>
          <w:szCs w:val="21"/>
        </w:rPr>
        <w:t>pozwolenia zintegrowanego.</w:t>
      </w:r>
    </w:p>
    <w:p w14:paraId="5D9A4535" w14:textId="4AE4D744" w:rsidR="000865AC" w:rsidRPr="00C82600" w:rsidRDefault="00B36B64" w:rsidP="00D930AE">
      <w:pPr>
        <w:pStyle w:val="Arial12"/>
        <w:spacing w:after="120"/>
        <w:rPr>
          <w:rFonts w:cs="Arial"/>
          <w:szCs w:val="24"/>
        </w:rPr>
      </w:pPr>
      <w:r w:rsidRPr="00C82600">
        <w:rPr>
          <w:rFonts w:cs="Arial"/>
          <w:szCs w:val="24"/>
        </w:rPr>
        <w:t xml:space="preserve">W treści wniosku Strona wskazała, </w:t>
      </w:r>
      <w:r w:rsidR="00463442">
        <w:rPr>
          <w:rFonts w:cs="Arial"/>
          <w:szCs w:val="24"/>
        </w:rPr>
        <w:t xml:space="preserve">że </w:t>
      </w:r>
      <w:r w:rsidR="00463442">
        <w:rPr>
          <w:szCs w:val="24"/>
        </w:rPr>
        <w:t>z</w:t>
      </w:r>
      <w:r w:rsidR="00463442" w:rsidRPr="00DC3602">
        <w:rPr>
          <w:szCs w:val="24"/>
        </w:rPr>
        <w:t>miany zapisów</w:t>
      </w:r>
      <w:r w:rsidR="0079067E">
        <w:rPr>
          <w:szCs w:val="24"/>
        </w:rPr>
        <w:t xml:space="preserve"> </w:t>
      </w:r>
      <w:r w:rsidR="00463442" w:rsidRPr="00DC3602">
        <w:rPr>
          <w:szCs w:val="24"/>
        </w:rPr>
        <w:t xml:space="preserve">pozwolenia zintegrowanego są związane z koniecznością aktualizacji </w:t>
      </w:r>
      <w:r w:rsidR="00C266DB">
        <w:rPr>
          <w:szCs w:val="24"/>
        </w:rPr>
        <w:t>informacji,</w:t>
      </w:r>
      <w:r w:rsidR="00463442" w:rsidRPr="00DC3602">
        <w:rPr>
          <w:szCs w:val="24"/>
        </w:rPr>
        <w:t xml:space="preserve"> </w:t>
      </w:r>
      <w:r w:rsidR="009A0289">
        <w:rPr>
          <w:szCs w:val="24"/>
        </w:rPr>
        <w:t>wynikając</w:t>
      </w:r>
      <w:r w:rsidR="0079067E">
        <w:rPr>
          <w:szCs w:val="24"/>
        </w:rPr>
        <w:t>ych</w:t>
      </w:r>
      <w:r w:rsidR="009A0289">
        <w:rPr>
          <w:szCs w:val="24"/>
        </w:rPr>
        <w:t xml:space="preserve"> </w:t>
      </w:r>
      <w:r w:rsidR="00463442" w:rsidRPr="00DC3602">
        <w:rPr>
          <w:rFonts w:cs="Arial"/>
          <w:szCs w:val="24"/>
        </w:rPr>
        <w:t>z ogóln</w:t>
      </w:r>
      <w:r w:rsidR="00D930AE">
        <w:rPr>
          <w:rFonts w:cs="Arial"/>
          <w:szCs w:val="24"/>
        </w:rPr>
        <w:t>ej</w:t>
      </w:r>
      <w:r w:rsidR="00463442" w:rsidRPr="00DC3602">
        <w:rPr>
          <w:rFonts w:cs="Arial"/>
          <w:szCs w:val="24"/>
        </w:rPr>
        <w:t xml:space="preserve"> sytuacji energetyki konwencjonalnej.</w:t>
      </w:r>
    </w:p>
    <w:p w14:paraId="440A1B50" w14:textId="38D13AD0" w:rsidR="00CE377E" w:rsidRPr="00CE377E" w:rsidRDefault="00CE377E" w:rsidP="00CE377E">
      <w:pPr>
        <w:pStyle w:val="Arial10i5"/>
        <w:spacing w:before="120" w:after="0" w:line="320" w:lineRule="exact"/>
        <w:rPr>
          <w:rFonts w:cs="Arial"/>
          <w:sz w:val="24"/>
          <w:szCs w:val="24"/>
        </w:rPr>
      </w:pPr>
      <w:r w:rsidRPr="00CE377E">
        <w:rPr>
          <w:color w:val="auto"/>
          <w:sz w:val="24"/>
          <w:szCs w:val="28"/>
        </w:rPr>
        <w:t>Strona</w:t>
      </w:r>
      <w:r w:rsidRPr="00CE377E">
        <w:rPr>
          <w:rFonts w:cs="Arial"/>
          <w:sz w:val="24"/>
          <w:szCs w:val="24"/>
        </w:rPr>
        <w:t xml:space="preserve"> w załączeniu do wniosku przedłożyła wymagane informacje i materiały, </w:t>
      </w:r>
      <w:r>
        <w:rPr>
          <w:rFonts w:cs="Arial"/>
          <w:sz w:val="24"/>
          <w:szCs w:val="24"/>
        </w:rPr>
        <w:br/>
      </w:r>
      <w:r w:rsidRPr="00CE377E">
        <w:rPr>
          <w:rFonts w:cs="Arial"/>
          <w:sz w:val="24"/>
          <w:szCs w:val="24"/>
        </w:rPr>
        <w:t>w tym :</w:t>
      </w:r>
    </w:p>
    <w:p w14:paraId="79D97757" w14:textId="5613921B" w:rsidR="000C6DFA" w:rsidRDefault="0043003F" w:rsidP="005C7FCB">
      <w:pPr>
        <w:pStyle w:val="Akapitzlist"/>
        <w:numPr>
          <w:ilvl w:val="0"/>
          <w:numId w:val="167"/>
        </w:numPr>
        <w:spacing w:before="0" w:after="120" w:line="320" w:lineRule="exact"/>
        <w:ind w:left="714" w:hanging="357"/>
        <w:jc w:val="left"/>
        <w:rPr>
          <w:rFonts w:ascii="Arial" w:hAnsi="Arial" w:cs="Arial"/>
          <w:bCs/>
          <w:color w:val="000000"/>
        </w:rPr>
      </w:pPr>
      <w:r w:rsidRPr="00A4596E">
        <w:rPr>
          <w:rFonts w:ascii="Arial" w:hAnsi="Arial" w:cs="Arial"/>
          <w:szCs w:val="21"/>
        </w:rPr>
        <w:t xml:space="preserve">zaświadczenia i oświadczenia o niekaralności wszystkich osób uprawnionych </w:t>
      </w:r>
      <w:r>
        <w:rPr>
          <w:rFonts w:ascii="Arial" w:hAnsi="Arial" w:cs="Arial"/>
          <w:szCs w:val="21"/>
        </w:rPr>
        <w:br/>
      </w:r>
      <w:r w:rsidRPr="00A4596E">
        <w:rPr>
          <w:rFonts w:ascii="Arial" w:hAnsi="Arial" w:cs="Arial"/>
          <w:szCs w:val="21"/>
        </w:rPr>
        <w:t xml:space="preserve">do reprezentowania spółki zgodnie z KRS, w myśl </w:t>
      </w:r>
      <w:r w:rsidR="00C36BA5">
        <w:rPr>
          <w:rFonts w:ascii="Arial" w:hAnsi="Arial" w:cs="Arial"/>
          <w:szCs w:val="21"/>
        </w:rPr>
        <w:t xml:space="preserve">art. </w:t>
      </w:r>
      <w:r w:rsidR="000C6DFA" w:rsidRPr="00A71BA8">
        <w:rPr>
          <w:rFonts w:ascii="Arial" w:hAnsi="Arial" w:cs="Arial"/>
          <w:bCs/>
          <w:color w:val="000000"/>
        </w:rPr>
        <w:t>184 ust. 4 pkt 7 ustawy POŚ oraz art. 42 ust 3a pkt 1 i 2 ustawy o odpadach,</w:t>
      </w:r>
    </w:p>
    <w:p w14:paraId="7E7240DB" w14:textId="1318C0F1" w:rsidR="005C7FCB" w:rsidRPr="005C7FCB" w:rsidRDefault="005C7FCB" w:rsidP="005C7FCB">
      <w:pPr>
        <w:pStyle w:val="Akapitzlist"/>
        <w:numPr>
          <w:ilvl w:val="0"/>
          <w:numId w:val="167"/>
        </w:numPr>
        <w:spacing w:before="0" w:after="120" w:line="320" w:lineRule="exact"/>
        <w:ind w:left="714" w:hanging="357"/>
        <w:jc w:val="left"/>
        <w:rPr>
          <w:rFonts w:ascii="Arial" w:hAnsi="Arial" w:cs="Arial"/>
          <w:bCs/>
          <w:color w:val="000000"/>
        </w:rPr>
      </w:pPr>
      <w:r w:rsidRPr="00A77384">
        <w:rPr>
          <w:rFonts w:ascii="Arial" w:hAnsi="Arial" w:cs="Arial"/>
        </w:rPr>
        <w:t xml:space="preserve">operat przeciwpożarowy, zawierający warunki ochrony przeciwpożarowej </w:t>
      </w:r>
      <w:r w:rsidRPr="00A77384">
        <w:rPr>
          <w:rFonts w:ascii="Arial" w:hAnsi="Arial" w:cs="Arial"/>
        </w:rPr>
        <w:br/>
      </w:r>
      <w:r w:rsidR="0054055A" w:rsidRPr="00A77384">
        <w:rPr>
          <w:rFonts w:ascii="Arial" w:hAnsi="Arial" w:cs="Arial"/>
        </w:rPr>
        <w:t xml:space="preserve">instalacji, obiektu lub jego części lub innego miejsca magazynowania odpadów </w:t>
      </w:r>
      <w:r w:rsidR="00A77384" w:rsidRPr="00A77384">
        <w:rPr>
          <w:rFonts w:ascii="Arial" w:hAnsi="Arial" w:cs="Arial"/>
          <w:szCs w:val="21"/>
        </w:rPr>
        <w:t>TAURON Wytwarzanie S.A. – Oddział Elektrownia Jaworzno w Jaworznie – Elektrownia III przy ul. Promiennej 51</w:t>
      </w:r>
      <w:r w:rsidRPr="00A77384">
        <w:rPr>
          <w:rFonts w:ascii="Arial" w:hAnsi="Arial" w:cs="Arial"/>
        </w:rPr>
        <w:t>,</w:t>
      </w:r>
      <w:r w:rsidRPr="00185B33">
        <w:rPr>
          <w:rFonts w:ascii="Arial" w:hAnsi="Arial" w:cs="Arial"/>
        </w:rPr>
        <w:t xml:space="preserve"> wraz z postanowieniem Komendanta Miejskiego Państwowej Straży Pożarnej w Katowicach nr MZ.5268.</w:t>
      </w:r>
      <w:r w:rsidR="004C5F20">
        <w:rPr>
          <w:rFonts w:ascii="Arial" w:hAnsi="Arial" w:cs="Arial"/>
        </w:rPr>
        <w:t>8</w:t>
      </w:r>
      <w:r w:rsidRPr="00185B33">
        <w:rPr>
          <w:rFonts w:ascii="Arial" w:hAnsi="Arial" w:cs="Arial"/>
        </w:rPr>
        <w:t>.202</w:t>
      </w:r>
      <w:r w:rsidR="004C5F20">
        <w:rPr>
          <w:rFonts w:ascii="Arial" w:hAnsi="Arial" w:cs="Arial"/>
        </w:rPr>
        <w:t>5</w:t>
      </w:r>
      <w:r w:rsidR="008E79F4">
        <w:rPr>
          <w:rFonts w:ascii="Arial" w:hAnsi="Arial" w:cs="Arial"/>
        </w:rPr>
        <w:t>.PM</w:t>
      </w:r>
      <w:r w:rsidR="0005727E">
        <w:rPr>
          <w:rFonts w:ascii="Arial" w:hAnsi="Arial" w:cs="Arial"/>
        </w:rPr>
        <w:t>,</w:t>
      </w:r>
      <w:r w:rsidRPr="00185B33">
        <w:rPr>
          <w:rFonts w:ascii="Arial" w:hAnsi="Arial" w:cs="Arial"/>
        </w:rPr>
        <w:t xml:space="preserve"> </w:t>
      </w:r>
      <w:r w:rsidR="00237C01">
        <w:rPr>
          <w:rFonts w:ascii="Arial" w:hAnsi="Arial" w:cs="Arial"/>
        </w:rPr>
        <w:br/>
      </w:r>
      <w:r w:rsidRPr="00185B33">
        <w:rPr>
          <w:rFonts w:ascii="Arial" w:hAnsi="Arial" w:cs="Arial"/>
        </w:rPr>
        <w:t xml:space="preserve">z dnia </w:t>
      </w:r>
      <w:r w:rsidR="008E79F4">
        <w:rPr>
          <w:rFonts w:ascii="Arial" w:hAnsi="Arial" w:cs="Arial"/>
        </w:rPr>
        <w:t>2</w:t>
      </w:r>
      <w:r w:rsidRPr="00185B33">
        <w:rPr>
          <w:rFonts w:ascii="Arial" w:hAnsi="Arial" w:cs="Arial"/>
        </w:rPr>
        <w:t xml:space="preserve"> </w:t>
      </w:r>
      <w:r w:rsidR="008E79F4">
        <w:rPr>
          <w:rFonts w:ascii="Arial" w:hAnsi="Arial" w:cs="Arial"/>
        </w:rPr>
        <w:t>września</w:t>
      </w:r>
      <w:r w:rsidRPr="00185B33">
        <w:rPr>
          <w:rFonts w:ascii="Arial" w:hAnsi="Arial" w:cs="Arial"/>
        </w:rPr>
        <w:t xml:space="preserve"> 202</w:t>
      </w:r>
      <w:r w:rsidR="008E79F4">
        <w:rPr>
          <w:rFonts w:ascii="Arial" w:hAnsi="Arial" w:cs="Arial"/>
        </w:rPr>
        <w:t>5</w:t>
      </w:r>
      <w:r w:rsidRPr="00185B33">
        <w:rPr>
          <w:rFonts w:ascii="Arial" w:hAnsi="Arial" w:cs="Arial"/>
        </w:rPr>
        <w:t xml:space="preserve"> roku</w:t>
      </w:r>
      <w:r>
        <w:rPr>
          <w:rFonts w:ascii="Arial" w:hAnsi="Arial" w:cs="Arial"/>
        </w:rPr>
        <w:t>;</w:t>
      </w:r>
    </w:p>
    <w:p w14:paraId="6F7394BB" w14:textId="77777777" w:rsidR="00A53EC0" w:rsidRPr="005C7FCB" w:rsidRDefault="00A53EC0" w:rsidP="005C7FCB">
      <w:pPr>
        <w:pStyle w:val="Akapitzlist"/>
        <w:numPr>
          <w:ilvl w:val="0"/>
          <w:numId w:val="167"/>
        </w:numPr>
        <w:spacing w:before="0" w:after="120" w:line="320" w:lineRule="exact"/>
        <w:ind w:left="714" w:hanging="357"/>
        <w:jc w:val="left"/>
        <w:rPr>
          <w:rFonts w:ascii="Arial" w:hAnsi="Arial" w:cs="Arial"/>
          <w:bCs/>
          <w:color w:val="000000"/>
        </w:rPr>
      </w:pPr>
      <w:r w:rsidRPr="005C7FCB">
        <w:rPr>
          <w:rFonts w:ascii="Arial" w:hAnsi="Arial" w:cs="Arial"/>
        </w:rPr>
        <w:t>potwierdzenie wniesienia opłaty skarbowej za zmianę pozwolenia zintegrowanego.</w:t>
      </w:r>
    </w:p>
    <w:p w14:paraId="71B10A3D" w14:textId="6DE9BF1F" w:rsidR="003261E8" w:rsidRPr="00C25DBF" w:rsidRDefault="003261E8" w:rsidP="008E79F4">
      <w:pPr>
        <w:pStyle w:val="Arial12"/>
        <w:spacing w:after="120"/>
        <w:rPr>
          <w:rFonts w:cs="Arial"/>
          <w:szCs w:val="21"/>
        </w:rPr>
      </w:pPr>
      <w:r w:rsidRPr="00C25DBF">
        <w:rPr>
          <w:rFonts w:cs="Arial"/>
          <w:color w:val="auto"/>
        </w:rPr>
        <w:t>Przedmiotowa</w:t>
      </w:r>
      <w:r w:rsidRPr="00C25DBF">
        <w:rPr>
          <w:rFonts w:cs="Arial"/>
          <w:szCs w:val="21"/>
        </w:rPr>
        <w:t xml:space="preserve"> </w:t>
      </w:r>
      <w:r w:rsidRPr="00C25DBF">
        <w:rPr>
          <w:rFonts w:cs="Arial"/>
          <w:color w:val="auto"/>
        </w:rPr>
        <w:t>instalacja</w:t>
      </w:r>
      <w:r w:rsidRPr="00C25DBF">
        <w:rPr>
          <w:rFonts w:cs="Arial"/>
          <w:szCs w:val="21"/>
        </w:rPr>
        <w:t xml:space="preserve"> kwalifikuje się do rodzajów instalacji mogących powodować znaczne zanieczyszczenie poszczególnych elementów przyrodniczych albo środowiska jako całości, zgodnie z </w:t>
      </w:r>
      <w:r w:rsidR="00C52D74" w:rsidRPr="00C25DBF">
        <w:rPr>
          <w:rFonts w:cs="Arial"/>
          <w:szCs w:val="21"/>
        </w:rPr>
        <w:t xml:space="preserve">ust. 1 pkt 1 </w:t>
      </w:r>
      <w:r w:rsidRPr="00C25DBF">
        <w:rPr>
          <w:rFonts w:cs="Arial"/>
          <w:szCs w:val="21"/>
        </w:rPr>
        <w:t>załącznika do rozporządzenia Ministra Środowiska z dnia 27 sierpnia 2014</w:t>
      </w:r>
      <w:r w:rsidR="008659DE" w:rsidRPr="00C25DBF">
        <w:rPr>
          <w:rFonts w:cs="Arial"/>
          <w:szCs w:val="21"/>
        </w:rPr>
        <w:t xml:space="preserve"> </w:t>
      </w:r>
      <w:r w:rsidRPr="00C25DBF">
        <w:rPr>
          <w:rFonts w:cs="Arial"/>
          <w:szCs w:val="21"/>
        </w:rPr>
        <w:t xml:space="preserve">r. </w:t>
      </w:r>
      <w:r w:rsidRPr="00C25DBF">
        <w:rPr>
          <w:rFonts w:cs="Arial"/>
          <w:i/>
          <w:szCs w:val="21"/>
        </w:rPr>
        <w:t>w sprawie rodzajów instalacji mogących powodować znaczne zanieczyszczenie poszczególnych elementów przyrodniczych albo środowiska jako całości</w:t>
      </w:r>
      <w:r w:rsidRPr="00C25DBF">
        <w:rPr>
          <w:rFonts w:cs="Arial"/>
          <w:szCs w:val="21"/>
        </w:rPr>
        <w:t xml:space="preserve"> (Dz.U. z 2014 poz. 1169), a także do przedsięwzięć mogących zawsze znacząco oddziaływać na środowisko zgodnie z </w:t>
      </w:r>
      <w:r w:rsidR="00C52D74" w:rsidRPr="00C25DBF">
        <w:rPr>
          <w:rFonts w:cs="Arial"/>
          <w:szCs w:val="21"/>
        </w:rPr>
        <w:t xml:space="preserve">§ 2 ust. 1 pkt 3 </w:t>
      </w:r>
      <w:r w:rsidRPr="00C25DBF">
        <w:rPr>
          <w:rFonts w:cs="Arial"/>
          <w:szCs w:val="21"/>
        </w:rPr>
        <w:t xml:space="preserve">rozporządzenia Rady Ministrów z dnia 10 września 2019 r. </w:t>
      </w:r>
      <w:r w:rsidRPr="00C25DBF">
        <w:rPr>
          <w:rFonts w:cs="Arial"/>
          <w:i/>
          <w:iCs/>
          <w:szCs w:val="21"/>
        </w:rPr>
        <w:t xml:space="preserve">w sprawie przedsięwzięć mogących znacząco </w:t>
      </w:r>
      <w:r w:rsidR="00106FB0" w:rsidRPr="00C25DBF">
        <w:rPr>
          <w:rFonts w:cs="Arial"/>
          <w:i/>
          <w:iCs/>
          <w:szCs w:val="21"/>
        </w:rPr>
        <w:t>oddziaływać</w:t>
      </w:r>
      <w:r w:rsidRPr="00C25DBF">
        <w:rPr>
          <w:rFonts w:cs="Arial"/>
          <w:i/>
          <w:iCs/>
          <w:szCs w:val="21"/>
        </w:rPr>
        <w:t xml:space="preserve"> na środowisko</w:t>
      </w:r>
      <w:r w:rsidRPr="00C25DBF">
        <w:rPr>
          <w:rFonts w:cs="Arial"/>
          <w:szCs w:val="21"/>
        </w:rPr>
        <w:t xml:space="preserve"> (</w:t>
      </w:r>
      <w:r w:rsidR="008659DE" w:rsidRPr="00C25DBF">
        <w:rPr>
          <w:rFonts w:cs="Arial"/>
        </w:rPr>
        <w:t xml:space="preserve">Dz.U. poz. 1839 z </w:t>
      </w:r>
      <w:proofErr w:type="spellStart"/>
      <w:r w:rsidR="008659DE" w:rsidRPr="00C25DBF">
        <w:rPr>
          <w:rFonts w:cs="Arial"/>
        </w:rPr>
        <w:t>późn</w:t>
      </w:r>
      <w:proofErr w:type="spellEnd"/>
      <w:r w:rsidR="008659DE" w:rsidRPr="00C25DBF">
        <w:rPr>
          <w:rFonts w:cs="Arial"/>
        </w:rPr>
        <w:t>. zm.</w:t>
      </w:r>
      <w:r w:rsidRPr="00C25DBF">
        <w:rPr>
          <w:rFonts w:cs="Arial"/>
          <w:szCs w:val="21"/>
        </w:rPr>
        <w:t xml:space="preserve">). </w:t>
      </w:r>
    </w:p>
    <w:p w14:paraId="6CC0C3DF" w14:textId="77777777" w:rsidR="00A45DE2" w:rsidRDefault="00A45DE2" w:rsidP="008E79F4">
      <w:pPr>
        <w:pStyle w:val="Arial12"/>
        <w:spacing w:after="120"/>
        <w:rPr>
          <w:rFonts w:cs="Arial"/>
          <w:szCs w:val="21"/>
        </w:rPr>
      </w:pPr>
    </w:p>
    <w:p w14:paraId="6C5900E9" w14:textId="3B55FC67" w:rsidR="00B36B64" w:rsidRPr="00C25DBF" w:rsidRDefault="00E56764" w:rsidP="008E79F4">
      <w:pPr>
        <w:pStyle w:val="Arial12"/>
        <w:spacing w:after="120"/>
        <w:rPr>
          <w:rFonts w:cs="Arial"/>
          <w:szCs w:val="21"/>
        </w:rPr>
      </w:pPr>
      <w:r w:rsidRPr="00C25DBF">
        <w:rPr>
          <w:rFonts w:cs="Arial"/>
          <w:szCs w:val="21"/>
        </w:rPr>
        <w:lastRenderedPageBreak/>
        <w:t xml:space="preserve">Po </w:t>
      </w:r>
      <w:r w:rsidR="00B36B64" w:rsidRPr="00C25DBF">
        <w:rPr>
          <w:rFonts w:cs="Arial"/>
          <w:szCs w:val="21"/>
        </w:rPr>
        <w:t xml:space="preserve">dokonaniu </w:t>
      </w:r>
      <w:r w:rsidR="00B36B64" w:rsidRPr="00C25DBF">
        <w:rPr>
          <w:rFonts w:cs="Arial"/>
          <w:color w:val="auto"/>
        </w:rPr>
        <w:t>wstępnej</w:t>
      </w:r>
      <w:r w:rsidR="00B36B64" w:rsidRPr="00C25DBF">
        <w:rPr>
          <w:rFonts w:cs="Arial"/>
          <w:szCs w:val="21"/>
        </w:rPr>
        <w:t xml:space="preserve"> analizy</w:t>
      </w:r>
      <w:r w:rsidRPr="00C25DBF">
        <w:rPr>
          <w:rFonts w:cs="Arial"/>
          <w:szCs w:val="21"/>
        </w:rPr>
        <w:t xml:space="preserve"> </w:t>
      </w:r>
      <w:r w:rsidR="00B36B64" w:rsidRPr="00C25DBF">
        <w:rPr>
          <w:rFonts w:cs="Arial"/>
          <w:szCs w:val="21"/>
        </w:rPr>
        <w:t>podania organ stwierdził, że:</w:t>
      </w:r>
    </w:p>
    <w:p w14:paraId="3E5D435C" w14:textId="04DB1921" w:rsidR="004B34A7" w:rsidRPr="00440C12" w:rsidRDefault="00A4767A" w:rsidP="008E79F4">
      <w:pPr>
        <w:pStyle w:val="Akapitzlist"/>
        <w:numPr>
          <w:ilvl w:val="0"/>
          <w:numId w:val="61"/>
        </w:numPr>
        <w:spacing w:after="120" w:line="320" w:lineRule="atLeast"/>
        <w:ind w:left="714" w:hanging="357"/>
        <w:contextualSpacing w:val="0"/>
        <w:jc w:val="left"/>
        <w:rPr>
          <w:rFonts w:ascii="Arial" w:hAnsi="Arial" w:cs="Arial"/>
        </w:rPr>
      </w:pPr>
      <w:r w:rsidRPr="00440C12">
        <w:rPr>
          <w:rFonts w:ascii="Arial" w:hAnsi="Arial" w:cs="Arial"/>
        </w:rPr>
        <w:t>j</w:t>
      </w:r>
      <w:r w:rsidR="004B34A7" w:rsidRPr="00440C12">
        <w:rPr>
          <w:rFonts w:ascii="Arial" w:hAnsi="Arial" w:cs="Arial"/>
        </w:rPr>
        <w:t>est właściwy do jego rozpoznania, zgodnie z art. 378 ust. 2a ustawy POŚ;</w:t>
      </w:r>
    </w:p>
    <w:p w14:paraId="4DFEB4A4" w14:textId="48B1EB32" w:rsidR="00371A0A" w:rsidRPr="00440C12" w:rsidRDefault="00A4767A" w:rsidP="008E79F4">
      <w:pPr>
        <w:pStyle w:val="Akapitzlist"/>
        <w:numPr>
          <w:ilvl w:val="0"/>
          <w:numId w:val="61"/>
        </w:numPr>
        <w:spacing w:after="120" w:line="320" w:lineRule="atLeast"/>
        <w:ind w:left="714" w:hanging="357"/>
        <w:contextualSpacing w:val="0"/>
        <w:jc w:val="left"/>
        <w:rPr>
          <w:rFonts w:ascii="Arial" w:hAnsi="Arial" w:cs="Arial"/>
        </w:rPr>
      </w:pPr>
      <w:r w:rsidRPr="00440C12">
        <w:rPr>
          <w:rFonts w:ascii="Arial" w:hAnsi="Arial" w:cs="Arial"/>
        </w:rPr>
        <w:t>w</w:t>
      </w:r>
      <w:r w:rsidR="00371A0A" w:rsidRPr="00440C12">
        <w:rPr>
          <w:rFonts w:ascii="Arial" w:hAnsi="Arial" w:cs="Arial"/>
        </w:rPr>
        <w:t xml:space="preserve">niosek spełnia </w:t>
      </w:r>
      <w:r w:rsidR="00B36B64" w:rsidRPr="00440C12">
        <w:rPr>
          <w:rFonts w:ascii="Arial" w:hAnsi="Arial" w:cs="Arial"/>
        </w:rPr>
        <w:t xml:space="preserve">wymogi formalne, określone w art. </w:t>
      </w:r>
      <w:r w:rsidR="00371A0A" w:rsidRPr="00440C12">
        <w:rPr>
          <w:rFonts w:ascii="Arial" w:hAnsi="Arial" w:cs="Arial"/>
        </w:rPr>
        <w:t>208 ustawy POŚ;</w:t>
      </w:r>
    </w:p>
    <w:p w14:paraId="1B90DA5E" w14:textId="6EE73D9A" w:rsidR="00B36B64" w:rsidRPr="00440C12" w:rsidRDefault="00A4767A" w:rsidP="008E79F4">
      <w:pPr>
        <w:pStyle w:val="Akapitzlist"/>
        <w:numPr>
          <w:ilvl w:val="0"/>
          <w:numId w:val="61"/>
        </w:numPr>
        <w:spacing w:after="120" w:line="320" w:lineRule="atLeast"/>
        <w:ind w:left="714" w:hanging="357"/>
        <w:contextualSpacing w:val="0"/>
        <w:jc w:val="left"/>
        <w:rPr>
          <w:rFonts w:ascii="Arial" w:hAnsi="Arial" w:cs="Arial"/>
        </w:rPr>
      </w:pPr>
      <w:r w:rsidRPr="00440C12">
        <w:rPr>
          <w:rFonts w:ascii="Arial" w:hAnsi="Arial" w:cs="Arial"/>
        </w:rPr>
        <w:t>w</w:t>
      </w:r>
      <w:r w:rsidR="00371A0A" w:rsidRPr="00440C12">
        <w:rPr>
          <w:rFonts w:ascii="Arial" w:hAnsi="Arial" w:cs="Arial"/>
        </w:rPr>
        <w:t xml:space="preserve">nioskowana zmiana nie stanowi istotnej zmiany instalacji, rozumianej jako </w:t>
      </w:r>
      <w:r w:rsidR="00007864" w:rsidRPr="00440C12">
        <w:rPr>
          <w:rFonts w:ascii="Arial" w:hAnsi="Arial" w:cs="Arial"/>
        </w:rPr>
        <w:t xml:space="preserve">zmiana sposobu funkcjonowania instalacji lub jej rozbudowa, która może powodować znaczące zwiększenie negatywnego oddziaływania </w:t>
      </w:r>
      <w:r w:rsidR="00196897">
        <w:rPr>
          <w:rFonts w:ascii="Arial" w:hAnsi="Arial" w:cs="Arial"/>
        </w:rPr>
        <w:br/>
      </w:r>
      <w:r w:rsidR="00007864" w:rsidRPr="00440C12">
        <w:rPr>
          <w:rFonts w:ascii="Arial" w:hAnsi="Arial" w:cs="Arial"/>
        </w:rPr>
        <w:t xml:space="preserve">na środowisko, zgodnie z art. 3 pkt 7 ustawy POŚ. </w:t>
      </w:r>
    </w:p>
    <w:p w14:paraId="25F8FD14" w14:textId="3D727B3E" w:rsidR="001B54D1" w:rsidRPr="00C25DBF" w:rsidRDefault="00007864" w:rsidP="008E79F4">
      <w:pPr>
        <w:pStyle w:val="Arial12"/>
        <w:spacing w:after="120"/>
        <w:rPr>
          <w:rFonts w:cs="Arial"/>
          <w:szCs w:val="21"/>
        </w:rPr>
      </w:pPr>
      <w:r w:rsidRPr="00C25DBF">
        <w:rPr>
          <w:rFonts w:cs="Arial"/>
          <w:szCs w:val="21"/>
        </w:rPr>
        <w:t>Mając powyższe na względzie, organ przystąpił do rozpatrzenia wniosku.</w:t>
      </w:r>
    </w:p>
    <w:p w14:paraId="76454F75" w14:textId="33843A16" w:rsidR="00130550" w:rsidRPr="00440C12" w:rsidRDefault="00130550" w:rsidP="008E79F4">
      <w:pPr>
        <w:pStyle w:val="Arial10i50"/>
        <w:spacing w:after="120" w:line="320" w:lineRule="atLeast"/>
        <w:rPr>
          <w:rFonts w:cs="Arial"/>
          <w:b/>
          <w:color w:val="auto"/>
          <w:sz w:val="24"/>
          <w:szCs w:val="24"/>
          <w:u w:val="single"/>
        </w:rPr>
      </w:pPr>
      <w:r w:rsidRPr="00440C12">
        <w:rPr>
          <w:rFonts w:cs="Arial"/>
          <w:b/>
          <w:color w:val="auto"/>
          <w:sz w:val="24"/>
          <w:szCs w:val="24"/>
          <w:u w:val="single"/>
        </w:rPr>
        <w:t>II. Przebieg postępowania administracyjnego</w:t>
      </w:r>
    </w:p>
    <w:p w14:paraId="0A8AD77E" w14:textId="7A7E6D54" w:rsidR="00E31B0F" w:rsidRPr="00C25DBF" w:rsidRDefault="00E31B0F" w:rsidP="00AB49CD">
      <w:pPr>
        <w:pStyle w:val="Arial12"/>
        <w:spacing w:after="200"/>
        <w:rPr>
          <w:rFonts w:cs="Arial"/>
          <w:szCs w:val="21"/>
        </w:rPr>
      </w:pPr>
      <w:r w:rsidRPr="00C25DBF">
        <w:rPr>
          <w:rFonts w:cs="Arial"/>
          <w:szCs w:val="21"/>
        </w:rPr>
        <w:t xml:space="preserve">Zgodnie z zapisem art. 21 ust. 2 pkt 23 lit. k </w:t>
      </w:r>
      <w:proofErr w:type="spellStart"/>
      <w:r w:rsidRPr="00C25DBF">
        <w:rPr>
          <w:rFonts w:cs="Arial"/>
          <w:szCs w:val="21"/>
        </w:rPr>
        <w:t>tiret</w:t>
      </w:r>
      <w:proofErr w:type="spellEnd"/>
      <w:r w:rsidRPr="00C25DBF">
        <w:rPr>
          <w:rFonts w:cs="Arial"/>
          <w:szCs w:val="21"/>
        </w:rPr>
        <w:t xml:space="preserve"> pierwsze ustawy z dnia </w:t>
      </w:r>
      <w:r w:rsidR="00196897">
        <w:rPr>
          <w:rFonts w:cs="Arial"/>
          <w:szCs w:val="21"/>
        </w:rPr>
        <w:br/>
      </w:r>
      <w:r w:rsidRPr="00C25DBF">
        <w:rPr>
          <w:rFonts w:cs="Arial"/>
          <w:szCs w:val="21"/>
        </w:rPr>
        <w:t>3 października 2008 r. o udostępnianiu informacji o środowisku i jego ochronie, udziale</w:t>
      </w:r>
      <w:r w:rsidR="00D9406D">
        <w:rPr>
          <w:rFonts w:cs="Arial"/>
          <w:szCs w:val="21"/>
        </w:rPr>
        <w:t xml:space="preserve"> </w:t>
      </w:r>
      <w:r w:rsidRPr="00C25DBF">
        <w:rPr>
          <w:rFonts w:cs="Arial"/>
          <w:szCs w:val="21"/>
        </w:rPr>
        <w:t>społeczeństwa w ochronie środowiska oraz o ocenach oddziaływa</w:t>
      </w:r>
      <w:r w:rsidR="007570E7" w:rsidRPr="00C25DBF">
        <w:rPr>
          <w:rFonts w:cs="Arial"/>
          <w:szCs w:val="21"/>
        </w:rPr>
        <w:t xml:space="preserve">nia </w:t>
      </w:r>
      <w:r w:rsidR="00196897">
        <w:rPr>
          <w:rFonts w:cs="Arial"/>
          <w:szCs w:val="21"/>
        </w:rPr>
        <w:br/>
      </w:r>
      <w:r w:rsidR="007570E7" w:rsidRPr="00C25DBF">
        <w:rPr>
          <w:rFonts w:cs="Arial"/>
          <w:szCs w:val="21"/>
        </w:rPr>
        <w:t xml:space="preserve">na środowisko </w:t>
      </w:r>
      <w:r w:rsidR="008659DE" w:rsidRPr="00C25DBF">
        <w:rPr>
          <w:rFonts w:cs="Arial"/>
        </w:rPr>
        <w:t>(</w:t>
      </w:r>
      <w:proofErr w:type="spellStart"/>
      <w:r w:rsidR="00114B1E" w:rsidRPr="00C25DBF">
        <w:rPr>
          <w:rFonts w:cs="Arial"/>
        </w:rPr>
        <w:t>t.j</w:t>
      </w:r>
      <w:proofErr w:type="spellEnd"/>
      <w:r w:rsidR="00114B1E" w:rsidRPr="00C25DBF">
        <w:rPr>
          <w:rFonts w:cs="Arial"/>
        </w:rPr>
        <w:t>. Dz.U. z 2024 r. poz. 1112</w:t>
      </w:r>
      <w:r w:rsidR="00AB03EF" w:rsidRPr="00C25DBF">
        <w:rPr>
          <w:rFonts w:cs="Arial"/>
        </w:rPr>
        <w:t xml:space="preserve"> </w:t>
      </w:r>
      <w:r w:rsidR="00AB03EF" w:rsidRPr="00C25DBF">
        <w:t xml:space="preserve">z </w:t>
      </w:r>
      <w:proofErr w:type="spellStart"/>
      <w:r w:rsidR="00AB03EF" w:rsidRPr="00C25DBF">
        <w:t>późn</w:t>
      </w:r>
      <w:proofErr w:type="spellEnd"/>
      <w:r w:rsidR="00AB03EF" w:rsidRPr="00C25DBF">
        <w:t>. zm.)</w:t>
      </w:r>
      <w:r w:rsidRPr="00C25DBF">
        <w:rPr>
          <w:rFonts w:cs="Arial"/>
          <w:szCs w:val="21"/>
        </w:rPr>
        <w:t xml:space="preserve">, dane dotyczące wniosku </w:t>
      </w:r>
      <w:r w:rsidR="00196897">
        <w:rPr>
          <w:rFonts w:cs="Arial"/>
          <w:szCs w:val="21"/>
        </w:rPr>
        <w:br/>
      </w:r>
      <w:r w:rsidRPr="00C25DBF">
        <w:rPr>
          <w:rFonts w:cs="Arial"/>
          <w:szCs w:val="21"/>
        </w:rPr>
        <w:t>o zmianę pozwolenia zintegrowanego zamieszczono w publicznie dostępnym wykazie danych.</w:t>
      </w:r>
    </w:p>
    <w:p w14:paraId="0B79BDD1" w14:textId="1000CD23" w:rsidR="00E31B0F" w:rsidRPr="00C25DBF" w:rsidRDefault="00E31B0F" w:rsidP="00AB49CD">
      <w:pPr>
        <w:pStyle w:val="Arial12"/>
        <w:spacing w:after="200"/>
        <w:rPr>
          <w:rFonts w:cs="Arial"/>
          <w:bCs/>
          <w:szCs w:val="21"/>
        </w:rPr>
      </w:pPr>
      <w:r w:rsidRPr="00C25DBF">
        <w:rPr>
          <w:rFonts w:cs="Arial"/>
          <w:szCs w:val="21"/>
        </w:rPr>
        <w:t>Zgodnie</w:t>
      </w:r>
      <w:r w:rsidRPr="00C25DBF">
        <w:rPr>
          <w:rFonts w:cs="Arial"/>
          <w:bCs/>
          <w:szCs w:val="21"/>
        </w:rPr>
        <w:t xml:space="preserve"> z obowiązkiem wynikającym z art. 209 ustawy </w:t>
      </w:r>
      <w:r w:rsidR="00007864" w:rsidRPr="00C25DBF">
        <w:rPr>
          <w:rFonts w:cs="Arial"/>
          <w:bCs/>
          <w:szCs w:val="21"/>
        </w:rPr>
        <w:t>POŚ</w:t>
      </w:r>
      <w:r w:rsidRPr="00C25DBF">
        <w:rPr>
          <w:rFonts w:cs="Arial"/>
          <w:bCs/>
          <w:szCs w:val="21"/>
        </w:rPr>
        <w:t xml:space="preserve">, zapis </w:t>
      </w:r>
      <w:r w:rsidR="00106FB0" w:rsidRPr="00C25DBF">
        <w:rPr>
          <w:rFonts w:cs="Arial"/>
          <w:bCs/>
          <w:szCs w:val="21"/>
        </w:rPr>
        <w:t>wniosku</w:t>
      </w:r>
      <w:r w:rsidR="00F60D30">
        <w:rPr>
          <w:rFonts w:cs="Arial"/>
          <w:bCs/>
          <w:szCs w:val="21"/>
        </w:rPr>
        <w:t xml:space="preserve"> </w:t>
      </w:r>
      <w:r w:rsidR="00106FB0" w:rsidRPr="00C25DBF">
        <w:rPr>
          <w:rFonts w:cs="Arial"/>
          <w:bCs/>
          <w:szCs w:val="21"/>
        </w:rPr>
        <w:t>o</w:t>
      </w:r>
      <w:r w:rsidRPr="00C25DBF">
        <w:rPr>
          <w:rFonts w:cs="Arial"/>
          <w:bCs/>
          <w:szCs w:val="21"/>
        </w:rPr>
        <w:t xml:space="preserve"> zmianę pozwolenia zintegrowanego (wraz z uzupełnieniami) w wersji elektronicznej, został przesłany </w:t>
      </w:r>
      <w:r w:rsidR="00007864" w:rsidRPr="00C25DBF">
        <w:rPr>
          <w:rFonts w:cs="Arial"/>
          <w:bCs/>
          <w:szCs w:val="21"/>
        </w:rPr>
        <w:t>ministrowi właściwemu do spraw klimatu</w:t>
      </w:r>
      <w:r w:rsidR="00EC31FC">
        <w:rPr>
          <w:rFonts w:cs="Arial"/>
          <w:bCs/>
          <w:szCs w:val="21"/>
        </w:rPr>
        <w:t>.</w:t>
      </w:r>
    </w:p>
    <w:p w14:paraId="7CA40B48" w14:textId="337613FE" w:rsidR="005D5974" w:rsidRPr="00C25DBF" w:rsidRDefault="003336A3" w:rsidP="0063210C">
      <w:pPr>
        <w:pStyle w:val="Arial12"/>
        <w:spacing w:after="0"/>
        <w:rPr>
          <w:rFonts w:cs="Arial"/>
          <w:color w:val="auto"/>
          <w:szCs w:val="21"/>
        </w:rPr>
      </w:pPr>
      <w:r w:rsidRPr="00C25DBF">
        <w:rPr>
          <w:rFonts w:cs="Arial"/>
          <w:szCs w:val="21"/>
        </w:rPr>
        <w:t>Marszałek</w:t>
      </w:r>
      <w:r w:rsidRPr="00C25DBF">
        <w:rPr>
          <w:rFonts w:cs="Arial"/>
          <w:color w:val="auto"/>
          <w:szCs w:val="21"/>
        </w:rPr>
        <w:t xml:space="preserve"> Województwa Śląskiego</w:t>
      </w:r>
      <w:r w:rsidR="00963957">
        <w:rPr>
          <w:rFonts w:cs="Arial"/>
          <w:color w:val="auto"/>
          <w:szCs w:val="21"/>
        </w:rPr>
        <w:t>,</w:t>
      </w:r>
      <w:r w:rsidRPr="00C25DBF">
        <w:rPr>
          <w:rFonts w:cs="Arial"/>
          <w:color w:val="auto"/>
          <w:szCs w:val="21"/>
        </w:rPr>
        <w:t xml:space="preserve"> prowadząc postępowanie dotyczące zmiany pozwolenia zintegrowanego</w:t>
      </w:r>
      <w:r w:rsidR="00730475">
        <w:rPr>
          <w:rFonts w:cs="Arial"/>
          <w:color w:val="auto"/>
          <w:szCs w:val="21"/>
        </w:rPr>
        <w:t>,</w:t>
      </w:r>
      <w:r w:rsidRPr="00C25DBF">
        <w:rPr>
          <w:rFonts w:cs="Arial"/>
          <w:color w:val="auto"/>
          <w:szCs w:val="21"/>
        </w:rPr>
        <w:t xml:space="preserve"> wezwał Stronę do złożenia </w:t>
      </w:r>
      <w:r w:rsidR="005E215A" w:rsidRPr="00C25DBF">
        <w:rPr>
          <w:rFonts w:cs="Arial"/>
          <w:color w:val="auto"/>
          <w:szCs w:val="21"/>
        </w:rPr>
        <w:t>wyjaśnień i uzupełnień pism</w:t>
      </w:r>
      <w:r w:rsidR="004C76EC" w:rsidRPr="00C25DBF">
        <w:rPr>
          <w:rFonts w:cs="Arial"/>
          <w:color w:val="auto"/>
          <w:szCs w:val="21"/>
        </w:rPr>
        <w:t>e</w:t>
      </w:r>
      <w:r w:rsidR="005E215A" w:rsidRPr="00C25DBF">
        <w:rPr>
          <w:rFonts w:cs="Arial"/>
          <w:color w:val="auto"/>
          <w:szCs w:val="21"/>
        </w:rPr>
        <w:t>m</w:t>
      </w:r>
      <w:r w:rsidR="00AB0856" w:rsidRPr="00C25DBF">
        <w:rPr>
          <w:rFonts w:cs="Arial"/>
          <w:color w:val="auto"/>
          <w:szCs w:val="21"/>
        </w:rPr>
        <w:t xml:space="preserve"> z</w:t>
      </w:r>
      <w:r w:rsidR="002B6E0C" w:rsidRPr="00C25DBF">
        <w:rPr>
          <w:rFonts w:cs="Arial"/>
          <w:color w:val="auto"/>
          <w:szCs w:val="21"/>
        </w:rPr>
        <w:t xml:space="preserve"> dnia</w:t>
      </w:r>
      <w:r w:rsidR="003261E8" w:rsidRPr="00C25DBF">
        <w:rPr>
          <w:rFonts w:cs="Arial"/>
          <w:color w:val="auto"/>
          <w:szCs w:val="21"/>
        </w:rPr>
        <w:t xml:space="preserve"> </w:t>
      </w:r>
      <w:r w:rsidR="002D50C1">
        <w:rPr>
          <w:rFonts w:cs="Arial"/>
          <w:color w:val="auto"/>
          <w:szCs w:val="21"/>
        </w:rPr>
        <w:t>11</w:t>
      </w:r>
      <w:r w:rsidR="00F04118" w:rsidRPr="00C25DBF">
        <w:rPr>
          <w:rFonts w:cs="Arial"/>
          <w:color w:val="auto"/>
          <w:szCs w:val="21"/>
        </w:rPr>
        <w:t xml:space="preserve"> </w:t>
      </w:r>
      <w:r w:rsidR="002D50C1">
        <w:rPr>
          <w:rFonts w:cs="Arial"/>
          <w:color w:val="auto"/>
          <w:szCs w:val="21"/>
        </w:rPr>
        <w:t>kwietnia</w:t>
      </w:r>
      <w:r w:rsidR="00F04118" w:rsidRPr="00C25DBF">
        <w:rPr>
          <w:rFonts w:cs="Arial"/>
          <w:color w:val="auto"/>
          <w:szCs w:val="21"/>
        </w:rPr>
        <w:t xml:space="preserve"> 202</w:t>
      </w:r>
      <w:r w:rsidR="00565C06">
        <w:rPr>
          <w:rFonts w:cs="Arial"/>
          <w:color w:val="auto"/>
          <w:szCs w:val="21"/>
        </w:rPr>
        <w:t>5</w:t>
      </w:r>
      <w:r w:rsidR="00F04118" w:rsidRPr="00C25DBF">
        <w:rPr>
          <w:rFonts w:cs="Arial"/>
          <w:color w:val="auto"/>
          <w:szCs w:val="21"/>
        </w:rPr>
        <w:t xml:space="preserve"> r.</w:t>
      </w:r>
      <w:r w:rsidR="00565C06" w:rsidRPr="00565C06">
        <w:rPr>
          <w:rFonts w:eastAsia="Lucida Sans Unicode" w:cs="Arial"/>
          <w:kern w:val="1"/>
          <w:szCs w:val="21"/>
          <w:lang w:eastAsia="pl-PL"/>
        </w:rPr>
        <w:t xml:space="preserve"> </w:t>
      </w:r>
      <w:r w:rsidR="00565C06" w:rsidRPr="00C25DBF">
        <w:rPr>
          <w:rFonts w:eastAsia="Lucida Sans Unicode" w:cs="Arial"/>
          <w:kern w:val="1"/>
          <w:szCs w:val="21"/>
          <w:lang w:eastAsia="pl-PL"/>
        </w:rPr>
        <w:t>znak</w:t>
      </w:r>
      <w:r w:rsidR="00565C06">
        <w:rPr>
          <w:rFonts w:eastAsia="Lucida Sans Unicode" w:cs="Arial"/>
          <w:kern w:val="1"/>
          <w:szCs w:val="21"/>
          <w:lang w:eastAsia="pl-PL"/>
        </w:rPr>
        <w:t>:</w:t>
      </w:r>
      <w:r w:rsidR="00565C06" w:rsidRPr="00C25DBF">
        <w:rPr>
          <w:rFonts w:eastAsia="Lucida Sans Unicode" w:cs="Arial"/>
          <w:kern w:val="1"/>
          <w:szCs w:val="21"/>
          <w:lang w:eastAsia="pl-PL"/>
        </w:rPr>
        <w:t xml:space="preserve"> OE-WS-PZ.KW-00</w:t>
      </w:r>
      <w:r w:rsidR="00565C06">
        <w:rPr>
          <w:rFonts w:eastAsia="Lucida Sans Unicode" w:cs="Arial"/>
          <w:kern w:val="1"/>
          <w:szCs w:val="21"/>
          <w:lang w:eastAsia="pl-PL"/>
        </w:rPr>
        <w:t>558</w:t>
      </w:r>
      <w:r w:rsidR="00565C06" w:rsidRPr="00C25DBF">
        <w:rPr>
          <w:rFonts w:eastAsia="Lucida Sans Unicode" w:cs="Arial"/>
          <w:kern w:val="1"/>
          <w:szCs w:val="21"/>
          <w:lang w:eastAsia="pl-PL"/>
        </w:rPr>
        <w:t>/2</w:t>
      </w:r>
      <w:r w:rsidR="00565C06">
        <w:rPr>
          <w:rFonts w:eastAsia="Lucida Sans Unicode" w:cs="Arial"/>
          <w:kern w:val="1"/>
          <w:szCs w:val="21"/>
          <w:lang w:eastAsia="pl-PL"/>
        </w:rPr>
        <w:t>5</w:t>
      </w:r>
      <w:r w:rsidR="00053ADC">
        <w:rPr>
          <w:rFonts w:eastAsia="Lucida Sans Unicode" w:cs="Arial"/>
          <w:kern w:val="1"/>
          <w:szCs w:val="21"/>
          <w:lang w:eastAsia="pl-PL"/>
        </w:rPr>
        <w:t xml:space="preserve">, </w:t>
      </w:r>
      <w:r w:rsidR="00053ADC" w:rsidRPr="00C25DBF">
        <w:rPr>
          <w:rFonts w:cs="Arial"/>
          <w:color w:val="auto"/>
          <w:szCs w:val="21"/>
        </w:rPr>
        <w:t xml:space="preserve">z dnia </w:t>
      </w:r>
      <w:r w:rsidR="00053ADC">
        <w:rPr>
          <w:rFonts w:cs="Arial"/>
          <w:color w:val="auto"/>
          <w:szCs w:val="21"/>
        </w:rPr>
        <w:t>1</w:t>
      </w:r>
      <w:r w:rsidR="00DB56CD">
        <w:rPr>
          <w:rFonts w:cs="Arial"/>
          <w:color w:val="auto"/>
          <w:szCs w:val="21"/>
        </w:rPr>
        <w:t>6</w:t>
      </w:r>
      <w:r w:rsidR="00053ADC" w:rsidRPr="00C25DBF">
        <w:rPr>
          <w:rFonts w:cs="Arial"/>
          <w:color w:val="auto"/>
          <w:szCs w:val="21"/>
        </w:rPr>
        <w:t xml:space="preserve"> </w:t>
      </w:r>
      <w:r w:rsidR="00DC374C">
        <w:rPr>
          <w:rFonts w:cs="Arial"/>
          <w:color w:val="auto"/>
          <w:szCs w:val="21"/>
        </w:rPr>
        <w:t>września</w:t>
      </w:r>
      <w:r w:rsidR="00053ADC" w:rsidRPr="00C25DBF">
        <w:rPr>
          <w:rFonts w:cs="Arial"/>
          <w:color w:val="auto"/>
          <w:szCs w:val="21"/>
        </w:rPr>
        <w:t xml:space="preserve"> 202</w:t>
      </w:r>
      <w:r w:rsidR="00053ADC">
        <w:rPr>
          <w:rFonts w:cs="Arial"/>
          <w:color w:val="auto"/>
          <w:szCs w:val="21"/>
        </w:rPr>
        <w:t>5</w:t>
      </w:r>
      <w:r w:rsidR="00053ADC" w:rsidRPr="00C25DBF">
        <w:rPr>
          <w:rFonts w:cs="Arial"/>
          <w:color w:val="auto"/>
          <w:szCs w:val="21"/>
        </w:rPr>
        <w:t xml:space="preserve"> r.</w:t>
      </w:r>
      <w:r w:rsidR="00053ADC" w:rsidRPr="00565C06">
        <w:rPr>
          <w:rFonts w:eastAsia="Lucida Sans Unicode" w:cs="Arial"/>
          <w:kern w:val="1"/>
          <w:szCs w:val="21"/>
          <w:lang w:eastAsia="pl-PL"/>
        </w:rPr>
        <w:t xml:space="preserve"> </w:t>
      </w:r>
      <w:r w:rsidR="00053ADC" w:rsidRPr="00C25DBF">
        <w:rPr>
          <w:rFonts w:eastAsia="Lucida Sans Unicode" w:cs="Arial"/>
          <w:kern w:val="1"/>
          <w:szCs w:val="21"/>
          <w:lang w:eastAsia="pl-PL"/>
        </w:rPr>
        <w:t>znak</w:t>
      </w:r>
      <w:r w:rsidR="00053ADC">
        <w:rPr>
          <w:rFonts w:eastAsia="Lucida Sans Unicode" w:cs="Arial"/>
          <w:kern w:val="1"/>
          <w:szCs w:val="21"/>
          <w:lang w:eastAsia="pl-PL"/>
        </w:rPr>
        <w:t>:</w:t>
      </w:r>
      <w:r w:rsidR="00053ADC" w:rsidRPr="00C25DBF">
        <w:rPr>
          <w:rFonts w:eastAsia="Lucida Sans Unicode" w:cs="Arial"/>
          <w:kern w:val="1"/>
          <w:szCs w:val="21"/>
          <w:lang w:eastAsia="pl-PL"/>
        </w:rPr>
        <w:t xml:space="preserve"> OE-WS-PZ.KW-0</w:t>
      </w:r>
      <w:r w:rsidR="00DC374C">
        <w:rPr>
          <w:rFonts w:eastAsia="Lucida Sans Unicode" w:cs="Arial"/>
          <w:kern w:val="1"/>
          <w:szCs w:val="21"/>
          <w:lang w:eastAsia="pl-PL"/>
        </w:rPr>
        <w:t>1254</w:t>
      </w:r>
      <w:r w:rsidR="00053ADC" w:rsidRPr="00C25DBF">
        <w:rPr>
          <w:rFonts w:eastAsia="Lucida Sans Unicode" w:cs="Arial"/>
          <w:kern w:val="1"/>
          <w:szCs w:val="21"/>
          <w:lang w:eastAsia="pl-PL"/>
        </w:rPr>
        <w:t>/2</w:t>
      </w:r>
      <w:r w:rsidR="00053ADC">
        <w:rPr>
          <w:rFonts w:eastAsia="Lucida Sans Unicode" w:cs="Arial"/>
          <w:kern w:val="1"/>
          <w:szCs w:val="21"/>
          <w:lang w:eastAsia="pl-PL"/>
        </w:rPr>
        <w:t>5</w:t>
      </w:r>
      <w:r w:rsidR="00C00C8D">
        <w:rPr>
          <w:rFonts w:eastAsia="Lucida Sans Unicode" w:cs="Arial"/>
          <w:kern w:val="1"/>
          <w:szCs w:val="21"/>
          <w:lang w:eastAsia="pl-PL"/>
        </w:rPr>
        <w:t>.</w:t>
      </w:r>
    </w:p>
    <w:p w14:paraId="5A998883" w14:textId="31347D06" w:rsidR="000C1FE5" w:rsidRDefault="003336A3" w:rsidP="0063210C">
      <w:pPr>
        <w:pStyle w:val="Arial12"/>
        <w:spacing w:after="0"/>
        <w:rPr>
          <w:rFonts w:cs="Arial"/>
          <w:szCs w:val="21"/>
        </w:rPr>
      </w:pPr>
      <w:r w:rsidRPr="00C25DBF">
        <w:rPr>
          <w:rFonts w:cs="Arial"/>
          <w:szCs w:val="21"/>
        </w:rPr>
        <w:t>Strona złożyła wyjaśnienia i uzupełnienia do</w:t>
      </w:r>
      <w:r w:rsidR="005E215A" w:rsidRPr="00C25DBF">
        <w:rPr>
          <w:rFonts w:cs="Arial"/>
          <w:szCs w:val="21"/>
        </w:rPr>
        <w:t xml:space="preserve"> przedmiotowego wniosku pism</w:t>
      </w:r>
      <w:r w:rsidR="0063210C">
        <w:rPr>
          <w:rFonts w:cs="Arial"/>
          <w:szCs w:val="21"/>
        </w:rPr>
        <w:t>a</w:t>
      </w:r>
      <w:r w:rsidR="004C76EC" w:rsidRPr="00C25DBF">
        <w:rPr>
          <w:rFonts w:cs="Arial"/>
          <w:szCs w:val="21"/>
        </w:rPr>
        <w:t>m</w:t>
      </w:r>
      <w:r w:rsidR="0063210C">
        <w:rPr>
          <w:rFonts w:cs="Arial"/>
          <w:szCs w:val="21"/>
        </w:rPr>
        <w:t>i</w:t>
      </w:r>
      <w:r w:rsidR="00AB0856" w:rsidRPr="00C25DBF">
        <w:rPr>
          <w:rFonts w:cs="Arial"/>
          <w:szCs w:val="21"/>
        </w:rPr>
        <w:t xml:space="preserve"> </w:t>
      </w:r>
      <w:r w:rsidR="00196897">
        <w:rPr>
          <w:rFonts w:cs="Arial"/>
          <w:szCs w:val="21"/>
        </w:rPr>
        <w:br/>
      </w:r>
      <w:r w:rsidR="00AB0856" w:rsidRPr="00C25DBF">
        <w:rPr>
          <w:rFonts w:cs="Arial"/>
          <w:szCs w:val="21"/>
        </w:rPr>
        <w:t>z</w:t>
      </w:r>
      <w:r w:rsidRPr="00C25DBF">
        <w:rPr>
          <w:rFonts w:cs="Arial"/>
          <w:szCs w:val="21"/>
        </w:rPr>
        <w:t xml:space="preserve"> dnia</w:t>
      </w:r>
      <w:r w:rsidR="004C76EC" w:rsidRPr="00C25DBF">
        <w:rPr>
          <w:rFonts w:cs="Arial"/>
          <w:szCs w:val="21"/>
        </w:rPr>
        <w:t xml:space="preserve"> </w:t>
      </w:r>
      <w:r w:rsidR="00440517">
        <w:rPr>
          <w:rFonts w:cs="Arial"/>
          <w:szCs w:val="21"/>
        </w:rPr>
        <w:t>1 lipc</w:t>
      </w:r>
      <w:r w:rsidR="004C76EC" w:rsidRPr="00C25DBF">
        <w:rPr>
          <w:rFonts w:cs="Arial"/>
          <w:szCs w:val="21"/>
        </w:rPr>
        <w:t>a 202</w:t>
      </w:r>
      <w:r w:rsidR="00440517">
        <w:rPr>
          <w:rFonts w:cs="Arial"/>
          <w:szCs w:val="21"/>
        </w:rPr>
        <w:t>5</w:t>
      </w:r>
      <w:r w:rsidR="004C76EC" w:rsidRPr="00C25DBF">
        <w:rPr>
          <w:rFonts w:cs="Arial"/>
          <w:szCs w:val="21"/>
        </w:rPr>
        <w:t xml:space="preserve"> r.</w:t>
      </w:r>
      <w:r w:rsidR="00941506">
        <w:rPr>
          <w:rFonts w:cs="Arial"/>
          <w:szCs w:val="21"/>
        </w:rPr>
        <w:t>,</w:t>
      </w:r>
      <w:r w:rsidR="0063210C">
        <w:rPr>
          <w:rFonts w:cs="Arial"/>
          <w:szCs w:val="21"/>
        </w:rPr>
        <w:t xml:space="preserve"> z dnia </w:t>
      </w:r>
      <w:r w:rsidR="00B91FF1">
        <w:rPr>
          <w:rFonts w:cs="Arial"/>
          <w:szCs w:val="21"/>
        </w:rPr>
        <w:t>3</w:t>
      </w:r>
      <w:r w:rsidR="0063210C">
        <w:rPr>
          <w:rFonts w:cs="Arial"/>
          <w:szCs w:val="21"/>
        </w:rPr>
        <w:t>1 li</w:t>
      </w:r>
      <w:r w:rsidR="00B91FF1">
        <w:rPr>
          <w:rFonts w:cs="Arial"/>
          <w:szCs w:val="21"/>
        </w:rPr>
        <w:t>pca</w:t>
      </w:r>
      <w:r w:rsidR="0063210C">
        <w:rPr>
          <w:rFonts w:cs="Arial"/>
          <w:szCs w:val="21"/>
        </w:rPr>
        <w:t xml:space="preserve"> 202</w:t>
      </w:r>
      <w:r w:rsidR="00B91FF1">
        <w:rPr>
          <w:rFonts w:cs="Arial"/>
          <w:szCs w:val="21"/>
        </w:rPr>
        <w:t>5</w:t>
      </w:r>
      <w:r w:rsidR="0063210C">
        <w:rPr>
          <w:rFonts w:cs="Arial"/>
          <w:szCs w:val="21"/>
        </w:rPr>
        <w:t xml:space="preserve"> r.</w:t>
      </w:r>
      <w:r w:rsidR="00C40B3B">
        <w:rPr>
          <w:rFonts w:cs="Arial"/>
          <w:szCs w:val="21"/>
        </w:rPr>
        <w:t xml:space="preserve">, </w:t>
      </w:r>
      <w:r w:rsidR="00941506">
        <w:rPr>
          <w:rFonts w:cs="Arial"/>
          <w:szCs w:val="21"/>
        </w:rPr>
        <w:t xml:space="preserve">z dnia </w:t>
      </w:r>
      <w:r w:rsidR="00904C01">
        <w:rPr>
          <w:rFonts w:cs="Arial"/>
          <w:szCs w:val="21"/>
        </w:rPr>
        <w:t>8</w:t>
      </w:r>
      <w:r w:rsidR="00941506">
        <w:rPr>
          <w:rFonts w:cs="Arial"/>
          <w:szCs w:val="21"/>
        </w:rPr>
        <w:t xml:space="preserve"> września 2025 r.,</w:t>
      </w:r>
      <w:r w:rsidR="008E3746">
        <w:rPr>
          <w:rFonts w:cs="Arial"/>
          <w:szCs w:val="21"/>
        </w:rPr>
        <w:t xml:space="preserve"> z dnia </w:t>
      </w:r>
      <w:r w:rsidR="009751AD">
        <w:rPr>
          <w:rFonts w:cs="Arial"/>
          <w:szCs w:val="21"/>
        </w:rPr>
        <w:br/>
      </w:r>
      <w:r w:rsidR="007261A4">
        <w:rPr>
          <w:rFonts w:cs="Arial"/>
          <w:szCs w:val="21"/>
        </w:rPr>
        <w:t>2</w:t>
      </w:r>
      <w:r w:rsidR="008E3746">
        <w:rPr>
          <w:rFonts w:cs="Arial"/>
          <w:szCs w:val="21"/>
        </w:rPr>
        <w:t>4 września 2025 r.,</w:t>
      </w:r>
      <w:r w:rsidR="00FE2B3D">
        <w:rPr>
          <w:rFonts w:cs="Arial"/>
          <w:szCs w:val="21"/>
        </w:rPr>
        <w:t xml:space="preserve"> z dnia 21 paździ</w:t>
      </w:r>
      <w:r w:rsidR="003D19CD">
        <w:rPr>
          <w:rFonts w:cs="Arial"/>
          <w:szCs w:val="21"/>
        </w:rPr>
        <w:t>e</w:t>
      </w:r>
      <w:r w:rsidR="00FE2B3D">
        <w:rPr>
          <w:rFonts w:cs="Arial"/>
          <w:szCs w:val="21"/>
        </w:rPr>
        <w:t>rnika 2025</w:t>
      </w:r>
      <w:r w:rsidR="00EB548F">
        <w:rPr>
          <w:rFonts w:cs="Arial"/>
          <w:szCs w:val="21"/>
        </w:rPr>
        <w:t xml:space="preserve"> r.</w:t>
      </w:r>
    </w:p>
    <w:p w14:paraId="4BE4396C" w14:textId="14C82AF0" w:rsidR="000C1FE5" w:rsidRPr="00FC479F" w:rsidRDefault="000C1FE5" w:rsidP="00FF1E95">
      <w:pPr>
        <w:pStyle w:val="Arial10i5"/>
        <w:spacing w:before="120" w:after="120" w:line="320" w:lineRule="exact"/>
        <w:rPr>
          <w:rFonts w:cs="Arial"/>
          <w:sz w:val="24"/>
          <w:szCs w:val="24"/>
        </w:rPr>
      </w:pPr>
      <w:r w:rsidRPr="00FC479F">
        <w:rPr>
          <w:rFonts w:cs="Arial"/>
          <w:sz w:val="24"/>
          <w:szCs w:val="24"/>
        </w:rPr>
        <w:t xml:space="preserve">W toku przedmiotowego postępowania, zgodnie z art. 183c ust. 1 oraz ust. 2 ustawy POŚ, pismem z dnia </w:t>
      </w:r>
      <w:r w:rsidR="000C4470" w:rsidRPr="00FC479F">
        <w:rPr>
          <w:rFonts w:cs="Arial"/>
          <w:sz w:val="24"/>
          <w:szCs w:val="24"/>
        </w:rPr>
        <w:t xml:space="preserve">16 września 2025 roku, znak: </w:t>
      </w:r>
      <w:r w:rsidR="00A26958" w:rsidRPr="00FC479F">
        <w:rPr>
          <w:rFonts w:cs="Arial"/>
          <w:sz w:val="24"/>
          <w:szCs w:val="24"/>
        </w:rPr>
        <w:t>OE-WS-PZ.KW-01253/25</w:t>
      </w:r>
      <w:r w:rsidR="00963957">
        <w:rPr>
          <w:rFonts w:cs="Arial"/>
          <w:sz w:val="24"/>
          <w:szCs w:val="24"/>
        </w:rPr>
        <w:t>,</w:t>
      </w:r>
      <w:r w:rsidR="00A26958" w:rsidRPr="00FC479F">
        <w:rPr>
          <w:rFonts w:cs="Arial"/>
          <w:sz w:val="24"/>
          <w:szCs w:val="24"/>
        </w:rPr>
        <w:t xml:space="preserve"> </w:t>
      </w:r>
      <w:r w:rsidRPr="00FC479F">
        <w:rPr>
          <w:rFonts w:cs="Arial"/>
          <w:sz w:val="24"/>
          <w:szCs w:val="24"/>
        </w:rPr>
        <w:t xml:space="preserve">Marszałek Województwa Śląskiego wystąpił do Komendanta </w:t>
      </w:r>
      <w:r w:rsidR="009669F1" w:rsidRPr="00FC479F">
        <w:rPr>
          <w:sz w:val="24"/>
          <w:szCs w:val="24"/>
        </w:rPr>
        <w:t>Miejskie</w:t>
      </w:r>
      <w:r w:rsidR="00963957">
        <w:rPr>
          <w:sz w:val="24"/>
          <w:szCs w:val="24"/>
        </w:rPr>
        <w:t>go</w:t>
      </w:r>
      <w:r w:rsidR="009669F1" w:rsidRPr="00FC479F">
        <w:rPr>
          <w:sz w:val="24"/>
          <w:szCs w:val="24"/>
        </w:rPr>
        <w:t xml:space="preserve"> Państwowej Straży Pożarnej w Jaworznie</w:t>
      </w:r>
      <w:r w:rsidR="009669F1" w:rsidRPr="00FC479F">
        <w:rPr>
          <w:rFonts w:cs="Arial"/>
          <w:sz w:val="24"/>
          <w:szCs w:val="24"/>
        </w:rPr>
        <w:t xml:space="preserve"> </w:t>
      </w:r>
      <w:r w:rsidRPr="00FC479F">
        <w:rPr>
          <w:rFonts w:cs="Arial"/>
          <w:sz w:val="24"/>
          <w:szCs w:val="24"/>
        </w:rPr>
        <w:t xml:space="preserve">o przeprowadzenie kontroli przedmiotowej instalacji, </w:t>
      </w:r>
      <w:r w:rsidR="00FC479F">
        <w:rPr>
          <w:rFonts w:cs="Arial"/>
          <w:sz w:val="24"/>
          <w:szCs w:val="24"/>
        </w:rPr>
        <w:br/>
      </w:r>
      <w:r w:rsidRPr="00FC479F">
        <w:rPr>
          <w:rFonts w:cs="Arial"/>
          <w:sz w:val="24"/>
          <w:szCs w:val="24"/>
        </w:rPr>
        <w:t xml:space="preserve">w tym miejsc magazynowania odpadów, w zakresie spełniania wymagań określonych w przepisach dotyczących ochrony przeciwpożarowej oraz w zakresie zgodności </w:t>
      </w:r>
      <w:r w:rsidR="0027426A">
        <w:rPr>
          <w:rFonts w:cs="Arial"/>
          <w:sz w:val="24"/>
          <w:szCs w:val="24"/>
        </w:rPr>
        <w:br/>
      </w:r>
      <w:r w:rsidRPr="00FC479F">
        <w:rPr>
          <w:rFonts w:cs="Arial"/>
          <w:sz w:val="24"/>
          <w:szCs w:val="24"/>
        </w:rPr>
        <w:t>z warunkami ochrony przeciwpożarowej, o których mowa w operacie</w:t>
      </w:r>
      <w:r w:rsidR="00D9406D">
        <w:rPr>
          <w:rFonts w:cs="Arial"/>
          <w:sz w:val="24"/>
          <w:szCs w:val="24"/>
        </w:rPr>
        <w:t xml:space="preserve"> </w:t>
      </w:r>
      <w:r w:rsidRPr="00FC479F">
        <w:rPr>
          <w:rFonts w:cs="Arial"/>
          <w:sz w:val="24"/>
          <w:szCs w:val="24"/>
        </w:rPr>
        <w:t>przeciwpożarowym, o którym mowa w art. 42 ust. 4b pkt 1 ustawy z dnia 14 grudnia 2012 r. o odpadach (t. j. Dz. U. z 202</w:t>
      </w:r>
      <w:r w:rsidR="00FC479F" w:rsidRPr="00FC479F">
        <w:rPr>
          <w:rFonts w:cs="Arial"/>
          <w:sz w:val="24"/>
          <w:szCs w:val="24"/>
        </w:rPr>
        <w:t>3</w:t>
      </w:r>
      <w:r w:rsidRPr="00FC479F">
        <w:rPr>
          <w:rFonts w:cs="Arial"/>
          <w:sz w:val="24"/>
          <w:szCs w:val="24"/>
        </w:rPr>
        <w:t xml:space="preserve"> r., poz. </w:t>
      </w:r>
      <w:r w:rsidR="00FC479F" w:rsidRPr="00FC479F">
        <w:rPr>
          <w:rFonts w:cs="Arial"/>
          <w:sz w:val="24"/>
          <w:szCs w:val="24"/>
        </w:rPr>
        <w:t>1587</w:t>
      </w:r>
      <w:r w:rsidRPr="00FC479F">
        <w:rPr>
          <w:rFonts w:cs="Arial"/>
          <w:sz w:val="24"/>
          <w:szCs w:val="24"/>
        </w:rPr>
        <w:t xml:space="preserve"> z </w:t>
      </w:r>
      <w:proofErr w:type="spellStart"/>
      <w:r w:rsidRPr="00FC479F">
        <w:rPr>
          <w:rFonts w:cs="Arial"/>
          <w:sz w:val="24"/>
          <w:szCs w:val="24"/>
        </w:rPr>
        <w:t>późn</w:t>
      </w:r>
      <w:proofErr w:type="spellEnd"/>
      <w:r w:rsidRPr="00FC479F">
        <w:rPr>
          <w:rFonts w:cs="Arial"/>
          <w:sz w:val="24"/>
          <w:szCs w:val="24"/>
        </w:rPr>
        <w:t xml:space="preserve">. zm., dalej: ustawa </w:t>
      </w:r>
      <w:r w:rsidR="00FC479F">
        <w:rPr>
          <w:rFonts w:cs="Arial"/>
          <w:sz w:val="24"/>
          <w:szCs w:val="24"/>
        </w:rPr>
        <w:br/>
      </w:r>
      <w:r w:rsidRPr="00FC479F">
        <w:rPr>
          <w:rFonts w:cs="Arial"/>
          <w:sz w:val="24"/>
          <w:szCs w:val="24"/>
        </w:rPr>
        <w:t xml:space="preserve">o odpadach), oraz w postanowieniu, o którym mowa w art. 42 ust. 4c tej ustawy. </w:t>
      </w:r>
    </w:p>
    <w:p w14:paraId="53F6386D" w14:textId="4E36ABE7" w:rsidR="000819D7" w:rsidRPr="00FF1E95" w:rsidRDefault="000C1FE5" w:rsidP="00FF1E95">
      <w:pPr>
        <w:pStyle w:val="Arial10i5"/>
        <w:spacing w:before="120" w:after="120" w:line="320" w:lineRule="exact"/>
        <w:rPr>
          <w:rFonts w:cs="Arial"/>
          <w:sz w:val="24"/>
          <w:szCs w:val="24"/>
        </w:rPr>
      </w:pPr>
      <w:r w:rsidRPr="00FF1E95">
        <w:rPr>
          <w:rFonts w:cs="Arial"/>
          <w:sz w:val="24"/>
          <w:szCs w:val="24"/>
        </w:rPr>
        <w:t xml:space="preserve">W odpowiedzi na powyższe, Komendant </w:t>
      </w:r>
      <w:r w:rsidR="00C20678" w:rsidRPr="00FC479F">
        <w:rPr>
          <w:sz w:val="24"/>
          <w:szCs w:val="24"/>
        </w:rPr>
        <w:t xml:space="preserve">Miejski Państwowej Straży Pożarnej </w:t>
      </w:r>
      <w:r w:rsidR="00C20678">
        <w:rPr>
          <w:sz w:val="24"/>
          <w:szCs w:val="24"/>
        </w:rPr>
        <w:br/>
      </w:r>
      <w:r w:rsidR="00C20678" w:rsidRPr="00FC479F">
        <w:rPr>
          <w:sz w:val="24"/>
          <w:szCs w:val="24"/>
        </w:rPr>
        <w:t>w Jaworznie</w:t>
      </w:r>
      <w:r w:rsidR="00CE56A9">
        <w:rPr>
          <w:sz w:val="24"/>
          <w:szCs w:val="24"/>
        </w:rPr>
        <w:t>,</w:t>
      </w:r>
      <w:r w:rsidRPr="00FF1E95">
        <w:rPr>
          <w:rFonts w:cs="Arial"/>
          <w:sz w:val="24"/>
          <w:szCs w:val="24"/>
        </w:rPr>
        <w:t xml:space="preserve"> w postanowieniu z </w:t>
      </w:r>
      <w:r w:rsidR="00C20678">
        <w:rPr>
          <w:rFonts w:cs="Arial"/>
          <w:sz w:val="24"/>
          <w:szCs w:val="24"/>
        </w:rPr>
        <w:t>24 października 2025 roku</w:t>
      </w:r>
      <w:r w:rsidR="009751AD">
        <w:rPr>
          <w:rFonts w:cs="Arial"/>
          <w:sz w:val="24"/>
          <w:szCs w:val="24"/>
        </w:rPr>
        <w:t>,</w:t>
      </w:r>
      <w:r w:rsidRPr="00FF1E95">
        <w:rPr>
          <w:rFonts w:cs="Arial"/>
          <w:sz w:val="24"/>
          <w:szCs w:val="24"/>
        </w:rPr>
        <w:t xml:space="preserve"> znak: </w:t>
      </w:r>
      <w:r w:rsidR="00C20678">
        <w:rPr>
          <w:rFonts w:cs="Arial"/>
          <w:sz w:val="24"/>
          <w:szCs w:val="24"/>
        </w:rPr>
        <w:lastRenderedPageBreak/>
        <w:t>MZ.0760.6.2025.PM</w:t>
      </w:r>
      <w:r w:rsidR="009751AD">
        <w:rPr>
          <w:rFonts w:cs="Arial"/>
          <w:sz w:val="24"/>
          <w:szCs w:val="24"/>
        </w:rPr>
        <w:t>,</w:t>
      </w:r>
      <w:r w:rsidRPr="00FF1E95">
        <w:rPr>
          <w:rFonts w:cs="Arial"/>
          <w:sz w:val="24"/>
          <w:szCs w:val="24"/>
        </w:rPr>
        <w:t xml:space="preserve"> pozytywnie zaopiniował spełnienie wymagań określonych </w:t>
      </w:r>
      <w:r w:rsidR="009751AD">
        <w:rPr>
          <w:rFonts w:cs="Arial"/>
          <w:sz w:val="24"/>
          <w:szCs w:val="24"/>
        </w:rPr>
        <w:br/>
      </w:r>
      <w:r w:rsidRPr="00FF1E95">
        <w:rPr>
          <w:rFonts w:cs="Arial"/>
          <w:sz w:val="24"/>
          <w:szCs w:val="24"/>
        </w:rPr>
        <w:t xml:space="preserve">w </w:t>
      </w:r>
      <w:r w:rsidRPr="009B14C6">
        <w:rPr>
          <w:rFonts w:cs="Arial"/>
          <w:sz w:val="24"/>
          <w:szCs w:val="24"/>
        </w:rPr>
        <w:t xml:space="preserve">przepisach dotyczących ochrony przeciwpożarowej na terenie </w:t>
      </w:r>
      <w:r w:rsidR="009B14C6" w:rsidRPr="009B14C6">
        <w:rPr>
          <w:rFonts w:cs="Arial"/>
          <w:sz w:val="24"/>
          <w:szCs w:val="24"/>
        </w:rPr>
        <w:t xml:space="preserve">TAURON Wytwarzanie S.A. – Oddział Elektrownia Jaworzno w Jaworznie - Elektrownia III przy ul. Promiennej 51, </w:t>
      </w:r>
      <w:r w:rsidRPr="00FF1E95">
        <w:rPr>
          <w:rFonts w:cs="Arial"/>
          <w:sz w:val="24"/>
          <w:szCs w:val="24"/>
        </w:rPr>
        <w:t xml:space="preserve">oraz w zakresie zgodności z warunkami ochrony przeciwpożarowej zawartymi w operacie przeciwpożarowym uzgodnionym postanowieniem Komendanta </w:t>
      </w:r>
      <w:r w:rsidR="006146B2" w:rsidRPr="00FC479F">
        <w:rPr>
          <w:sz w:val="24"/>
          <w:szCs w:val="24"/>
        </w:rPr>
        <w:t>Miejskiej Państwowej Straży Pożarnej w Jaworznie</w:t>
      </w:r>
      <w:r w:rsidR="00BC3D48">
        <w:rPr>
          <w:sz w:val="24"/>
          <w:szCs w:val="24"/>
        </w:rPr>
        <w:t>,</w:t>
      </w:r>
      <w:r w:rsidR="006146B2" w:rsidRPr="00FF1E95">
        <w:rPr>
          <w:rFonts w:cs="Arial"/>
          <w:sz w:val="24"/>
          <w:szCs w:val="24"/>
        </w:rPr>
        <w:t xml:space="preserve"> </w:t>
      </w:r>
      <w:r w:rsidRPr="00FF1E95">
        <w:rPr>
          <w:rFonts w:cs="Arial"/>
          <w:sz w:val="24"/>
          <w:szCs w:val="24"/>
        </w:rPr>
        <w:t xml:space="preserve">znak </w:t>
      </w:r>
      <w:r w:rsidR="006146B2">
        <w:rPr>
          <w:rFonts w:cs="Arial"/>
          <w:sz w:val="24"/>
          <w:szCs w:val="24"/>
        </w:rPr>
        <w:t>MZ.5268.8.2025.PM</w:t>
      </w:r>
      <w:r w:rsidR="00A2074D">
        <w:rPr>
          <w:rFonts w:cs="Arial"/>
          <w:sz w:val="24"/>
          <w:szCs w:val="24"/>
        </w:rPr>
        <w:t>,</w:t>
      </w:r>
      <w:r w:rsidRPr="00FF1E95">
        <w:rPr>
          <w:rFonts w:cs="Arial"/>
          <w:sz w:val="24"/>
          <w:szCs w:val="24"/>
        </w:rPr>
        <w:t xml:space="preserve"> z dnia </w:t>
      </w:r>
      <w:r w:rsidR="00BC3D48">
        <w:rPr>
          <w:rFonts w:cs="Arial"/>
          <w:sz w:val="24"/>
          <w:szCs w:val="24"/>
        </w:rPr>
        <w:br/>
      </w:r>
      <w:r w:rsidR="006146B2">
        <w:rPr>
          <w:rFonts w:cs="Arial"/>
          <w:sz w:val="24"/>
          <w:szCs w:val="24"/>
        </w:rPr>
        <w:t>2 września 2025 roku.</w:t>
      </w:r>
    </w:p>
    <w:p w14:paraId="56D060A8" w14:textId="4B3C597D" w:rsidR="00A4767A" w:rsidRPr="00C25DBF" w:rsidRDefault="00766507" w:rsidP="00AB49CD">
      <w:pPr>
        <w:pStyle w:val="Arial12"/>
        <w:spacing w:after="200"/>
        <w:rPr>
          <w:rFonts w:eastAsia="Lucida Sans Unicode" w:cs="Arial"/>
          <w:kern w:val="1"/>
          <w:szCs w:val="21"/>
          <w:lang w:eastAsia="pl-PL"/>
        </w:rPr>
      </w:pPr>
      <w:r w:rsidRPr="00C25DBF">
        <w:rPr>
          <w:rFonts w:eastAsia="Lucida Sans Unicode" w:cs="Arial"/>
          <w:kern w:val="1"/>
          <w:szCs w:val="21"/>
          <w:lang w:eastAsia="pl-PL"/>
        </w:rPr>
        <w:t>Pism</w:t>
      </w:r>
      <w:r w:rsidR="002F4B51">
        <w:rPr>
          <w:rFonts w:eastAsia="Lucida Sans Unicode" w:cs="Arial"/>
          <w:kern w:val="1"/>
          <w:szCs w:val="21"/>
          <w:lang w:eastAsia="pl-PL"/>
        </w:rPr>
        <w:t>a</w:t>
      </w:r>
      <w:r w:rsidRPr="00C25DBF">
        <w:rPr>
          <w:rFonts w:eastAsia="Lucida Sans Unicode" w:cs="Arial"/>
          <w:kern w:val="1"/>
          <w:szCs w:val="21"/>
          <w:lang w:eastAsia="pl-PL"/>
        </w:rPr>
        <w:t>m</w:t>
      </w:r>
      <w:r w:rsidR="002F4B51">
        <w:rPr>
          <w:rFonts w:eastAsia="Lucida Sans Unicode" w:cs="Arial"/>
          <w:kern w:val="1"/>
          <w:szCs w:val="21"/>
          <w:lang w:eastAsia="pl-PL"/>
        </w:rPr>
        <w:t>i</w:t>
      </w:r>
      <w:r w:rsidRPr="00C25DBF">
        <w:rPr>
          <w:rFonts w:eastAsia="Lucida Sans Unicode" w:cs="Arial"/>
          <w:kern w:val="1"/>
          <w:szCs w:val="21"/>
          <w:lang w:eastAsia="pl-PL"/>
        </w:rPr>
        <w:t xml:space="preserve"> z dnia</w:t>
      </w:r>
      <w:r w:rsidR="00F04118" w:rsidRPr="00C25DBF">
        <w:rPr>
          <w:rFonts w:eastAsia="Lucida Sans Unicode" w:cs="Arial"/>
          <w:kern w:val="1"/>
          <w:szCs w:val="21"/>
          <w:lang w:eastAsia="pl-PL"/>
        </w:rPr>
        <w:t xml:space="preserve"> 6 </w:t>
      </w:r>
      <w:r w:rsidR="00A756DC">
        <w:rPr>
          <w:rFonts w:eastAsia="Lucida Sans Unicode" w:cs="Arial"/>
          <w:kern w:val="1"/>
          <w:szCs w:val="21"/>
          <w:lang w:eastAsia="pl-PL"/>
        </w:rPr>
        <w:t>maja</w:t>
      </w:r>
      <w:r w:rsidR="00F04118" w:rsidRPr="00C25DBF">
        <w:rPr>
          <w:rFonts w:eastAsia="Lucida Sans Unicode" w:cs="Arial"/>
          <w:kern w:val="1"/>
          <w:szCs w:val="21"/>
          <w:lang w:eastAsia="pl-PL"/>
        </w:rPr>
        <w:t xml:space="preserve"> 202</w:t>
      </w:r>
      <w:r w:rsidR="00C978C3">
        <w:rPr>
          <w:rFonts w:eastAsia="Lucida Sans Unicode" w:cs="Arial"/>
          <w:kern w:val="1"/>
          <w:szCs w:val="21"/>
          <w:lang w:eastAsia="pl-PL"/>
        </w:rPr>
        <w:t>5</w:t>
      </w:r>
      <w:r w:rsidR="00F04118" w:rsidRPr="00C25DBF">
        <w:rPr>
          <w:rFonts w:eastAsia="Lucida Sans Unicode" w:cs="Arial"/>
          <w:kern w:val="1"/>
          <w:szCs w:val="21"/>
          <w:lang w:eastAsia="pl-PL"/>
        </w:rPr>
        <w:t xml:space="preserve"> r. </w:t>
      </w:r>
      <w:r w:rsidRPr="00C25DBF">
        <w:rPr>
          <w:rFonts w:eastAsia="Lucida Sans Unicode" w:cs="Arial"/>
          <w:kern w:val="1"/>
          <w:szCs w:val="21"/>
          <w:lang w:eastAsia="pl-PL"/>
        </w:rPr>
        <w:t>znak</w:t>
      </w:r>
      <w:r w:rsidR="002F4B51">
        <w:rPr>
          <w:rFonts w:eastAsia="Lucida Sans Unicode" w:cs="Arial"/>
          <w:kern w:val="1"/>
          <w:szCs w:val="21"/>
          <w:lang w:eastAsia="pl-PL"/>
        </w:rPr>
        <w:t>:</w:t>
      </w:r>
      <w:r w:rsidR="00F04118" w:rsidRPr="00C25DBF">
        <w:rPr>
          <w:rFonts w:eastAsia="Lucida Sans Unicode" w:cs="Arial"/>
          <w:kern w:val="1"/>
          <w:szCs w:val="21"/>
          <w:lang w:eastAsia="pl-PL"/>
        </w:rPr>
        <w:t xml:space="preserve"> OE-WS-PZ.KW-00</w:t>
      </w:r>
      <w:r w:rsidR="00C978C3">
        <w:rPr>
          <w:rFonts w:eastAsia="Lucida Sans Unicode" w:cs="Arial"/>
          <w:kern w:val="1"/>
          <w:szCs w:val="21"/>
          <w:lang w:eastAsia="pl-PL"/>
        </w:rPr>
        <w:t>640</w:t>
      </w:r>
      <w:r w:rsidR="00F04118" w:rsidRPr="00C25DBF">
        <w:rPr>
          <w:rFonts w:eastAsia="Lucida Sans Unicode" w:cs="Arial"/>
          <w:kern w:val="1"/>
          <w:szCs w:val="21"/>
          <w:lang w:eastAsia="pl-PL"/>
        </w:rPr>
        <w:t>/2</w:t>
      </w:r>
      <w:r w:rsidR="00C978C3">
        <w:rPr>
          <w:rFonts w:eastAsia="Lucida Sans Unicode" w:cs="Arial"/>
          <w:kern w:val="1"/>
          <w:szCs w:val="21"/>
          <w:lang w:eastAsia="pl-PL"/>
        </w:rPr>
        <w:t>5</w:t>
      </w:r>
      <w:r w:rsidR="0063210C">
        <w:rPr>
          <w:rFonts w:eastAsia="Lucida Sans Unicode" w:cs="Arial"/>
          <w:kern w:val="1"/>
          <w:szCs w:val="21"/>
          <w:lang w:eastAsia="pl-PL"/>
        </w:rPr>
        <w:t>,</w:t>
      </w:r>
      <w:r w:rsidR="002F4B51">
        <w:rPr>
          <w:rFonts w:eastAsia="Lucida Sans Unicode" w:cs="Arial"/>
          <w:kern w:val="1"/>
          <w:szCs w:val="21"/>
          <w:lang w:eastAsia="pl-PL"/>
        </w:rPr>
        <w:t xml:space="preserve"> </w:t>
      </w:r>
      <w:r w:rsidR="002F4B51" w:rsidRPr="00C25DBF">
        <w:rPr>
          <w:rFonts w:eastAsia="Lucida Sans Unicode" w:cs="Arial"/>
          <w:kern w:val="1"/>
          <w:szCs w:val="21"/>
          <w:lang w:eastAsia="pl-PL"/>
        </w:rPr>
        <w:t xml:space="preserve">z dnia </w:t>
      </w:r>
      <w:r w:rsidR="0063210C">
        <w:rPr>
          <w:rFonts w:eastAsia="Lucida Sans Unicode" w:cs="Arial"/>
          <w:kern w:val="1"/>
          <w:szCs w:val="21"/>
          <w:lang w:eastAsia="pl-PL"/>
        </w:rPr>
        <w:t>1</w:t>
      </w:r>
      <w:r w:rsidR="000B1993">
        <w:rPr>
          <w:rFonts w:eastAsia="Lucida Sans Unicode" w:cs="Arial"/>
          <w:kern w:val="1"/>
          <w:szCs w:val="21"/>
          <w:lang w:eastAsia="pl-PL"/>
        </w:rPr>
        <w:t>4 sierpnia</w:t>
      </w:r>
      <w:r w:rsidR="002F4B51">
        <w:rPr>
          <w:rFonts w:eastAsia="Lucida Sans Unicode" w:cs="Arial"/>
          <w:kern w:val="1"/>
          <w:szCs w:val="21"/>
          <w:lang w:eastAsia="pl-PL"/>
        </w:rPr>
        <w:t xml:space="preserve"> 202</w:t>
      </w:r>
      <w:r w:rsidR="000B1993">
        <w:rPr>
          <w:rFonts w:eastAsia="Lucida Sans Unicode" w:cs="Arial"/>
          <w:kern w:val="1"/>
          <w:szCs w:val="21"/>
          <w:lang w:eastAsia="pl-PL"/>
        </w:rPr>
        <w:t>5</w:t>
      </w:r>
      <w:r w:rsidR="002F4B51" w:rsidRPr="00C25DBF">
        <w:rPr>
          <w:rFonts w:eastAsia="Lucida Sans Unicode" w:cs="Arial"/>
          <w:kern w:val="1"/>
          <w:szCs w:val="21"/>
          <w:lang w:eastAsia="pl-PL"/>
        </w:rPr>
        <w:t xml:space="preserve"> r. znak: </w:t>
      </w:r>
      <w:r w:rsidR="002F4B51" w:rsidRPr="005674E7">
        <w:rPr>
          <w:rFonts w:eastAsia="Lucida Sans Unicode" w:cs="Arial"/>
          <w:kern w:val="1"/>
          <w:szCs w:val="21"/>
          <w:lang w:eastAsia="pl-PL"/>
        </w:rPr>
        <w:t>OE-WS-PZ.KW-0</w:t>
      </w:r>
      <w:r w:rsidR="000B1993">
        <w:rPr>
          <w:rFonts w:eastAsia="Lucida Sans Unicode" w:cs="Arial"/>
          <w:kern w:val="1"/>
          <w:szCs w:val="21"/>
          <w:lang w:eastAsia="pl-PL"/>
        </w:rPr>
        <w:t>1173</w:t>
      </w:r>
      <w:r w:rsidR="002F4B51" w:rsidRPr="005674E7">
        <w:rPr>
          <w:rFonts w:eastAsia="Lucida Sans Unicode" w:cs="Arial"/>
          <w:kern w:val="1"/>
          <w:szCs w:val="21"/>
          <w:lang w:eastAsia="pl-PL"/>
        </w:rPr>
        <w:t>/2</w:t>
      </w:r>
      <w:r w:rsidR="000B1993">
        <w:rPr>
          <w:rFonts w:eastAsia="Lucida Sans Unicode" w:cs="Arial"/>
          <w:kern w:val="1"/>
          <w:szCs w:val="21"/>
          <w:lang w:eastAsia="pl-PL"/>
        </w:rPr>
        <w:t>5</w:t>
      </w:r>
      <w:r w:rsidR="00FC41FA">
        <w:rPr>
          <w:rFonts w:eastAsia="Lucida Sans Unicode" w:cs="Arial"/>
          <w:kern w:val="1"/>
          <w:szCs w:val="21"/>
          <w:lang w:eastAsia="pl-PL"/>
        </w:rPr>
        <w:t xml:space="preserve">, </w:t>
      </w:r>
      <w:r w:rsidR="00FC41FA" w:rsidRPr="00C25DBF">
        <w:rPr>
          <w:rFonts w:eastAsia="Lucida Sans Unicode" w:cs="Arial"/>
          <w:kern w:val="1"/>
          <w:szCs w:val="21"/>
          <w:lang w:eastAsia="pl-PL"/>
        </w:rPr>
        <w:t xml:space="preserve">z dnia </w:t>
      </w:r>
      <w:r w:rsidR="00FC41FA">
        <w:rPr>
          <w:rFonts w:eastAsia="Lucida Sans Unicode" w:cs="Arial"/>
          <w:kern w:val="1"/>
          <w:szCs w:val="21"/>
          <w:lang w:eastAsia="pl-PL"/>
        </w:rPr>
        <w:t>29 września 2025</w:t>
      </w:r>
      <w:r w:rsidR="00FC41FA" w:rsidRPr="00C25DBF">
        <w:rPr>
          <w:rFonts w:eastAsia="Lucida Sans Unicode" w:cs="Arial"/>
          <w:kern w:val="1"/>
          <w:szCs w:val="21"/>
          <w:lang w:eastAsia="pl-PL"/>
        </w:rPr>
        <w:t xml:space="preserve"> r. znak: </w:t>
      </w:r>
      <w:r w:rsidR="00FC41FA" w:rsidRPr="005674E7">
        <w:rPr>
          <w:rFonts w:eastAsia="Lucida Sans Unicode" w:cs="Arial"/>
          <w:kern w:val="1"/>
          <w:szCs w:val="21"/>
          <w:lang w:eastAsia="pl-PL"/>
        </w:rPr>
        <w:t>OE-WS-PZ.KW-0</w:t>
      </w:r>
      <w:r w:rsidR="00FC41FA">
        <w:rPr>
          <w:rFonts w:eastAsia="Lucida Sans Unicode" w:cs="Arial"/>
          <w:kern w:val="1"/>
          <w:szCs w:val="21"/>
          <w:lang w:eastAsia="pl-PL"/>
        </w:rPr>
        <w:t>1</w:t>
      </w:r>
      <w:r w:rsidR="009C66EC">
        <w:rPr>
          <w:rFonts w:eastAsia="Lucida Sans Unicode" w:cs="Arial"/>
          <w:kern w:val="1"/>
          <w:szCs w:val="21"/>
          <w:lang w:eastAsia="pl-PL"/>
        </w:rPr>
        <w:t>329</w:t>
      </w:r>
      <w:r w:rsidR="00FC41FA" w:rsidRPr="005674E7">
        <w:rPr>
          <w:rFonts w:eastAsia="Lucida Sans Unicode" w:cs="Arial"/>
          <w:kern w:val="1"/>
          <w:szCs w:val="21"/>
          <w:lang w:eastAsia="pl-PL"/>
        </w:rPr>
        <w:t>/2</w:t>
      </w:r>
      <w:r w:rsidR="00FC41FA">
        <w:rPr>
          <w:rFonts w:eastAsia="Lucida Sans Unicode" w:cs="Arial"/>
          <w:kern w:val="1"/>
          <w:szCs w:val="21"/>
          <w:lang w:eastAsia="pl-PL"/>
        </w:rPr>
        <w:t>5</w:t>
      </w:r>
      <w:r w:rsidR="0063210C" w:rsidRPr="0063210C">
        <w:rPr>
          <w:rFonts w:eastAsia="Lucida Sans Unicode" w:cs="Arial"/>
          <w:kern w:val="1"/>
          <w:szCs w:val="21"/>
          <w:lang w:eastAsia="pl-PL"/>
        </w:rPr>
        <w:t xml:space="preserve"> oraz</w:t>
      </w:r>
      <w:r w:rsidR="0063210C">
        <w:rPr>
          <w:rFonts w:eastAsia="Lucida Sans Unicode" w:cs="Arial"/>
          <w:kern w:val="1"/>
          <w:szCs w:val="21"/>
          <w:lang w:eastAsia="pl-PL"/>
        </w:rPr>
        <w:t xml:space="preserve"> </w:t>
      </w:r>
      <w:r w:rsidR="0063210C" w:rsidRPr="0063210C">
        <w:rPr>
          <w:rFonts w:eastAsia="Lucida Sans Unicode" w:cs="Arial"/>
          <w:kern w:val="1"/>
          <w:szCs w:val="21"/>
          <w:lang w:eastAsia="pl-PL"/>
        </w:rPr>
        <w:t xml:space="preserve">z dnia </w:t>
      </w:r>
      <w:r w:rsidR="009C66EC">
        <w:rPr>
          <w:rFonts w:eastAsia="Lucida Sans Unicode" w:cs="Arial"/>
          <w:kern w:val="1"/>
          <w:szCs w:val="21"/>
          <w:lang w:eastAsia="pl-PL"/>
        </w:rPr>
        <w:t>1</w:t>
      </w:r>
      <w:r w:rsidR="0063210C" w:rsidRPr="0063210C">
        <w:rPr>
          <w:rFonts w:eastAsia="Lucida Sans Unicode" w:cs="Arial"/>
          <w:kern w:val="1"/>
          <w:szCs w:val="21"/>
          <w:lang w:eastAsia="pl-PL"/>
        </w:rPr>
        <w:t>7 grudnia 202</w:t>
      </w:r>
      <w:r w:rsidR="009C66EC">
        <w:rPr>
          <w:rFonts w:eastAsia="Lucida Sans Unicode" w:cs="Arial"/>
          <w:kern w:val="1"/>
          <w:szCs w:val="21"/>
          <w:lang w:eastAsia="pl-PL"/>
        </w:rPr>
        <w:t>5</w:t>
      </w:r>
      <w:r w:rsidR="0063210C" w:rsidRPr="0063210C">
        <w:rPr>
          <w:rFonts w:eastAsia="Lucida Sans Unicode" w:cs="Arial"/>
          <w:kern w:val="1"/>
          <w:szCs w:val="21"/>
          <w:lang w:eastAsia="pl-PL"/>
        </w:rPr>
        <w:t xml:space="preserve"> r. znak: OE-WS-PZ.KW-0</w:t>
      </w:r>
      <w:r w:rsidR="009C66EC">
        <w:rPr>
          <w:rFonts w:eastAsia="Lucida Sans Unicode" w:cs="Arial"/>
          <w:kern w:val="1"/>
          <w:szCs w:val="21"/>
          <w:lang w:eastAsia="pl-PL"/>
        </w:rPr>
        <w:t>1665</w:t>
      </w:r>
      <w:r w:rsidR="0063210C" w:rsidRPr="0063210C">
        <w:rPr>
          <w:rFonts w:eastAsia="Lucida Sans Unicode" w:cs="Arial"/>
          <w:kern w:val="1"/>
          <w:szCs w:val="21"/>
          <w:lang w:eastAsia="pl-PL"/>
        </w:rPr>
        <w:t>/2</w:t>
      </w:r>
      <w:r w:rsidR="00403B77">
        <w:rPr>
          <w:rFonts w:eastAsia="Lucida Sans Unicode" w:cs="Arial"/>
          <w:kern w:val="1"/>
          <w:szCs w:val="21"/>
          <w:lang w:eastAsia="pl-PL"/>
        </w:rPr>
        <w:t>5</w:t>
      </w:r>
      <w:r w:rsidRPr="00C25DBF">
        <w:rPr>
          <w:rFonts w:eastAsia="Lucida Sans Unicode" w:cs="Arial"/>
          <w:kern w:val="1"/>
          <w:szCs w:val="21"/>
          <w:lang w:eastAsia="pl-PL"/>
        </w:rPr>
        <w:t xml:space="preserve">, Strona została zawiadomiona o niezałatwieniu sprawy w terminie, nowym terminie załatwienia sprawy, przyczynach tego stanu rzeczy oraz pouczona o prawie do wniesienia ponaglenia, zgodnie z art. 36 § 1 </w:t>
      </w:r>
      <w:r w:rsidR="00651D08" w:rsidRPr="00C25DBF">
        <w:rPr>
          <w:rFonts w:eastAsia="Lucida Sans Unicode" w:cs="Arial"/>
          <w:kern w:val="1"/>
          <w:szCs w:val="21"/>
          <w:lang w:eastAsia="pl-PL"/>
        </w:rPr>
        <w:t>K</w:t>
      </w:r>
      <w:r w:rsidR="00FA05D2">
        <w:rPr>
          <w:rFonts w:eastAsia="Lucida Sans Unicode" w:cs="Arial"/>
          <w:kern w:val="1"/>
          <w:szCs w:val="21"/>
          <w:lang w:eastAsia="pl-PL"/>
        </w:rPr>
        <w:t>pa</w:t>
      </w:r>
      <w:r w:rsidR="00F04118" w:rsidRPr="00C25DBF">
        <w:rPr>
          <w:rFonts w:eastAsia="Lucida Sans Unicode" w:cs="Arial"/>
          <w:kern w:val="1"/>
          <w:szCs w:val="21"/>
          <w:lang w:eastAsia="pl-PL"/>
        </w:rPr>
        <w:t>.</w:t>
      </w:r>
    </w:p>
    <w:p w14:paraId="082D4640" w14:textId="65C034B3" w:rsidR="00F04118" w:rsidRPr="00C25DBF" w:rsidRDefault="00F04118" w:rsidP="00AB49CD">
      <w:pPr>
        <w:pStyle w:val="Arial12"/>
        <w:spacing w:after="200"/>
        <w:rPr>
          <w:rFonts w:cs="Arial"/>
          <w:szCs w:val="21"/>
        </w:rPr>
      </w:pPr>
      <w:r w:rsidRPr="00C25DBF">
        <w:rPr>
          <w:rStyle w:val="ui-provider"/>
          <w:color w:val="auto"/>
        </w:rPr>
        <w:t xml:space="preserve">W związku z ustaleniem, </w:t>
      </w:r>
      <w:r w:rsidRPr="00C25DBF">
        <w:rPr>
          <w:rFonts w:cs="Arial"/>
          <w:bCs/>
          <w:color w:val="auto"/>
          <w:szCs w:val="21"/>
        </w:rPr>
        <w:t>że pobór wód powierzchniowych następuje z rzeki Białej Przemszy, a ścieki produkcyjne wraz z wodą opadową z zawiesin olejów po oczyszczeniu w zakładowej oczyszczalni ścieków są odprowadzane do wód powierzchniowych</w:t>
      </w:r>
      <w:r w:rsidRPr="00C25DBF">
        <w:rPr>
          <w:rStyle w:val="ui-provider"/>
          <w:color w:val="auto"/>
        </w:rPr>
        <w:t>, organ</w:t>
      </w:r>
      <w:r w:rsidRPr="00C25DBF">
        <w:rPr>
          <w:rStyle w:val="ui-provider"/>
        </w:rPr>
        <w:t xml:space="preserve"> stwierdził, że Stroną postępowania jest również Zarząd </w:t>
      </w:r>
      <w:r w:rsidR="00915AB9">
        <w:rPr>
          <w:rStyle w:val="ui-provider"/>
        </w:rPr>
        <w:t>Zlewni</w:t>
      </w:r>
      <w:r w:rsidRPr="00C25DBF">
        <w:rPr>
          <w:rStyle w:val="ui-provider"/>
        </w:rPr>
        <w:t xml:space="preserve"> w </w:t>
      </w:r>
      <w:r w:rsidR="00915AB9">
        <w:rPr>
          <w:rStyle w:val="ui-provider"/>
        </w:rPr>
        <w:t>Katowicach</w:t>
      </w:r>
      <w:r w:rsidRPr="00C25DBF">
        <w:rPr>
          <w:rStyle w:val="ui-provider"/>
        </w:rPr>
        <w:t>. </w:t>
      </w:r>
    </w:p>
    <w:p w14:paraId="65EF3CE9" w14:textId="608BA9EA" w:rsidR="00A21439" w:rsidRPr="00C25DBF" w:rsidRDefault="00A21439" w:rsidP="00305DD8">
      <w:pPr>
        <w:pStyle w:val="Arial12"/>
        <w:spacing w:after="240"/>
        <w:rPr>
          <w:rFonts w:cs="Arial"/>
          <w:szCs w:val="21"/>
        </w:rPr>
      </w:pPr>
      <w:r w:rsidRPr="00C25DBF">
        <w:rPr>
          <w:rFonts w:eastAsia="Lucida Sans Unicode" w:cs="Arial"/>
          <w:kern w:val="1"/>
          <w:szCs w:val="21"/>
          <w:lang w:eastAsia="pl-PL"/>
        </w:rPr>
        <w:t>Pism</w:t>
      </w:r>
      <w:r w:rsidR="009A5322" w:rsidRPr="00C25DBF">
        <w:rPr>
          <w:rFonts w:eastAsia="Lucida Sans Unicode" w:cs="Arial"/>
          <w:kern w:val="1"/>
          <w:szCs w:val="21"/>
          <w:lang w:eastAsia="pl-PL"/>
        </w:rPr>
        <w:t>a</w:t>
      </w:r>
      <w:r w:rsidRPr="00C25DBF">
        <w:rPr>
          <w:rFonts w:eastAsia="Lucida Sans Unicode" w:cs="Arial"/>
          <w:kern w:val="1"/>
          <w:szCs w:val="21"/>
          <w:lang w:eastAsia="pl-PL"/>
        </w:rPr>
        <w:t>m</w:t>
      </w:r>
      <w:r w:rsidR="009A5322" w:rsidRPr="00C25DBF">
        <w:rPr>
          <w:rFonts w:eastAsia="Lucida Sans Unicode" w:cs="Arial"/>
          <w:kern w:val="1"/>
          <w:szCs w:val="21"/>
          <w:lang w:eastAsia="pl-PL"/>
        </w:rPr>
        <w:t>i</w:t>
      </w:r>
      <w:r w:rsidRPr="00C25DBF">
        <w:rPr>
          <w:rFonts w:eastAsia="Lucida Sans Unicode" w:cs="Arial"/>
          <w:kern w:val="1"/>
          <w:szCs w:val="21"/>
          <w:lang w:eastAsia="pl-PL"/>
        </w:rPr>
        <w:t xml:space="preserve"> z dnia</w:t>
      </w:r>
      <w:r w:rsidR="005674E7">
        <w:rPr>
          <w:rFonts w:eastAsia="Lucida Sans Unicode" w:cs="Arial"/>
          <w:kern w:val="1"/>
          <w:szCs w:val="21"/>
          <w:lang w:eastAsia="pl-PL"/>
        </w:rPr>
        <w:t xml:space="preserve"> </w:t>
      </w:r>
      <w:r w:rsidR="00A2074D" w:rsidRPr="0024624C">
        <w:rPr>
          <w:rFonts w:eastAsia="Lucida Sans Unicode" w:cs="Arial"/>
          <w:color w:val="auto"/>
          <w:kern w:val="1"/>
          <w:szCs w:val="21"/>
          <w:lang w:eastAsia="pl-PL"/>
        </w:rPr>
        <w:t>17 lutego</w:t>
      </w:r>
      <w:r w:rsidR="005674E7" w:rsidRPr="0024624C">
        <w:rPr>
          <w:rFonts w:eastAsia="Lucida Sans Unicode" w:cs="Arial"/>
          <w:color w:val="auto"/>
          <w:kern w:val="1"/>
          <w:szCs w:val="21"/>
          <w:lang w:eastAsia="pl-PL"/>
        </w:rPr>
        <w:t xml:space="preserve"> 202</w:t>
      </w:r>
      <w:r w:rsidR="00047919" w:rsidRPr="0024624C">
        <w:rPr>
          <w:rFonts w:eastAsia="Lucida Sans Unicode" w:cs="Arial"/>
          <w:color w:val="auto"/>
          <w:kern w:val="1"/>
          <w:szCs w:val="21"/>
          <w:lang w:eastAsia="pl-PL"/>
        </w:rPr>
        <w:t>6</w:t>
      </w:r>
      <w:r w:rsidRPr="0024624C">
        <w:rPr>
          <w:rFonts w:eastAsia="Lucida Sans Unicode" w:cs="Arial"/>
          <w:color w:val="auto"/>
          <w:kern w:val="1"/>
          <w:szCs w:val="21"/>
          <w:lang w:eastAsia="pl-PL"/>
        </w:rPr>
        <w:t xml:space="preserve"> r.</w:t>
      </w:r>
      <w:r w:rsidR="0024624C">
        <w:rPr>
          <w:rFonts w:eastAsia="Lucida Sans Unicode" w:cs="Arial"/>
          <w:color w:val="auto"/>
          <w:kern w:val="1"/>
          <w:szCs w:val="21"/>
          <w:lang w:eastAsia="pl-PL"/>
        </w:rPr>
        <w:t>,</w:t>
      </w:r>
      <w:r w:rsidRPr="0024624C">
        <w:rPr>
          <w:rFonts w:eastAsia="Lucida Sans Unicode" w:cs="Arial"/>
          <w:color w:val="auto"/>
          <w:kern w:val="1"/>
          <w:szCs w:val="21"/>
          <w:lang w:eastAsia="pl-PL"/>
        </w:rPr>
        <w:t xml:space="preserve"> znak: </w:t>
      </w:r>
      <w:r w:rsidR="005674E7" w:rsidRPr="0024624C">
        <w:rPr>
          <w:rFonts w:eastAsia="Lucida Sans Unicode" w:cs="Arial"/>
          <w:color w:val="auto"/>
          <w:kern w:val="1"/>
          <w:szCs w:val="21"/>
          <w:lang w:eastAsia="pl-PL"/>
        </w:rPr>
        <w:t>OE-WS-PZ.KW-00</w:t>
      </w:r>
      <w:r w:rsidR="001A2BE8" w:rsidRPr="0024624C">
        <w:rPr>
          <w:rFonts w:eastAsia="Lucida Sans Unicode" w:cs="Arial"/>
          <w:color w:val="auto"/>
          <w:kern w:val="1"/>
          <w:szCs w:val="21"/>
          <w:lang w:eastAsia="pl-PL"/>
        </w:rPr>
        <w:t>206</w:t>
      </w:r>
      <w:r w:rsidR="005674E7" w:rsidRPr="0024624C">
        <w:rPr>
          <w:rFonts w:eastAsia="Lucida Sans Unicode" w:cs="Arial"/>
          <w:color w:val="auto"/>
          <w:kern w:val="1"/>
          <w:szCs w:val="21"/>
          <w:lang w:eastAsia="pl-PL"/>
        </w:rPr>
        <w:t>/2</w:t>
      </w:r>
      <w:r w:rsidR="00047919" w:rsidRPr="0024624C">
        <w:rPr>
          <w:rFonts w:eastAsia="Lucida Sans Unicode" w:cs="Arial"/>
          <w:color w:val="auto"/>
          <w:kern w:val="1"/>
          <w:szCs w:val="21"/>
          <w:lang w:eastAsia="pl-PL"/>
        </w:rPr>
        <w:t>6</w:t>
      </w:r>
      <w:r w:rsidRPr="0024624C">
        <w:rPr>
          <w:rFonts w:eastAsia="Lucida Sans Unicode" w:cs="Arial"/>
          <w:color w:val="auto"/>
          <w:kern w:val="1"/>
          <w:szCs w:val="21"/>
          <w:lang w:eastAsia="pl-PL"/>
        </w:rPr>
        <w:t xml:space="preserve"> </w:t>
      </w:r>
      <w:r w:rsidR="00F04118" w:rsidRPr="0024624C">
        <w:rPr>
          <w:rFonts w:eastAsia="Lucida Sans Unicode" w:cs="Arial"/>
          <w:color w:val="auto"/>
          <w:kern w:val="1"/>
          <w:szCs w:val="21"/>
          <w:lang w:eastAsia="pl-PL"/>
        </w:rPr>
        <w:t xml:space="preserve">oraz znak: </w:t>
      </w:r>
      <w:r w:rsidR="005674E7" w:rsidRPr="0024624C">
        <w:rPr>
          <w:rFonts w:eastAsia="Lucida Sans Unicode" w:cs="Arial"/>
          <w:color w:val="auto"/>
          <w:kern w:val="1"/>
          <w:szCs w:val="21"/>
          <w:lang w:eastAsia="pl-PL"/>
        </w:rPr>
        <w:t>OE-WS-PZ.KW-00</w:t>
      </w:r>
      <w:r w:rsidR="00A3211D" w:rsidRPr="0024624C">
        <w:rPr>
          <w:rFonts w:eastAsia="Lucida Sans Unicode" w:cs="Arial"/>
          <w:color w:val="auto"/>
          <w:kern w:val="1"/>
          <w:szCs w:val="21"/>
          <w:lang w:eastAsia="pl-PL"/>
        </w:rPr>
        <w:t>207</w:t>
      </w:r>
      <w:r w:rsidR="005674E7" w:rsidRPr="0024624C">
        <w:rPr>
          <w:rFonts w:eastAsia="Lucida Sans Unicode" w:cs="Arial"/>
          <w:color w:val="auto"/>
          <w:kern w:val="1"/>
          <w:szCs w:val="21"/>
          <w:lang w:eastAsia="pl-PL"/>
        </w:rPr>
        <w:t>/2</w:t>
      </w:r>
      <w:r w:rsidR="00E24962" w:rsidRPr="0024624C">
        <w:rPr>
          <w:rFonts w:eastAsia="Lucida Sans Unicode" w:cs="Arial"/>
          <w:color w:val="auto"/>
          <w:kern w:val="1"/>
          <w:szCs w:val="21"/>
          <w:lang w:eastAsia="pl-PL"/>
        </w:rPr>
        <w:t>6</w:t>
      </w:r>
      <w:r w:rsidR="005674E7" w:rsidRPr="0024624C">
        <w:rPr>
          <w:rFonts w:eastAsia="Lucida Sans Unicode" w:cs="Arial"/>
          <w:color w:val="auto"/>
          <w:kern w:val="1"/>
          <w:szCs w:val="21"/>
          <w:lang w:eastAsia="pl-PL"/>
        </w:rPr>
        <w:t xml:space="preserve"> </w:t>
      </w:r>
      <w:r w:rsidRPr="00C25DBF">
        <w:rPr>
          <w:rFonts w:eastAsia="Lucida Sans Unicode" w:cs="Arial"/>
          <w:kern w:val="1"/>
          <w:szCs w:val="21"/>
          <w:lang w:eastAsia="pl-PL"/>
        </w:rPr>
        <w:t xml:space="preserve">organ, zgodnie z art. 10 § 1 </w:t>
      </w:r>
      <w:r w:rsidR="00651D08" w:rsidRPr="00C25DBF">
        <w:rPr>
          <w:rFonts w:eastAsia="Lucida Sans Unicode" w:cs="Arial"/>
          <w:kern w:val="1"/>
          <w:szCs w:val="21"/>
          <w:lang w:eastAsia="pl-PL"/>
        </w:rPr>
        <w:t>K</w:t>
      </w:r>
      <w:r w:rsidR="00FA05D2">
        <w:rPr>
          <w:rFonts w:eastAsia="Lucida Sans Unicode" w:cs="Arial"/>
          <w:kern w:val="1"/>
          <w:szCs w:val="21"/>
          <w:lang w:eastAsia="pl-PL"/>
        </w:rPr>
        <w:t>pa</w:t>
      </w:r>
      <w:r w:rsidR="00651D08" w:rsidRPr="00C25DBF">
        <w:rPr>
          <w:rFonts w:eastAsia="Lucida Sans Unicode" w:cs="Arial"/>
          <w:kern w:val="1"/>
          <w:szCs w:val="21"/>
          <w:lang w:eastAsia="pl-PL"/>
        </w:rPr>
        <w:t xml:space="preserve">, </w:t>
      </w:r>
      <w:r w:rsidRPr="00C25DBF">
        <w:rPr>
          <w:rFonts w:eastAsia="Lucida Sans Unicode" w:cs="Arial"/>
          <w:kern w:val="1"/>
          <w:szCs w:val="21"/>
          <w:lang w:eastAsia="pl-PL"/>
        </w:rPr>
        <w:t>zawiadomił Stron</w:t>
      </w:r>
      <w:r w:rsidR="009A5322" w:rsidRPr="00C25DBF">
        <w:rPr>
          <w:rFonts w:eastAsia="Lucida Sans Unicode" w:cs="Arial"/>
          <w:kern w:val="1"/>
          <w:szCs w:val="21"/>
          <w:lang w:eastAsia="pl-PL"/>
        </w:rPr>
        <w:t>y</w:t>
      </w:r>
      <w:r w:rsidRPr="00C25DBF">
        <w:rPr>
          <w:rFonts w:eastAsia="Lucida Sans Unicode" w:cs="Arial"/>
          <w:kern w:val="1"/>
          <w:szCs w:val="21"/>
          <w:lang w:eastAsia="pl-PL"/>
        </w:rPr>
        <w:t xml:space="preserve"> postępowania, że </w:t>
      </w:r>
      <w:r w:rsidRPr="00C25DBF">
        <w:rPr>
          <w:rFonts w:cs="Arial"/>
          <w:szCs w:val="21"/>
        </w:rPr>
        <w:t>przed</w:t>
      </w:r>
      <w:r w:rsidRPr="00C25DBF">
        <w:rPr>
          <w:rFonts w:eastAsia="Lucida Sans Unicode" w:cs="Arial"/>
          <w:kern w:val="1"/>
          <w:szCs w:val="21"/>
          <w:lang w:eastAsia="pl-PL"/>
        </w:rPr>
        <w:t xml:space="preserve"> wydaniem decyzji ma</w:t>
      </w:r>
      <w:r w:rsidR="00A14AB3">
        <w:rPr>
          <w:rFonts w:eastAsia="Lucida Sans Unicode" w:cs="Arial"/>
          <w:kern w:val="1"/>
          <w:szCs w:val="21"/>
          <w:lang w:eastAsia="pl-PL"/>
        </w:rPr>
        <w:t>ją</w:t>
      </w:r>
      <w:r w:rsidRPr="00C25DBF">
        <w:rPr>
          <w:rFonts w:eastAsia="Lucida Sans Unicode" w:cs="Arial"/>
          <w:kern w:val="1"/>
          <w:szCs w:val="21"/>
          <w:lang w:eastAsia="pl-PL"/>
        </w:rPr>
        <w:t xml:space="preserve"> prawo do wypowiedzenia się co do zebranych dowodów i materiałów</w:t>
      </w:r>
      <w:r w:rsidR="00651D08" w:rsidRPr="00C25DBF">
        <w:rPr>
          <w:rFonts w:eastAsia="Lucida Sans Unicode" w:cs="Arial"/>
          <w:kern w:val="1"/>
          <w:szCs w:val="21"/>
          <w:lang w:eastAsia="pl-PL"/>
        </w:rPr>
        <w:t xml:space="preserve"> oraz zgłoszonych żądań w terminie siedmiu dni, licząc od dnia jego doręczenia</w:t>
      </w:r>
      <w:r w:rsidRPr="00C25DBF">
        <w:rPr>
          <w:rFonts w:eastAsia="Lucida Sans Unicode" w:cs="Arial"/>
          <w:kern w:val="1"/>
          <w:szCs w:val="21"/>
          <w:lang w:eastAsia="pl-PL"/>
        </w:rPr>
        <w:t xml:space="preserve">. </w:t>
      </w:r>
      <w:r w:rsidR="00651D08" w:rsidRPr="00C25DBF">
        <w:rPr>
          <w:rFonts w:eastAsia="Lucida Sans Unicode" w:cs="Arial"/>
          <w:kern w:val="1"/>
          <w:szCs w:val="21"/>
          <w:lang w:eastAsia="pl-PL"/>
        </w:rPr>
        <w:t>Stron</w:t>
      </w:r>
      <w:r w:rsidR="00A14AB3">
        <w:rPr>
          <w:rFonts w:eastAsia="Lucida Sans Unicode" w:cs="Arial"/>
          <w:kern w:val="1"/>
          <w:szCs w:val="21"/>
          <w:lang w:eastAsia="pl-PL"/>
        </w:rPr>
        <w:t>y</w:t>
      </w:r>
      <w:r w:rsidR="00651D08" w:rsidRPr="00C25DBF">
        <w:rPr>
          <w:rFonts w:eastAsia="Lucida Sans Unicode" w:cs="Arial"/>
          <w:kern w:val="1"/>
          <w:szCs w:val="21"/>
          <w:lang w:eastAsia="pl-PL"/>
        </w:rPr>
        <w:t xml:space="preserve"> n</w:t>
      </w:r>
      <w:r w:rsidRPr="00C25DBF">
        <w:rPr>
          <w:rFonts w:eastAsia="Lucida Sans Unicode" w:cs="Arial"/>
          <w:kern w:val="1"/>
          <w:szCs w:val="21"/>
          <w:lang w:eastAsia="pl-PL"/>
        </w:rPr>
        <w:t>ie wni</w:t>
      </w:r>
      <w:r w:rsidR="00651D08" w:rsidRPr="00C25DBF">
        <w:rPr>
          <w:rFonts w:eastAsia="Lucida Sans Unicode" w:cs="Arial"/>
          <w:kern w:val="1"/>
          <w:szCs w:val="21"/>
          <w:lang w:eastAsia="pl-PL"/>
        </w:rPr>
        <w:t>osł</w:t>
      </w:r>
      <w:r w:rsidR="00A14AB3">
        <w:rPr>
          <w:rFonts w:eastAsia="Lucida Sans Unicode" w:cs="Arial"/>
          <w:kern w:val="1"/>
          <w:szCs w:val="21"/>
          <w:lang w:eastAsia="pl-PL"/>
        </w:rPr>
        <w:t>y</w:t>
      </w:r>
      <w:r w:rsidR="00651D08" w:rsidRPr="00C25DBF">
        <w:rPr>
          <w:rFonts w:eastAsia="Lucida Sans Unicode" w:cs="Arial"/>
          <w:kern w:val="1"/>
          <w:szCs w:val="21"/>
          <w:lang w:eastAsia="pl-PL"/>
        </w:rPr>
        <w:t xml:space="preserve"> </w:t>
      </w:r>
      <w:r w:rsidRPr="00C25DBF">
        <w:rPr>
          <w:rFonts w:eastAsia="Lucida Sans Unicode" w:cs="Arial"/>
          <w:kern w:val="1"/>
          <w:szCs w:val="21"/>
          <w:lang w:eastAsia="pl-PL"/>
        </w:rPr>
        <w:t>uwag do sprawy we wskazanym terminie.</w:t>
      </w:r>
    </w:p>
    <w:p w14:paraId="3724C9F4" w14:textId="5F2DC8E5" w:rsidR="00130550" w:rsidRPr="002370CA" w:rsidRDefault="00130550" w:rsidP="00305DD8">
      <w:pPr>
        <w:pStyle w:val="Arial10i50"/>
        <w:spacing w:after="240" w:line="320" w:lineRule="atLeast"/>
        <w:rPr>
          <w:rFonts w:cs="Arial"/>
          <w:b/>
          <w:color w:val="auto"/>
          <w:sz w:val="24"/>
          <w:szCs w:val="24"/>
          <w:u w:val="single"/>
        </w:rPr>
      </w:pPr>
      <w:r w:rsidRPr="002370CA">
        <w:rPr>
          <w:rFonts w:cs="Arial"/>
          <w:b/>
          <w:color w:val="auto"/>
          <w:sz w:val="24"/>
          <w:szCs w:val="24"/>
          <w:u w:val="single"/>
        </w:rPr>
        <w:t>III. Uzasadnienie prawne</w:t>
      </w:r>
    </w:p>
    <w:p w14:paraId="0557D56C" w14:textId="77777777" w:rsidR="00651D08" w:rsidRPr="00C25DBF" w:rsidRDefault="00651D08" w:rsidP="005674E7">
      <w:pPr>
        <w:pStyle w:val="Arial12"/>
        <w:spacing w:after="0"/>
        <w:rPr>
          <w:rFonts w:cs="Arial"/>
          <w:color w:val="auto"/>
          <w:szCs w:val="21"/>
        </w:rPr>
      </w:pPr>
      <w:r w:rsidRPr="00C25DBF">
        <w:rPr>
          <w:rFonts w:cs="Arial"/>
          <w:color w:val="auto"/>
          <w:szCs w:val="21"/>
        </w:rPr>
        <w:t>Zgodnie z art. 180 ustawy POŚ, eksploatacja instalacji powodująca wprowadzanie gazów lub pyłów do powietrza, wprowadzanie ścieków do wód lub do ziemi, wytwarzanie odpadów jest dozwolona po uzyskaniu pozwolenia, jeżeli jest ono wymagane.</w:t>
      </w:r>
    </w:p>
    <w:p w14:paraId="15A33746" w14:textId="085BF25A" w:rsidR="00651D08" w:rsidRPr="00883D8E" w:rsidRDefault="00651D08" w:rsidP="005674E7">
      <w:pPr>
        <w:pStyle w:val="Arial12"/>
        <w:spacing w:after="0"/>
        <w:rPr>
          <w:rFonts w:cs="Arial"/>
          <w:i/>
          <w:color w:val="auto"/>
          <w:szCs w:val="21"/>
        </w:rPr>
      </w:pPr>
      <w:r w:rsidRPr="00C25DBF">
        <w:rPr>
          <w:rFonts w:cs="Arial"/>
          <w:color w:val="auto"/>
          <w:szCs w:val="21"/>
        </w:rPr>
        <w:t>Powyższy przepis ustanawia generalną zasadę, zgodnie z którą prowadzenie pewnego rodzaju działalności, powodującej określone skutki dla środowiska, wymaga uzyskania zgody organu administracji. Jak wskazuje NSA, „</w:t>
      </w:r>
      <w:r w:rsidRPr="00C25DBF">
        <w:rPr>
          <w:rFonts w:cs="Arial"/>
          <w:i/>
          <w:color w:val="auto"/>
          <w:szCs w:val="21"/>
        </w:rPr>
        <w:t>Obowiązek uzyskania pozwolenia jest konsekwencją przede wszystkim tego, że środowisko jest istotnym elementem procesów gospodarczych, w kontekście użytkowania jego zasobów oraz powodowania emisji, która może przekształcić się w zanieczyszczenie</w:t>
      </w:r>
      <w:r w:rsidRPr="00C25DBF">
        <w:rPr>
          <w:rFonts w:cs="Arial"/>
          <w:color w:val="auto"/>
          <w:szCs w:val="21"/>
        </w:rPr>
        <w:t xml:space="preserve">” (wyrok NSA </w:t>
      </w:r>
      <w:r w:rsidR="00883D8E">
        <w:rPr>
          <w:rFonts w:cs="Arial"/>
          <w:color w:val="auto"/>
          <w:szCs w:val="21"/>
        </w:rPr>
        <w:br/>
      </w:r>
      <w:r w:rsidRPr="00C25DBF">
        <w:rPr>
          <w:rFonts w:cs="Arial"/>
          <w:color w:val="auto"/>
          <w:szCs w:val="21"/>
        </w:rPr>
        <w:t xml:space="preserve">z dnia 10 marca 2020 r., sygn. akt II OSK 1224/18). Działalność, o której stanowi </w:t>
      </w:r>
      <w:r w:rsidR="00883D8E">
        <w:rPr>
          <w:rFonts w:cs="Arial"/>
          <w:color w:val="auto"/>
          <w:szCs w:val="21"/>
        </w:rPr>
        <w:br/>
      </w:r>
      <w:r w:rsidRPr="00C25DBF">
        <w:rPr>
          <w:rFonts w:cs="Arial"/>
          <w:color w:val="auto"/>
          <w:szCs w:val="21"/>
        </w:rPr>
        <w:t xml:space="preserve">ww. przepis to eksploatacja instalacji, natomiast skutki – to emisja do środowiska substancji, które je zanieczyszczają. Nie każda jednak tego rodzaju działalność </w:t>
      </w:r>
      <w:r w:rsidRPr="00C25DBF">
        <w:rPr>
          <w:rFonts w:cs="Arial"/>
          <w:color w:val="auto"/>
          <w:szCs w:val="21"/>
        </w:rPr>
        <w:lastRenderedPageBreak/>
        <w:t xml:space="preserve">wymaga uzyskania pozwolenia. Zgoda organu jest bowiem konieczna wyłącznie wtedy, gdy ustawodawca, w sposób wyraźny, nałoży obowiązek jej otrzymania. </w:t>
      </w:r>
    </w:p>
    <w:p w14:paraId="70573578" w14:textId="7848A1CC" w:rsidR="00A4767A" w:rsidRPr="00C25DBF" w:rsidRDefault="00651D08" w:rsidP="003C06A5">
      <w:pPr>
        <w:pStyle w:val="Arial12"/>
        <w:spacing w:after="120"/>
        <w:rPr>
          <w:rFonts w:cs="Arial"/>
          <w:color w:val="auto"/>
          <w:szCs w:val="21"/>
        </w:rPr>
      </w:pPr>
      <w:r w:rsidRPr="00C25DBF">
        <w:rPr>
          <w:rFonts w:cs="Arial"/>
          <w:color w:val="auto"/>
          <w:szCs w:val="21"/>
        </w:rPr>
        <w:t>Pozwolenia, o których stanowi art. 180 ustawy POŚ</w:t>
      </w:r>
      <w:r w:rsidR="0024624C">
        <w:rPr>
          <w:rFonts w:cs="Arial"/>
          <w:color w:val="auto"/>
          <w:szCs w:val="21"/>
        </w:rPr>
        <w:t>,</w:t>
      </w:r>
      <w:r w:rsidRPr="00C25DBF">
        <w:rPr>
          <w:rFonts w:cs="Arial"/>
          <w:color w:val="auto"/>
          <w:szCs w:val="21"/>
        </w:rPr>
        <w:t xml:space="preserve"> są nazywane w doktrynie pozwoleniami emisyjnymi. Katalog tych pozwoleń został określony w art. 181 ust. 1 ustawy POŚ. Jednym z nich jest pozwolenie zintegrowane (art. 181 ust. 1 pkt 1 ustawy POŚ).</w:t>
      </w:r>
    </w:p>
    <w:p w14:paraId="6D236AEB" w14:textId="4E6FEC17" w:rsidR="00651D08" w:rsidRPr="00C25DBF" w:rsidRDefault="00651D08" w:rsidP="00AB49CD">
      <w:pPr>
        <w:pStyle w:val="Arial12"/>
        <w:spacing w:after="200"/>
        <w:rPr>
          <w:rFonts w:cs="Arial"/>
          <w:color w:val="auto"/>
          <w:szCs w:val="21"/>
        </w:rPr>
      </w:pPr>
      <w:r w:rsidRPr="00C25DBF">
        <w:rPr>
          <w:rFonts w:cs="Arial"/>
          <w:color w:val="auto"/>
          <w:szCs w:val="21"/>
        </w:rPr>
        <w:t xml:space="preserve">Ideą pozwolenia zintegrowanego jest kompleksowe zarządzanie emisjami do środowiska. Ujmuje ono bowiem swoją treścią całość oddziaływań na środowisko </w:t>
      </w:r>
      <w:r w:rsidR="002F582C">
        <w:rPr>
          <w:rFonts w:cs="Arial"/>
          <w:color w:val="auto"/>
          <w:szCs w:val="21"/>
        </w:rPr>
        <w:br/>
      </w:r>
      <w:r w:rsidRPr="00C25DBF">
        <w:rPr>
          <w:rFonts w:cs="Arial"/>
          <w:color w:val="auto"/>
          <w:szCs w:val="21"/>
        </w:rPr>
        <w:t xml:space="preserve">i zastępuje wszelkie pozwolenia sektorowe i ewentualne inne decyzje o charakterze reglamentacyjnym, związane z ochroną środowiska, a wymagane w związku </w:t>
      </w:r>
      <w:r w:rsidR="00196897">
        <w:rPr>
          <w:rFonts w:cs="Arial"/>
          <w:color w:val="auto"/>
          <w:szCs w:val="21"/>
        </w:rPr>
        <w:br/>
      </w:r>
      <w:r w:rsidRPr="00C25DBF">
        <w:rPr>
          <w:rFonts w:cs="Arial"/>
          <w:color w:val="auto"/>
          <w:szCs w:val="21"/>
        </w:rPr>
        <w:t xml:space="preserve">z eksploatacją określonych instalacji (tak: </w:t>
      </w:r>
      <w:r w:rsidRPr="00C25DBF">
        <w:rPr>
          <w:rFonts w:cs="Arial"/>
          <w:i/>
          <w:color w:val="auto"/>
          <w:szCs w:val="21"/>
        </w:rPr>
        <w:t>Prawo Ochrony Środowiska. Komentarz, pod red. nauk. M. Górskiego</w:t>
      </w:r>
      <w:r w:rsidRPr="00C25DBF">
        <w:rPr>
          <w:rFonts w:cs="Arial"/>
          <w:color w:val="auto"/>
          <w:szCs w:val="21"/>
        </w:rPr>
        <w:t xml:space="preserve">, wyd. C.H. Beck, </w:t>
      </w:r>
      <w:proofErr w:type="spellStart"/>
      <w:r w:rsidRPr="00C25DBF">
        <w:rPr>
          <w:rFonts w:cs="Arial"/>
          <w:color w:val="auto"/>
          <w:szCs w:val="21"/>
        </w:rPr>
        <w:t>Legalis</w:t>
      </w:r>
      <w:proofErr w:type="spellEnd"/>
      <w:r w:rsidRPr="00C25DBF">
        <w:rPr>
          <w:rFonts w:cs="Arial"/>
          <w:color w:val="auto"/>
          <w:szCs w:val="21"/>
        </w:rPr>
        <w:t xml:space="preserve">). </w:t>
      </w:r>
    </w:p>
    <w:p w14:paraId="02C9BC80" w14:textId="2669F794" w:rsidR="00651D08" w:rsidRPr="00C25DBF" w:rsidRDefault="00651D08" w:rsidP="00AB49CD">
      <w:pPr>
        <w:pStyle w:val="Arial12"/>
        <w:spacing w:after="200"/>
        <w:rPr>
          <w:rFonts w:cs="Arial"/>
          <w:color w:val="auto"/>
          <w:szCs w:val="21"/>
        </w:rPr>
      </w:pPr>
      <w:r w:rsidRPr="00C25DBF">
        <w:rPr>
          <w:rFonts w:cs="Arial"/>
          <w:color w:val="auto"/>
          <w:szCs w:val="21"/>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w:t>
      </w:r>
    </w:p>
    <w:p w14:paraId="1051292F" w14:textId="39ACE34A" w:rsidR="00651D08" w:rsidRPr="00C25DBF" w:rsidRDefault="00651D08" w:rsidP="00E35360">
      <w:pPr>
        <w:pStyle w:val="Arial12"/>
        <w:spacing w:after="120"/>
        <w:rPr>
          <w:rFonts w:cs="Arial"/>
          <w:color w:val="auto"/>
          <w:szCs w:val="21"/>
        </w:rPr>
      </w:pPr>
      <w:r w:rsidRPr="00C25DBF">
        <w:rPr>
          <w:rFonts w:cs="Arial"/>
          <w:color w:val="auto"/>
          <w:szCs w:val="21"/>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w:t>
      </w:r>
      <w:r w:rsidR="002F582C">
        <w:rPr>
          <w:rFonts w:cs="Arial"/>
          <w:color w:val="auto"/>
          <w:szCs w:val="21"/>
        </w:rPr>
        <w:br/>
      </w:r>
      <w:r w:rsidRPr="00C25DBF">
        <w:rPr>
          <w:rFonts w:cs="Arial"/>
          <w:color w:val="auto"/>
          <w:szCs w:val="21"/>
        </w:rPr>
        <w:t xml:space="preserve">ma obowiązek uzyskać pozwolenie zintegrowane (por. wyrok WSA w Olsztynie </w:t>
      </w:r>
      <w:r w:rsidR="00196897">
        <w:rPr>
          <w:rFonts w:cs="Arial"/>
          <w:color w:val="auto"/>
          <w:szCs w:val="21"/>
        </w:rPr>
        <w:br/>
      </w:r>
      <w:r w:rsidRPr="00C25DBF">
        <w:rPr>
          <w:rFonts w:cs="Arial"/>
          <w:color w:val="auto"/>
          <w:szCs w:val="21"/>
        </w:rPr>
        <w:t xml:space="preserve">z dnia 26 września 2019 r., sygn. akt II SA/Ol 443/19). Co ważne, pozwolenie zintegrowane, mimo że – w istocie rzeczy – zastępuje tzw. pozwolenia sektorowe </w:t>
      </w:r>
      <w:r w:rsidR="009F425D">
        <w:rPr>
          <w:rFonts w:cs="Arial"/>
          <w:color w:val="auto"/>
          <w:szCs w:val="21"/>
        </w:rPr>
        <w:br/>
      </w:r>
      <w:r w:rsidRPr="00C25DBF">
        <w:rPr>
          <w:rFonts w:cs="Arial"/>
          <w:color w:val="auto"/>
          <w:szCs w:val="21"/>
        </w:rPr>
        <w:t xml:space="preserve">(por. art. 182 i art. 211 ust. 1 ustawy POŚ), to nie może być przez nie zastępowane (analogicznie: wyrok WSA w Lublinie z dnia 13 września 2010 r., sygn. akt II SA/Lu 205/10).  </w:t>
      </w:r>
    </w:p>
    <w:p w14:paraId="14A5A9C6" w14:textId="77777777" w:rsidR="00651D08" w:rsidRPr="00C25DBF" w:rsidRDefault="00651D08" w:rsidP="00E35360">
      <w:pPr>
        <w:pStyle w:val="Arial12"/>
        <w:spacing w:after="120"/>
        <w:rPr>
          <w:rFonts w:cs="Arial"/>
          <w:color w:val="auto"/>
          <w:szCs w:val="21"/>
        </w:rPr>
      </w:pPr>
      <w:r w:rsidRPr="00C25DBF">
        <w:rPr>
          <w:rFonts w:cs="Arial"/>
          <w:color w:val="auto"/>
          <w:szCs w:val="21"/>
        </w:rPr>
        <w:t>Pozwolenie zintegrowane wydaje, w drodze decyzji, na wniosek prowadzącego instalację, organ ochrony środowiska (art. 183 ust. 1 w zw. z art. 184 ust. 1 ustawy POŚ).</w:t>
      </w:r>
    </w:p>
    <w:p w14:paraId="326ED62A" w14:textId="1D7D2674" w:rsidR="00651D08" w:rsidRPr="00C25DBF" w:rsidRDefault="00651D08" w:rsidP="00E35360">
      <w:pPr>
        <w:pStyle w:val="Arial12"/>
        <w:spacing w:after="240"/>
      </w:pPr>
      <w:r w:rsidRPr="00C25DBF">
        <w:lastRenderedPageBreak/>
        <w:t>System organów ochrony środowiska został określony w art. 376 i nast. ustawy POŚ. Jak wynika z art. 376 pkt 2b ustawy POŚ, jednym z organów ochrony środowiska jest marszałek województwa. Jego kompetencje określa art. 378 ust. 2a ustawy POŚ. Zgodnie z tym przepisem, marszałek województwa jest właściwy w sprawach:</w:t>
      </w:r>
    </w:p>
    <w:p w14:paraId="611ADCCD" w14:textId="328B32B9" w:rsidR="00651D08" w:rsidRPr="00C25DBF" w:rsidRDefault="00651D08" w:rsidP="00E35360">
      <w:pPr>
        <w:pStyle w:val="Arial12"/>
        <w:numPr>
          <w:ilvl w:val="0"/>
          <w:numId w:val="150"/>
        </w:numPr>
        <w:spacing w:after="240"/>
        <w:ind w:left="357" w:hanging="357"/>
      </w:pPr>
      <w:r w:rsidRPr="00C25DBF">
        <w:t xml:space="preserve">przedsięwzięć i zdarzeń na terenach zakładów, gdzie jest eksploatowana instalacja, która jest kwalifikowana jako przedsięwzięcie </w:t>
      </w:r>
      <w:r w:rsidRPr="00C25DBF">
        <w:rPr>
          <w:u w:val="single"/>
        </w:rPr>
        <w:t>mogące zawsze znacząco oddziaływać na środowisko</w:t>
      </w:r>
      <w:r w:rsidRPr="00C25DBF">
        <w:t xml:space="preserve"> w rozumieniu ustawy z dnia 3 października 2008 r. </w:t>
      </w:r>
      <w:r w:rsidR="009F425D">
        <w:br/>
      </w:r>
      <w:r w:rsidRPr="00C25DBF">
        <w:t xml:space="preserve">o udostępnianiu informacji o środowisku i jego ochronie, udziale społeczeństwa </w:t>
      </w:r>
      <w:r w:rsidR="009F425D">
        <w:br/>
      </w:r>
      <w:r w:rsidRPr="00C25DBF">
        <w:t>w ochronie środowiska oraz o ocenach oddziaływania na środowisko;</w:t>
      </w:r>
    </w:p>
    <w:p w14:paraId="5E1B2EF4" w14:textId="7A824069" w:rsidR="002370CA" w:rsidRDefault="00651D08" w:rsidP="000410DF">
      <w:pPr>
        <w:pStyle w:val="Arial12"/>
        <w:numPr>
          <w:ilvl w:val="0"/>
          <w:numId w:val="150"/>
        </w:numPr>
        <w:spacing w:after="120"/>
        <w:ind w:left="357" w:hanging="357"/>
      </w:pPr>
      <w:r w:rsidRPr="00C25DBF">
        <w:t xml:space="preserve">przedsięwzięcia mogącego zawsze znacząco oddziaływać na środowisko </w:t>
      </w:r>
      <w:r w:rsidR="00196897">
        <w:br/>
      </w:r>
      <w:r w:rsidRPr="00C25DBF">
        <w:t xml:space="preserve">w rozumieniu ustawy z dnia 3 października 2008 r. o udostępnianiu informacji </w:t>
      </w:r>
      <w:r w:rsidR="00196897">
        <w:br/>
      </w:r>
      <w:r w:rsidRPr="00C25DBF">
        <w:t xml:space="preserve">o środowisku i jego ochronie, udziale społeczeństwa w ochronie środowiska </w:t>
      </w:r>
      <w:r w:rsidR="00196897">
        <w:br/>
      </w:r>
      <w:r w:rsidRPr="00C25DBF">
        <w:t>oraz o ocenach oddziaływania na środowisko, realizowanego na terenach innych niż wymienione w pkt 1;</w:t>
      </w:r>
      <w:r w:rsidR="002370CA">
        <w:t xml:space="preserve"> </w:t>
      </w:r>
    </w:p>
    <w:p w14:paraId="1A9723C7" w14:textId="5DF6CD0A" w:rsidR="002370CA" w:rsidRDefault="00651D08" w:rsidP="000410DF">
      <w:pPr>
        <w:pStyle w:val="Arial12"/>
        <w:numPr>
          <w:ilvl w:val="0"/>
          <w:numId w:val="150"/>
        </w:numPr>
        <w:spacing w:after="120"/>
        <w:ind w:left="357" w:hanging="357"/>
      </w:pPr>
      <w:r w:rsidRPr="00C25DBF">
        <w:t xml:space="preserve">pozwolenia na wytwarzanie odpadów i pozwolenia zintegrowanego dla instalacji komunalnych, o których mowa w art. 38b ust. 1 pkt 1 ustawy o odpadach; </w:t>
      </w:r>
    </w:p>
    <w:p w14:paraId="01AFE20F" w14:textId="4DF5D244" w:rsidR="00651D08" w:rsidRPr="00C25DBF" w:rsidRDefault="00651D08" w:rsidP="000410DF">
      <w:pPr>
        <w:pStyle w:val="Arial12"/>
        <w:numPr>
          <w:ilvl w:val="0"/>
          <w:numId w:val="150"/>
        </w:numPr>
        <w:spacing w:after="120"/>
        <w:ind w:left="357" w:hanging="357"/>
      </w:pPr>
      <w:r w:rsidRPr="00C25DBF">
        <w:t>których mowa w art. 237 i art. 362 ust. 1</w:t>
      </w:r>
      <w:r w:rsidR="005F57A7" w:rsidRPr="00C25DBF">
        <w:t>-</w:t>
      </w:r>
      <w:r w:rsidRPr="00C25DBF">
        <w:t xml:space="preserve">3, w zakresie dróg innych niż autostrady </w:t>
      </w:r>
      <w:r w:rsidR="00BC7225">
        <w:br/>
      </w:r>
      <w:r w:rsidRPr="00C25DBF">
        <w:t xml:space="preserve">i drogi ekspresowe, usytuowanych w miastach na prawach powiatu. </w:t>
      </w:r>
    </w:p>
    <w:p w14:paraId="74769B02" w14:textId="76EFBE9C" w:rsidR="00651D08" w:rsidRPr="00C25DBF" w:rsidRDefault="00651D08" w:rsidP="000410DF">
      <w:pPr>
        <w:pStyle w:val="Arial12"/>
        <w:spacing w:after="120"/>
      </w:pPr>
      <w:r w:rsidRPr="00C25DBF">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 </w:t>
      </w:r>
    </w:p>
    <w:p w14:paraId="654E2632" w14:textId="5BF45F4E" w:rsidR="00651D08" w:rsidRPr="00C25DBF" w:rsidRDefault="00651D08" w:rsidP="000410DF">
      <w:pPr>
        <w:pStyle w:val="Arial12"/>
        <w:spacing w:after="120"/>
      </w:pPr>
      <w:r w:rsidRPr="00C25DBF">
        <w:t>Katalog przedsięwzięć, mogących zawsze znacząco oddziaływać na środowisko określa rozporządzenie Rady Ministrów z dnia 10 września 2019 r. w sprawie przedsięwzięć mogących znacząco oddziaływać na środowisko (Dz.U. z 2019</w:t>
      </w:r>
      <w:r w:rsidR="00DB5599" w:rsidRPr="00C25DBF">
        <w:t xml:space="preserve"> r., </w:t>
      </w:r>
      <w:r w:rsidR="00196897">
        <w:br/>
      </w:r>
      <w:r w:rsidR="00DB5599" w:rsidRPr="00C25DBF">
        <w:t>poz. 1839).</w:t>
      </w:r>
    </w:p>
    <w:p w14:paraId="021C3CDC" w14:textId="6A9068C5" w:rsidR="00651D08" w:rsidRPr="00C25DBF" w:rsidRDefault="00651D08" w:rsidP="000410DF">
      <w:pPr>
        <w:pStyle w:val="Arial12"/>
        <w:spacing w:after="120"/>
      </w:pPr>
      <w:r w:rsidRPr="00C25DBF">
        <w:t xml:space="preserve">Treść pozwolenia zintegrowanego wyznacza zasadniczo art. 211 ust. 1 ustawy POŚ, wskazując, że pozwolenie zintegrowane spełnia wymagania określone dla pozwoleń, </w:t>
      </w:r>
      <w:r w:rsidR="00BC7225">
        <w:br/>
      </w:r>
      <w:r w:rsidRPr="00C25DBF">
        <w:t xml:space="preserve">o których mowa w art. 181 ust. 1 pkt 2 i 4 (tj. pozwolenia na wprowadzanie gazów </w:t>
      </w:r>
      <w:r w:rsidR="00196897">
        <w:br/>
      </w:r>
      <w:r w:rsidRPr="00C25DBF">
        <w:t xml:space="preserve">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10577E98" w14:textId="5533AB73" w:rsidR="00651D08" w:rsidRPr="00C25DBF" w:rsidRDefault="00651D08" w:rsidP="00DE22F8">
      <w:pPr>
        <w:pStyle w:val="Arial12"/>
        <w:spacing w:after="120"/>
      </w:pPr>
      <w:r w:rsidRPr="00C25DBF">
        <w:t xml:space="preserve">Pozwolenia zintegrowane wydawane są, co do zasady, na czas nieoznaczony </w:t>
      </w:r>
      <w:r w:rsidR="00196897">
        <w:br/>
      </w:r>
      <w:r w:rsidRPr="00C25DBF">
        <w:t xml:space="preserve">(art. </w:t>
      </w:r>
      <w:r w:rsidR="00106FB0" w:rsidRPr="00C25DBF">
        <w:t>188 ust.</w:t>
      </w:r>
      <w:r w:rsidRPr="00C25DBF">
        <w:t xml:space="preserve"> 1 ustawy POŚ). Trzeba jednak zauważyć, że dotyczą one instalacji, które są cały czas eksploatowane oraz zmieniają się w czasie. Stąd też ustawodawca </w:t>
      </w:r>
      <w:r w:rsidRPr="00C25DBF">
        <w:lastRenderedPageBreak/>
        <w:t xml:space="preserve">przewidział możliwość zmiany pozwoleń zintegrowanych, odstępując tym samym od ogólnej zasady trwałości decyzji administracyjnych, określonej w art. 16 KPA. Podstawą dokonania zmiany pozwolenia zintegrowanego są zasadniczo przepisy </w:t>
      </w:r>
      <w:r w:rsidR="00EF19C2">
        <w:br/>
      </w:r>
      <w:r w:rsidRPr="00C25DBF">
        <w:t xml:space="preserve">art. 192 ustawy POŚ w zw. z art. 163 </w:t>
      </w:r>
      <w:r w:rsidR="00A4767A" w:rsidRPr="00C25DBF">
        <w:t>KPA</w:t>
      </w:r>
      <w:r w:rsidRPr="00C25DBF">
        <w:t xml:space="preserve"> (analogicznie: wyrok NSA z dnia </w:t>
      </w:r>
      <w:r w:rsidR="00EF19C2">
        <w:br/>
      </w:r>
      <w:r w:rsidRPr="00C25DBF">
        <w:t xml:space="preserve">19 września 2019 r., sygn. akt: II OSK 821/18). Pierwszy z tych przepisów stanowi, </w:t>
      </w:r>
      <w:r w:rsidR="00EF19C2">
        <w:br/>
      </w:r>
      <w:r w:rsidRPr="00C25DBF">
        <w:t xml:space="preserve">że przepisy o wydawaniu pozwolenia </w:t>
      </w:r>
      <w:r w:rsidRPr="00C25DBF">
        <w:rPr>
          <w:u w:val="single"/>
        </w:rPr>
        <w:t>stosuje się odpowiednio w przypadku zmiany jego warunków</w:t>
      </w:r>
      <w:r w:rsidRPr="00C25DBF">
        <w:t xml:space="preserve">. Zgodnie natomiast z art. 163 </w:t>
      </w:r>
      <w:r w:rsidR="00A4767A" w:rsidRPr="00C25DBF">
        <w:t>KPA</w:t>
      </w:r>
      <w:r w:rsidRPr="00C25DBF">
        <w:t xml:space="preserve">, organ administracji publicznej </w:t>
      </w:r>
      <w:r w:rsidRPr="00C25DBF">
        <w:rPr>
          <w:u w:val="single"/>
        </w:rPr>
        <w:t>może uchylić lub zmienić decyzję, na mocy której strona nabyła prawo</w:t>
      </w:r>
      <w:r w:rsidRPr="00C25DBF">
        <w:t xml:space="preserve">, także w innych przypadkach oraz na innych zasadach niż określone w niniejszym rozdziale, </w:t>
      </w:r>
      <w:r w:rsidR="00EF19C2">
        <w:br/>
      </w:r>
      <w:r w:rsidRPr="00C25DBF">
        <w:rPr>
          <w:u w:val="single"/>
        </w:rPr>
        <w:t>o ile przewidują to przepisy szczególne</w:t>
      </w:r>
      <w:r w:rsidRPr="00C25DBF">
        <w:t xml:space="preserve">. </w:t>
      </w:r>
    </w:p>
    <w:p w14:paraId="07A04951" w14:textId="448F5B3B" w:rsidR="00651D08" w:rsidRPr="00C25DBF" w:rsidRDefault="00651D08" w:rsidP="00DE22F8">
      <w:pPr>
        <w:pStyle w:val="Arial12"/>
        <w:spacing w:after="120"/>
      </w:pPr>
      <w:r w:rsidRPr="00C25DBF">
        <w:t xml:space="preserve">Oprócz tego należy zwrócić uwagę na art. 214 ust. 4 i ust. 5 ustawy POŚ, zgodnie </w:t>
      </w:r>
      <w:r w:rsidR="00196897">
        <w:br/>
      </w:r>
      <w:r w:rsidRPr="00C25DBF">
        <w:t>z którymi:</w:t>
      </w:r>
    </w:p>
    <w:p w14:paraId="2B296678" w14:textId="7826F2FA" w:rsidR="00651D08" w:rsidRPr="00C25DBF" w:rsidRDefault="00A4767A" w:rsidP="00DE22F8">
      <w:pPr>
        <w:pStyle w:val="Arial12"/>
        <w:numPr>
          <w:ilvl w:val="0"/>
          <w:numId w:val="152"/>
        </w:numPr>
        <w:spacing w:after="120"/>
        <w:ind w:left="357" w:hanging="357"/>
      </w:pPr>
      <w:r w:rsidRPr="00C25DBF">
        <w:t>w</w:t>
      </w:r>
      <w:r w:rsidR="00651D08" w:rsidRPr="00C25DBF">
        <w:t xml:space="preserve">niosek o zmianę pozwolenia zintegrowanego zawiera dane, o których mowa </w:t>
      </w:r>
      <w:r w:rsidR="009944E0">
        <w:br/>
      </w:r>
      <w:r w:rsidR="00651D08" w:rsidRPr="00C25DBF">
        <w:t>w art. 184 i art. 208, mające związek z planowanymi zmianami;</w:t>
      </w:r>
    </w:p>
    <w:p w14:paraId="6E4CCC5A" w14:textId="3F7F358F" w:rsidR="00651D08" w:rsidRPr="00C25DBF" w:rsidRDefault="00A4767A" w:rsidP="00DE22F8">
      <w:pPr>
        <w:pStyle w:val="Arial12"/>
        <w:numPr>
          <w:ilvl w:val="0"/>
          <w:numId w:val="152"/>
        </w:numPr>
        <w:spacing w:after="120"/>
        <w:ind w:left="357" w:hanging="357"/>
      </w:pPr>
      <w:r w:rsidRPr="00C25DBF">
        <w:t>d</w:t>
      </w:r>
      <w:r w:rsidR="00651D08" w:rsidRPr="00C25DBF">
        <w:t>ecyzja o zmianie pozwolenia zintegrowanego określa wymagania, o których mowa w art. 188 i art. 211, mające związek z planowanymi zmianami.</w:t>
      </w:r>
    </w:p>
    <w:p w14:paraId="134892D5" w14:textId="3AE85A09" w:rsidR="00651D08" w:rsidRPr="00C25DBF" w:rsidRDefault="00651D08" w:rsidP="00DE22F8">
      <w:pPr>
        <w:pStyle w:val="Arial12"/>
        <w:spacing w:after="120"/>
      </w:pPr>
      <w:r w:rsidRPr="00C25DBF">
        <w:t xml:space="preserve">Przepisy te, korespondując z powołanymi wyżej art. 192 ustawy POŚ oraz </w:t>
      </w:r>
      <w:r w:rsidR="000A2E4F">
        <w:br/>
      </w:r>
      <w:r w:rsidRPr="00C25DBF">
        <w:t xml:space="preserve">art. 163 </w:t>
      </w:r>
      <w:r w:rsidR="00A4767A" w:rsidRPr="00C25DBF">
        <w:t>KPA</w:t>
      </w:r>
      <w:r w:rsidRPr="00C25DBF">
        <w:t xml:space="preserve">, precyzyjnie określają, zarówno zakres wniosku o zmianę pozwolenia zintegrowanego, jak i treść decyzji o zmianie takiego pozwolenia. </w:t>
      </w:r>
    </w:p>
    <w:p w14:paraId="6235ABDA" w14:textId="69DF0FD7" w:rsidR="00651D08" w:rsidRPr="00C25DBF" w:rsidRDefault="00A4767A" w:rsidP="005C3DE0">
      <w:pPr>
        <w:pStyle w:val="Arial12"/>
        <w:spacing w:after="120"/>
      </w:pPr>
      <w:r w:rsidRPr="00C25DBF">
        <w:t>B</w:t>
      </w:r>
      <w:r w:rsidR="00651D08" w:rsidRPr="00C25DBF">
        <w:t xml:space="preserve">iorąc </w:t>
      </w:r>
      <w:r w:rsidRPr="00C25DBF">
        <w:t xml:space="preserve">zatem </w:t>
      </w:r>
      <w:r w:rsidR="00651D08" w:rsidRPr="00C25DBF">
        <w:t>pod uwagę:</w:t>
      </w:r>
    </w:p>
    <w:p w14:paraId="400EA60F" w14:textId="46315043" w:rsidR="00651D08" w:rsidRPr="00C25DBF" w:rsidRDefault="00A4767A" w:rsidP="005C3DE0">
      <w:pPr>
        <w:pStyle w:val="Arial12"/>
        <w:numPr>
          <w:ilvl w:val="0"/>
          <w:numId w:val="153"/>
        </w:numPr>
        <w:spacing w:before="0" w:after="0"/>
        <w:ind w:left="714" w:hanging="357"/>
      </w:pPr>
      <w:r w:rsidRPr="00C25DBF">
        <w:t>r</w:t>
      </w:r>
      <w:r w:rsidR="00651D08" w:rsidRPr="00C25DBF">
        <w:t>odzaj instalacji, będącej przedmiotem wniosku;</w:t>
      </w:r>
    </w:p>
    <w:p w14:paraId="0D055B74" w14:textId="6CE0F8F9" w:rsidR="00651D08" w:rsidRPr="00C25DBF" w:rsidRDefault="00A4767A" w:rsidP="005C3DE0">
      <w:pPr>
        <w:pStyle w:val="Arial12"/>
        <w:numPr>
          <w:ilvl w:val="0"/>
          <w:numId w:val="153"/>
        </w:numPr>
        <w:spacing w:before="0" w:after="0"/>
        <w:ind w:left="714" w:hanging="357"/>
      </w:pPr>
      <w:r w:rsidRPr="00C25DBF">
        <w:t>z</w:t>
      </w:r>
      <w:r w:rsidR="00651D08" w:rsidRPr="00C25DBF">
        <w:t>akres przedmiotowy wniosku;</w:t>
      </w:r>
    </w:p>
    <w:p w14:paraId="2E7CF43D" w14:textId="0CA6B426" w:rsidR="00130550" w:rsidRPr="00C25DBF" w:rsidRDefault="00DB5599" w:rsidP="00DE22F8">
      <w:pPr>
        <w:pStyle w:val="Arial12"/>
        <w:spacing w:after="120"/>
      </w:pPr>
      <w:r w:rsidRPr="00C25DBF">
        <w:t>o</w:t>
      </w:r>
      <w:r w:rsidR="00651D08" w:rsidRPr="00C25DBF">
        <w:t>rgan stwierdza, że przedmiotowy wniosek należy rozpoznać w oparciu o wyżej wskazane przepisy.</w:t>
      </w:r>
    </w:p>
    <w:p w14:paraId="6BC2B9D9" w14:textId="7259BD37" w:rsidR="001672AF" w:rsidRPr="00C25DBF" w:rsidRDefault="003550EF" w:rsidP="000A2E4F">
      <w:pPr>
        <w:pStyle w:val="Arial12"/>
        <w:spacing w:after="120"/>
        <w:rPr>
          <w:u w:val="single"/>
        </w:rPr>
      </w:pPr>
      <w:r w:rsidRPr="00C25DBF">
        <w:rPr>
          <w:b/>
          <w:u w:val="single"/>
        </w:rPr>
        <w:t>IV. Uzasadnienie szczegółowe</w:t>
      </w:r>
    </w:p>
    <w:p w14:paraId="38FEE281" w14:textId="7ED2D991" w:rsidR="009750BA" w:rsidRPr="00C25DBF" w:rsidRDefault="009750BA" w:rsidP="008C108E">
      <w:pPr>
        <w:pStyle w:val="Arial12"/>
        <w:spacing w:after="120"/>
      </w:pPr>
      <w:r w:rsidRPr="00C25DBF">
        <w:t xml:space="preserve">W wyniku analizy merytorycznej treści podania oraz zgromadzonego w sprawie całokształtu materiału dowodowego, pod kątem zgodności z przepisami prawa materialnego w zakresie ochrony środowiska, organ przychylił się do wniosku Strony </w:t>
      </w:r>
      <w:r w:rsidR="000A2E4F">
        <w:br/>
      </w:r>
      <w:r w:rsidRPr="00C25DBF">
        <w:t>i niniejszą decyzją dokonał zmian pozwolenia zintegrowanego, w części:</w:t>
      </w:r>
    </w:p>
    <w:p w14:paraId="5FF1C784" w14:textId="317BA09B" w:rsidR="009750BA" w:rsidRPr="00C25DBF" w:rsidRDefault="00092F0A" w:rsidP="008C108E">
      <w:pPr>
        <w:pStyle w:val="Arial12"/>
        <w:numPr>
          <w:ilvl w:val="0"/>
          <w:numId w:val="154"/>
        </w:numPr>
        <w:spacing w:after="120"/>
        <w:ind w:left="714" w:hanging="357"/>
      </w:pPr>
      <w:r w:rsidRPr="00C25DBF">
        <w:t>Rodzaj i parametry eksploatacyjne instalacji</w:t>
      </w:r>
      <w:r w:rsidR="009750BA" w:rsidRPr="00C25DBF">
        <w:t>;</w:t>
      </w:r>
    </w:p>
    <w:p w14:paraId="290ACE24" w14:textId="77777777" w:rsidR="008C108E" w:rsidRDefault="009421B9" w:rsidP="008C108E">
      <w:pPr>
        <w:pStyle w:val="Arial12"/>
        <w:numPr>
          <w:ilvl w:val="0"/>
          <w:numId w:val="154"/>
        </w:numPr>
        <w:spacing w:after="120"/>
        <w:ind w:left="714" w:hanging="357"/>
      </w:pPr>
      <w:r w:rsidRPr="00C25DBF">
        <w:t>Warunki wprowadzania do środowiska substancji i energii;</w:t>
      </w:r>
    </w:p>
    <w:p w14:paraId="52292134" w14:textId="10F7A963" w:rsidR="000A2E4F" w:rsidRDefault="006F43A3" w:rsidP="00C11B62">
      <w:pPr>
        <w:pStyle w:val="Arial12"/>
        <w:numPr>
          <w:ilvl w:val="0"/>
          <w:numId w:val="154"/>
        </w:numPr>
        <w:spacing w:after="120"/>
        <w:ind w:left="714" w:hanging="357"/>
      </w:pPr>
      <w:r w:rsidRPr="006F43A3">
        <w:t xml:space="preserve">Zobowiązuje się TAURON Wytwarzanie S.A. </w:t>
      </w:r>
      <w:proofErr w:type="gramStart"/>
      <w:r w:rsidRPr="006F43A3">
        <w:t>do:</w:t>
      </w:r>
      <w:r w:rsidR="008976BD">
        <w:t>.</w:t>
      </w:r>
      <w:proofErr w:type="gramEnd"/>
    </w:p>
    <w:p w14:paraId="6A8AD94E" w14:textId="7D30BF55" w:rsidR="00DB5599" w:rsidRPr="00C25DBF" w:rsidRDefault="00B568A4" w:rsidP="00C11B62">
      <w:pPr>
        <w:pStyle w:val="Arial12"/>
        <w:spacing w:after="120"/>
      </w:pPr>
      <w:r w:rsidRPr="00C25DBF">
        <w:t>Dokonane niniejszą decyzją zmiany warunków pozwolenia zintegrowanego odnoszą się do następujących zagadnień:</w:t>
      </w:r>
    </w:p>
    <w:p w14:paraId="136F38A7" w14:textId="4476F7B9" w:rsidR="00B568A4" w:rsidRPr="00C25DBF" w:rsidRDefault="00B568A4" w:rsidP="00C11B62">
      <w:pPr>
        <w:pStyle w:val="Arial12"/>
        <w:numPr>
          <w:ilvl w:val="0"/>
          <w:numId w:val="156"/>
        </w:numPr>
        <w:spacing w:after="120"/>
        <w:ind w:left="714" w:hanging="357"/>
      </w:pPr>
      <w:r w:rsidRPr="00C25DBF">
        <w:t xml:space="preserve">Kwestie ogólne; </w:t>
      </w:r>
    </w:p>
    <w:p w14:paraId="79CF0007" w14:textId="006DE6F6" w:rsidR="00B568A4" w:rsidRPr="00C25DBF" w:rsidRDefault="00B568A4" w:rsidP="00C11B62">
      <w:pPr>
        <w:pStyle w:val="Arial12"/>
        <w:numPr>
          <w:ilvl w:val="0"/>
          <w:numId w:val="156"/>
        </w:numPr>
        <w:spacing w:after="120"/>
        <w:ind w:left="714" w:hanging="357"/>
      </w:pPr>
      <w:r w:rsidRPr="00C25DBF">
        <w:t>Ochrona powietrza;</w:t>
      </w:r>
    </w:p>
    <w:p w14:paraId="33657F9A" w14:textId="6F432DF2" w:rsidR="00B568A4" w:rsidRPr="00C25DBF" w:rsidRDefault="00172E3C" w:rsidP="00C11B62">
      <w:pPr>
        <w:pStyle w:val="Arial12"/>
        <w:numPr>
          <w:ilvl w:val="0"/>
          <w:numId w:val="156"/>
        </w:numPr>
        <w:spacing w:after="120"/>
        <w:ind w:left="714" w:hanging="357"/>
      </w:pPr>
      <w:r>
        <w:lastRenderedPageBreak/>
        <w:t>Gospodarka odpadami</w:t>
      </w:r>
      <w:r w:rsidR="00A16B60">
        <w:t>.</w:t>
      </w:r>
    </w:p>
    <w:p w14:paraId="59BA58DF" w14:textId="069275AA" w:rsidR="00B568A4" w:rsidRPr="00C25DBF" w:rsidRDefault="00B568A4" w:rsidP="00716369">
      <w:pPr>
        <w:pStyle w:val="Arial12"/>
        <w:spacing w:after="120"/>
      </w:pPr>
      <w:r w:rsidRPr="00C25DBF">
        <w:t>Ad. 1</w:t>
      </w:r>
    </w:p>
    <w:p w14:paraId="62421C54" w14:textId="40DA9F22" w:rsidR="00C77E3F" w:rsidRPr="00DC3602" w:rsidRDefault="007600A4" w:rsidP="000410DF">
      <w:pPr>
        <w:pStyle w:val="Arial12"/>
        <w:spacing w:after="120"/>
        <w:rPr>
          <w:rFonts w:cs="Arial"/>
          <w:szCs w:val="24"/>
        </w:rPr>
      </w:pPr>
      <w:r w:rsidRPr="00DC3602">
        <w:rPr>
          <w:szCs w:val="24"/>
        </w:rPr>
        <w:t>Zmian</w:t>
      </w:r>
      <w:r w:rsidR="000A2E4F">
        <w:rPr>
          <w:szCs w:val="24"/>
        </w:rPr>
        <w:t>a</w:t>
      </w:r>
      <w:r w:rsidRPr="00DC3602">
        <w:rPr>
          <w:szCs w:val="24"/>
        </w:rPr>
        <w:t xml:space="preserve"> pozwolenia zintegrowanego</w:t>
      </w:r>
      <w:r w:rsidR="001F37F7" w:rsidRPr="00DC3602">
        <w:rPr>
          <w:szCs w:val="24"/>
        </w:rPr>
        <w:t xml:space="preserve"> </w:t>
      </w:r>
      <w:r w:rsidR="000A2E4F">
        <w:rPr>
          <w:szCs w:val="24"/>
        </w:rPr>
        <w:t>związana jest</w:t>
      </w:r>
      <w:r w:rsidR="005635D0" w:rsidRPr="00DC3602">
        <w:rPr>
          <w:szCs w:val="24"/>
        </w:rPr>
        <w:t xml:space="preserve"> z</w:t>
      </w:r>
      <w:r w:rsidR="001F37F7" w:rsidRPr="00DC3602">
        <w:rPr>
          <w:szCs w:val="24"/>
        </w:rPr>
        <w:t xml:space="preserve"> koniecznością aktualizacji zapisów pozwolenia zintegrowanego</w:t>
      </w:r>
      <w:r w:rsidR="00011F42">
        <w:rPr>
          <w:szCs w:val="24"/>
        </w:rPr>
        <w:t>,</w:t>
      </w:r>
      <w:r w:rsidR="003C06A5">
        <w:rPr>
          <w:szCs w:val="24"/>
        </w:rPr>
        <w:t xml:space="preserve"> wynikając</w:t>
      </w:r>
      <w:r w:rsidR="000143FA">
        <w:rPr>
          <w:szCs w:val="24"/>
        </w:rPr>
        <w:t>ych</w:t>
      </w:r>
      <w:r w:rsidR="001F37F7" w:rsidRPr="00DC3602">
        <w:rPr>
          <w:szCs w:val="24"/>
        </w:rPr>
        <w:t xml:space="preserve"> </w:t>
      </w:r>
      <w:r w:rsidR="002E75C8" w:rsidRPr="00DC3602">
        <w:rPr>
          <w:rFonts w:cs="Arial"/>
          <w:szCs w:val="24"/>
        </w:rPr>
        <w:t>z ogólnej sytuacji energetyki konwencjonalnej</w:t>
      </w:r>
      <w:r w:rsidR="00C77E3F" w:rsidRPr="00DC3602">
        <w:rPr>
          <w:rFonts w:cs="Arial"/>
          <w:szCs w:val="24"/>
        </w:rPr>
        <w:t>.</w:t>
      </w:r>
    </w:p>
    <w:p w14:paraId="108F8C73" w14:textId="0AD7B540" w:rsidR="003775E6" w:rsidRPr="00DC3602" w:rsidRDefault="007666FE" w:rsidP="00DE22F8">
      <w:pPr>
        <w:spacing w:after="120"/>
        <w:rPr>
          <w:rFonts w:ascii="Arial" w:eastAsia="Calibri" w:hAnsi="Arial" w:cs="Arial"/>
          <w:sz w:val="24"/>
          <w:szCs w:val="24"/>
        </w:rPr>
      </w:pPr>
      <w:r w:rsidRPr="00DC3602">
        <w:rPr>
          <w:rFonts w:ascii="Arial" w:hAnsi="Arial" w:cs="Arial"/>
          <w:sz w:val="24"/>
          <w:szCs w:val="24"/>
        </w:rPr>
        <w:t>W części I „</w:t>
      </w:r>
      <w:r w:rsidR="00C833BC" w:rsidRPr="00DC3602">
        <w:rPr>
          <w:rFonts w:ascii="Arial" w:hAnsi="Arial" w:cs="Arial"/>
          <w:sz w:val="24"/>
          <w:szCs w:val="24"/>
        </w:rPr>
        <w:t>Rodzaj i parametry eksploatacyjne instalacji”, w</w:t>
      </w:r>
      <w:r w:rsidRPr="00DC3602">
        <w:rPr>
          <w:rFonts w:ascii="Arial" w:hAnsi="Arial" w:cs="Arial"/>
          <w:sz w:val="24"/>
          <w:szCs w:val="24"/>
        </w:rPr>
        <w:t xml:space="preserve"> punkcie</w:t>
      </w:r>
      <w:r w:rsidR="00A91D6D" w:rsidRPr="00DC3602">
        <w:rPr>
          <w:rFonts w:ascii="Arial" w:hAnsi="Arial" w:cs="Arial"/>
          <w:sz w:val="24"/>
          <w:szCs w:val="24"/>
        </w:rPr>
        <w:t xml:space="preserve"> 2.1.2.1. „Instalacja odsiarcza</w:t>
      </w:r>
      <w:r w:rsidR="00FF476A" w:rsidRPr="00DC3602">
        <w:rPr>
          <w:rFonts w:ascii="Arial" w:hAnsi="Arial" w:cs="Arial"/>
          <w:sz w:val="24"/>
          <w:szCs w:val="24"/>
        </w:rPr>
        <w:t>nia spalin”</w:t>
      </w:r>
      <w:r w:rsidR="00E8590D">
        <w:rPr>
          <w:rFonts w:ascii="Arial" w:hAnsi="Arial" w:cs="Arial"/>
          <w:sz w:val="24"/>
          <w:szCs w:val="24"/>
        </w:rPr>
        <w:t>,</w:t>
      </w:r>
      <w:r w:rsidR="00FF476A" w:rsidRPr="00DC3602">
        <w:rPr>
          <w:rFonts w:ascii="Arial" w:hAnsi="Arial" w:cs="Arial"/>
          <w:sz w:val="24"/>
          <w:szCs w:val="24"/>
        </w:rPr>
        <w:t xml:space="preserve"> </w:t>
      </w:r>
      <w:r w:rsidR="003775E6" w:rsidRPr="00DC3602">
        <w:rPr>
          <w:rFonts w:ascii="Arial" w:eastAsia="Calibri" w:hAnsi="Arial" w:cs="Arial"/>
          <w:sz w:val="24"/>
          <w:szCs w:val="24"/>
        </w:rPr>
        <w:t>zmiana wynika z faktu, że całość wytworzonego gipsu (produktu) jest na bieżąco odbierana przez odbiorców</w:t>
      </w:r>
      <w:r w:rsidR="00DC3602">
        <w:rPr>
          <w:rFonts w:ascii="Arial" w:eastAsia="Calibri" w:hAnsi="Arial" w:cs="Arial"/>
          <w:sz w:val="24"/>
          <w:szCs w:val="24"/>
        </w:rPr>
        <w:t>,</w:t>
      </w:r>
      <w:r w:rsidR="003775E6" w:rsidRPr="00DC3602">
        <w:rPr>
          <w:rFonts w:ascii="Arial" w:eastAsia="Calibri" w:hAnsi="Arial" w:cs="Arial"/>
          <w:sz w:val="24"/>
          <w:szCs w:val="24"/>
        </w:rPr>
        <w:t xml:space="preserve"> a istniejący magazyn gipsu znajdujący się na terenie TAURON Wytwarzanie S.A. Oddział Elektrownia Jaworzno – Elektrownia III w Jaworznie zapewnia wystarczającą rezerwę eksploatacyjną.</w:t>
      </w:r>
    </w:p>
    <w:p w14:paraId="251251C1" w14:textId="2392E98B" w:rsidR="00966106" w:rsidRPr="00DE22F8" w:rsidRDefault="00966106" w:rsidP="00DE22F8">
      <w:pPr>
        <w:spacing w:after="120"/>
        <w:rPr>
          <w:rFonts w:ascii="Arial" w:eastAsia="Calibri" w:hAnsi="Arial" w:cs="Arial"/>
          <w:sz w:val="24"/>
          <w:szCs w:val="24"/>
        </w:rPr>
      </w:pPr>
      <w:r w:rsidRPr="00DE22F8">
        <w:rPr>
          <w:rFonts w:ascii="Arial" w:eastAsia="Calibri" w:hAnsi="Arial" w:cs="Arial"/>
          <w:sz w:val="24"/>
          <w:szCs w:val="24"/>
        </w:rPr>
        <w:t>Ad. 2</w:t>
      </w:r>
    </w:p>
    <w:p w14:paraId="2684E503" w14:textId="6754D6F6" w:rsidR="00E30994" w:rsidRDefault="00E30994" w:rsidP="00DE22F8">
      <w:pPr>
        <w:suppressAutoHyphens/>
        <w:spacing w:after="120"/>
        <w:rPr>
          <w:rFonts w:ascii="Arial" w:eastAsia="Calibri" w:hAnsi="Arial" w:cs="Arial"/>
          <w:sz w:val="24"/>
          <w:szCs w:val="24"/>
        </w:rPr>
      </w:pPr>
      <w:r>
        <w:rPr>
          <w:rFonts w:ascii="Arial" w:eastAsia="Calibri" w:hAnsi="Arial" w:cs="Arial"/>
          <w:sz w:val="24"/>
          <w:szCs w:val="24"/>
          <w:shd w:val="clear" w:color="auto" w:fill="FFFFFF"/>
        </w:rPr>
        <w:t>Zmiany wprowadzone w</w:t>
      </w:r>
      <w:r w:rsidRPr="00864DCE">
        <w:rPr>
          <w:rFonts w:ascii="Arial" w:eastAsia="Calibri" w:hAnsi="Arial" w:cs="Arial"/>
          <w:sz w:val="24"/>
          <w:szCs w:val="24"/>
        </w:rPr>
        <w:t xml:space="preserve"> zakresie</w:t>
      </w:r>
      <w:r>
        <w:rPr>
          <w:rFonts w:ascii="Arial" w:eastAsia="Calibri" w:hAnsi="Arial" w:cs="Arial"/>
          <w:sz w:val="24"/>
          <w:szCs w:val="24"/>
        </w:rPr>
        <w:t xml:space="preserve"> ochrony powietrza</w:t>
      </w:r>
      <w:r w:rsidRPr="00864DCE">
        <w:rPr>
          <w:rFonts w:ascii="Arial" w:eastAsia="Calibri" w:hAnsi="Arial" w:cs="Arial"/>
          <w:sz w:val="24"/>
          <w:szCs w:val="24"/>
        </w:rPr>
        <w:t xml:space="preserve">, nie spowodują zmiany </w:t>
      </w:r>
      <w:r w:rsidR="00DE22F8">
        <w:rPr>
          <w:rFonts w:ascii="Arial" w:eastAsia="Calibri" w:hAnsi="Arial" w:cs="Arial"/>
          <w:sz w:val="24"/>
          <w:szCs w:val="24"/>
        </w:rPr>
        <w:br/>
      </w:r>
      <w:r w:rsidRPr="00864DCE">
        <w:rPr>
          <w:rFonts w:ascii="Arial" w:eastAsia="Calibri" w:hAnsi="Arial" w:cs="Arial"/>
          <w:sz w:val="24"/>
          <w:szCs w:val="24"/>
        </w:rPr>
        <w:t>w funkcjonowaniu instalacji</w:t>
      </w:r>
      <w:r>
        <w:rPr>
          <w:rFonts w:ascii="Arial" w:eastAsia="Calibri" w:hAnsi="Arial" w:cs="Arial"/>
          <w:sz w:val="24"/>
          <w:szCs w:val="24"/>
        </w:rPr>
        <w:t xml:space="preserve"> oraz </w:t>
      </w:r>
      <w:r w:rsidRPr="00864DCE">
        <w:rPr>
          <w:rFonts w:ascii="Arial" w:eastAsia="Calibri" w:hAnsi="Arial" w:cs="Arial"/>
          <w:sz w:val="24"/>
          <w:szCs w:val="24"/>
        </w:rPr>
        <w:t xml:space="preserve">nie wpłyną na wzrost emisji substancji lub energii </w:t>
      </w:r>
      <w:r w:rsidR="00DE22F8">
        <w:rPr>
          <w:rFonts w:ascii="Arial" w:eastAsia="Calibri" w:hAnsi="Arial" w:cs="Arial"/>
          <w:sz w:val="24"/>
          <w:szCs w:val="24"/>
        </w:rPr>
        <w:br/>
      </w:r>
      <w:r w:rsidRPr="00864DCE">
        <w:rPr>
          <w:rFonts w:ascii="Arial" w:eastAsia="Calibri" w:hAnsi="Arial" w:cs="Arial"/>
          <w:sz w:val="24"/>
          <w:szCs w:val="24"/>
        </w:rPr>
        <w:t>do środowiska</w:t>
      </w:r>
      <w:r>
        <w:rPr>
          <w:rFonts w:ascii="Arial" w:eastAsia="Calibri" w:hAnsi="Arial" w:cs="Arial"/>
          <w:sz w:val="24"/>
          <w:szCs w:val="24"/>
        </w:rPr>
        <w:t xml:space="preserve">. </w:t>
      </w:r>
    </w:p>
    <w:p w14:paraId="53525DB5" w14:textId="4AE907A5" w:rsidR="00E30994" w:rsidRDefault="00E30994" w:rsidP="00E30994">
      <w:pPr>
        <w:rPr>
          <w:rFonts w:ascii="Arial" w:hAnsi="Arial" w:cs="Arial"/>
          <w:sz w:val="24"/>
          <w:szCs w:val="24"/>
        </w:rPr>
      </w:pPr>
      <w:r w:rsidRPr="00190BFE">
        <w:rPr>
          <w:rFonts w:ascii="Arial" w:hAnsi="Arial" w:cs="Arial"/>
          <w:sz w:val="24"/>
          <w:szCs w:val="24"/>
        </w:rPr>
        <w:t xml:space="preserve">Biorąc pod uwagę zwiększenie czasu pracy zbiorników buforowych popiołu </w:t>
      </w:r>
      <w:r w:rsidR="00DE22F8">
        <w:rPr>
          <w:rFonts w:ascii="Arial" w:hAnsi="Arial" w:cs="Arial"/>
          <w:sz w:val="24"/>
          <w:szCs w:val="24"/>
        </w:rPr>
        <w:br/>
      </w:r>
      <w:r w:rsidRPr="00190BFE">
        <w:rPr>
          <w:rFonts w:ascii="Arial" w:hAnsi="Arial" w:cs="Arial"/>
          <w:sz w:val="24"/>
          <w:szCs w:val="24"/>
        </w:rPr>
        <w:t xml:space="preserve">z 4850 h/rok do 8760 h/rok (dotyczy emitorów: E4, E5, E6, E7, E8) oraz związane </w:t>
      </w:r>
      <w:r w:rsidR="00DE22F8">
        <w:rPr>
          <w:rFonts w:ascii="Arial" w:hAnsi="Arial" w:cs="Arial"/>
          <w:sz w:val="24"/>
          <w:szCs w:val="24"/>
        </w:rPr>
        <w:br/>
      </w:r>
      <w:r w:rsidRPr="00190BFE">
        <w:rPr>
          <w:rFonts w:ascii="Arial" w:hAnsi="Arial" w:cs="Arial"/>
          <w:sz w:val="24"/>
          <w:szCs w:val="24"/>
        </w:rPr>
        <w:t>z tym zwiększenie emisji rocznej pyłu zawieszonego PM10 i pyłu zawieszonego PM2,5 do powietrza (a tym samym zwiększenie emisji pyłu z</w:t>
      </w:r>
      <w:r w:rsidRPr="004F50A3">
        <w:rPr>
          <w:rFonts w:ascii="Arial" w:hAnsi="Arial" w:cs="Arial"/>
          <w:sz w:val="24"/>
          <w:szCs w:val="24"/>
        </w:rPr>
        <w:t> </w:t>
      </w:r>
      <w:r w:rsidRPr="00190BFE">
        <w:rPr>
          <w:rFonts w:ascii="Arial" w:hAnsi="Arial" w:cs="Arial"/>
          <w:sz w:val="24"/>
          <w:szCs w:val="24"/>
        </w:rPr>
        <w:t>instalacji/układów pomocniczych)</w:t>
      </w:r>
      <w:r w:rsidR="00E8590D">
        <w:rPr>
          <w:rFonts w:ascii="Arial" w:hAnsi="Arial" w:cs="Arial"/>
          <w:sz w:val="24"/>
          <w:szCs w:val="24"/>
        </w:rPr>
        <w:t>,</w:t>
      </w:r>
      <w:r w:rsidRPr="00190BFE">
        <w:rPr>
          <w:rFonts w:ascii="Arial" w:hAnsi="Arial" w:cs="Arial"/>
          <w:sz w:val="24"/>
          <w:szCs w:val="24"/>
        </w:rPr>
        <w:t xml:space="preserve"> </w:t>
      </w:r>
      <w:r w:rsidRPr="004F50A3">
        <w:rPr>
          <w:rFonts w:ascii="Arial" w:hAnsi="Arial" w:cs="Arial"/>
          <w:sz w:val="24"/>
          <w:szCs w:val="24"/>
        </w:rPr>
        <w:t>operator instalacji</w:t>
      </w:r>
      <w:r w:rsidRPr="00190BFE">
        <w:rPr>
          <w:rFonts w:ascii="Arial" w:hAnsi="Arial" w:cs="Arial"/>
          <w:sz w:val="24"/>
          <w:szCs w:val="24"/>
        </w:rPr>
        <w:t xml:space="preserve"> </w:t>
      </w:r>
      <w:r w:rsidRPr="004F50A3">
        <w:rPr>
          <w:rFonts w:ascii="Arial" w:hAnsi="Arial" w:cs="Arial"/>
          <w:sz w:val="24"/>
          <w:szCs w:val="24"/>
        </w:rPr>
        <w:t>zawnioskował o przeprowadzenie</w:t>
      </w:r>
      <w:r w:rsidRPr="00190BFE">
        <w:rPr>
          <w:rFonts w:ascii="Arial" w:hAnsi="Arial" w:cs="Arial"/>
          <w:sz w:val="24"/>
          <w:szCs w:val="24"/>
        </w:rPr>
        <w:t xml:space="preserve"> postępowania kompensacyjnego w</w:t>
      </w:r>
      <w:r w:rsidRPr="00190BFE">
        <w:rPr>
          <w:rFonts w:ascii="Arial Narrow" w:hAnsi="Arial Narrow"/>
        </w:rPr>
        <w:t xml:space="preserve"> </w:t>
      </w:r>
      <w:r w:rsidRPr="00190BFE">
        <w:rPr>
          <w:rFonts w:ascii="Arial" w:hAnsi="Arial" w:cs="Arial"/>
          <w:sz w:val="24"/>
          <w:szCs w:val="24"/>
        </w:rPr>
        <w:t xml:space="preserve">zakresie pyłu zawieszonego PM10 i </w:t>
      </w:r>
      <w:r w:rsidRPr="004F50A3">
        <w:rPr>
          <w:rFonts w:ascii="Arial" w:hAnsi="Arial" w:cs="Arial"/>
          <w:sz w:val="24"/>
          <w:szCs w:val="24"/>
        </w:rPr>
        <w:t xml:space="preserve">pyłu zawieszonego </w:t>
      </w:r>
      <w:r w:rsidRPr="00190BFE">
        <w:rPr>
          <w:rFonts w:ascii="Arial" w:hAnsi="Arial" w:cs="Arial"/>
          <w:sz w:val="24"/>
          <w:szCs w:val="24"/>
        </w:rPr>
        <w:t xml:space="preserve">PM2,5, zgodnie z wymaganiami art. 225 ust. 1 ustawy </w:t>
      </w:r>
      <w:r w:rsidR="00E8590D">
        <w:rPr>
          <w:rFonts w:ascii="Arial" w:hAnsi="Arial" w:cs="Arial"/>
          <w:sz w:val="24"/>
          <w:szCs w:val="24"/>
        </w:rPr>
        <w:t>POŚ.</w:t>
      </w:r>
      <w:r w:rsidRPr="004F50A3">
        <w:rPr>
          <w:rFonts w:ascii="Arial" w:hAnsi="Arial" w:cs="Arial"/>
          <w:sz w:val="24"/>
          <w:szCs w:val="24"/>
        </w:rPr>
        <w:t xml:space="preserve"> P</w:t>
      </w:r>
      <w:r w:rsidRPr="00107B97">
        <w:rPr>
          <w:rFonts w:ascii="Arial" w:hAnsi="Arial" w:cs="Arial"/>
          <w:sz w:val="24"/>
          <w:szCs w:val="24"/>
        </w:rPr>
        <w:t>ostępowanie kompensacyjne zosta</w:t>
      </w:r>
      <w:r w:rsidRPr="004F50A3">
        <w:rPr>
          <w:rFonts w:ascii="Arial" w:hAnsi="Arial" w:cs="Arial"/>
          <w:sz w:val="24"/>
          <w:szCs w:val="24"/>
        </w:rPr>
        <w:t>ło</w:t>
      </w:r>
      <w:r w:rsidRPr="00107B97">
        <w:rPr>
          <w:rFonts w:ascii="Arial" w:hAnsi="Arial" w:cs="Arial"/>
          <w:sz w:val="24"/>
          <w:szCs w:val="24"/>
        </w:rPr>
        <w:t xml:space="preserve"> przeprowadzone z</w:t>
      </w:r>
      <w:r w:rsidRPr="004F50A3">
        <w:rPr>
          <w:rFonts w:ascii="Arial" w:hAnsi="Arial" w:cs="Arial"/>
          <w:sz w:val="24"/>
          <w:szCs w:val="24"/>
        </w:rPr>
        <w:t> </w:t>
      </w:r>
      <w:r w:rsidRPr="00107B97">
        <w:rPr>
          <w:rFonts w:ascii="Arial" w:hAnsi="Arial" w:cs="Arial"/>
          <w:sz w:val="24"/>
          <w:szCs w:val="24"/>
        </w:rPr>
        <w:t>uwzględnieniem istniejącej instalacji spalania paliw TAURON Wytwarzanie S.A. – Oddział Elektrownia Jaworzno – Elektrownia III</w:t>
      </w:r>
      <w:r>
        <w:rPr>
          <w:rFonts w:ascii="Arial" w:hAnsi="Arial" w:cs="Arial"/>
          <w:sz w:val="24"/>
          <w:szCs w:val="24"/>
        </w:rPr>
        <w:t>.</w:t>
      </w:r>
    </w:p>
    <w:p w14:paraId="19E1DCBF" w14:textId="77777777" w:rsidR="00E30994" w:rsidRDefault="00E30994" w:rsidP="000410DF">
      <w:pPr>
        <w:suppressAutoHyphens/>
        <w:spacing w:after="120"/>
        <w:rPr>
          <w:rFonts w:ascii="Arial" w:hAnsi="Arial" w:cs="Arial"/>
          <w:sz w:val="24"/>
          <w:szCs w:val="24"/>
        </w:rPr>
      </w:pPr>
      <w:r>
        <w:rPr>
          <w:rFonts w:ascii="Arial" w:eastAsia="Calibri" w:hAnsi="Arial" w:cs="Arial"/>
          <w:sz w:val="24"/>
          <w:szCs w:val="24"/>
        </w:rPr>
        <w:t xml:space="preserve">Wzrost emisji rocznej pyłu z instalacji pomocniczej (zbiorników </w:t>
      </w:r>
      <w:r w:rsidRPr="00864DCE">
        <w:rPr>
          <w:rFonts w:ascii="Arial" w:eastAsia="Calibri" w:hAnsi="Arial" w:cs="Arial"/>
          <w:sz w:val="24"/>
          <w:szCs w:val="24"/>
        </w:rPr>
        <w:t xml:space="preserve">buforowych popiołu), został </w:t>
      </w:r>
      <w:r w:rsidRPr="004F50A3">
        <w:rPr>
          <w:rFonts w:ascii="Arial" w:eastAsia="Calibri" w:hAnsi="Arial" w:cs="Arial"/>
          <w:sz w:val="24"/>
          <w:szCs w:val="24"/>
        </w:rPr>
        <w:t>skompensowany odpowiednią redukcją emisji rocznej pyłu z instalacji energetycznego spalania paliw</w:t>
      </w:r>
      <w:r>
        <w:rPr>
          <w:rFonts w:ascii="Arial" w:eastAsia="Calibri" w:hAnsi="Arial" w:cs="Arial"/>
          <w:sz w:val="24"/>
          <w:szCs w:val="24"/>
        </w:rPr>
        <w:t xml:space="preserve"> (p</w:t>
      </w:r>
      <w:r w:rsidRPr="00107B97">
        <w:rPr>
          <w:rFonts w:ascii="Arial" w:hAnsi="Arial" w:cs="Arial"/>
          <w:sz w:val="24"/>
          <w:szCs w:val="24"/>
        </w:rPr>
        <w:t xml:space="preserve">ostępowaniem kompensacyjnym </w:t>
      </w:r>
      <w:r w:rsidRPr="004F50A3">
        <w:rPr>
          <w:rFonts w:ascii="Arial" w:hAnsi="Arial" w:cs="Arial"/>
          <w:sz w:val="24"/>
          <w:szCs w:val="24"/>
        </w:rPr>
        <w:t xml:space="preserve">zostały </w:t>
      </w:r>
      <w:r w:rsidRPr="00107B97">
        <w:rPr>
          <w:rFonts w:ascii="Arial" w:hAnsi="Arial" w:cs="Arial"/>
          <w:sz w:val="24"/>
          <w:szCs w:val="24"/>
        </w:rPr>
        <w:t>objęte źródła emisji spalania paliw, tj. emitor</w:t>
      </w:r>
      <w:r>
        <w:rPr>
          <w:rFonts w:ascii="Arial" w:hAnsi="Arial" w:cs="Arial"/>
          <w:sz w:val="24"/>
          <w:szCs w:val="24"/>
        </w:rPr>
        <w:t>y:</w:t>
      </w:r>
      <w:r w:rsidRPr="00107B97">
        <w:rPr>
          <w:rFonts w:ascii="Arial" w:hAnsi="Arial" w:cs="Arial"/>
          <w:sz w:val="24"/>
          <w:szCs w:val="24"/>
        </w:rPr>
        <w:t xml:space="preserve"> E1, E2 i E3</w:t>
      </w:r>
      <w:r>
        <w:rPr>
          <w:rFonts w:ascii="Arial" w:hAnsi="Arial" w:cs="Arial"/>
          <w:sz w:val="24"/>
          <w:szCs w:val="24"/>
        </w:rPr>
        <w:t>).</w:t>
      </w:r>
    </w:p>
    <w:p w14:paraId="5457E5E1" w14:textId="0CBBCF87" w:rsidR="006F5EC9" w:rsidRPr="00D96E9E" w:rsidRDefault="006F5EC9" w:rsidP="000410DF">
      <w:pPr>
        <w:spacing w:after="120"/>
        <w:rPr>
          <w:rFonts w:ascii="Arial" w:eastAsia="Times New Roman" w:hAnsi="Arial" w:cs="Arial"/>
          <w:sz w:val="24"/>
          <w:szCs w:val="24"/>
          <w:highlight w:val="yellow"/>
          <w:lang w:eastAsia="pl-PL"/>
        </w:rPr>
      </w:pPr>
      <w:r w:rsidRPr="0056313F">
        <w:rPr>
          <w:rFonts w:ascii="Arial" w:eastAsia="Times New Roman" w:hAnsi="Arial" w:cs="Arial"/>
          <w:sz w:val="24"/>
          <w:szCs w:val="24"/>
          <w:lang w:eastAsia="pl-PL"/>
        </w:rPr>
        <w:t xml:space="preserve">Przedstawione w dokumentacji wnioskowej obliczenia rozprzestrzeniania substancji w powietrzu, uwzględniające zmianę czasu pracy poszczególnych źródeł emisji substancji do powietrza wykazały, że przy zachowaniu parametrów i miejsc wprowadzania substancji do powietrza, eksploatacja instalacji zlokalizowanych </w:t>
      </w:r>
      <w:r w:rsidR="00E36949">
        <w:rPr>
          <w:rFonts w:ascii="Arial" w:eastAsia="Times New Roman" w:hAnsi="Arial" w:cs="Arial"/>
          <w:sz w:val="24"/>
          <w:szCs w:val="24"/>
          <w:lang w:eastAsia="pl-PL"/>
        </w:rPr>
        <w:br/>
      </w:r>
      <w:r w:rsidRPr="0056313F">
        <w:rPr>
          <w:rFonts w:ascii="Arial" w:eastAsia="Times New Roman" w:hAnsi="Arial" w:cs="Arial"/>
          <w:sz w:val="24"/>
          <w:szCs w:val="24"/>
          <w:lang w:eastAsia="pl-PL"/>
        </w:rPr>
        <w:t>na terenie zakładu nie będzie</w:t>
      </w:r>
      <w:r w:rsidRPr="000B2BD8">
        <w:rPr>
          <w:rFonts w:ascii="Arial" w:eastAsia="Times New Roman" w:hAnsi="Arial" w:cs="Arial"/>
          <w:sz w:val="24"/>
          <w:szCs w:val="24"/>
          <w:lang w:eastAsia="pl-PL"/>
        </w:rPr>
        <w:t xml:space="preserve"> powodowała przekroczeń standardów jakości powietrza określonych w rozporządzeniu Ministra Środowiska z dnia 24 sierpnia 2012 r. </w:t>
      </w:r>
      <w:r w:rsidR="000143FA">
        <w:rPr>
          <w:rFonts w:ascii="Arial" w:eastAsia="Times New Roman" w:hAnsi="Arial" w:cs="Arial"/>
          <w:sz w:val="24"/>
          <w:szCs w:val="24"/>
          <w:lang w:eastAsia="pl-PL"/>
        </w:rPr>
        <w:br/>
      </w:r>
      <w:r w:rsidRPr="000B2BD8">
        <w:rPr>
          <w:rFonts w:ascii="Arial" w:eastAsia="Times New Roman" w:hAnsi="Arial" w:cs="Arial"/>
          <w:sz w:val="24"/>
          <w:szCs w:val="24"/>
          <w:lang w:eastAsia="pl-PL"/>
        </w:rPr>
        <w:t>w sprawie poziomów niektórych substancji w powietrzu (</w:t>
      </w:r>
      <w:proofErr w:type="spellStart"/>
      <w:r w:rsidRPr="000B2BD8">
        <w:rPr>
          <w:rFonts w:ascii="Arial" w:eastAsia="Times New Roman" w:hAnsi="Arial" w:cs="Arial"/>
          <w:sz w:val="24"/>
          <w:szCs w:val="24"/>
          <w:lang w:eastAsia="pl-PL"/>
        </w:rPr>
        <w:t>t</w:t>
      </w:r>
      <w:r>
        <w:rPr>
          <w:rFonts w:ascii="Arial" w:eastAsia="Times New Roman" w:hAnsi="Arial" w:cs="Arial"/>
          <w:sz w:val="24"/>
          <w:szCs w:val="24"/>
          <w:lang w:eastAsia="pl-PL"/>
        </w:rPr>
        <w:t>.</w:t>
      </w:r>
      <w:r w:rsidRPr="000B2BD8">
        <w:rPr>
          <w:rFonts w:ascii="Arial" w:eastAsia="Times New Roman" w:hAnsi="Arial" w:cs="Arial"/>
          <w:sz w:val="24"/>
          <w:szCs w:val="24"/>
          <w:lang w:eastAsia="pl-PL"/>
        </w:rPr>
        <w:t>j</w:t>
      </w:r>
      <w:proofErr w:type="spellEnd"/>
      <w:r>
        <w:rPr>
          <w:rFonts w:ascii="Arial" w:eastAsia="Times New Roman" w:hAnsi="Arial" w:cs="Arial"/>
          <w:sz w:val="24"/>
          <w:szCs w:val="24"/>
          <w:lang w:eastAsia="pl-PL"/>
        </w:rPr>
        <w:t>.</w:t>
      </w:r>
      <w:r w:rsidRPr="000B2BD8">
        <w:rPr>
          <w:rFonts w:ascii="Arial" w:eastAsia="Times New Roman" w:hAnsi="Arial" w:cs="Arial"/>
          <w:sz w:val="24"/>
          <w:szCs w:val="24"/>
          <w:lang w:eastAsia="pl-PL"/>
        </w:rPr>
        <w:t xml:space="preserve"> Dz. U. z 2021 r., poz. 845) oraz wartości stężeń substancji określonych w rozporządzeniu Ministra Środowiska </w:t>
      </w:r>
      <w:r w:rsidR="000143FA">
        <w:rPr>
          <w:rFonts w:ascii="Arial" w:eastAsia="Times New Roman" w:hAnsi="Arial" w:cs="Arial"/>
          <w:sz w:val="24"/>
          <w:szCs w:val="24"/>
          <w:lang w:eastAsia="pl-PL"/>
        </w:rPr>
        <w:br/>
      </w:r>
      <w:r w:rsidRPr="000B2BD8">
        <w:rPr>
          <w:rFonts w:ascii="Arial" w:eastAsia="Times New Roman" w:hAnsi="Arial" w:cs="Arial"/>
          <w:sz w:val="24"/>
          <w:szCs w:val="24"/>
          <w:lang w:eastAsia="pl-PL"/>
        </w:rPr>
        <w:t>z dnia 26</w:t>
      </w:r>
      <w:r>
        <w:rPr>
          <w:rFonts w:ascii="Arial" w:eastAsia="Times New Roman" w:hAnsi="Arial" w:cs="Arial"/>
          <w:sz w:val="24"/>
          <w:szCs w:val="24"/>
          <w:lang w:eastAsia="pl-PL"/>
        </w:rPr>
        <w:t> </w:t>
      </w:r>
      <w:r w:rsidRPr="000B2BD8">
        <w:rPr>
          <w:rFonts w:ascii="Arial" w:eastAsia="Times New Roman" w:hAnsi="Arial" w:cs="Arial"/>
          <w:sz w:val="24"/>
          <w:szCs w:val="24"/>
          <w:lang w:eastAsia="pl-PL"/>
        </w:rPr>
        <w:t>stycznia 2010 r. w sprawie wartości odniesienia dla niektórych substancji w powietrzu (Dz. U. Nr 16, poz. 87).</w:t>
      </w:r>
    </w:p>
    <w:p w14:paraId="16288CBB" w14:textId="3A39E234" w:rsidR="00E36949" w:rsidRPr="00405E3E" w:rsidRDefault="00E36949" w:rsidP="000410DF">
      <w:pPr>
        <w:spacing w:after="120" w:line="320" w:lineRule="atLeast"/>
        <w:rPr>
          <w:rFonts w:ascii="Arial" w:hAnsi="Arial"/>
          <w:color w:val="000000"/>
          <w:sz w:val="24"/>
        </w:rPr>
      </w:pPr>
      <w:r w:rsidRPr="00405E3E">
        <w:rPr>
          <w:rFonts w:ascii="Arial" w:hAnsi="Arial"/>
          <w:color w:val="000000"/>
          <w:sz w:val="24"/>
        </w:rPr>
        <w:lastRenderedPageBreak/>
        <w:t>Dodatkowo</w:t>
      </w:r>
      <w:r w:rsidR="00323851">
        <w:rPr>
          <w:rFonts w:ascii="Arial" w:hAnsi="Arial"/>
          <w:color w:val="000000"/>
          <w:sz w:val="24"/>
        </w:rPr>
        <w:t>,</w:t>
      </w:r>
      <w:r w:rsidRPr="00405E3E">
        <w:rPr>
          <w:rFonts w:ascii="Arial" w:hAnsi="Arial"/>
          <w:color w:val="000000"/>
          <w:sz w:val="24"/>
        </w:rPr>
        <w:t xml:space="preserve"> Spółka zawnioskowała o zmianę pozwolenia w zakresie częstotliwości prowadzenia badań składu frakcyjnego </w:t>
      </w:r>
      <w:r w:rsidRPr="00DA1974">
        <w:rPr>
          <w:rFonts w:ascii="Arial" w:hAnsi="Arial"/>
          <w:color w:val="000000"/>
          <w:sz w:val="24"/>
        </w:rPr>
        <w:t xml:space="preserve">pyłu emitowanego z instalacji z określeniem udziału frakcji PM10 </w:t>
      </w:r>
      <w:r w:rsidRPr="00405E3E">
        <w:rPr>
          <w:rFonts w:ascii="Arial" w:hAnsi="Arial"/>
          <w:color w:val="000000"/>
          <w:sz w:val="24"/>
        </w:rPr>
        <w:t>z częstotliwości</w:t>
      </w:r>
      <w:r>
        <w:rPr>
          <w:rFonts w:ascii="Arial" w:hAnsi="Arial"/>
          <w:color w:val="000000"/>
          <w:sz w:val="24"/>
        </w:rPr>
        <w:t>ą</w:t>
      </w:r>
      <w:r w:rsidRPr="00405E3E">
        <w:rPr>
          <w:rFonts w:ascii="Arial" w:hAnsi="Arial"/>
          <w:color w:val="000000"/>
          <w:sz w:val="24"/>
        </w:rPr>
        <w:t xml:space="preserve"> </w:t>
      </w:r>
      <w:r w:rsidRPr="00DA1974">
        <w:rPr>
          <w:rFonts w:ascii="Arial" w:hAnsi="Arial"/>
          <w:color w:val="000000"/>
          <w:sz w:val="24"/>
        </w:rPr>
        <w:t>2</w:t>
      </w:r>
      <w:r w:rsidRPr="00405E3E">
        <w:rPr>
          <w:rFonts w:ascii="Arial" w:hAnsi="Arial"/>
          <w:color w:val="000000"/>
          <w:sz w:val="24"/>
        </w:rPr>
        <w:t xml:space="preserve"> </w:t>
      </w:r>
      <w:r w:rsidRPr="00DA1974">
        <w:rPr>
          <w:rFonts w:ascii="Arial" w:hAnsi="Arial"/>
          <w:color w:val="000000"/>
          <w:sz w:val="24"/>
        </w:rPr>
        <w:t>serie w</w:t>
      </w:r>
      <w:r w:rsidRPr="00405E3E">
        <w:rPr>
          <w:rFonts w:ascii="Arial" w:hAnsi="Arial"/>
          <w:color w:val="000000"/>
          <w:sz w:val="24"/>
        </w:rPr>
        <w:t xml:space="preserve"> rok</w:t>
      </w:r>
      <w:r>
        <w:rPr>
          <w:rFonts w:ascii="Arial" w:hAnsi="Arial"/>
          <w:color w:val="000000"/>
          <w:sz w:val="24"/>
        </w:rPr>
        <w:t>u</w:t>
      </w:r>
      <w:r w:rsidRPr="00405E3E">
        <w:rPr>
          <w:rFonts w:ascii="Arial" w:hAnsi="Arial"/>
          <w:color w:val="000000"/>
          <w:sz w:val="24"/>
        </w:rPr>
        <w:t xml:space="preserve">, na: 1 raz na </w:t>
      </w:r>
      <w:r w:rsidRPr="00DA1974">
        <w:rPr>
          <w:rFonts w:ascii="Arial" w:hAnsi="Arial"/>
          <w:color w:val="000000"/>
          <w:sz w:val="24"/>
        </w:rPr>
        <w:t>2</w:t>
      </w:r>
      <w:r w:rsidRPr="00405E3E">
        <w:rPr>
          <w:rFonts w:ascii="Arial" w:hAnsi="Arial"/>
          <w:color w:val="000000"/>
          <w:sz w:val="24"/>
        </w:rPr>
        <w:t xml:space="preserve"> lat</w:t>
      </w:r>
      <w:r w:rsidRPr="00DA1974">
        <w:rPr>
          <w:rFonts w:ascii="Arial" w:hAnsi="Arial"/>
          <w:color w:val="000000"/>
          <w:sz w:val="24"/>
        </w:rPr>
        <w:t>a oraz rozszerzając zakres prowadzonych badań o określenie udziału frakcji PM2,5.</w:t>
      </w:r>
      <w:r w:rsidRPr="00405E3E">
        <w:rPr>
          <w:rFonts w:ascii="Arial" w:hAnsi="Arial"/>
          <w:color w:val="000000"/>
          <w:sz w:val="24"/>
        </w:rPr>
        <w:t xml:space="preserve"> </w:t>
      </w:r>
      <w:r w:rsidR="00DE22F8">
        <w:rPr>
          <w:rFonts w:ascii="Arial" w:hAnsi="Arial"/>
          <w:color w:val="000000"/>
          <w:sz w:val="24"/>
        </w:rPr>
        <w:br/>
      </w:r>
      <w:r w:rsidRPr="00405E3E">
        <w:rPr>
          <w:rFonts w:ascii="Arial" w:hAnsi="Arial"/>
          <w:color w:val="000000"/>
          <w:sz w:val="24"/>
        </w:rPr>
        <w:t>Mając na uwadze powyższe organ przychylił się do wniosku Strony.</w:t>
      </w:r>
    </w:p>
    <w:p w14:paraId="6EFE2700" w14:textId="52A00BE8" w:rsidR="0082309B" w:rsidRPr="00E36949" w:rsidRDefault="00E36949" w:rsidP="00E36949">
      <w:pPr>
        <w:pStyle w:val="Tekstpodstawowy"/>
        <w:spacing w:line="320" w:lineRule="exact"/>
        <w:jc w:val="left"/>
        <w:rPr>
          <w:rFonts w:ascii="Arial" w:hAnsi="Arial" w:cs="Arial"/>
          <w:sz w:val="24"/>
          <w:szCs w:val="24"/>
          <w:highlight w:val="yellow"/>
        </w:rPr>
      </w:pPr>
      <w:r w:rsidRPr="00376FC3">
        <w:rPr>
          <w:rFonts w:ascii="Arial" w:hAnsi="Arial" w:cs="Arial"/>
          <w:sz w:val="24"/>
          <w:szCs w:val="24"/>
        </w:rPr>
        <w:t xml:space="preserve">Biorąc pod </w:t>
      </w:r>
      <w:r w:rsidRPr="00607144">
        <w:rPr>
          <w:rFonts w:ascii="Arial" w:hAnsi="Arial" w:cs="Arial"/>
          <w:sz w:val="24"/>
          <w:szCs w:val="24"/>
        </w:rPr>
        <w:t>uwagę powyższe</w:t>
      </w:r>
      <w:r w:rsidR="003D0E02">
        <w:rPr>
          <w:rFonts w:ascii="Arial" w:hAnsi="Arial" w:cs="Arial"/>
          <w:sz w:val="24"/>
          <w:szCs w:val="24"/>
        </w:rPr>
        <w:t>,</w:t>
      </w:r>
      <w:r w:rsidRPr="00607144">
        <w:rPr>
          <w:rFonts w:ascii="Arial" w:hAnsi="Arial" w:cs="Arial"/>
          <w:sz w:val="24"/>
          <w:szCs w:val="24"/>
        </w:rPr>
        <w:t xml:space="preserve"> w niniejszej decyzji organ dokonał zmiany zapisów w </w:t>
      </w:r>
      <w:r w:rsidR="00323851">
        <w:rPr>
          <w:rFonts w:ascii="Arial" w:hAnsi="Arial" w:cs="Arial"/>
          <w:sz w:val="24"/>
          <w:szCs w:val="24"/>
        </w:rPr>
        <w:t>części</w:t>
      </w:r>
      <w:r w:rsidRPr="00607144">
        <w:rPr>
          <w:rFonts w:ascii="Arial" w:hAnsi="Arial" w:cs="Arial"/>
          <w:sz w:val="24"/>
          <w:szCs w:val="24"/>
        </w:rPr>
        <w:t xml:space="preserve"> I. w punkcie</w:t>
      </w:r>
      <w:r w:rsidRPr="00607144">
        <w:rPr>
          <w:rFonts w:ascii="Arial" w:hAnsi="Arial" w:cs="Arial"/>
          <w:bCs/>
          <w:sz w:val="24"/>
          <w:szCs w:val="24"/>
        </w:rPr>
        <w:t xml:space="preserve"> 2.1.2.9.1.</w:t>
      </w:r>
      <w:r w:rsidRPr="00607144">
        <w:rPr>
          <w:rFonts w:ascii="Arial" w:hAnsi="Arial" w:cs="Arial"/>
          <w:sz w:val="24"/>
          <w:szCs w:val="24"/>
        </w:rPr>
        <w:t xml:space="preserve"> obowiązującego pozwolenia zintegrowanego</w:t>
      </w:r>
      <w:r>
        <w:rPr>
          <w:rFonts w:ascii="Arial" w:hAnsi="Arial" w:cs="Arial"/>
          <w:sz w:val="24"/>
          <w:szCs w:val="24"/>
        </w:rPr>
        <w:t>,</w:t>
      </w:r>
      <w:r w:rsidRPr="00607144">
        <w:rPr>
          <w:rFonts w:ascii="Arial" w:hAnsi="Arial" w:cs="Arial"/>
          <w:sz w:val="24"/>
          <w:szCs w:val="24"/>
        </w:rPr>
        <w:t xml:space="preserve"> zawierającego opis źródeł emisji z instalacji energetycznego spalania paliw oraz instalacji powiązanych technologicznie z instalacj</w:t>
      </w:r>
      <w:r>
        <w:rPr>
          <w:rFonts w:ascii="Arial" w:hAnsi="Arial" w:cs="Arial"/>
          <w:sz w:val="24"/>
          <w:szCs w:val="24"/>
        </w:rPr>
        <w:t>ą</w:t>
      </w:r>
      <w:r w:rsidRPr="00607144">
        <w:rPr>
          <w:rFonts w:ascii="Arial" w:hAnsi="Arial" w:cs="Arial"/>
          <w:sz w:val="24"/>
          <w:szCs w:val="24"/>
        </w:rPr>
        <w:t xml:space="preserve"> spalania paliw – wytwornicy pary oraz w punkcie 2.1.2.9.2. pozwolenia </w:t>
      </w:r>
      <w:r w:rsidRPr="00494647">
        <w:rPr>
          <w:rFonts w:ascii="Arial" w:hAnsi="Arial" w:cs="Arial"/>
          <w:sz w:val="24"/>
          <w:szCs w:val="24"/>
        </w:rPr>
        <w:t>zawierającym opis pozostałych źródeł emisji</w:t>
      </w:r>
      <w:r w:rsidR="001403E1">
        <w:rPr>
          <w:rFonts w:ascii="Arial" w:hAnsi="Arial" w:cs="Arial"/>
          <w:sz w:val="24"/>
          <w:szCs w:val="24"/>
        </w:rPr>
        <w:t>,</w:t>
      </w:r>
      <w:r w:rsidRPr="00494647">
        <w:rPr>
          <w:rFonts w:ascii="Arial" w:hAnsi="Arial" w:cs="Arial"/>
          <w:sz w:val="24"/>
          <w:szCs w:val="24"/>
        </w:rPr>
        <w:t xml:space="preserve"> poprzez zmianę czasu pracy wytwornicy pary</w:t>
      </w:r>
      <w:r>
        <w:rPr>
          <w:rFonts w:ascii="Arial" w:hAnsi="Arial" w:cs="Arial"/>
          <w:sz w:val="24"/>
          <w:szCs w:val="24"/>
        </w:rPr>
        <w:t>, a także</w:t>
      </w:r>
      <w:r w:rsidRPr="00494647">
        <w:rPr>
          <w:rFonts w:ascii="Arial" w:hAnsi="Arial" w:cs="Arial"/>
          <w:sz w:val="24"/>
          <w:szCs w:val="24"/>
        </w:rPr>
        <w:t xml:space="preserve"> czasu pracy emitorów zbiorników buforowych popiołu. W </w:t>
      </w:r>
      <w:r w:rsidR="001403E1">
        <w:rPr>
          <w:rFonts w:ascii="Arial" w:hAnsi="Arial" w:cs="Arial"/>
          <w:sz w:val="24"/>
          <w:szCs w:val="24"/>
        </w:rPr>
        <w:t>części</w:t>
      </w:r>
      <w:r w:rsidRPr="00494647">
        <w:rPr>
          <w:rFonts w:ascii="Arial" w:hAnsi="Arial" w:cs="Arial"/>
          <w:sz w:val="24"/>
          <w:szCs w:val="24"/>
        </w:rPr>
        <w:t xml:space="preserve"> III. pozwolenia zintegrowanego uaktualniono zapisy w punkcie 1.1.5. pozwolenia</w:t>
      </w:r>
      <w:r w:rsidR="001403E1">
        <w:rPr>
          <w:rFonts w:ascii="Arial" w:hAnsi="Arial" w:cs="Arial"/>
          <w:sz w:val="24"/>
          <w:szCs w:val="24"/>
        </w:rPr>
        <w:t>,</w:t>
      </w:r>
      <w:r w:rsidRPr="00494647">
        <w:rPr>
          <w:rFonts w:ascii="Arial" w:hAnsi="Arial" w:cs="Arial"/>
          <w:sz w:val="24"/>
          <w:szCs w:val="24"/>
        </w:rPr>
        <w:t xml:space="preserve"> poprzez zmniejszenie dopuszczalnej wielkości rocznej pyłu wprowadzanego do powietrza, w związku z przeprowadzoną kompensacją wewnętrzną na rzecz </w:t>
      </w:r>
      <w:r w:rsidRPr="00826DA3">
        <w:rPr>
          <w:rFonts w:ascii="Arial" w:hAnsi="Arial" w:cs="Arial"/>
          <w:sz w:val="24"/>
          <w:szCs w:val="24"/>
        </w:rPr>
        <w:t>zwiększonej</w:t>
      </w:r>
      <w:r w:rsidRPr="00494647">
        <w:rPr>
          <w:rFonts w:ascii="Arial" w:hAnsi="Arial" w:cs="Arial"/>
          <w:sz w:val="24"/>
          <w:szCs w:val="24"/>
        </w:rPr>
        <w:t xml:space="preserve"> emisji pyłu z instalacji pomocniczych. W rozdziale tym zmieniono również zapisy punktu 1.2.3.</w:t>
      </w:r>
      <w:r w:rsidR="001403E1">
        <w:rPr>
          <w:rFonts w:ascii="Arial" w:hAnsi="Arial" w:cs="Arial"/>
          <w:sz w:val="24"/>
          <w:szCs w:val="24"/>
        </w:rPr>
        <w:t>,</w:t>
      </w:r>
      <w:r w:rsidRPr="00494647">
        <w:rPr>
          <w:rFonts w:ascii="Arial" w:hAnsi="Arial" w:cs="Arial"/>
          <w:sz w:val="24"/>
          <w:szCs w:val="24"/>
        </w:rPr>
        <w:t xml:space="preserve"> poprzez określenie nowej dopuszczalnej wielkości emisji rocznej pyłu, w tym pyłu zawieszonego PM10 i pyłu zawieszonego PM2,5, wynikającą ze zwiększenia czasu pracy emitorów zbiorników buforowych popiołu. W </w:t>
      </w:r>
      <w:r w:rsidR="004D5F06">
        <w:rPr>
          <w:rFonts w:ascii="Arial" w:hAnsi="Arial" w:cs="Arial"/>
          <w:sz w:val="24"/>
          <w:szCs w:val="24"/>
        </w:rPr>
        <w:t>części</w:t>
      </w:r>
      <w:r w:rsidRPr="00494647">
        <w:rPr>
          <w:rFonts w:ascii="Arial" w:hAnsi="Arial" w:cs="Arial"/>
          <w:sz w:val="24"/>
          <w:szCs w:val="24"/>
        </w:rPr>
        <w:t xml:space="preserve"> VII. w punkcie 3, zgodnie z wnioskiem </w:t>
      </w:r>
      <w:r w:rsidR="004D5F06">
        <w:rPr>
          <w:rFonts w:ascii="Arial" w:hAnsi="Arial" w:cs="Arial"/>
          <w:sz w:val="24"/>
          <w:szCs w:val="24"/>
        </w:rPr>
        <w:t>S</w:t>
      </w:r>
      <w:r w:rsidRPr="00494647">
        <w:rPr>
          <w:rFonts w:ascii="Arial" w:hAnsi="Arial" w:cs="Arial"/>
          <w:sz w:val="24"/>
          <w:szCs w:val="24"/>
        </w:rPr>
        <w:t xml:space="preserve">trony oraz w oparciu o art. 151 i art.188 ust. 3 pkt 5 </w:t>
      </w:r>
      <w:r w:rsidR="004D5F06">
        <w:rPr>
          <w:rFonts w:ascii="Arial" w:hAnsi="Arial" w:cs="Arial"/>
          <w:sz w:val="24"/>
          <w:szCs w:val="24"/>
        </w:rPr>
        <w:t>POŚ</w:t>
      </w:r>
      <w:r w:rsidRPr="00494647">
        <w:rPr>
          <w:rFonts w:ascii="Arial" w:hAnsi="Arial" w:cs="Arial"/>
          <w:sz w:val="24"/>
          <w:szCs w:val="24"/>
        </w:rPr>
        <w:t xml:space="preserve"> zmieniono częstotliwość i zakres wykonywania badań składu frakcyjnego pyłu emitowanego z instalacji. </w:t>
      </w:r>
    </w:p>
    <w:p w14:paraId="11206BB6" w14:textId="550989AB" w:rsidR="00B568A4" w:rsidRPr="00C25DBF" w:rsidRDefault="00B568A4" w:rsidP="00E36949">
      <w:pPr>
        <w:pStyle w:val="Arial12"/>
        <w:spacing w:after="120"/>
      </w:pPr>
      <w:r w:rsidRPr="00C25DBF">
        <w:t>Ad. 3</w:t>
      </w:r>
    </w:p>
    <w:p w14:paraId="25372855" w14:textId="2FF6F410" w:rsidR="00BA6924" w:rsidRPr="007A593F" w:rsidRDefault="00152124" w:rsidP="00D52E00">
      <w:pPr>
        <w:pStyle w:val="Arial10i5"/>
        <w:spacing w:before="120" w:after="120" w:line="320" w:lineRule="exact"/>
        <w:rPr>
          <w:rFonts w:cs="Arial"/>
          <w:color w:val="auto"/>
          <w:sz w:val="24"/>
          <w:szCs w:val="24"/>
        </w:rPr>
      </w:pPr>
      <w:r w:rsidRPr="007A593F">
        <w:rPr>
          <w:rFonts w:cs="Arial"/>
          <w:color w:val="auto"/>
          <w:sz w:val="24"/>
          <w:szCs w:val="24"/>
        </w:rPr>
        <w:t xml:space="preserve">Zmiana pozwolenia zintegrowanego w zakresie </w:t>
      </w:r>
      <w:r w:rsidR="00C15E7A" w:rsidRPr="007A593F">
        <w:rPr>
          <w:rFonts w:cs="Arial"/>
          <w:color w:val="auto"/>
          <w:sz w:val="24"/>
          <w:szCs w:val="24"/>
        </w:rPr>
        <w:t>gospodarki odpadami</w:t>
      </w:r>
      <w:r w:rsidR="00F57BA5" w:rsidRPr="007A593F">
        <w:rPr>
          <w:rFonts w:cs="Arial"/>
          <w:color w:val="auto"/>
          <w:sz w:val="24"/>
          <w:szCs w:val="24"/>
        </w:rPr>
        <w:t xml:space="preserve"> </w:t>
      </w:r>
      <w:r w:rsidR="00F57BA5" w:rsidRPr="007A593F">
        <w:rPr>
          <w:rFonts w:eastAsia="Calibri" w:cs="Arial"/>
          <w:bCs/>
          <w:color w:val="auto"/>
          <w:sz w:val="24"/>
          <w:szCs w:val="24"/>
        </w:rPr>
        <w:t xml:space="preserve">wynika </w:t>
      </w:r>
      <w:r w:rsidR="00F57BA5" w:rsidRPr="007A593F">
        <w:rPr>
          <w:rFonts w:eastAsia="Calibri" w:cs="Arial"/>
          <w:bCs/>
          <w:color w:val="auto"/>
          <w:sz w:val="24"/>
          <w:szCs w:val="24"/>
        </w:rPr>
        <w:br/>
        <w:t>z doprecyzowania zapisów</w:t>
      </w:r>
      <w:r w:rsidR="00610E31" w:rsidRPr="007A593F">
        <w:rPr>
          <w:rFonts w:eastAsia="Calibri" w:cs="Arial"/>
          <w:bCs/>
          <w:color w:val="auto"/>
          <w:sz w:val="24"/>
          <w:szCs w:val="24"/>
        </w:rPr>
        <w:t xml:space="preserve">, </w:t>
      </w:r>
      <w:r w:rsidR="00F57BA5" w:rsidRPr="007A593F">
        <w:rPr>
          <w:rFonts w:eastAsia="Calibri" w:cs="Arial"/>
          <w:bCs/>
          <w:color w:val="auto"/>
          <w:sz w:val="24"/>
          <w:szCs w:val="24"/>
        </w:rPr>
        <w:t>dotyczących sposobu magazynowania olejów odpadowych oraz nasyconych lub zużytych żywic jonowymiennych</w:t>
      </w:r>
      <w:r w:rsidR="00F4759E" w:rsidRPr="007A593F">
        <w:rPr>
          <w:rFonts w:eastAsia="Calibri" w:cs="Arial"/>
          <w:bCs/>
          <w:color w:val="auto"/>
          <w:sz w:val="24"/>
          <w:szCs w:val="24"/>
        </w:rPr>
        <w:t>, do aktualnego operatu przeciwpożarowego</w:t>
      </w:r>
      <w:r w:rsidR="00132109" w:rsidRPr="007A593F">
        <w:rPr>
          <w:rFonts w:eastAsia="Calibri" w:cs="Arial"/>
          <w:bCs/>
          <w:color w:val="auto"/>
          <w:sz w:val="24"/>
          <w:szCs w:val="24"/>
        </w:rPr>
        <w:t>,</w:t>
      </w:r>
      <w:r w:rsidR="006242DA" w:rsidRPr="007A593F">
        <w:rPr>
          <w:rFonts w:eastAsia="Calibri" w:cs="Arial"/>
          <w:bCs/>
          <w:color w:val="auto"/>
          <w:sz w:val="24"/>
          <w:szCs w:val="24"/>
        </w:rPr>
        <w:t xml:space="preserve"> sporządzonego w czerwcu 2025 r.</w:t>
      </w:r>
      <w:r w:rsidR="003C17A0" w:rsidRPr="007A593F">
        <w:rPr>
          <w:rFonts w:eastAsia="Calibri" w:cs="Arial"/>
          <w:bCs/>
          <w:color w:val="auto"/>
          <w:sz w:val="24"/>
          <w:szCs w:val="24"/>
        </w:rPr>
        <w:t xml:space="preserve"> </w:t>
      </w:r>
      <w:r w:rsidR="006242DA" w:rsidRPr="007A593F">
        <w:rPr>
          <w:rFonts w:eastAsia="Calibri" w:cs="Arial"/>
          <w:bCs/>
          <w:color w:val="auto"/>
          <w:sz w:val="24"/>
          <w:szCs w:val="24"/>
        </w:rPr>
        <w:t xml:space="preserve">przez </w:t>
      </w:r>
      <w:r w:rsidR="003C17A0" w:rsidRPr="007A593F">
        <w:rPr>
          <w:rFonts w:eastAsia="Calibri" w:cs="Arial"/>
          <w:bCs/>
          <w:color w:val="auto"/>
          <w:sz w:val="24"/>
          <w:szCs w:val="24"/>
        </w:rPr>
        <w:t>rzeczoznawcę ds. zabe</w:t>
      </w:r>
      <w:r w:rsidR="001C1C0C" w:rsidRPr="007A593F">
        <w:rPr>
          <w:rFonts w:eastAsia="Calibri" w:cs="Arial"/>
          <w:bCs/>
          <w:color w:val="auto"/>
          <w:sz w:val="24"/>
          <w:szCs w:val="24"/>
        </w:rPr>
        <w:t xml:space="preserve">zpieczeń przeciwpożarowych </w:t>
      </w:r>
      <w:r w:rsidR="00A66994" w:rsidRPr="007A593F">
        <w:rPr>
          <w:rFonts w:cs="Arial"/>
          <w:color w:val="auto"/>
          <w:sz w:val="24"/>
          <w:szCs w:val="24"/>
          <w:lang w:eastAsia="zh-CN"/>
        </w:rPr>
        <w:t>legitymując</w:t>
      </w:r>
      <w:r w:rsidR="00C5137D">
        <w:rPr>
          <w:rFonts w:cs="Arial"/>
          <w:color w:val="auto"/>
          <w:sz w:val="24"/>
          <w:szCs w:val="24"/>
          <w:lang w:eastAsia="zh-CN"/>
        </w:rPr>
        <w:t>ego</w:t>
      </w:r>
      <w:r w:rsidR="00A66994" w:rsidRPr="007A593F">
        <w:rPr>
          <w:rFonts w:cs="Arial"/>
          <w:color w:val="auto"/>
          <w:sz w:val="24"/>
          <w:szCs w:val="24"/>
          <w:lang w:eastAsia="zh-CN"/>
        </w:rPr>
        <w:t xml:space="preserve"> się uprawnieniami numer </w:t>
      </w:r>
      <w:proofErr w:type="spellStart"/>
      <w:r w:rsidR="00220EC3">
        <w:rPr>
          <w:rFonts w:cs="Arial"/>
          <w:color w:val="auto"/>
          <w:sz w:val="24"/>
          <w:szCs w:val="24"/>
          <w:lang w:eastAsia="zh-CN"/>
        </w:rPr>
        <w:t>xxxxxxxxxxx</w:t>
      </w:r>
      <w:proofErr w:type="spellEnd"/>
      <w:r w:rsidR="00A64A04">
        <w:rPr>
          <w:rFonts w:cs="Arial"/>
          <w:color w:val="auto"/>
          <w:sz w:val="24"/>
          <w:szCs w:val="24"/>
          <w:lang w:eastAsia="zh-CN"/>
        </w:rPr>
        <w:t xml:space="preserve"> </w:t>
      </w:r>
      <w:bookmarkStart w:id="6" w:name="_GoBack"/>
      <w:bookmarkEnd w:id="6"/>
      <w:r w:rsidR="00D8275A">
        <w:rPr>
          <w:rFonts w:cs="Arial"/>
          <w:color w:val="auto"/>
          <w:sz w:val="24"/>
          <w:szCs w:val="24"/>
          <w:lang w:eastAsia="zh-CN"/>
        </w:rPr>
        <w:t>znak</w:t>
      </w:r>
      <w:r w:rsidR="00A66994" w:rsidRPr="007A593F">
        <w:rPr>
          <w:rFonts w:cs="Arial"/>
          <w:color w:val="auto"/>
          <w:sz w:val="24"/>
          <w:szCs w:val="24"/>
          <w:lang w:eastAsia="zh-CN"/>
        </w:rPr>
        <w:t xml:space="preserve">, </w:t>
      </w:r>
      <w:r w:rsidR="00D52E00" w:rsidRPr="007A593F">
        <w:rPr>
          <w:rFonts w:cs="Arial"/>
          <w:color w:val="auto"/>
          <w:sz w:val="24"/>
          <w:szCs w:val="24"/>
        </w:rPr>
        <w:t>uzgodnion</w:t>
      </w:r>
      <w:r w:rsidR="00D66F37">
        <w:rPr>
          <w:rFonts w:cs="Arial"/>
          <w:color w:val="auto"/>
          <w:sz w:val="24"/>
          <w:szCs w:val="24"/>
        </w:rPr>
        <w:t>ego</w:t>
      </w:r>
      <w:r w:rsidR="00D52E00" w:rsidRPr="007A593F">
        <w:rPr>
          <w:rFonts w:cs="Arial"/>
          <w:color w:val="auto"/>
          <w:sz w:val="24"/>
          <w:szCs w:val="24"/>
        </w:rPr>
        <w:t xml:space="preserve"> postanowieniem Komendanta </w:t>
      </w:r>
      <w:r w:rsidR="00D52E00" w:rsidRPr="007A593F">
        <w:rPr>
          <w:color w:val="auto"/>
          <w:sz w:val="24"/>
          <w:szCs w:val="24"/>
        </w:rPr>
        <w:t>Miejskiej Państwowej Straży Pożarnej w Jaworznie</w:t>
      </w:r>
      <w:r w:rsidR="00D52E00" w:rsidRPr="007A593F">
        <w:rPr>
          <w:rFonts w:cs="Arial"/>
          <w:color w:val="auto"/>
          <w:sz w:val="24"/>
          <w:szCs w:val="24"/>
        </w:rPr>
        <w:t xml:space="preserve"> znak MZ.5268.8.2025.PM z dnia 2 września 2025 roku </w:t>
      </w:r>
      <w:r w:rsidR="00A66994" w:rsidRPr="007A593F">
        <w:rPr>
          <w:rFonts w:cs="Arial"/>
          <w:color w:val="auto"/>
          <w:sz w:val="24"/>
          <w:szCs w:val="24"/>
          <w:lang w:eastAsia="zh-CN"/>
        </w:rPr>
        <w:t>oraz zatwierdzon</w:t>
      </w:r>
      <w:r w:rsidR="00D66F37">
        <w:rPr>
          <w:rFonts w:cs="Arial"/>
          <w:color w:val="auto"/>
          <w:sz w:val="24"/>
          <w:szCs w:val="24"/>
          <w:lang w:eastAsia="zh-CN"/>
        </w:rPr>
        <w:t>ego</w:t>
      </w:r>
      <w:r w:rsidR="00A66994" w:rsidRPr="007A593F">
        <w:rPr>
          <w:rFonts w:cs="Arial"/>
          <w:color w:val="auto"/>
          <w:sz w:val="24"/>
          <w:szCs w:val="24"/>
          <w:lang w:eastAsia="zh-CN"/>
        </w:rPr>
        <w:t xml:space="preserve"> postanowieniem Komendanta </w:t>
      </w:r>
      <w:r w:rsidR="007A593F" w:rsidRPr="007A593F">
        <w:rPr>
          <w:color w:val="auto"/>
          <w:sz w:val="24"/>
          <w:szCs w:val="24"/>
        </w:rPr>
        <w:t>Miejskiej Państwowej Straży Pożarnej w Jaworznie</w:t>
      </w:r>
      <w:r w:rsidR="007A593F" w:rsidRPr="007A593F">
        <w:rPr>
          <w:rFonts w:cs="Arial"/>
          <w:color w:val="auto"/>
          <w:sz w:val="24"/>
          <w:szCs w:val="24"/>
        </w:rPr>
        <w:t xml:space="preserve"> z 24 października 2025 roku znak: MZ.0760.6.2025.PM</w:t>
      </w:r>
      <w:r w:rsidR="007A593F">
        <w:rPr>
          <w:rFonts w:cs="Arial"/>
          <w:color w:val="auto"/>
          <w:sz w:val="24"/>
          <w:szCs w:val="24"/>
        </w:rPr>
        <w:t>.</w:t>
      </w:r>
    </w:p>
    <w:p w14:paraId="1EC92BA3" w14:textId="23412616" w:rsidR="00B568A4" w:rsidRPr="00C25DBF" w:rsidRDefault="00B568A4" w:rsidP="00533910">
      <w:pPr>
        <w:pStyle w:val="Arial12"/>
        <w:spacing w:after="240"/>
        <w:rPr>
          <w:b/>
        </w:rPr>
      </w:pPr>
      <w:r w:rsidRPr="00C25DBF">
        <w:rPr>
          <w:b/>
        </w:rPr>
        <w:t xml:space="preserve">Po przeprowadzonym postępowaniu administracyjnym organ zważył, </w:t>
      </w:r>
      <w:r w:rsidR="009944E0">
        <w:rPr>
          <w:b/>
        </w:rPr>
        <w:br/>
      </w:r>
      <w:r w:rsidRPr="00C25DBF">
        <w:rPr>
          <w:b/>
        </w:rPr>
        <w:t>co następuje.</w:t>
      </w:r>
    </w:p>
    <w:p w14:paraId="6E7183AF" w14:textId="0BFE6202" w:rsidR="00B568A4" w:rsidRPr="00C25DBF" w:rsidRDefault="0086422B" w:rsidP="00E376B9">
      <w:pPr>
        <w:pStyle w:val="Arial12"/>
      </w:pPr>
      <w:r w:rsidRPr="00C25DBF">
        <w:t xml:space="preserve">W stanie faktycznym sprawy, biorąc pod uwagę przepisy prawa materialnego, zaistniała konieczność zmiany udzielonego pozwolenia zintegrowanego. Strona przedłożyła podanie w tym zakresie, które spełnia wymogi formalne. </w:t>
      </w:r>
      <w:r w:rsidR="00321C77" w:rsidRPr="00C25DBF">
        <w:t>Po zbadaniu podania organ stwierdził, że w</w:t>
      </w:r>
      <w:r w:rsidRPr="00C25DBF">
        <w:t xml:space="preserve">nioskowane zmiany są zgodne z przepisami szczególnymi, dotyczącymi ochrony środowiska. </w:t>
      </w:r>
    </w:p>
    <w:p w14:paraId="00EA7E65" w14:textId="7748C247" w:rsidR="0086422B" w:rsidRPr="00C25DBF" w:rsidRDefault="001D6475" w:rsidP="00E376B9">
      <w:pPr>
        <w:pStyle w:val="Arial12"/>
      </w:pPr>
      <w:r w:rsidRPr="00C25DBF">
        <w:rPr>
          <w:b/>
          <w:noProof/>
          <w:lang w:eastAsia="pl-PL"/>
        </w:rPr>
        <w:lastRenderedPageBreak/>
        <mc:AlternateContent>
          <mc:Choice Requires="wps">
            <w:drawing>
              <wp:anchor distT="4294967294" distB="4294967294" distL="114300" distR="114300" simplePos="0" relativeHeight="251663360" behindDoc="0" locked="0" layoutInCell="1" allowOverlap="1" wp14:anchorId="00EC5D99" wp14:editId="051435C6">
                <wp:simplePos x="0" y="0"/>
                <wp:positionH relativeFrom="column">
                  <wp:posOffset>-107315</wp:posOffset>
                </wp:positionH>
                <wp:positionV relativeFrom="paragraph">
                  <wp:posOffset>356870</wp:posOffset>
                </wp:positionV>
                <wp:extent cx="6089650" cy="0"/>
                <wp:effectExtent l="0" t="0" r="2540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03412088" id="Łącznik prostoliniowy 3"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8.45pt,28.1pt" to="471.0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1gEAAOgDAAAOAAAAZHJzL2Uyb0RvYy54bWysU8Fu1DAQvSPxD5bvbJJWXUq02R5awaWC&#10;FS0f4Dr2xlrbY9lmk3DjwJ/BfzF2NgFahBDiEsme92bee55srgajyVH4oMA2tFqVlAjLoVV239AP&#10;969fXFISIrMt02BFQ0cR6NX2+bNN72pxBh3oVniCTWyoe9fQLkZXF0XgnTAsrMAJi0UJ3rCIR78v&#10;Ws967G50cVaW66IH3zoPXISAtzdTkW5zfykFj++kDCIS3VDUFvPX5+9D+hbbDav3nrlO8ZMM9g8q&#10;DFMWhy6tblhk5KNXT1oZxT0EkHHFwRQgpeIie0A3VfnIzV3HnMheMJzglpjC/2vL3x53nqi2oeeU&#10;WGbwib59/vqFf7LqQDDXEEErq6AfyXkKq3ehRs613flklw/2zt0CPwSsFb8U0yG4CTZIbxIc/ZIh&#10;hz8u4YshEo6X6/Ly1foC34jPtYLVM9H5EN8IMCgp4BuipJQLq9nxNsQ0mtUzJF1rS3p0VL28SJqz&#10;rklKFhVHLSbUeyHROw6vcre8deJae3JkuC/tocr01A+RiSKV1gup/DPphE00kTfxb4kLOk8EGxei&#10;URb876bGYZYqJ/zsevKabD9AO+78HAeuU07ttPppX38+Z/qPH3T7HQAA//8DAFBLAwQUAAYACAAA&#10;ACEAoO4QiN4AAAAJAQAADwAAAGRycy9kb3ducmV2LnhtbEyPQW7CMBBF95V6B2sqdVOBk7REJY2D&#10;KBWquoPAAUw8jaPG48g2EG6Pqy7Kcmae/rxfLkbTsxM631kSkE4TYEiNVR21Ava79eQVmA+SlOwt&#10;oYALelhU93elLJQ90xZPdWhZDCFfSAE6hKHg3DcajfRTOyDF27d1RoY4upYrJ88x3PQ8S5KcG9lR&#10;/KDlgCuNzU99NALUe+r89nOm9/Xm4+myeVarr2UQ4vFhXL4BCziGfxh+9aM6VNHpYI+kPOsFTNJ8&#10;HlEBszwDFoH5S5YCO/wteFXy2wbVFQAA//8DAFBLAQItABQABgAIAAAAIQC2gziS/gAAAOEBAAAT&#10;AAAAAAAAAAAAAAAAAAAAAABbQ29udGVudF9UeXBlc10ueG1sUEsBAi0AFAAGAAgAAAAhADj9If/W&#10;AAAAlAEAAAsAAAAAAAAAAAAAAAAALwEAAF9yZWxzLy5yZWxzUEsBAi0AFAAGAAgAAAAhAEy7O6fW&#10;AQAA6AMAAA4AAAAAAAAAAAAAAAAALgIAAGRycy9lMm9Eb2MueG1sUEsBAi0AFAAGAAgAAAAhAKDu&#10;EIjeAAAACQEAAA8AAAAAAAAAAAAAAAAAMAQAAGRycy9kb3ducmV2LnhtbFBLBQYAAAAABAAEAPMA&#10;AAA7BQAAAAA=&#10;" strokecolor="black [3040]" strokeweight=".25pt">
                <o:lock v:ext="edit" shapetype="f"/>
              </v:line>
            </w:pict>
          </mc:Fallback>
        </mc:AlternateContent>
      </w:r>
      <w:r w:rsidR="0086422B" w:rsidRPr="00C25DBF">
        <w:t xml:space="preserve">Mając na względzie powyższe, orzeczono jak w sentencji. </w:t>
      </w:r>
    </w:p>
    <w:p w14:paraId="18C1EE81" w14:textId="0ED75E49" w:rsidR="00756064" w:rsidRPr="002370CA" w:rsidRDefault="00453CE5" w:rsidP="007C51F7">
      <w:pPr>
        <w:pStyle w:val="Arial10i50"/>
        <w:keepNext/>
        <w:tabs>
          <w:tab w:val="left" w:pos="284"/>
        </w:tabs>
        <w:spacing w:before="240" w:after="240" w:line="320" w:lineRule="atLeast"/>
        <w:rPr>
          <w:rFonts w:cs="Arial"/>
          <w:b/>
          <w:color w:val="auto"/>
          <w:sz w:val="24"/>
          <w:szCs w:val="24"/>
        </w:rPr>
      </w:pPr>
      <w:r w:rsidRPr="002370CA">
        <w:rPr>
          <w:rFonts w:cs="Arial"/>
          <w:b/>
          <w:color w:val="auto"/>
          <w:sz w:val="24"/>
          <w:szCs w:val="24"/>
        </w:rPr>
        <w:t>P</w:t>
      </w:r>
      <w:r w:rsidR="00756064" w:rsidRPr="002370CA">
        <w:rPr>
          <w:rFonts w:cs="Arial"/>
          <w:b/>
          <w:color w:val="auto"/>
          <w:sz w:val="24"/>
          <w:szCs w:val="24"/>
        </w:rPr>
        <w:t>ouczenie</w:t>
      </w:r>
    </w:p>
    <w:p w14:paraId="62E78D5C" w14:textId="0CA15BD5" w:rsidR="003B12CE" w:rsidRPr="00C25DBF" w:rsidRDefault="0086422B" w:rsidP="00AB49CD">
      <w:pPr>
        <w:pStyle w:val="Arial12"/>
        <w:spacing w:after="200"/>
        <w:rPr>
          <w:rFonts w:cs="Arial"/>
          <w:color w:val="auto"/>
          <w:szCs w:val="21"/>
        </w:rPr>
      </w:pPr>
      <w:r w:rsidRPr="00C25DBF">
        <w:rPr>
          <w:rFonts w:cs="Arial"/>
          <w:color w:val="auto"/>
          <w:szCs w:val="21"/>
        </w:rPr>
        <w:t xml:space="preserve">Zgodnie z art. 127 § 1 i 2 </w:t>
      </w:r>
      <w:r w:rsidR="00F4759E">
        <w:rPr>
          <w:rFonts w:cs="Arial"/>
          <w:color w:val="auto"/>
          <w:szCs w:val="21"/>
        </w:rPr>
        <w:t>Kpa</w:t>
      </w:r>
      <w:r w:rsidRPr="00C25DBF">
        <w:rPr>
          <w:rFonts w:cs="Arial"/>
          <w:color w:val="auto"/>
          <w:szCs w:val="21"/>
        </w:rPr>
        <w:t xml:space="preserve">, od niniejszej decyzji Stronie przysługuje prawo wniesienia odwołania do Ministra Klimatu i Środowiska, za pośrednictwem Marszałka Województwa Śląskiego, </w:t>
      </w:r>
      <w:r w:rsidR="003B12CE" w:rsidRPr="00C25DBF">
        <w:rPr>
          <w:rFonts w:cs="Arial"/>
          <w:color w:val="auto"/>
          <w:szCs w:val="21"/>
        </w:rPr>
        <w:t>w terminie 14 dni od dnia jej doręczenia.</w:t>
      </w:r>
    </w:p>
    <w:p w14:paraId="41A181C7" w14:textId="79278B40" w:rsidR="00F32995" w:rsidRPr="00C25DBF" w:rsidRDefault="003B12CE" w:rsidP="00AB49CD">
      <w:pPr>
        <w:pStyle w:val="Arial12"/>
        <w:spacing w:after="200"/>
        <w:rPr>
          <w:rFonts w:cs="Arial"/>
          <w:color w:val="auto"/>
          <w:szCs w:val="21"/>
        </w:rPr>
      </w:pPr>
      <w:r w:rsidRPr="00C25DBF">
        <w:rPr>
          <w:rFonts w:cs="Arial"/>
          <w:color w:val="auto"/>
          <w:szCs w:val="21"/>
        </w:rPr>
        <w:t xml:space="preserve">Zgodnie z 127a </w:t>
      </w:r>
      <w:r w:rsidR="0086422B" w:rsidRPr="00C25DBF">
        <w:rPr>
          <w:rFonts w:cs="Arial"/>
          <w:color w:val="auto"/>
          <w:szCs w:val="21"/>
        </w:rPr>
        <w:t>KPA</w:t>
      </w:r>
      <w:r w:rsidRPr="00C25DBF">
        <w:rPr>
          <w:rFonts w:cs="Arial"/>
          <w:color w:val="auto"/>
          <w:szCs w:val="21"/>
        </w:rPr>
        <w:t>, w trakcie biegu terminu do</w:t>
      </w:r>
      <w:r w:rsidR="009944E0">
        <w:rPr>
          <w:rFonts w:cs="Arial"/>
          <w:color w:val="auto"/>
          <w:szCs w:val="21"/>
        </w:rPr>
        <w:t xml:space="preserve"> </w:t>
      </w:r>
      <w:r w:rsidRPr="00C25DBF">
        <w:rPr>
          <w:rFonts w:cs="Arial"/>
          <w:color w:val="auto"/>
          <w:szCs w:val="21"/>
        </w:rPr>
        <w:t xml:space="preserve">wniesienia odwołania </w:t>
      </w:r>
      <w:r w:rsidR="0086422B" w:rsidRPr="00C25DBF">
        <w:rPr>
          <w:rFonts w:cs="Arial"/>
          <w:color w:val="auto"/>
          <w:szCs w:val="21"/>
        </w:rPr>
        <w:t>S</w:t>
      </w:r>
      <w:r w:rsidRPr="00C25DBF">
        <w:rPr>
          <w:rFonts w:cs="Arial"/>
          <w:color w:val="auto"/>
          <w:szCs w:val="21"/>
        </w:rPr>
        <w:t>trona może zrzec się prawa do wniesienia odwołania wobec organu administracji publicznej, który wydał decyzję. Z</w:t>
      </w:r>
      <w:r w:rsidR="009944E0">
        <w:rPr>
          <w:rFonts w:cs="Arial"/>
          <w:color w:val="auto"/>
          <w:szCs w:val="21"/>
        </w:rPr>
        <w:t xml:space="preserve"> </w:t>
      </w:r>
      <w:r w:rsidRPr="00C25DBF">
        <w:rPr>
          <w:rFonts w:cs="Arial"/>
          <w:color w:val="auto"/>
          <w:szCs w:val="21"/>
        </w:rPr>
        <w:t xml:space="preserve">dniem doręczenia organowi administracji publicznej oświadczenia </w:t>
      </w:r>
      <w:r w:rsidR="00F86BE6">
        <w:rPr>
          <w:rFonts w:cs="Arial"/>
          <w:color w:val="auto"/>
          <w:szCs w:val="21"/>
        </w:rPr>
        <w:br/>
      </w:r>
      <w:r w:rsidRPr="00C25DBF">
        <w:rPr>
          <w:rFonts w:cs="Arial"/>
          <w:color w:val="auto"/>
          <w:szCs w:val="21"/>
        </w:rPr>
        <w:t>o zrzeczeniu się prawa do wniesienia odwołania przez ostatnią ze stron postępowania decyzja sta</w:t>
      </w:r>
      <w:r w:rsidR="00814E3C" w:rsidRPr="00C25DBF">
        <w:rPr>
          <w:rFonts w:cs="Arial"/>
          <w:color w:val="auto"/>
          <w:szCs w:val="21"/>
        </w:rPr>
        <w:t>je się ostateczna i</w:t>
      </w:r>
      <w:r w:rsidR="0086422B" w:rsidRPr="00C25DBF">
        <w:rPr>
          <w:rFonts w:cs="Arial"/>
          <w:color w:val="auto"/>
          <w:szCs w:val="21"/>
        </w:rPr>
        <w:t> </w:t>
      </w:r>
      <w:r w:rsidR="00814E3C" w:rsidRPr="00C25DBF">
        <w:rPr>
          <w:rFonts w:cs="Arial"/>
          <w:color w:val="auto"/>
          <w:szCs w:val="21"/>
        </w:rPr>
        <w:t>prawomocna</w:t>
      </w:r>
      <w:r w:rsidR="0086422B" w:rsidRPr="00C25DBF">
        <w:rPr>
          <w:rFonts w:cs="Arial"/>
          <w:color w:val="auto"/>
          <w:szCs w:val="21"/>
        </w:rPr>
        <w:t xml:space="preserve">. </w:t>
      </w:r>
    </w:p>
    <w:p w14:paraId="6ED59556" w14:textId="77777777" w:rsidR="007C51F7" w:rsidRDefault="007C51F7" w:rsidP="009770A4">
      <w:pPr>
        <w:spacing w:after="0" w:line="268" w:lineRule="exact"/>
        <w:rPr>
          <w:rFonts w:ascii="Arial" w:hAnsi="Arial" w:cs="Arial"/>
          <w:b/>
          <w:sz w:val="21"/>
          <w:szCs w:val="21"/>
          <w:u w:val="single"/>
        </w:rPr>
      </w:pPr>
    </w:p>
    <w:p w14:paraId="290C8D6E" w14:textId="1320DC41" w:rsidR="007C51F7" w:rsidRDefault="00FE66A0" w:rsidP="00447FA4">
      <w:pPr>
        <w:suppressAutoHyphens/>
        <w:spacing w:line="276" w:lineRule="auto"/>
        <w:rPr>
          <w:rFonts w:ascii="Arial" w:hAnsi="Arial" w:cs="Arial"/>
          <w:i/>
          <w:iCs/>
          <w:sz w:val="18"/>
          <w:szCs w:val="18"/>
        </w:rPr>
      </w:pPr>
      <w:r w:rsidRPr="00C25DBF">
        <w:rPr>
          <w:rFonts w:ascii="Arial" w:hAnsi="Arial" w:cs="Arial"/>
          <w:i/>
          <w:iCs/>
          <w:sz w:val="18"/>
          <w:szCs w:val="18"/>
        </w:rPr>
        <w:t xml:space="preserve">Przedłożono dowód wniesienia opłaty skarbowej w wysokości </w:t>
      </w:r>
      <w:r w:rsidR="00310174">
        <w:rPr>
          <w:rFonts w:ascii="Arial" w:hAnsi="Arial" w:cs="Arial"/>
          <w:i/>
          <w:iCs/>
          <w:sz w:val="18"/>
          <w:szCs w:val="18"/>
        </w:rPr>
        <w:t>502,75</w:t>
      </w:r>
      <w:r w:rsidRPr="00C25DBF">
        <w:rPr>
          <w:rFonts w:ascii="Arial" w:hAnsi="Arial" w:cs="Arial"/>
          <w:i/>
          <w:iCs/>
          <w:sz w:val="18"/>
          <w:szCs w:val="18"/>
        </w:rPr>
        <w:t xml:space="preserve"> PLN. Opłaty dokonano na konto Urzędu Miejskiego w Katowicach.</w:t>
      </w:r>
    </w:p>
    <w:p w14:paraId="103EA942" w14:textId="77777777" w:rsidR="00F86BE6" w:rsidRDefault="00F86BE6" w:rsidP="00447FA4">
      <w:pPr>
        <w:suppressAutoHyphens/>
        <w:spacing w:line="276" w:lineRule="auto"/>
        <w:rPr>
          <w:rFonts w:ascii="Arial" w:hAnsi="Arial" w:cs="Arial"/>
          <w:i/>
          <w:iCs/>
          <w:sz w:val="18"/>
          <w:szCs w:val="18"/>
        </w:rPr>
      </w:pPr>
    </w:p>
    <w:p w14:paraId="5542C84E" w14:textId="77777777" w:rsidR="000A58D9" w:rsidRDefault="000A58D9" w:rsidP="00447FA4">
      <w:pPr>
        <w:suppressAutoHyphens/>
        <w:spacing w:line="276" w:lineRule="auto"/>
        <w:rPr>
          <w:rFonts w:ascii="Arial" w:hAnsi="Arial" w:cs="Arial"/>
          <w:i/>
          <w:iCs/>
          <w:sz w:val="18"/>
          <w:szCs w:val="18"/>
        </w:rPr>
      </w:pPr>
    </w:p>
    <w:p w14:paraId="1A950CFC" w14:textId="77777777" w:rsidR="000A58D9" w:rsidRDefault="000A58D9" w:rsidP="000A58D9">
      <w:pPr>
        <w:suppressAutoHyphens/>
        <w:spacing w:after="0" w:line="268" w:lineRule="exact"/>
        <w:jc w:val="both"/>
        <w:rPr>
          <w:rFonts w:ascii="Arial" w:eastAsia="Times New Roman" w:hAnsi="Arial" w:cs="Arial"/>
          <w:szCs w:val="21"/>
        </w:rPr>
      </w:pPr>
      <w:r>
        <w:rPr>
          <w:rFonts w:ascii="Arial" w:eastAsia="Times New Roman" w:hAnsi="Arial" w:cs="Arial"/>
          <w:szCs w:val="21"/>
        </w:rPr>
        <w:t xml:space="preserve">Podpisano: Z upoważnienia Marszałka Województwa Śląskiego; </w:t>
      </w:r>
    </w:p>
    <w:p w14:paraId="631FE4EE" w14:textId="77777777" w:rsidR="000A58D9" w:rsidRDefault="000A58D9" w:rsidP="000A58D9">
      <w:pPr>
        <w:pStyle w:val="Arial10i5"/>
        <w:rPr>
          <w:rFonts w:eastAsia="Calibri" w:cs="Times New Roman"/>
        </w:rPr>
      </w:pPr>
    </w:p>
    <w:p w14:paraId="599E5FF1" w14:textId="77777777" w:rsidR="000A58D9" w:rsidRDefault="000A58D9" w:rsidP="000A58D9">
      <w:pPr>
        <w:pStyle w:val="Arial10i5"/>
        <w:spacing w:after="0"/>
        <w:rPr>
          <w:color w:val="242424"/>
          <w:shd w:val="clear" w:color="auto" w:fill="FFFFFF"/>
        </w:rPr>
      </w:pPr>
      <w:bookmarkStart w:id="7" w:name="_Hlk140833388"/>
      <w:r>
        <w:t xml:space="preserve">Grzegorz Januszek; </w:t>
      </w:r>
      <w:r>
        <w:rPr>
          <w:color w:val="242424"/>
          <w:shd w:val="clear" w:color="auto" w:fill="FFFFFF"/>
        </w:rPr>
        <w:t>Zastępca Dyrektora</w:t>
      </w:r>
    </w:p>
    <w:p w14:paraId="2BD38674" w14:textId="77777777" w:rsidR="000A58D9" w:rsidRDefault="00D8275A" w:rsidP="000A58D9">
      <w:pPr>
        <w:pStyle w:val="Arial10i5"/>
        <w:spacing w:after="0"/>
      </w:pPr>
      <w:hyperlink r:id="rId11" w:tooltip="Kliknij aby przejść do struktury komórki organizacyjnej" w:history="1">
        <w:r w:rsidR="000A58D9">
          <w:rPr>
            <w:rStyle w:val="Hipercze"/>
          </w:rPr>
          <w:t xml:space="preserve">Departament Ochrony Środowiska, Ekologii i Opłat Środowiskowych (OE) </w:t>
        </w:r>
      </w:hyperlink>
      <w:bookmarkEnd w:id="7"/>
    </w:p>
    <w:p w14:paraId="0D268A51" w14:textId="77777777" w:rsidR="000A58D9" w:rsidRPr="00C25DBF" w:rsidRDefault="000A58D9" w:rsidP="00447FA4">
      <w:pPr>
        <w:suppressAutoHyphens/>
        <w:spacing w:line="276" w:lineRule="auto"/>
        <w:rPr>
          <w:rFonts w:ascii="Arial" w:hAnsi="Arial" w:cs="Arial"/>
          <w:i/>
          <w:iCs/>
          <w:sz w:val="18"/>
          <w:szCs w:val="18"/>
        </w:rPr>
      </w:pPr>
    </w:p>
    <w:sectPr w:rsidR="000A58D9" w:rsidRPr="00C25DBF" w:rsidSect="00CC0FAC">
      <w:footerReference w:type="default" r:id="rId12"/>
      <w:pgSz w:w="11906" w:h="16838" w:code="9"/>
      <w:pgMar w:top="1418" w:right="1276" w:bottom="1276" w:left="1418" w:header="851" w:footer="851" w:gutter="0"/>
      <w:paperSrc w:first="4" w:other="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E8B0F" w14:textId="77777777" w:rsidR="001B3D4B" w:rsidRDefault="001B3D4B" w:rsidP="00996FEA">
      <w:pPr>
        <w:spacing w:after="0" w:line="240" w:lineRule="auto"/>
      </w:pPr>
      <w:r>
        <w:separator/>
      </w:r>
    </w:p>
  </w:endnote>
  <w:endnote w:type="continuationSeparator" w:id="0">
    <w:p w14:paraId="6172A56A" w14:textId="77777777" w:rsidR="001B3D4B" w:rsidRDefault="001B3D4B"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00"/>
    <w:family w:val="auto"/>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EE">
    <w:altName w:val="Courier New"/>
    <w:panose1 w:val="00000000000000000000"/>
    <w:charset w:val="00"/>
    <w:family w:val="decorative"/>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StarSymbol">
    <w:altName w:val="Calibri"/>
    <w:charset w:val="02"/>
    <w:family w:val="auto"/>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EE"/>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altName w:val="Times New Roman"/>
    <w:charset w:val="00"/>
    <w:family w:val="auto"/>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Times New Roman"/>
    <w:charset w:val="EE"/>
    <w:family w:val="roman"/>
    <w:pitch w:val="variable"/>
  </w:font>
  <w:font w:name="FuturaA Bk BT">
    <w:altName w:val="Lucida Sans Unicode"/>
    <w:charset w:val="00"/>
    <w:family w:val="swiss"/>
    <w:pitch w:val="variable"/>
    <w:sig w:usb0="00000087" w:usb1="00000000" w:usb2="00000000" w:usb3="00000000" w:csb0="0000001B" w:csb1="00000000"/>
  </w:font>
  <w:font w:name="Candara">
    <w:panose1 w:val="020E0502030303020204"/>
    <w:charset w:val="EE"/>
    <w:family w:val="swiss"/>
    <w:pitch w:val="variable"/>
    <w:sig w:usb0="A00002EF" w:usb1="4000A44B"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DejaVu Sans Condensed">
    <w:altName w:val="Arial"/>
    <w:charset w:val="EE"/>
    <w:family w:val="swiss"/>
    <w:pitch w:val="variable"/>
    <w:sig w:usb0="E7002EFF" w:usb1="D200FDFF" w:usb2="0A246029" w:usb3="00000000" w:csb0="000001FF" w:csb1="00000000"/>
  </w:font>
  <w:font w:name="Lucida Console">
    <w:panose1 w:val="020B0609040504020204"/>
    <w:charset w:val="EE"/>
    <w:family w:val="modern"/>
    <w:pitch w:val="fixed"/>
    <w:sig w:usb0="8000028F" w:usb1="00001800" w:usb2="00000000" w:usb3="00000000" w:csb0="0000001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341117"/>
      <w:docPartObj>
        <w:docPartGallery w:val="Page Numbers (Bottom of Page)"/>
        <w:docPartUnique/>
      </w:docPartObj>
    </w:sdtPr>
    <w:sdtContent>
      <w:p w14:paraId="2E56423B" w14:textId="550F19F0" w:rsidR="00D8275A" w:rsidRDefault="00D8275A" w:rsidP="00E2255A">
        <w:pPr>
          <w:pStyle w:val="Stopka"/>
          <w:jc w:val="center"/>
        </w:pPr>
        <w:r>
          <w:rPr>
            <w:noProof/>
          </w:rPr>
          <w:fldChar w:fldCharType="begin"/>
        </w:r>
        <w:r>
          <w:rPr>
            <w:noProof/>
          </w:rPr>
          <w:instrText>PAGE   \* MERGEFORMAT</w:instrText>
        </w:r>
        <w:r>
          <w:rPr>
            <w:noProof/>
          </w:rPr>
          <w:fldChar w:fldCharType="separate"/>
        </w:r>
        <w:r>
          <w:rPr>
            <w:noProof/>
          </w:rPr>
          <w:t>8</w:t>
        </w:r>
        <w:r>
          <w:rPr>
            <w:noProof/>
          </w:rPr>
          <w:fldChar w:fldCharType="end"/>
        </w:r>
      </w:p>
    </w:sdtContent>
  </w:sdt>
  <w:p w14:paraId="3E379312" w14:textId="77777777" w:rsidR="00D8275A" w:rsidRDefault="00D827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B3A68" w14:textId="77777777" w:rsidR="001B3D4B" w:rsidRDefault="001B3D4B" w:rsidP="00996FEA">
      <w:pPr>
        <w:spacing w:after="0" w:line="240" w:lineRule="auto"/>
      </w:pPr>
      <w:r>
        <w:separator/>
      </w:r>
    </w:p>
  </w:footnote>
  <w:footnote w:type="continuationSeparator" w:id="0">
    <w:p w14:paraId="7C96B740" w14:textId="77777777" w:rsidR="001B3D4B" w:rsidRDefault="001B3D4B"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02"/>
    <w:multiLevelType w:val="multilevel"/>
    <w:tmpl w:val="26B8D844"/>
    <w:lvl w:ilvl="0">
      <w:start w:val="1"/>
      <w:numFmt w:val="bullet"/>
      <w:pStyle w:val="Mylniki"/>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8"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10D7717"/>
    <w:multiLevelType w:val="hybridMultilevel"/>
    <w:tmpl w:val="F306CA18"/>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2BC17CE"/>
    <w:multiLevelType w:val="hybridMultilevel"/>
    <w:tmpl w:val="D4D20A6A"/>
    <w:lvl w:ilvl="0" w:tplc="8CD2BD44">
      <w:start w:val="1"/>
      <w:numFmt w:val="bullet"/>
      <w:lvlText w:val="-"/>
      <w:lvlJc w:val="left"/>
      <w:pPr>
        <w:ind w:left="780" w:hanging="360"/>
      </w:pPr>
      <w:rPr>
        <w:rFonts w:ascii="Arial" w:hAnsi="Aria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1" w15:restartNumberingAfterBreak="0">
    <w:nsid w:val="02D83477"/>
    <w:multiLevelType w:val="hybridMultilevel"/>
    <w:tmpl w:val="419ED7DA"/>
    <w:lvl w:ilvl="0" w:tplc="E88848C4">
      <w:start w:val="1"/>
      <w:numFmt w:val="bullet"/>
      <w:lvlText w:val=""/>
      <w:lvlJc w:val="left"/>
      <w:pPr>
        <w:ind w:left="720" w:hanging="360"/>
      </w:pPr>
      <w:rPr>
        <w:rFonts w:ascii="Symbol" w:hAnsi="Symbol" w:hint="default"/>
      </w:rPr>
    </w:lvl>
    <w:lvl w:ilvl="1" w:tplc="E88848C4">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030D4020"/>
    <w:multiLevelType w:val="hybridMultilevel"/>
    <w:tmpl w:val="7A5E0C06"/>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4" w15:restartNumberingAfterBreak="0">
    <w:nsid w:val="053F7847"/>
    <w:multiLevelType w:val="hybridMultilevel"/>
    <w:tmpl w:val="23BC5054"/>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06243AA7"/>
    <w:multiLevelType w:val="hybridMultilevel"/>
    <w:tmpl w:val="BBE48D12"/>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6592949"/>
    <w:multiLevelType w:val="hybridMultilevel"/>
    <w:tmpl w:val="DA2A39CA"/>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7" w15:restartNumberingAfterBreak="0">
    <w:nsid w:val="06C329DB"/>
    <w:multiLevelType w:val="hybridMultilevel"/>
    <w:tmpl w:val="C8527DD2"/>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71A2224"/>
    <w:multiLevelType w:val="hybridMultilevel"/>
    <w:tmpl w:val="B1160D48"/>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0A8D7967"/>
    <w:multiLevelType w:val="hybridMultilevel"/>
    <w:tmpl w:val="5B927234"/>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BBC4BFC"/>
    <w:multiLevelType w:val="hybridMultilevel"/>
    <w:tmpl w:val="82EC2524"/>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C0A17BE"/>
    <w:multiLevelType w:val="hybridMultilevel"/>
    <w:tmpl w:val="F084BF72"/>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0E365C71"/>
    <w:multiLevelType w:val="hybridMultilevel"/>
    <w:tmpl w:val="617C370A"/>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24" w15:restartNumberingAfterBreak="0">
    <w:nsid w:val="0FDC17F3"/>
    <w:multiLevelType w:val="hybridMultilevel"/>
    <w:tmpl w:val="B2BE90D6"/>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10024666"/>
    <w:multiLevelType w:val="hybridMultilevel"/>
    <w:tmpl w:val="0E763A0C"/>
    <w:lvl w:ilvl="0" w:tplc="FC6ED3FC">
      <w:start w:val="1"/>
      <w:numFmt w:val="bullet"/>
      <w:lvlText w:val=""/>
      <w:lvlJc w:val="left"/>
      <w:pPr>
        <w:ind w:left="825" w:hanging="360"/>
      </w:pPr>
      <w:rPr>
        <w:rFonts w:ascii="Symbol" w:hAnsi="Symbol" w:hint="default"/>
      </w:rPr>
    </w:lvl>
    <w:lvl w:ilvl="1" w:tplc="04150003" w:tentative="1">
      <w:start w:val="1"/>
      <w:numFmt w:val="bullet"/>
      <w:lvlText w:val="o"/>
      <w:lvlJc w:val="left"/>
      <w:pPr>
        <w:ind w:left="1545" w:hanging="360"/>
      </w:pPr>
      <w:rPr>
        <w:rFonts w:ascii="Courier New" w:hAnsi="Courier New" w:cs="Courier New" w:hint="default"/>
      </w:rPr>
    </w:lvl>
    <w:lvl w:ilvl="2" w:tplc="04150005" w:tentative="1">
      <w:start w:val="1"/>
      <w:numFmt w:val="bullet"/>
      <w:lvlText w:val=""/>
      <w:lvlJc w:val="left"/>
      <w:pPr>
        <w:ind w:left="2265" w:hanging="360"/>
      </w:pPr>
      <w:rPr>
        <w:rFonts w:ascii="Wingdings" w:hAnsi="Wingdings" w:hint="default"/>
      </w:rPr>
    </w:lvl>
    <w:lvl w:ilvl="3" w:tplc="04150001" w:tentative="1">
      <w:start w:val="1"/>
      <w:numFmt w:val="bullet"/>
      <w:lvlText w:val=""/>
      <w:lvlJc w:val="left"/>
      <w:pPr>
        <w:ind w:left="2985" w:hanging="360"/>
      </w:pPr>
      <w:rPr>
        <w:rFonts w:ascii="Symbol" w:hAnsi="Symbol" w:hint="default"/>
      </w:rPr>
    </w:lvl>
    <w:lvl w:ilvl="4" w:tplc="04150003" w:tentative="1">
      <w:start w:val="1"/>
      <w:numFmt w:val="bullet"/>
      <w:lvlText w:val="o"/>
      <w:lvlJc w:val="left"/>
      <w:pPr>
        <w:ind w:left="3705" w:hanging="360"/>
      </w:pPr>
      <w:rPr>
        <w:rFonts w:ascii="Courier New" w:hAnsi="Courier New" w:cs="Courier New" w:hint="default"/>
      </w:rPr>
    </w:lvl>
    <w:lvl w:ilvl="5" w:tplc="04150005" w:tentative="1">
      <w:start w:val="1"/>
      <w:numFmt w:val="bullet"/>
      <w:lvlText w:val=""/>
      <w:lvlJc w:val="left"/>
      <w:pPr>
        <w:ind w:left="4425" w:hanging="360"/>
      </w:pPr>
      <w:rPr>
        <w:rFonts w:ascii="Wingdings" w:hAnsi="Wingdings" w:hint="default"/>
      </w:rPr>
    </w:lvl>
    <w:lvl w:ilvl="6" w:tplc="04150001" w:tentative="1">
      <w:start w:val="1"/>
      <w:numFmt w:val="bullet"/>
      <w:lvlText w:val=""/>
      <w:lvlJc w:val="left"/>
      <w:pPr>
        <w:ind w:left="5145" w:hanging="360"/>
      </w:pPr>
      <w:rPr>
        <w:rFonts w:ascii="Symbol" w:hAnsi="Symbol" w:hint="default"/>
      </w:rPr>
    </w:lvl>
    <w:lvl w:ilvl="7" w:tplc="04150003" w:tentative="1">
      <w:start w:val="1"/>
      <w:numFmt w:val="bullet"/>
      <w:lvlText w:val="o"/>
      <w:lvlJc w:val="left"/>
      <w:pPr>
        <w:ind w:left="5865" w:hanging="360"/>
      </w:pPr>
      <w:rPr>
        <w:rFonts w:ascii="Courier New" w:hAnsi="Courier New" w:cs="Courier New" w:hint="default"/>
      </w:rPr>
    </w:lvl>
    <w:lvl w:ilvl="8" w:tplc="04150005" w:tentative="1">
      <w:start w:val="1"/>
      <w:numFmt w:val="bullet"/>
      <w:lvlText w:val=""/>
      <w:lvlJc w:val="left"/>
      <w:pPr>
        <w:ind w:left="6585" w:hanging="360"/>
      </w:pPr>
      <w:rPr>
        <w:rFonts w:ascii="Wingdings" w:hAnsi="Wingdings" w:hint="default"/>
      </w:rPr>
    </w:lvl>
  </w:abstractNum>
  <w:abstractNum w:abstractNumId="26"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27" w15:restartNumberingAfterBreak="0">
    <w:nsid w:val="109A21C7"/>
    <w:multiLevelType w:val="hybridMultilevel"/>
    <w:tmpl w:val="D0D29502"/>
    <w:lvl w:ilvl="0" w:tplc="D262A8F2">
      <w:start w:val="1"/>
      <w:numFmt w:val="decimal"/>
      <w:lvlText w:val="%1)"/>
      <w:lvlJc w:val="left"/>
      <w:pPr>
        <w:ind w:left="720" w:hanging="360"/>
      </w:pPr>
      <w:rPr>
        <w:rFonts w:ascii="Arial" w:eastAsiaTheme="minorHAnsi"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22302F1"/>
    <w:multiLevelType w:val="hybridMultilevel"/>
    <w:tmpl w:val="25D83CF8"/>
    <w:lvl w:ilvl="0" w:tplc="FC6ED3FC">
      <w:start w:val="1"/>
      <w:numFmt w:val="bullet"/>
      <w:lvlText w:val=""/>
      <w:lvlJc w:val="left"/>
      <w:pPr>
        <w:ind w:left="794" w:hanging="360"/>
      </w:pPr>
      <w:rPr>
        <w:rFonts w:ascii="Symbol" w:hAnsi="Symbol" w:hint="default"/>
      </w:rPr>
    </w:lvl>
    <w:lvl w:ilvl="1" w:tplc="E88848C4">
      <w:start w:val="1"/>
      <w:numFmt w:val="bullet"/>
      <w:lvlText w:val=""/>
      <w:lvlJc w:val="left"/>
      <w:pPr>
        <w:ind w:left="1514" w:hanging="360"/>
      </w:pPr>
      <w:rPr>
        <w:rFonts w:ascii="Symbol" w:hAnsi="Symbol"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29" w15:restartNumberingAfterBreak="0">
    <w:nsid w:val="12754413"/>
    <w:multiLevelType w:val="hybridMultilevel"/>
    <w:tmpl w:val="EB222266"/>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12FF6804"/>
    <w:multiLevelType w:val="hybridMultilevel"/>
    <w:tmpl w:val="3FB6AA5A"/>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1339182F"/>
    <w:multiLevelType w:val="hybridMultilevel"/>
    <w:tmpl w:val="12C43C7A"/>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14A66781"/>
    <w:multiLevelType w:val="hybridMultilevel"/>
    <w:tmpl w:val="918E7C34"/>
    <w:lvl w:ilvl="0" w:tplc="6A6065EC">
      <w:start w:val="20"/>
      <w:numFmt w:val="bullet"/>
      <w:pStyle w:val="PZI-PKT1"/>
      <w:lvlText w:val="-"/>
      <w:lvlJc w:val="left"/>
      <w:pPr>
        <w:ind w:left="643" w:hanging="360"/>
      </w:pPr>
      <w:rPr>
        <w:rFonts w:ascii="Times New Roman" w:hAnsi="Times New Roman" w:cs="Times New Roman" w:hint="default"/>
      </w:rPr>
    </w:lvl>
    <w:lvl w:ilvl="1" w:tplc="B77A3D6C">
      <w:start w:val="1"/>
      <w:numFmt w:val="bullet"/>
      <w:pStyle w:val="PZI-PKT2"/>
      <w:lvlText w:val=""/>
      <w:lvlJc w:val="left"/>
      <w:pPr>
        <w:ind w:left="1363" w:hanging="360"/>
      </w:pPr>
      <w:rPr>
        <w:rFonts w:ascii="Wingdings" w:hAnsi="Wingdings" w:hint="default"/>
      </w:rPr>
    </w:lvl>
    <w:lvl w:ilvl="2" w:tplc="EC5E99BE">
      <w:start w:val="1"/>
      <w:numFmt w:val="bullet"/>
      <w:lvlText w:val=""/>
      <w:lvlJc w:val="left"/>
      <w:pPr>
        <w:ind w:left="2083" w:hanging="360"/>
      </w:pPr>
      <w:rPr>
        <w:rFonts w:ascii="Wingdings" w:hAnsi="Wingdings" w:hint="default"/>
      </w:rPr>
    </w:lvl>
    <w:lvl w:ilvl="3" w:tplc="0415000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33" w15:restartNumberingAfterBreak="0">
    <w:nsid w:val="14B92C3D"/>
    <w:multiLevelType w:val="hybridMultilevel"/>
    <w:tmpl w:val="C2CA3326"/>
    <w:lvl w:ilvl="0" w:tplc="A2F8A6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5504E24"/>
    <w:multiLevelType w:val="hybridMultilevel"/>
    <w:tmpl w:val="E674A480"/>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15E23243"/>
    <w:multiLevelType w:val="multilevel"/>
    <w:tmpl w:val="BDE4537E"/>
    <w:lvl w:ilvl="0">
      <w:start w:val="1"/>
      <w:numFmt w:val="decimal"/>
      <w:lvlText w:val="%1"/>
      <w:lvlJc w:val="left"/>
      <w:pPr>
        <w:tabs>
          <w:tab w:val="num" w:pos="996"/>
        </w:tabs>
        <w:ind w:left="996" w:hanging="570"/>
      </w:pPr>
      <w:rPr>
        <w:rFonts w:ascii="Arial" w:hAnsi="Arial" w:hint="default"/>
        <w:b w:val="0"/>
        <w:i w:val="0"/>
        <w:sz w:val="24"/>
        <w:szCs w:val="24"/>
      </w:rPr>
    </w:lvl>
    <w:lvl w:ilvl="1">
      <w:start w:val="1"/>
      <w:numFmt w:val="decimal"/>
      <w:lvlText w:val="%1.%2"/>
      <w:lvlJc w:val="left"/>
      <w:pPr>
        <w:tabs>
          <w:tab w:val="num" w:pos="1106"/>
        </w:tabs>
        <w:ind w:left="1106" w:hanging="680"/>
      </w:pPr>
      <w:rPr>
        <w:rFonts w:ascii="Arial" w:hAnsi="Arial" w:hint="default"/>
        <w:b/>
        <w:i w:val="0"/>
        <w:sz w:val="28"/>
        <w:szCs w:val="28"/>
      </w:rPr>
    </w:lvl>
    <w:lvl w:ilvl="2">
      <w:start w:val="2"/>
      <w:numFmt w:val="decimal"/>
      <w:lvlText w:val="1.1. %3"/>
      <w:lvlJc w:val="left"/>
      <w:pPr>
        <w:tabs>
          <w:tab w:val="num" w:pos="1506"/>
        </w:tabs>
        <w:ind w:left="1506" w:hanging="1080"/>
      </w:pPr>
      <w:rPr>
        <w:rFonts w:ascii="Arial" w:hAnsi="Arial" w:hint="default"/>
        <w:b w:val="0"/>
        <w:i w:val="0"/>
        <w:sz w:val="24"/>
        <w:szCs w:val="24"/>
      </w:rPr>
    </w:lvl>
    <w:lvl w:ilvl="3">
      <w:start w:val="1"/>
      <w:numFmt w:val="decimal"/>
      <w:pStyle w:val="StylNagwek4Dolewej"/>
      <w:lvlText w:val="3.1.2.%4"/>
      <w:lvlJc w:val="left"/>
      <w:pPr>
        <w:tabs>
          <w:tab w:val="num" w:pos="1866"/>
        </w:tabs>
        <w:ind w:left="1866" w:hanging="1440"/>
      </w:pPr>
      <w:rPr>
        <w:rFonts w:ascii="Tahoma" w:hAnsi="Tahoma" w:hint="default"/>
        <w:b/>
        <w:i w:val="0"/>
        <w:sz w:val="22"/>
      </w:rPr>
    </w:lvl>
    <w:lvl w:ilvl="4">
      <w:start w:val="1"/>
      <w:numFmt w:val="decimal"/>
      <w:lvlText w:val="%1.%2.%3.%4.%5"/>
      <w:lvlJc w:val="left"/>
      <w:pPr>
        <w:tabs>
          <w:tab w:val="num" w:pos="2226"/>
        </w:tabs>
        <w:ind w:left="2226" w:hanging="1800"/>
      </w:pPr>
      <w:rPr>
        <w:rFonts w:hint="default"/>
        <w:b w:val="0"/>
      </w:rPr>
    </w:lvl>
    <w:lvl w:ilvl="5">
      <w:start w:val="1"/>
      <w:numFmt w:val="decimal"/>
      <w:lvlText w:val="%1.%2.%3.%4.%5.%6"/>
      <w:lvlJc w:val="left"/>
      <w:pPr>
        <w:tabs>
          <w:tab w:val="num" w:pos="2586"/>
        </w:tabs>
        <w:ind w:left="2586" w:hanging="2160"/>
      </w:pPr>
      <w:rPr>
        <w:rFonts w:hint="default"/>
        <w:b w:val="0"/>
      </w:rPr>
    </w:lvl>
    <w:lvl w:ilvl="6">
      <w:start w:val="1"/>
      <w:numFmt w:val="decimal"/>
      <w:lvlText w:val="%1.%2.%3.%4.%5.%6.%7"/>
      <w:lvlJc w:val="left"/>
      <w:pPr>
        <w:tabs>
          <w:tab w:val="num" w:pos="2586"/>
        </w:tabs>
        <w:ind w:left="2586" w:hanging="2160"/>
      </w:pPr>
      <w:rPr>
        <w:rFonts w:hint="default"/>
        <w:b w:val="0"/>
      </w:rPr>
    </w:lvl>
    <w:lvl w:ilvl="7">
      <w:start w:val="1"/>
      <w:numFmt w:val="decimal"/>
      <w:lvlText w:val="%1.%2.%3.%4.%5.%6.%7.%8"/>
      <w:lvlJc w:val="left"/>
      <w:pPr>
        <w:tabs>
          <w:tab w:val="num" w:pos="2946"/>
        </w:tabs>
        <w:ind w:left="2946" w:hanging="2520"/>
      </w:pPr>
      <w:rPr>
        <w:rFonts w:hint="default"/>
        <w:b w:val="0"/>
      </w:rPr>
    </w:lvl>
    <w:lvl w:ilvl="8">
      <w:start w:val="1"/>
      <w:numFmt w:val="decimal"/>
      <w:lvlText w:val="%1.%2.%3.%4.%5.%6.%7.%8.%9"/>
      <w:lvlJc w:val="left"/>
      <w:pPr>
        <w:tabs>
          <w:tab w:val="num" w:pos="3306"/>
        </w:tabs>
        <w:ind w:left="3306" w:hanging="2880"/>
      </w:pPr>
      <w:rPr>
        <w:rFonts w:hint="default"/>
        <w:b w:val="0"/>
      </w:rPr>
    </w:lvl>
  </w:abstractNum>
  <w:abstractNum w:abstractNumId="36"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38"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39" w15:restartNumberingAfterBreak="0">
    <w:nsid w:val="17861876"/>
    <w:multiLevelType w:val="hybridMultilevel"/>
    <w:tmpl w:val="2FA2B69E"/>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95B7860"/>
    <w:multiLevelType w:val="hybridMultilevel"/>
    <w:tmpl w:val="A6823336"/>
    <w:lvl w:ilvl="0" w:tplc="5A7242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9616586"/>
    <w:multiLevelType w:val="hybridMultilevel"/>
    <w:tmpl w:val="A24E1350"/>
    <w:lvl w:ilvl="0" w:tplc="5A7242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43" w15:restartNumberingAfterBreak="0">
    <w:nsid w:val="19AE6390"/>
    <w:multiLevelType w:val="hybridMultilevel"/>
    <w:tmpl w:val="8BEC5AA2"/>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9FA3DAF"/>
    <w:multiLevelType w:val="hybridMultilevel"/>
    <w:tmpl w:val="34D09C5E"/>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15:restartNumberingAfterBreak="0">
    <w:nsid w:val="1A863457"/>
    <w:multiLevelType w:val="hybridMultilevel"/>
    <w:tmpl w:val="7AF47FE6"/>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47" w15:restartNumberingAfterBreak="0">
    <w:nsid w:val="1D9211AB"/>
    <w:multiLevelType w:val="hybridMultilevel"/>
    <w:tmpl w:val="DA7E96D4"/>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1EF71914"/>
    <w:multiLevelType w:val="hybridMultilevel"/>
    <w:tmpl w:val="7F1A9D58"/>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1F3E5679"/>
    <w:multiLevelType w:val="hybridMultilevel"/>
    <w:tmpl w:val="74D6B3F2"/>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1F9C4F13"/>
    <w:multiLevelType w:val="hybridMultilevel"/>
    <w:tmpl w:val="240AF48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1FE975BD"/>
    <w:multiLevelType w:val="hybridMultilevel"/>
    <w:tmpl w:val="29AE76D6"/>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0EF36A4"/>
    <w:multiLevelType w:val="hybridMultilevel"/>
    <w:tmpl w:val="F18C3ED6"/>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101668F"/>
    <w:multiLevelType w:val="hybridMultilevel"/>
    <w:tmpl w:val="A1885E28"/>
    <w:lvl w:ilvl="0" w:tplc="B53659A4">
      <w:start w:val="1"/>
      <w:numFmt w:val="bullet"/>
      <w:lvlText w:val="–"/>
      <w:lvlJc w:val="left"/>
      <w:pPr>
        <w:ind w:left="720" w:hanging="360"/>
      </w:pPr>
      <w:rPr>
        <w:rFonts w:ascii="SimSun" w:eastAsia="SimSun" w:hAnsi="SimSun" w:hint="eastAsi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214C2455"/>
    <w:multiLevelType w:val="hybridMultilevel"/>
    <w:tmpl w:val="255A44E4"/>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56" w15:restartNumberingAfterBreak="0">
    <w:nsid w:val="21F329C5"/>
    <w:multiLevelType w:val="hybridMultilevel"/>
    <w:tmpl w:val="587013AA"/>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3634DDF"/>
    <w:multiLevelType w:val="hybridMultilevel"/>
    <w:tmpl w:val="466642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2403324B"/>
    <w:multiLevelType w:val="hybridMultilevel"/>
    <w:tmpl w:val="AC3A9A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60" w15:restartNumberingAfterBreak="0">
    <w:nsid w:val="257E06E8"/>
    <w:multiLevelType w:val="hybridMultilevel"/>
    <w:tmpl w:val="0C3A70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62" w15:restartNumberingAfterBreak="0">
    <w:nsid w:val="27A63512"/>
    <w:multiLevelType w:val="hybridMultilevel"/>
    <w:tmpl w:val="56A467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27E94AAE"/>
    <w:multiLevelType w:val="hybridMultilevel"/>
    <w:tmpl w:val="825EB394"/>
    <w:lvl w:ilvl="0" w:tplc="499AF206">
      <w:start w:val="7"/>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65"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6"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2CF43A43"/>
    <w:multiLevelType w:val="hybridMultilevel"/>
    <w:tmpl w:val="C8B4342E"/>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69" w15:restartNumberingAfterBreak="0">
    <w:nsid w:val="2DA96DD3"/>
    <w:multiLevelType w:val="hybridMultilevel"/>
    <w:tmpl w:val="084E19E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2E9B3136"/>
    <w:multiLevelType w:val="hybridMultilevel"/>
    <w:tmpl w:val="A9F80AA4"/>
    <w:lvl w:ilvl="0" w:tplc="B53659A4">
      <w:start w:val="1"/>
      <w:numFmt w:val="bullet"/>
      <w:lvlText w:val="–"/>
      <w:lvlJc w:val="left"/>
      <w:pPr>
        <w:ind w:left="765" w:hanging="360"/>
      </w:pPr>
      <w:rPr>
        <w:rFonts w:ascii="SimSun" w:eastAsia="SimSun" w:hAnsi="SimSun" w:hint="eastAsia"/>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71" w15:restartNumberingAfterBreak="0">
    <w:nsid w:val="2F7019A0"/>
    <w:multiLevelType w:val="hybridMultilevel"/>
    <w:tmpl w:val="9572B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0DF16F5"/>
    <w:multiLevelType w:val="hybridMultilevel"/>
    <w:tmpl w:val="D1D20F76"/>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3152561B"/>
    <w:multiLevelType w:val="hybridMultilevel"/>
    <w:tmpl w:val="3F46E936"/>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4" w15:restartNumberingAfterBreak="0">
    <w:nsid w:val="319E3C37"/>
    <w:multiLevelType w:val="hybridMultilevel"/>
    <w:tmpl w:val="7992508A"/>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76" w15:restartNumberingAfterBreak="0">
    <w:nsid w:val="332546D0"/>
    <w:multiLevelType w:val="hybridMultilevel"/>
    <w:tmpl w:val="BCFCB508"/>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7"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78"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79"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80" w15:restartNumberingAfterBreak="0">
    <w:nsid w:val="34FB4CF4"/>
    <w:multiLevelType w:val="hybridMultilevel"/>
    <w:tmpl w:val="D4626BE4"/>
    <w:lvl w:ilvl="0" w:tplc="8CD2BD44">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369B25FB"/>
    <w:multiLevelType w:val="hybridMultilevel"/>
    <w:tmpl w:val="857A28F4"/>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2"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399846AC"/>
    <w:multiLevelType w:val="hybridMultilevel"/>
    <w:tmpl w:val="DBAE4EEE"/>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4"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85"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87" w15:restartNumberingAfterBreak="0">
    <w:nsid w:val="3D790653"/>
    <w:multiLevelType w:val="hybridMultilevel"/>
    <w:tmpl w:val="2B1E8E74"/>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8" w15:restartNumberingAfterBreak="0">
    <w:nsid w:val="3F0E2E89"/>
    <w:multiLevelType w:val="hybridMultilevel"/>
    <w:tmpl w:val="E7D0942E"/>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9" w15:restartNumberingAfterBreak="0">
    <w:nsid w:val="40AB0FF8"/>
    <w:multiLevelType w:val="hybridMultilevel"/>
    <w:tmpl w:val="81227AD6"/>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0" w15:restartNumberingAfterBreak="0">
    <w:nsid w:val="41910A17"/>
    <w:multiLevelType w:val="hybridMultilevel"/>
    <w:tmpl w:val="9FE234E0"/>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92" w15:restartNumberingAfterBreak="0">
    <w:nsid w:val="433928DB"/>
    <w:multiLevelType w:val="hybridMultilevel"/>
    <w:tmpl w:val="BED6D05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15:restartNumberingAfterBreak="0">
    <w:nsid w:val="44216901"/>
    <w:multiLevelType w:val="hybridMultilevel"/>
    <w:tmpl w:val="4D1C8CEC"/>
    <w:lvl w:ilvl="0" w:tplc="A2F8A6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95"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96" w15:restartNumberingAfterBreak="0">
    <w:nsid w:val="48040BFE"/>
    <w:multiLevelType w:val="hybridMultilevel"/>
    <w:tmpl w:val="98101A96"/>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48715EF7"/>
    <w:multiLevelType w:val="hybridMultilevel"/>
    <w:tmpl w:val="C6AC586E"/>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8" w15:restartNumberingAfterBreak="0">
    <w:nsid w:val="4A5A3189"/>
    <w:multiLevelType w:val="hybridMultilevel"/>
    <w:tmpl w:val="1EB46470"/>
    <w:lvl w:ilvl="0" w:tplc="FFFFFFFF">
      <w:start w:val="1"/>
      <w:numFmt w:val="bullet"/>
      <w:pStyle w:val="lista"/>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100" w15:restartNumberingAfterBreak="0">
    <w:nsid w:val="4B2E7966"/>
    <w:multiLevelType w:val="hybridMultilevel"/>
    <w:tmpl w:val="36A81B6C"/>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1" w15:restartNumberingAfterBreak="0">
    <w:nsid w:val="4B7054F4"/>
    <w:multiLevelType w:val="hybridMultilevel"/>
    <w:tmpl w:val="CCE05E98"/>
    <w:lvl w:ilvl="0" w:tplc="A2F8A6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103"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4" w15:restartNumberingAfterBreak="0">
    <w:nsid w:val="4E9442D4"/>
    <w:multiLevelType w:val="hybridMultilevel"/>
    <w:tmpl w:val="7BF84F5A"/>
    <w:lvl w:ilvl="0" w:tplc="04150019">
      <w:start w:val="1"/>
      <w:numFmt w:val="lowerLetter"/>
      <w:lvlText w:val="%1."/>
      <w:lvlJc w:val="left"/>
      <w:pPr>
        <w:ind w:left="720" w:hanging="360"/>
      </w:pPr>
      <w:rPr>
        <w:rFonts w:hint="default"/>
      </w:rPr>
    </w:lvl>
    <w:lvl w:ilvl="1" w:tplc="FA90071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4EA84662"/>
    <w:multiLevelType w:val="hybridMultilevel"/>
    <w:tmpl w:val="BF1C2AA0"/>
    <w:lvl w:ilvl="0" w:tplc="04150019">
      <w:start w:val="1"/>
      <w:numFmt w:val="lowerLetter"/>
      <w:lvlText w:val="%1."/>
      <w:lvlJc w:val="left"/>
      <w:pPr>
        <w:ind w:left="720" w:hanging="360"/>
      </w:pPr>
      <w:rPr>
        <w:rFonts w:hint="default"/>
      </w:rPr>
    </w:lvl>
    <w:lvl w:ilvl="1" w:tplc="FA90071E">
      <w:start w:val="1"/>
      <w:numFmt w:val="lowerLetter"/>
      <w:lvlText w:val="%2."/>
      <w:lvlJc w:val="left"/>
      <w:pPr>
        <w:ind w:left="1440" w:hanging="360"/>
      </w:pPr>
      <w:rPr>
        <w:rFonts w:hint="default"/>
      </w:rPr>
    </w:lvl>
    <w:lvl w:ilvl="2" w:tplc="BA7E10A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4EEA231F"/>
    <w:multiLevelType w:val="hybridMultilevel"/>
    <w:tmpl w:val="12A0F902"/>
    <w:lvl w:ilvl="0" w:tplc="8CD2BD44">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52221FBA"/>
    <w:multiLevelType w:val="hybridMultilevel"/>
    <w:tmpl w:val="D52EF052"/>
    <w:lvl w:ilvl="0" w:tplc="8CD2BD44">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9" w15:restartNumberingAfterBreak="0">
    <w:nsid w:val="53065CF7"/>
    <w:multiLevelType w:val="hybridMultilevel"/>
    <w:tmpl w:val="7A98AABA"/>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533322D2"/>
    <w:multiLevelType w:val="hybridMultilevel"/>
    <w:tmpl w:val="33687BB0"/>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533D1D39"/>
    <w:multiLevelType w:val="hybridMultilevel"/>
    <w:tmpl w:val="88942816"/>
    <w:lvl w:ilvl="0" w:tplc="FC6ED3FC">
      <w:start w:val="1"/>
      <w:numFmt w:val="bullet"/>
      <w:lvlText w:val=""/>
      <w:lvlJc w:val="left"/>
      <w:pPr>
        <w:ind w:left="771" w:hanging="360"/>
      </w:pPr>
      <w:rPr>
        <w:rFonts w:ascii="Symbol" w:hAnsi="Symbol" w:hint="default"/>
      </w:rPr>
    </w:lvl>
    <w:lvl w:ilvl="1" w:tplc="04150003" w:tentative="1">
      <w:start w:val="1"/>
      <w:numFmt w:val="bullet"/>
      <w:lvlText w:val="o"/>
      <w:lvlJc w:val="left"/>
      <w:pPr>
        <w:ind w:left="1491" w:hanging="360"/>
      </w:pPr>
      <w:rPr>
        <w:rFonts w:ascii="Courier New" w:hAnsi="Courier New" w:cs="Courier New" w:hint="default"/>
      </w:rPr>
    </w:lvl>
    <w:lvl w:ilvl="2" w:tplc="04150005" w:tentative="1">
      <w:start w:val="1"/>
      <w:numFmt w:val="bullet"/>
      <w:lvlText w:val=""/>
      <w:lvlJc w:val="left"/>
      <w:pPr>
        <w:ind w:left="2211" w:hanging="360"/>
      </w:pPr>
      <w:rPr>
        <w:rFonts w:ascii="Wingdings" w:hAnsi="Wingdings" w:hint="default"/>
      </w:rPr>
    </w:lvl>
    <w:lvl w:ilvl="3" w:tplc="04150001" w:tentative="1">
      <w:start w:val="1"/>
      <w:numFmt w:val="bullet"/>
      <w:lvlText w:val=""/>
      <w:lvlJc w:val="left"/>
      <w:pPr>
        <w:ind w:left="2931" w:hanging="360"/>
      </w:pPr>
      <w:rPr>
        <w:rFonts w:ascii="Symbol" w:hAnsi="Symbol" w:hint="default"/>
      </w:rPr>
    </w:lvl>
    <w:lvl w:ilvl="4" w:tplc="04150003" w:tentative="1">
      <w:start w:val="1"/>
      <w:numFmt w:val="bullet"/>
      <w:lvlText w:val="o"/>
      <w:lvlJc w:val="left"/>
      <w:pPr>
        <w:ind w:left="3651" w:hanging="360"/>
      </w:pPr>
      <w:rPr>
        <w:rFonts w:ascii="Courier New" w:hAnsi="Courier New" w:cs="Courier New" w:hint="default"/>
      </w:rPr>
    </w:lvl>
    <w:lvl w:ilvl="5" w:tplc="04150005" w:tentative="1">
      <w:start w:val="1"/>
      <w:numFmt w:val="bullet"/>
      <w:lvlText w:val=""/>
      <w:lvlJc w:val="left"/>
      <w:pPr>
        <w:ind w:left="4371" w:hanging="360"/>
      </w:pPr>
      <w:rPr>
        <w:rFonts w:ascii="Wingdings" w:hAnsi="Wingdings" w:hint="default"/>
      </w:rPr>
    </w:lvl>
    <w:lvl w:ilvl="6" w:tplc="04150001" w:tentative="1">
      <w:start w:val="1"/>
      <w:numFmt w:val="bullet"/>
      <w:lvlText w:val=""/>
      <w:lvlJc w:val="left"/>
      <w:pPr>
        <w:ind w:left="5091" w:hanging="360"/>
      </w:pPr>
      <w:rPr>
        <w:rFonts w:ascii="Symbol" w:hAnsi="Symbol" w:hint="default"/>
      </w:rPr>
    </w:lvl>
    <w:lvl w:ilvl="7" w:tplc="04150003" w:tentative="1">
      <w:start w:val="1"/>
      <w:numFmt w:val="bullet"/>
      <w:lvlText w:val="o"/>
      <w:lvlJc w:val="left"/>
      <w:pPr>
        <w:ind w:left="5811" w:hanging="360"/>
      </w:pPr>
      <w:rPr>
        <w:rFonts w:ascii="Courier New" w:hAnsi="Courier New" w:cs="Courier New" w:hint="default"/>
      </w:rPr>
    </w:lvl>
    <w:lvl w:ilvl="8" w:tplc="04150005" w:tentative="1">
      <w:start w:val="1"/>
      <w:numFmt w:val="bullet"/>
      <w:lvlText w:val=""/>
      <w:lvlJc w:val="left"/>
      <w:pPr>
        <w:ind w:left="6531" w:hanging="360"/>
      </w:pPr>
      <w:rPr>
        <w:rFonts w:ascii="Wingdings" w:hAnsi="Wingdings" w:hint="default"/>
      </w:rPr>
    </w:lvl>
  </w:abstractNum>
  <w:abstractNum w:abstractNumId="112"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3"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4" w15:restartNumberingAfterBreak="0">
    <w:nsid w:val="54003E87"/>
    <w:multiLevelType w:val="hybridMultilevel"/>
    <w:tmpl w:val="F39AE3F8"/>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56885ECF"/>
    <w:multiLevelType w:val="hybridMultilevel"/>
    <w:tmpl w:val="2E40CDA8"/>
    <w:lvl w:ilvl="0" w:tplc="1FD2154A">
      <w:start w:val="1"/>
      <w:numFmt w:val="lowerLetter"/>
      <w:lvlText w:val="%1)"/>
      <w:lvlJc w:val="left"/>
      <w:pPr>
        <w:ind w:left="720" w:hanging="36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71D3207"/>
    <w:multiLevelType w:val="hybridMultilevel"/>
    <w:tmpl w:val="A106E45C"/>
    <w:lvl w:ilvl="0" w:tplc="20104B56">
      <w:start w:val="1"/>
      <w:numFmt w:val="lowerLetter"/>
      <w:lvlText w:val="%1)"/>
      <w:lvlJc w:val="left"/>
      <w:pPr>
        <w:ind w:left="360" w:hanging="360"/>
      </w:pPr>
      <w:rPr>
        <w:rFonts w:ascii="Arial" w:eastAsia="Calibri" w:hAnsi="Arial" w:cs="Arial"/>
        <w:b w:val="0"/>
        <w:sz w:val="21"/>
        <w:szCs w:val="21"/>
      </w:rPr>
    </w:lvl>
    <w:lvl w:ilvl="1" w:tplc="110A187C">
      <w:start w:val="1"/>
      <w:numFmt w:val="lowerLetter"/>
      <w:lvlText w:val="%2."/>
      <w:lvlJc w:val="left"/>
      <w:pPr>
        <w:ind w:left="1080" w:hanging="360"/>
      </w:pPr>
      <w:rPr>
        <w:rFonts w:ascii="Arial" w:hAnsi="Arial" w:cs="Arial" w:hint="default"/>
        <w:b w:val="0"/>
        <w:sz w:val="21"/>
        <w:szCs w:val="21"/>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7" w15:restartNumberingAfterBreak="0">
    <w:nsid w:val="57B508F2"/>
    <w:multiLevelType w:val="hybridMultilevel"/>
    <w:tmpl w:val="7BF84F5A"/>
    <w:lvl w:ilvl="0" w:tplc="04150019">
      <w:start w:val="1"/>
      <w:numFmt w:val="lowerLetter"/>
      <w:lvlText w:val="%1."/>
      <w:lvlJc w:val="left"/>
      <w:pPr>
        <w:ind w:left="360" w:hanging="360"/>
      </w:pPr>
      <w:rPr>
        <w:rFonts w:hint="default"/>
      </w:rPr>
    </w:lvl>
    <w:lvl w:ilvl="1" w:tplc="FA90071E">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8" w15:restartNumberingAfterBreak="0">
    <w:nsid w:val="5ACC09DF"/>
    <w:multiLevelType w:val="hybridMultilevel"/>
    <w:tmpl w:val="A1888D36"/>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9" w15:restartNumberingAfterBreak="0">
    <w:nsid w:val="5B9769EE"/>
    <w:multiLevelType w:val="hybridMultilevel"/>
    <w:tmpl w:val="30E2B942"/>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20" w15:restartNumberingAfterBreak="0">
    <w:nsid w:val="5C3C232E"/>
    <w:multiLevelType w:val="hybridMultilevel"/>
    <w:tmpl w:val="90CEC7BC"/>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1" w15:restartNumberingAfterBreak="0">
    <w:nsid w:val="5CF8521C"/>
    <w:multiLevelType w:val="hybridMultilevel"/>
    <w:tmpl w:val="69F452FA"/>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2"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123" w15:restartNumberingAfterBreak="0">
    <w:nsid w:val="5D902107"/>
    <w:multiLevelType w:val="hybridMultilevel"/>
    <w:tmpl w:val="23189B66"/>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4"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5"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127" w15:restartNumberingAfterBreak="0">
    <w:nsid w:val="601558E5"/>
    <w:multiLevelType w:val="hybridMultilevel"/>
    <w:tmpl w:val="21E81830"/>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129"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130" w15:restartNumberingAfterBreak="0">
    <w:nsid w:val="6327239B"/>
    <w:multiLevelType w:val="hybridMultilevel"/>
    <w:tmpl w:val="79088BF6"/>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132" w15:restartNumberingAfterBreak="0">
    <w:nsid w:val="658449E0"/>
    <w:multiLevelType w:val="hybridMultilevel"/>
    <w:tmpl w:val="7A20C124"/>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134" w15:restartNumberingAfterBreak="0">
    <w:nsid w:val="66807EB4"/>
    <w:multiLevelType w:val="hybridMultilevel"/>
    <w:tmpl w:val="309AEE1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5" w15:restartNumberingAfterBreak="0">
    <w:nsid w:val="67091AE4"/>
    <w:multiLevelType w:val="hybridMultilevel"/>
    <w:tmpl w:val="B7D28E20"/>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6" w15:restartNumberingAfterBreak="0">
    <w:nsid w:val="682072DA"/>
    <w:multiLevelType w:val="hybridMultilevel"/>
    <w:tmpl w:val="8CFC1168"/>
    <w:lvl w:ilvl="0" w:tplc="E97CD4C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7" w15:restartNumberingAfterBreak="0">
    <w:nsid w:val="6836367D"/>
    <w:multiLevelType w:val="hybridMultilevel"/>
    <w:tmpl w:val="55AC2C28"/>
    <w:lvl w:ilvl="0" w:tplc="FC6ED3FC">
      <w:start w:val="1"/>
      <w:numFmt w:val="bullet"/>
      <w:lvlText w:val=""/>
      <w:lvlJc w:val="left"/>
      <w:pPr>
        <w:ind w:left="771" w:hanging="360"/>
      </w:pPr>
      <w:rPr>
        <w:rFonts w:ascii="Symbol" w:hAnsi="Symbol" w:hint="default"/>
      </w:rPr>
    </w:lvl>
    <w:lvl w:ilvl="1" w:tplc="04150003" w:tentative="1">
      <w:start w:val="1"/>
      <w:numFmt w:val="bullet"/>
      <w:lvlText w:val="o"/>
      <w:lvlJc w:val="left"/>
      <w:pPr>
        <w:ind w:left="1491" w:hanging="360"/>
      </w:pPr>
      <w:rPr>
        <w:rFonts w:ascii="Courier New" w:hAnsi="Courier New" w:cs="Courier New" w:hint="default"/>
      </w:rPr>
    </w:lvl>
    <w:lvl w:ilvl="2" w:tplc="04150005" w:tentative="1">
      <w:start w:val="1"/>
      <w:numFmt w:val="bullet"/>
      <w:lvlText w:val=""/>
      <w:lvlJc w:val="left"/>
      <w:pPr>
        <w:ind w:left="2211" w:hanging="360"/>
      </w:pPr>
      <w:rPr>
        <w:rFonts w:ascii="Wingdings" w:hAnsi="Wingdings" w:hint="default"/>
      </w:rPr>
    </w:lvl>
    <w:lvl w:ilvl="3" w:tplc="04150001" w:tentative="1">
      <w:start w:val="1"/>
      <w:numFmt w:val="bullet"/>
      <w:lvlText w:val=""/>
      <w:lvlJc w:val="left"/>
      <w:pPr>
        <w:ind w:left="2931" w:hanging="360"/>
      </w:pPr>
      <w:rPr>
        <w:rFonts w:ascii="Symbol" w:hAnsi="Symbol" w:hint="default"/>
      </w:rPr>
    </w:lvl>
    <w:lvl w:ilvl="4" w:tplc="04150003" w:tentative="1">
      <w:start w:val="1"/>
      <w:numFmt w:val="bullet"/>
      <w:lvlText w:val="o"/>
      <w:lvlJc w:val="left"/>
      <w:pPr>
        <w:ind w:left="3651" w:hanging="360"/>
      </w:pPr>
      <w:rPr>
        <w:rFonts w:ascii="Courier New" w:hAnsi="Courier New" w:cs="Courier New" w:hint="default"/>
      </w:rPr>
    </w:lvl>
    <w:lvl w:ilvl="5" w:tplc="04150005" w:tentative="1">
      <w:start w:val="1"/>
      <w:numFmt w:val="bullet"/>
      <w:lvlText w:val=""/>
      <w:lvlJc w:val="left"/>
      <w:pPr>
        <w:ind w:left="4371" w:hanging="360"/>
      </w:pPr>
      <w:rPr>
        <w:rFonts w:ascii="Wingdings" w:hAnsi="Wingdings" w:hint="default"/>
      </w:rPr>
    </w:lvl>
    <w:lvl w:ilvl="6" w:tplc="04150001" w:tentative="1">
      <w:start w:val="1"/>
      <w:numFmt w:val="bullet"/>
      <w:lvlText w:val=""/>
      <w:lvlJc w:val="left"/>
      <w:pPr>
        <w:ind w:left="5091" w:hanging="360"/>
      </w:pPr>
      <w:rPr>
        <w:rFonts w:ascii="Symbol" w:hAnsi="Symbol" w:hint="default"/>
      </w:rPr>
    </w:lvl>
    <w:lvl w:ilvl="7" w:tplc="04150003" w:tentative="1">
      <w:start w:val="1"/>
      <w:numFmt w:val="bullet"/>
      <w:lvlText w:val="o"/>
      <w:lvlJc w:val="left"/>
      <w:pPr>
        <w:ind w:left="5811" w:hanging="360"/>
      </w:pPr>
      <w:rPr>
        <w:rFonts w:ascii="Courier New" w:hAnsi="Courier New" w:cs="Courier New" w:hint="default"/>
      </w:rPr>
    </w:lvl>
    <w:lvl w:ilvl="8" w:tplc="04150005" w:tentative="1">
      <w:start w:val="1"/>
      <w:numFmt w:val="bullet"/>
      <w:lvlText w:val=""/>
      <w:lvlJc w:val="left"/>
      <w:pPr>
        <w:ind w:left="6531" w:hanging="360"/>
      </w:pPr>
      <w:rPr>
        <w:rFonts w:ascii="Wingdings" w:hAnsi="Wingdings" w:hint="default"/>
      </w:rPr>
    </w:lvl>
  </w:abstractNum>
  <w:abstractNum w:abstractNumId="138" w15:restartNumberingAfterBreak="0">
    <w:nsid w:val="68DE6CEA"/>
    <w:multiLevelType w:val="hybridMultilevel"/>
    <w:tmpl w:val="EE8E4CC4"/>
    <w:lvl w:ilvl="0" w:tplc="04150013">
      <w:start w:val="1"/>
      <w:numFmt w:val="upperRoman"/>
      <w:lvlText w:val="%1."/>
      <w:lvlJc w:val="right"/>
      <w:pPr>
        <w:ind w:left="100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6A3E1B19"/>
    <w:multiLevelType w:val="hybridMultilevel"/>
    <w:tmpl w:val="8B70B35E"/>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6A8D662A"/>
    <w:multiLevelType w:val="hybridMultilevel"/>
    <w:tmpl w:val="6FC69B4E"/>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6B125133"/>
    <w:multiLevelType w:val="hybridMultilevel"/>
    <w:tmpl w:val="BCD6F5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6B3E0617"/>
    <w:multiLevelType w:val="hybridMultilevel"/>
    <w:tmpl w:val="AECE9496"/>
    <w:lvl w:ilvl="0" w:tplc="8CD2BD44">
      <w:start w:val="1"/>
      <w:numFmt w:val="bullet"/>
      <w:lvlText w:val="-"/>
      <w:lvlJc w:val="left"/>
      <w:pPr>
        <w:ind w:left="1764" w:hanging="360"/>
      </w:pPr>
      <w:rPr>
        <w:rFonts w:ascii="Arial" w:hAnsi="Arial" w:hint="default"/>
      </w:rPr>
    </w:lvl>
    <w:lvl w:ilvl="1" w:tplc="04150003">
      <w:start w:val="1"/>
      <w:numFmt w:val="bullet"/>
      <w:lvlText w:val="o"/>
      <w:lvlJc w:val="left"/>
      <w:pPr>
        <w:ind w:left="2484" w:hanging="360"/>
      </w:pPr>
      <w:rPr>
        <w:rFonts w:ascii="Courier New" w:hAnsi="Courier New" w:cs="Courier New" w:hint="default"/>
      </w:rPr>
    </w:lvl>
    <w:lvl w:ilvl="2" w:tplc="04150005" w:tentative="1">
      <w:start w:val="1"/>
      <w:numFmt w:val="bullet"/>
      <w:lvlText w:val=""/>
      <w:lvlJc w:val="left"/>
      <w:pPr>
        <w:ind w:left="3204" w:hanging="360"/>
      </w:pPr>
      <w:rPr>
        <w:rFonts w:ascii="Wingdings" w:hAnsi="Wingdings" w:hint="default"/>
      </w:rPr>
    </w:lvl>
    <w:lvl w:ilvl="3" w:tplc="04150001" w:tentative="1">
      <w:start w:val="1"/>
      <w:numFmt w:val="bullet"/>
      <w:lvlText w:val=""/>
      <w:lvlJc w:val="left"/>
      <w:pPr>
        <w:ind w:left="3924" w:hanging="360"/>
      </w:pPr>
      <w:rPr>
        <w:rFonts w:ascii="Symbol" w:hAnsi="Symbol" w:hint="default"/>
      </w:rPr>
    </w:lvl>
    <w:lvl w:ilvl="4" w:tplc="04150003" w:tentative="1">
      <w:start w:val="1"/>
      <w:numFmt w:val="bullet"/>
      <w:lvlText w:val="o"/>
      <w:lvlJc w:val="left"/>
      <w:pPr>
        <w:ind w:left="4644" w:hanging="360"/>
      </w:pPr>
      <w:rPr>
        <w:rFonts w:ascii="Courier New" w:hAnsi="Courier New" w:cs="Courier New" w:hint="default"/>
      </w:rPr>
    </w:lvl>
    <w:lvl w:ilvl="5" w:tplc="04150005" w:tentative="1">
      <w:start w:val="1"/>
      <w:numFmt w:val="bullet"/>
      <w:lvlText w:val=""/>
      <w:lvlJc w:val="left"/>
      <w:pPr>
        <w:ind w:left="5364" w:hanging="360"/>
      </w:pPr>
      <w:rPr>
        <w:rFonts w:ascii="Wingdings" w:hAnsi="Wingdings" w:hint="default"/>
      </w:rPr>
    </w:lvl>
    <w:lvl w:ilvl="6" w:tplc="04150001" w:tentative="1">
      <w:start w:val="1"/>
      <w:numFmt w:val="bullet"/>
      <w:lvlText w:val=""/>
      <w:lvlJc w:val="left"/>
      <w:pPr>
        <w:ind w:left="6084" w:hanging="360"/>
      </w:pPr>
      <w:rPr>
        <w:rFonts w:ascii="Symbol" w:hAnsi="Symbol" w:hint="default"/>
      </w:rPr>
    </w:lvl>
    <w:lvl w:ilvl="7" w:tplc="04150003" w:tentative="1">
      <w:start w:val="1"/>
      <w:numFmt w:val="bullet"/>
      <w:lvlText w:val="o"/>
      <w:lvlJc w:val="left"/>
      <w:pPr>
        <w:ind w:left="6804" w:hanging="360"/>
      </w:pPr>
      <w:rPr>
        <w:rFonts w:ascii="Courier New" w:hAnsi="Courier New" w:cs="Courier New" w:hint="default"/>
      </w:rPr>
    </w:lvl>
    <w:lvl w:ilvl="8" w:tplc="04150005" w:tentative="1">
      <w:start w:val="1"/>
      <w:numFmt w:val="bullet"/>
      <w:lvlText w:val=""/>
      <w:lvlJc w:val="left"/>
      <w:pPr>
        <w:ind w:left="7524" w:hanging="360"/>
      </w:pPr>
      <w:rPr>
        <w:rFonts w:ascii="Wingdings" w:hAnsi="Wingdings" w:hint="default"/>
      </w:rPr>
    </w:lvl>
  </w:abstractNum>
  <w:abstractNum w:abstractNumId="143" w15:restartNumberingAfterBreak="0">
    <w:nsid w:val="6B9A4BEC"/>
    <w:multiLevelType w:val="hybridMultilevel"/>
    <w:tmpl w:val="9D50A60E"/>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4"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145" w15:restartNumberingAfterBreak="0">
    <w:nsid w:val="6DFE6979"/>
    <w:multiLevelType w:val="hybridMultilevel"/>
    <w:tmpl w:val="4BEE4346"/>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46" w15:restartNumberingAfterBreak="0">
    <w:nsid w:val="6E050887"/>
    <w:multiLevelType w:val="hybridMultilevel"/>
    <w:tmpl w:val="AAB8CCD8"/>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6EAB657A"/>
    <w:multiLevelType w:val="hybridMultilevel"/>
    <w:tmpl w:val="8A1CCB22"/>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8" w15:restartNumberingAfterBreak="0">
    <w:nsid w:val="6F166657"/>
    <w:multiLevelType w:val="hybridMultilevel"/>
    <w:tmpl w:val="E69A4E6C"/>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9" w15:restartNumberingAfterBreak="0">
    <w:nsid w:val="6F6A7BFE"/>
    <w:multiLevelType w:val="hybridMultilevel"/>
    <w:tmpl w:val="1F1495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700E1FFC"/>
    <w:multiLevelType w:val="hybridMultilevel"/>
    <w:tmpl w:val="62FCBDC4"/>
    <w:lvl w:ilvl="0" w:tplc="79DC4C8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1" w15:restartNumberingAfterBreak="0">
    <w:nsid w:val="705960CF"/>
    <w:multiLevelType w:val="hybridMultilevel"/>
    <w:tmpl w:val="8E70E1CE"/>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2"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153"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7556483C"/>
    <w:multiLevelType w:val="hybridMultilevel"/>
    <w:tmpl w:val="D55CE620"/>
    <w:lvl w:ilvl="0" w:tplc="79DC4C88">
      <w:start w:val="1"/>
      <w:numFmt w:val="bullet"/>
      <w:lvlText w:val="-"/>
      <w:lvlJc w:val="left"/>
      <w:pPr>
        <w:ind w:left="686" w:hanging="360"/>
      </w:pPr>
      <w:rPr>
        <w:rFonts w:ascii="Courier New" w:hAnsi="Courier New" w:hint="default"/>
      </w:rPr>
    </w:lvl>
    <w:lvl w:ilvl="1" w:tplc="04150003" w:tentative="1">
      <w:start w:val="1"/>
      <w:numFmt w:val="bullet"/>
      <w:lvlText w:val="o"/>
      <w:lvlJc w:val="left"/>
      <w:pPr>
        <w:ind w:left="1406" w:hanging="360"/>
      </w:pPr>
      <w:rPr>
        <w:rFonts w:ascii="Courier New" w:hAnsi="Courier New" w:cs="Courier New" w:hint="default"/>
      </w:rPr>
    </w:lvl>
    <w:lvl w:ilvl="2" w:tplc="04150005" w:tentative="1">
      <w:start w:val="1"/>
      <w:numFmt w:val="bullet"/>
      <w:lvlText w:val=""/>
      <w:lvlJc w:val="left"/>
      <w:pPr>
        <w:ind w:left="2126" w:hanging="360"/>
      </w:pPr>
      <w:rPr>
        <w:rFonts w:ascii="Wingdings" w:hAnsi="Wingdings" w:hint="default"/>
      </w:rPr>
    </w:lvl>
    <w:lvl w:ilvl="3" w:tplc="04150001" w:tentative="1">
      <w:start w:val="1"/>
      <w:numFmt w:val="bullet"/>
      <w:lvlText w:val=""/>
      <w:lvlJc w:val="left"/>
      <w:pPr>
        <w:ind w:left="2846" w:hanging="360"/>
      </w:pPr>
      <w:rPr>
        <w:rFonts w:ascii="Symbol" w:hAnsi="Symbol" w:hint="default"/>
      </w:rPr>
    </w:lvl>
    <w:lvl w:ilvl="4" w:tplc="04150003" w:tentative="1">
      <w:start w:val="1"/>
      <w:numFmt w:val="bullet"/>
      <w:lvlText w:val="o"/>
      <w:lvlJc w:val="left"/>
      <w:pPr>
        <w:ind w:left="3566" w:hanging="360"/>
      </w:pPr>
      <w:rPr>
        <w:rFonts w:ascii="Courier New" w:hAnsi="Courier New" w:cs="Courier New" w:hint="default"/>
      </w:rPr>
    </w:lvl>
    <w:lvl w:ilvl="5" w:tplc="04150005" w:tentative="1">
      <w:start w:val="1"/>
      <w:numFmt w:val="bullet"/>
      <w:lvlText w:val=""/>
      <w:lvlJc w:val="left"/>
      <w:pPr>
        <w:ind w:left="4286" w:hanging="360"/>
      </w:pPr>
      <w:rPr>
        <w:rFonts w:ascii="Wingdings" w:hAnsi="Wingdings" w:hint="default"/>
      </w:rPr>
    </w:lvl>
    <w:lvl w:ilvl="6" w:tplc="04150001" w:tentative="1">
      <w:start w:val="1"/>
      <w:numFmt w:val="bullet"/>
      <w:lvlText w:val=""/>
      <w:lvlJc w:val="left"/>
      <w:pPr>
        <w:ind w:left="5006" w:hanging="360"/>
      </w:pPr>
      <w:rPr>
        <w:rFonts w:ascii="Symbol" w:hAnsi="Symbol" w:hint="default"/>
      </w:rPr>
    </w:lvl>
    <w:lvl w:ilvl="7" w:tplc="04150003" w:tentative="1">
      <w:start w:val="1"/>
      <w:numFmt w:val="bullet"/>
      <w:lvlText w:val="o"/>
      <w:lvlJc w:val="left"/>
      <w:pPr>
        <w:ind w:left="5726" w:hanging="360"/>
      </w:pPr>
      <w:rPr>
        <w:rFonts w:ascii="Courier New" w:hAnsi="Courier New" w:cs="Courier New" w:hint="default"/>
      </w:rPr>
    </w:lvl>
    <w:lvl w:ilvl="8" w:tplc="04150005" w:tentative="1">
      <w:start w:val="1"/>
      <w:numFmt w:val="bullet"/>
      <w:lvlText w:val=""/>
      <w:lvlJc w:val="left"/>
      <w:pPr>
        <w:ind w:left="6446" w:hanging="360"/>
      </w:pPr>
      <w:rPr>
        <w:rFonts w:ascii="Wingdings" w:hAnsi="Wingdings" w:hint="default"/>
      </w:rPr>
    </w:lvl>
  </w:abstractNum>
  <w:abstractNum w:abstractNumId="155" w15:restartNumberingAfterBreak="0">
    <w:nsid w:val="75976042"/>
    <w:multiLevelType w:val="hybridMultilevel"/>
    <w:tmpl w:val="44388BFE"/>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75EE7AD7"/>
    <w:multiLevelType w:val="hybridMultilevel"/>
    <w:tmpl w:val="D45A3934"/>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57" w15:restartNumberingAfterBreak="0">
    <w:nsid w:val="768D42AE"/>
    <w:multiLevelType w:val="hybridMultilevel"/>
    <w:tmpl w:val="85F47E9C"/>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58" w15:restartNumberingAfterBreak="0">
    <w:nsid w:val="76915B20"/>
    <w:multiLevelType w:val="hybridMultilevel"/>
    <w:tmpl w:val="3C305FF6"/>
    <w:lvl w:ilvl="0" w:tplc="B53659A4">
      <w:start w:val="1"/>
      <w:numFmt w:val="bullet"/>
      <w:lvlText w:val="–"/>
      <w:lvlJc w:val="left"/>
      <w:pPr>
        <w:ind w:left="720" w:hanging="360"/>
      </w:pPr>
      <w:rPr>
        <w:rFonts w:ascii="SimSun" w:eastAsia="SimSun" w:hAnsi="SimSun" w:hint="eastAsi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160" w15:restartNumberingAfterBreak="0">
    <w:nsid w:val="77E73116"/>
    <w:multiLevelType w:val="hybridMultilevel"/>
    <w:tmpl w:val="B302E088"/>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2" w15:restartNumberingAfterBreak="0">
    <w:nsid w:val="79F44B9F"/>
    <w:multiLevelType w:val="hybridMultilevel"/>
    <w:tmpl w:val="944E15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3" w15:restartNumberingAfterBreak="0">
    <w:nsid w:val="7AD0574C"/>
    <w:multiLevelType w:val="hybridMultilevel"/>
    <w:tmpl w:val="902C55E6"/>
    <w:lvl w:ilvl="0" w:tplc="79DC4C8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7AEE51D6"/>
    <w:multiLevelType w:val="hybridMultilevel"/>
    <w:tmpl w:val="D53C188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5" w15:restartNumberingAfterBreak="0">
    <w:nsid w:val="7FBF0EB2"/>
    <w:multiLevelType w:val="hybridMultilevel"/>
    <w:tmpl w:val="FEAE22F6"/>
    <w:lvl w:ilvl="0" w:tplc="5A7242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7FC15F44"/>
    <w:multiLevelType w:val="hybridMultilevel"/>
    <w:tmpl w:val="14F6A3D8"/>
    <w:lvl w:ilvl="0" w:tplc="EDBCD3CC">
      <w:start w:val="1"/>
      <w:numFmt w:val="bullet"/>
      <w:lvlText w:val=""/>
      <w:lvlJc w:val="left"/>
      <w:pPr>
        <w:ind w:left="822" w:hanging="360"/>
      </w:pPr>
      <w:rPr>
        <w:rFonts w:ascii="Symbol" w:hAnsi="Symbol" w:hint="default"/>
      </w:rPr>
    </w:lvl>
    <w:lvl w:ilvl="1" w:tplc="04150003" w:tentative="1">
      <w:start w:val="1"/>
      <w:numFmt w:val="bullet"/>
      <w:lvlText w:val="o"/>
      <w:lvlJc w:val="left"/>
      <w:pPr>
        <w:ind w:left="1542" w:hanging="360"/>
      </w:pPr>
      <w:rPr>
        <w:rFonts w:ascii="Courier New" w:hAnsi="Courier New" w:cs="Courier New" w:hint="default"/>
      </w:rPr>
    </w:lvl>
    <w:lvl w:ilvl="2" w:tplc="04150005" w:tentative="1">
      <w:start w:val="1"/>
      <w:numFmt w:val="bullet"/>
      <w:lvlText w:val=""/>
      <w:lvlJc w:val="left"/>
      <w:pPr>
        <w:ind w:left="2262" w:hanging="360"/>
      </w:pPr>
      <w:rPr>
        <w:rFonts w:ascii="Wingdings" w:hAnsi="Wingdings" w:hint="default"/>
      </w:rPr>
    </w:lvl>
    <w:lvl w:ilvl="3" w:tplc="04150001" w:tentative="1">
      <w:start w:val="1"/>
      <w:numFmt w:val="bullet"/>
      <w:lvlText w:val=""/>
      <w:lvlJc w:val="left"/>
      <w:pPr>
        <w:ind w:left="2982" w:hanging="360"/>
      </w:pPr>
      <w:rPr>
        <w:rFonts w:ascii="Symbol" w:hAnsi="Symbol" w:hint="default"/>
      </w:rPr>
    </w:lvl>
    <w:lvl w:ilvl="4" w:tplc="04150003" w:tentative="1">
      <w:start w:val="1"/>
      <w:numFmt w:val="bullet"/>
      <w:lvlText w:val="o"/>
      <w:lvlJc w:val="left"/>
      <w:pPr>
        <w:ind w:left="3702" w:hanging="360"/>
      </w:pPr>
      <w:rPr>
        <w:rFonts w:ascii="Courier New" w:hAnsi="Courier New" w:cs="Courier New" w:hint="default"/>
      </w:rPr>
    </w:lvl>
    <w:lvl w:ilvl="5" w:tplc="04150005" w:tentative="1">
      <w:start w:val="1"/>
      <w:numFmt w:val="bullet"/>
      <w:lvlText w:val=""/>
      <w:lvlJc w:val="left"/>
      <w:pPr>
        <w:ind w:left="4422" w:hanging="360"/>
      </w:pPr>
      <w:rPr>
        <w:rFonts w:ascii="Wingdings" w:hAnsi="Wingdings" w:hint="default"/>
      </w:rPr>
    </w:lvl>
    <w:lvl w:ilvl="6" w:tplc="04150001" w:tentative="1">
      <w:start w:val="1"/>
      <w:numFmt w:val="bullet"/>
      <w:lvlText w:val=""/>
      <w:lvlJc w:val="left"/>
      <w:pPr>
        <w:ind w:left="5142" w:hanging="360"/>
      </w:pPr>
      <w:rPr>
        <w:rFonts w:ascii="Symbol" w:hAnsi="Symbol" w:hint="default"/>
      </w:rPr>
    </w:lvl>
    <w:lvl w:ilvl="7" w:tplc="04150003" w:tentative="1">
      <w:start w:val="1"/>
      <w:numFmt w:val="bullet"/>
      <w:lvlText w:val="o"/>
      <w:lvlJc w:val="left"/>
      <w:pPr>
        <w:ind w:left="5862" w:hanging="360"/>
      </w:pPr>
      <w:rPr>
        <w:rFonts w:ascii="Courier New" w:hAnsi="Courier New" w:cs="Courier New" w:hint="default"/>
      </w:rPr>
    </w:lvl>
    <w:lvl w:ilvl="8" w:tplc="04150005" w:tentative="1">
      <w:start w:val="1"/>
      <w:numFmt w:val="bullet"/>
      <w:lvlText w:val=""/>
      <w:lvlJc w:val="left"/>
      <w:pPr>
        <w:ind w:left="6582" w:hanging="360"/>
      </w:pPr>
      <w:rPr>
        <w:rFonts w:ascii="Wingdings" w:hAnsi="Wingdings" w:hint="default"/>
      </w:rPr>
    </w:lvl>
  </w:abstractNum>
  <w:abstractNum w:abstractNumId="167" w15:restartNumberingAfterBreak="0">
    <w:nsid w:val="7FC73A88"/>
    <w:multiLevelType w:val="multilevel"/>
    <w:tmpl w:val="54A0D262"/>
    <w:styleLink w:val="StylKonspektynumerowaneArial16ptPogrubienieKapitaliki11"/>
    <w:lvl w:ilvl="0">
      <w:start w:val="1"/>
      <w:numFmt w:val="decimal"/>
      <w:suff w:val="space"/>
      <w:lvlText w:val="%1."/>
      <w:lvlJc w:val="left"/>
      <w:pPr>
        <w:ind w:left="284" w:hanging="284"/>
      </w:pPr>
      <w:rPr>
        <w:rFonts w:hint="default"/>
      </w:rPr>
    </w:lvl>
    <w:lvl w:ilvl="1">
      <w:start w:val="1"/>
      <w:numFmt w:val="decimal"/>
      <w:lvlText w:val="%1.%2."/>
      <w:lvlJc w:val="left"/>
      <w:pPr>
        <w:tabs>
          <w:tab w:val="num" w:pos="992"/>
        </w:tabs>
        <w:ind w:left="992" w:hanging="708"/>
      </w:pPr>
      <w:rPr>
        <w:rFonts w:hint="default"/>
      </w:rPr>
    </w:lvl>
    <w:lvl w:ilvl="2">
      <w:start w:val="1"/>
      <w:numFmt w:val="decimal"/>
      <w:lvlText w:val="%1.%2.%3."/>
      <w:lvlJc w:val="left"/>
      <w:pPr>
        <w:tabs>
          <w:tab w:val="num" w:pos="285"/>
        </w:tabs>
        <w:ind w:left="1985" w:hanging="708"/>
      </w:pPr>
      <w:rPr>
        <w:rFonts w:hint="default"/>
      </w:rPr>
    </w:lvl>
    <w:lvl w:ilvl="3">
      <w:start w:val="1"/>
      <w:numFmt w:val="decimal"/>
      <w:lvlText w:val="%1.%2.%3.%4."/>
      <w:lvlJc w:val="left"/>
      <w:pPr>
        <w:tabs>
          <w:tab w:val="num" w:pos="-620"/>
        </w:tabs>
        <w:ind w:left="1788" w:hanging="708"/>
      </w:pPr>
      <w:rPr>
        <w:rFonts w:hint="default"/>
      </w:rPr>
    </w:lvl>
    <w:lvl w:ilvl="4">
      <w:start w:val="1"/>
      <w:numFmt w:val="decimal"/>
      <w:lvlText w:val="%1.%2.%3.%4.%5."/>
      <w:lvlJc w:val="left"/>
      <w:pPr>
        <w:tabs>
          <w:tab w:val="num" w:pos="0"/>
        </w:tabs>
        <w:ind w:left="2408" w:firstLine="0"/>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num w:numId="1">
    <w:abstractNumId w:val="5"/>
  </w:num>
  <w:num w:numId="2">
    <w:abstractNumId w:val="23"/>
  </w:num>
  <w:num w:numId="3">
    <w:abstractNumId w:val="38"/>
  </w:num>
  <w:num w:numId="4">
    <w:abstractNumId w:val="3"/>
  </w:num>
  <w:num w:numId="5">
    <w:abstractNumId w:val="128"/>
  </w:num>
  <w:num w:numId="6">
    <w:abstractNumId w:val="79"/>
  </w:num>
  <w:num w:numId="7">
    <w:abstractNumId w:val="126"/>
  </w:num>
  <w:num w:numId="8">
    <w:abstractNumId w:val="0"/>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6"/>
  </w:num>
  <w:num w:numId="11">
    <w:abstractNumId w:val="131"/>
  </w:num>
  <w:num w:numId="12">
    <w:abstractNumId w:val="68"/>
  </w:num>
  <w:num w:numId="13">
    <w:abstractNumId w:val="65"/>
  </w:num>
  <w:num w:numId="14">
    <w:abstractNumId w:val="95"/>
  </w:num>
  <w:num w:numId="15">
    <w:abstractNumId w:val="94"/>
  </w:num>
  <w:num w:numId="16">
    <w:abstractNumId w:val="75"/>
  </w:num>
  <w:num w:numId="17">
    <w:abstractNumId w:val="77"/>
  </w:num>
  <w:num w:numId="18">
    <w:abstractNumId w:val="133"/>
  </w:num>
  <w:num w:numId="19">
    <w:abstractNumId w:val="122"/>
  </w:num>
  <w:num w:numId="20">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85"/>
  </w:num>
  <w:num w:numId="22">
    <w:abstractNumId w:val="129"/>
  </w:num>
  <w:num w:numId="23">
    <w:abstractNumId w:val="99"/>
  </w:num>
  <w:num w:numId="24">
    <w:abstractNumId w:val="152"/>
  </w:num>
  <w:num w:numId="25">
    <w:abstractNumId w:val="102"/>
  </w:num>
  <w:num w:numId="26">
    <w:abstractNumId w:val="159"/>
  </w:num>
  <w:num w:numId="27">
    <w:abstractNumId w:val="91"/>
  </w:num>
  <w:num w:numId="28">
    <w:abstractNumId w:val="42"/>
  </w:num>
  <w:num w:numId="29">
    <w:abstractNumId w:val="1"/>
  </w:num>
  <w:num w:numId="30">
    <w:abstractNumId w:val="103"/>
  </w:num>
  <w:num w:numId="31">
    <w:abstractNumId w:val="26"/>
  </w:num>
  <w:num w:numId="32">
    <w:abstractNumId w:val="64"/>
  </w:num>
  <w:num w:numId="33">
    <w:abstractNumId w:val="78"/>
  </w:num>
  <w:num w:numId="34">
    <w:abstractNumId w:val="7"/>
  </w:num>
  <w:num w:numId="35">
    <w:abstractNumId w:val="112"/>
  </w:num>
  <w:num w:numId="36">
    <w:abstractNumId w:val="144"/>
  </w:num>
  <w:num w:numId="37">
    <w:abstractNumId w:val="59"/>
  </w:num>
  <w:num w:numId="38">
    <w:abstractNumId w:val="13"/>
  </w:num>
  <w:num w:numId="39">
    <w:abstractNumId w:val="46"/>
  </w:num>
  <w:num w:numId="40">
    <w:abstractNumId w:val="161"/>
  </w:num>
  <w:num w:numId="41">
    <w:abstractNumId w:val="54"/>
  </w:num>
  <w:num w:numId="42">
    <w:abstractNumId w:val="108"/>
  </w:num>
  <w:num w:numId="43">
    <w:abstractNumId w:val="82"/>
  </w:num>
  <w:num w:numId="44">
    <w:abstractNumId w:val="61"/>
  </w:num>
  <w:num w:numId="45">
    <w:abstractNumId w:val="113"/>
  </w:num>
  <w:num w:numId="46">
    <w:abstractNumId w:val="124"/>
  </w:num>
  <w:num w:numId="47">
    <w:abstractNumId w:val="125"/>
  </w:num>
  <w:num w:numId="48">
    <w:abstractNumId w:val="84"/>
  </w:num>
  <w:num w:numId="49">
    <w:abstractNumId w:val="66"/>
  </w:num>
  <w:num w:numId="50">
    <w:abstractNumId w:val="2"/>
  </w:num>
  <w:num w:numId="51">
    <w:abstractNumId w:val="167"/>
  </w:num>
  <w:num w:numId="52">
    <w:abstractNumId w:val="35"/>
  </w:num>
  <w:num w:numId="53">
    <w:abstractNumId w:val="98"/>
  </w:num>
  <w:num w:numId="54">
    <w:abstractNumId w:val="153"/>
  </w:num>
  <w:num w:numId="55">
    <w:abstractNumId w:val="32"/>
  </w:num>
  <w:num w:numId="56">
    <w:abstractNumId w:val="6"/>
  </w:num>
  <w:num w:numId="57">
    <w:abstractNumId w:val="8"/>
  </w:num>
  <w:num w:numId="58">
    <w:abstractNumId w:val="36"/>
  </w:num>
  <w:num w:numId="59">
    <w:abstractNumId w:val="138"/>
  </w:num>
  <w:num w:numId="60">
    <w:abstractNumId w:val="57"/>
  </w:num>
  <w:num w:numId="61">
    <w:abstractNumId w:val="71"/>
  </w:num>
  <w:num w:numId="62">
    <w:abstractNumId w:val="60"/>
  </w:num>
  <w:num w:numId="63">
    <w:abstractNumId w:val="137"/>
  </w:num>
  <w:num w:numId="64">
    <w:abstractNumId w:val="25"/>
  </w:num>
  <w:num w:numId="65">
    <w:abstractNumId w:val="55"/>
  </w:num>
  <w:num w:numId="66">
    <w:abstractNumId w:val="16"/>
  </w:num>
  <w:num w:numId="67">
    <w:abstractNumId w:val="28"/>
  </w:num>
  <w:num w:numId="68">
    <w:abstractNumId w:val="111"/>
  </w:num>
  <w:num w:numId="69">
    <w:abstractNumId w:val="58"/>
  </w:num>
  <w:num w:numId="70">
    <w:abstractNumId w:val="11"/>
  </w:num>
  <w:num w:numId="71">
    <w:abstractNumId w:val="162"/>
  </w:num>
  <w:num w:numId="72">
    <w:abstractNumId w:val="51"/>
  </w:num>
  <w:num w:numId="73">
    <w:abstractNumId w:val="96"/>
  </w:num>
  <w:num w:numId="74">
    <w:abstractNumId w:val="140"/>
  </w:num>
  <w:num w:numId="75">
    <w:abstractNumId w:val="127"/>
  </w:num>
  <w:num w:numId="76">
    <w:abstractNumId w:val="74"/>
  </w:num>
  <w:num w:numId="77">
    <w:abstractNumId w:val="9"/>
  </w:num>
  <w:num w:numId="78">
    <w:abstractNumId w:val="87"/>
  </w:num>
  <w:num w:numId="79">
    <w:abstractNumId w:val="109"/>
  </w:num>
  <w:num w:numId="80">
    <w:abstractNumId w:val="69"/>
  </w:num>
  <w:num w:numId="81">
    <w:abstractNumId w:val="39"/>
  </w:num>
  <w:num w:numId="82">
    <w:abstractNumId w:val="132"/>
  </w:num>
  <w:num w:numId="83">
    <w:abstractNumId w:val="154"/>
  </w:num>
  <w:num w:numId="84">
    <w:abstractNumId w:val="40"/>
  </w:num>
  <w:num w:numId="85">
    <w:abstractNumId w:val="116"/>
  </w:num>
  <w:num w:numId="86">
    <w:abstractNumId w:val="41"/>
  </w:num>
  <w:num w:numId="87">
    <w:abstractNumId w:val="33"/>
  </w:num>
  <w:num w:numId="88">
    <w:abstractNumId w:val="101"/>
  </w:num>
  <w:num w:numId="89">
    <w:abstractNumId w:val="93"/>
  </w:num>
  <w:num w:numId="90">
    <w:abstractNumId w:val="165"/>
  </w:num>
  <w:num w:numId="91">
    <w:abstractNumId w:val="10"/>
  </w:num>
  <w:num w:numId="92">
    <w:abstractNumId w:val="147"/>
  </w:num>
  <w:num w:numId="93">
    <w:abstractNumId w:val="142"/>
  </w:num>
  <w:num w:numId="94">
    <w:abstractNumId w:val="83"/>
  </w:num>
  <w:num w:numId="95">
    <w:abstractNumId w:val="48"/>
  </w:num>
  <w:num w:numId="96">
    <w:abstractNumId w:val="107"/>
  </w:num>
  <w:num w:numId="97">
    <w:abstractNumId w:val="12"/>
  </w:num>
  <w:num w:numId="98">
    <w:abstractNumId w:val="151"/>
  </w:num>
  <w:num w:numId="99">
    <w:abstractNumId w:val="18"/>
  </w:num>
  <w:num w:numId="100">
    <w:abstractNumId w:val="76"/>
  </w:num>
  <w:num w:numId="101">
    <w:abstractNumId w:val="31"/>
  </w:num>
  <w:num w:numId="102">
    <w:abstractNumId w:val="105"/>
  </w:num>
  <w:num w:numId="103">
    <w:abstractNumId w:val="141"/>
  </w:num>
  <w:num w:numId="104">
    <w:abstractNumId w:val="117"/>
  </w:num>
  <w:num w:numId="105">
    <w:abstractNumId w:val="120"/>
  </w:num>
  <w:num w:numId="106">
    <w:abstractNumId w:val="44"/>
  </w:num>
  <w:num w:numId="107">
    <w:abstractNumId w:val="73"/>
  </w:num>
  <w:num w:numId="108">
    <w:abstractNumId w:val="30"/>
  </w:num>
  <w:num w:numId="109">
    <w:abstractNumId w:val="24"/>
  </w:num>
  <w:num w:numId="110">
    <w:abstractNumId w:val="121"/>
  </w:num>
  <w:num w:numId="111">
    <w:abstractNumId w:val="45"/>
  </w:num>
  <w:num w:numId="112">
    <w:abstractNumId w:val="49"/>
  </w:num>
  <w:num w:numId="113">
    <w:abstractNumId w:val="123"/>
  </w:num>
  <w:num w:numId="114">
    <w:abstractNumId w:val="104"/>
  </w:num>
  <w:num w:numId="115">
    <w:abstractNumId w:val="143"/>
  </w:num>
  <w:num w:numId="116">
    <w:abstractNumId w:val="136"/>
  </w:num>
  <w:num w:numId="117">
    <w:abstractNumId w:val="130"/>
  </w:num>
  <w:num w:numId="118">
    <w:abstractNumId w:val="56"/>
  </w:num>
  <w:num w:numId="119">
    <w:abstractNumId w:val="155"/>
  </w:num>
  <w:num w:numId="120">
    <w:abstractNumId w:val="17"/>
  </w:num>
  <w:num w:numId="121">
    <w:abstractNumId w:val="114"/>
  </w:num>
  <w:num w:numId="122">
    <w:abstractNumId w:val="52"/>
  </w:num>
  <w:num w:numId="123">
    <w:abstractNumId w:val="139"/>
  </w:num>
  <w:num w:numId="124">
    <w:abstractNumId w:val="146"/>
  </w:num>
  <w:num w:numId="125">
    <w:abstractNumId w:val="43"/>
  </w:num>
  <w:num w:numId="126">
    <w:abstractNumId w:val="150"/>
  </w:num>
  <w:num w:numId="127">
    <w:abstractNumId w:val="47"/>
  </w:num>
  <w:num w:numId="128">
    <w:abstractNumId w:val="21"/>
  </w:num>
  <w:num w:numId="129">
    <w:abstractNumId w:val="80"/>
  </w:num>
  <w:num w:numId="130">
    <w:abstractNumId w:val="106"/>
  </w:num>
  <w:num w:numId="131">
    <w:abstractNumId w:val="92"/>
  </w:num>
  <w:num w:numId="132">
    <w:abstractNumId w:val="72"/>
  </w:num>
  <w:num w:numId="133">
    <w:abstractNumId w:val="89"/>
  </w:num>
  <w:num w:numId="134">
    <w:abstractNumId w:val="119"/>
  </w:num>
  <w:num w:numId="135">
    <w:abstractNumId w:val="157"/>
  </w:num>
  <w:num w:numId="136">
    <w:abstractNumId w:val="145"/>
  </w:num>
  <w:num w:numId="137">
    <w:abstractNumId w:val="156"/>
  </w:num>
  <w:num w:numId="138">
    <w:abstractNumId w:val="158"/>
  </w:num>
  <w:num w:numId="139">
    <w:abstractNumId w:val="70"/>
  </w:num>
  <w:num w:numId="140">
    <w:abstractNumId w:val="53"/>
  </w:num>
  <w:num w:numId="141">
    <w:abstractNumId w:val="164"/>
  </w:num>
  <w:num w:numId="142">
    <w:abstractNumId w:val="19"/>
  </w:num>
  <w:num w:numId="143">
    <w:abstractNumId w:val="88"/>
  </w:num>
  <w:num w:numId="144">
    <w:abstractNumId w:val="135"/>
  </w:num>
  <w:num w:numId="145">
    <w:abstractNumId w:val="34"/>
  </w:num>
  <w:num w:numId="146">
    <w:abstractNumId w:val="163"/>
  </w:num>
  <w:num w:numId="147">
    <w:abstractNumId w:val="14"/>
  </w:num>
  <w:num w:numId="148">
    <w:abstractNumId w:val="90"/>
  </w:num>
  <w:num w:numId="149">
    <w:abstractNumId w:val="118"/>
  </w:num>
  <w:num w:numId="150">
    <w:abstractNumId w:val="134"/>
  </w:num>
  <w:num w:numId="151">
    <w:abstractNumId w:val="148"/>
  </w:num>
  <w:num w:numId="152">
    <w:abstractNumId w:val="100"/>
  </w:num>
  <w:num w:numId="153">
    <w:abstractNumId w:val="22"/>
  </w:num>
  <w:num w:numId="154">
    <w:abstractNumId w:val="110"/>
  </w:num>
  <w:num w:numId="155">
    <w:abstractNumId w:val="63"/>
  </w:num>
  <w:num w:numId="156">
    <w:abstractNumId w:val="149"/>
  </w:num>
  <w:num w:numId="157">
    <w:abstractNumId w:val="29"/>
  </w:num>
  <w:num w:numId="158">
    <w:abstractNumId w:val="160"/>
  </w:num>
  <w:num w:numId="159">
    <w:abstractNumId w:val="97"/>
  </w:num>
  <w:num w:numId="160">
    <w:abstractNumId w:val="50"/>
  </w:num>
  <w:num w:numId="161">
    <w:abstractNumId w:val="67"/>
  </w:num>
  <w:num w:numId="162">
    <w:abstractNumId w:val="20"/>
  </w:num>
  <w:num w:numId="163">
    <w:abstractNumId w:val="15"/>
  </w:num>
  <w:num w:numId="164">
    <w:abstractNumId w:val="81"/>
  </w:num>
  <w:num w:numId="165">
    <w:abstractNumId w:val="166"/>
  </w:num>
  <w:num w:numId="166">
    <w:abstractNumId w:val="62"/>
  </w:num>
  <w:num w:numId="167">
    <w:abstractNumId w:val="27"/>
  </w:num>
  <w:num w:numId="168">
    <w:abstractNumId w:val="115"/>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3A4"/>
    <w:rsid w:val="0000045A"/>
    <w:rsid w:val="00001128"/>
    <w:rsid w:val="00001B41"/>
    <w:rsid w:val="00003001"/>
    <w:rsid w:val="00003CF5"/>
    <w:rsid w:val="00004288"/>
    <w:rsid w:val="00004316"/>
    <w:rsid w:val="00004777"/>
    <w:rsid w:val="00004CD0"/>
    <w:rsid w:val="00004E81"/>
    <w:rsid w:val="00004FBC"/>
    <w:rsid w:val="00005465"/>
    <w:rsid w:val="000058A2"/>
    <w:rsid w:val="00005BE0"/>
    <w:rsid w:val="00005DE3"/>
    <w:rsid w:val="0000618A"/>
    <w:rsid w:val="00006196"/>
    <w:rsid w:val="000077FF"/>
    <w:rsid w:val="0000784B"/>
    <w:rsid w:val="00007864"/>
    <w:rsid w:val="0001082C"/>
    <w:rsid w:val="00010C22"/>
    <w:rsid w:val="00010C83"/>
    <w:rsid w:val="00010E4F"/>
    <w:rsid w:val="00011F42"/>
    <w:rsid w:val="00012889"/>
    <w:rsid w:val="00013057"/>
    <w:rsid w:val="000133DF"/>
    <w:rsid w:val="000140DC"/>
    <w:rsid w:val="0001424B"/>
    <w:rsid w:val="000143FA"/>
    <w:rsid w:val="00014B9C"/>
    <w:rsid w:val="00014C3B"/>
    <w:rsid w:val="00014F93"/>
    <w:rsid w:val="000154E7"/>
    <w:rsid w:val="0001568F"/>
    <w:rsid w:val="00015983"/>
    <w:rsid w:val="0001707F"/>
    <w:rsid w:val="000171F0"/>
    <w:rsid w:val="000177D3"/>
    <w:rsid w:val="00017BCA"/>
    <w:rsid w:val="00017CBE"/>
    <w:rsid w:val="00017FB0"/>
    <w:rsid w:val="00020204"/>
    <w:rsid w:val="00020675"/>
    <w:rsid w:val="000207CF"/>
    <w:rsid w:val="00020DD9"/>
    <w:rsid w:val="000212B0"/>
    <w:rsid w:val="00021498"/>
    <w:rsid w:val="000215D1"/>
    <w:rsid w:val="000217B5"/>
    <w:rsid w:val="00022009"/>
    <w:rsid w:val="000241E1"/>
    <w:rsid w:val="000248F5"/>
    <w:rsid w:val="00024CAA"/>
    <w:rsid w:val="00024E17"/>
    <w:rsid w:val="00025B80"/>
    <w:rsid w:val="000261C6"/>
    <w:rsid w:val="000263BE"/>
    <w:rsid w:val="00026808"/>
    <w:rsid w:val="00026933"/>
    <w:rsid w:val="00026ECE"/>
    <w:rsid w:val="000274A2"/>
    <w:rsid w:val="000274E9"/>
    <w:rsid w:val="000302B3"/>
    <w:rsid w:val="00030343"/>
    <w:rsid w:val="00030535"/>
    <w:rsid w:val="000331BD"/>
    <w:rsid w:val="0003343F"/>
    <w:rsid w:val="0003369B"/>
    <w:rsid w:val="000337DB"/>
    <w:rsid w:val="00033A26"/>
    <w:rsid w:val="000345C3"/>
    <w:rsid w:val="00034791"/>
    <w:rsid w:val="00035370"/>
    <w:rsid w:val="00035637"/>
    <w:rsid w:val="00035F95"/>
    <w:rsid w:val="00036249"/>
    <w:rsid w:val="000365CB"/>
    <w:rsid w:val="000367A4"/>
    <w:rsid w:val="000367C5"/>
    <w:rsid w:val="00037DDA"/>
    <w:rsid w:val="000410DF"/>
    <w:rsid w:val="000411BE"/>
    <w:rsid w:val="00041810"/>
    <w:rsid w:val="00041D64"/>
    <w:rsid w:val="00041E3E"/>
    <w:rsid w:val="000426C2"/>
    <w:rsid w:val="00042778"/>
    <w:rsid w:val="00042D62"/>
    <w:rsid w:val="00042EC8"/>
    <w:rsid w:val="0004345D"/>
    <w:rsid w:val="00044B37"/>
    <w:rsid w:val="0004587C"/>
    <w:rsid w:val="000466BB"/>
    <w:rsid w:val="00047919"/>
    <w:rsid w:val="00047F92"/>
    <w:rsid w:val="00051E17"/>
    <w:rsid w:val="00052AE3"/>
    <w:rsid w:val="00052ED4"/>
    <w:rsid w:val="00053ADC"/>
    <w:rsid w:val="000544D4"/>
    <w:rsid w:val="00055ABF"/>
    <w:rsid w:val="00055CA4"/>
    <w:rsid w:val="00055D8B"/>
    <w:rsid w:val="00055DDA"/>
    <w:rsid w:val="00057264"/>
    <w:rsid w:val="0005727E"/>
    <w:rsid w:val="000574AE"/>
    <w:rsid w:val="0006065C"/>
    <w:rsid w:val="000609C7"/>
    <w:rsid w:val="00060B88"/>
    <w:rsid w:val="00061146"/>
    <w:rsid w:val="000616E2"/>
    <w:rsid w:val="00062533"/>
    <w:rsid w:val="00062862"/>
    <w:rsid w:val="00063136"/>
    <w:rsid w:val="000632BE"/>
    <w:rsid w:val="000635BA"/>
    <w:rsid w:val="000638B3"/>
    <w:rsid w:val="000641A4"/>
    <w:rsid w:val="000643A2"/>
    <w:rsid w:val="0006458D"/>
    <w:rsid w:val="000649F7"/>
    <w:rsid w:val="00064D01"/>
    <w:rsid w:val="0006537E"/>
    <w:rsid w:val="000657B7"/>
    <w:rsid w:val="00065AB6"/>
    <w:rsid w:val="00065B07"/>
    <w:rsid w:val="0006722A"/>
    <w:rsid w:val="00067548"/>
    <w:rsid w:val="000719AE"/>
    <w:rsid w:val="00071FA0"/>
    <w:rsid w:val="00073CA6"/>
    <w:rsid w:val="00074134"/>
    <w:rsid w:val="00074945"/>
    <w:rsid w:val="00074D56"/>
    <w:rsid w:val="000750F9"/>
    <w:rsid w:val="000752CD"/>
    <w:rsid w:val="00075884"/>
    <w:rsid w:val="00075971"/>
    <w:rsid w:val="00076A58"/>
    <w:rsid w:val="000774C0"/>
    <w:rsid w:val="00077F0C"/>
    <w:rsid w:val="00080B92"/>
    <w:rsid w:val="00080DC2"/>
    <w:rsid w:val="000819D7"/>
    <w:rsid w:val="00082017"/>
    <w:rsid w:val="000827C0"/>
    <w:rsid w:val="000829CE"/>
    <w:rsid w:val="000829E7"/>
    <w:rsid w:val="00083BD6"/>
    <w:rsid w:val="00083C04"/>
    <w:rsid w:val="00084486"/>
    <w:rsid w:val="00084C52"/>
    <w:rsid w:val="000860D0"/>
    <w:rsid w:val="000865AC"/>
    <w:rsid w:val="00087931"/>
    <w:rsid w:val="00087A48"/>
    <w:rsid w:val="00087F01"/>
    <w:rsid w:val="00090586"/>
    <w:rsid w:val="00090680"/>
    <w:rsid w:val="00090F86"/>
    <w:rsid w:val="000925DF"/>
    <w:rsid w:val="00092AF2"/>
    <w:rsid w:val="00092C94"/>
    <w:rsid w:val="00092D20"/>
    <w:rsid w:val="00092F0A"/>
    <w:rsid w:val="0009377B"/>
    <w:rsid w:val="00094440"/>
    <w:rsid w:val="000946DB"/>
    <w:rsid w:val="00094C8D"/>
    <w:rsid w:val="000953AB"/>
    <w:rsid w:val="000960C0"/>
    <w:rsid w:val="000960CC"/>
    <w:rsid w:val="00096B8B"/>
    <w:rsid w:val="000A0013"/>
    <w:rsid w:val="000A058F"/>
    <w:rsid w:val="000A0C33"/>
    <w:rsid w:val="000A1732"/>
    <w:rsid w:val="000A1A53"/>
    <w:rsid w:val="000A2E4F"/>
    <w:rsid w:val="000A434A"/>
    <w:rsid w:val="000A45B1"/>
    <w:rsid w:val="000A4AA5"/>
    <w:rsid w:val="000A4BDC"/>
    <w:rsid w:val="000A58D9"/>
    <w:rsid w:val="000A5CBC"/>
    <w:rsid w:val="000A71FE"/>
    <w:rsid w:val="000A7724"/>
    <w:rsid w:val="000A7ACB"/>
    <w:rsid w:val="000B0841"/>
    <w:rsid w:val="000B0DB0"/>
    <w:rsid w:val="000B126C"/>
    <w:rsid w:val="000B1567"/>
    <w:rsid w:val="000B167C"/>
    <w:rsid w:val="000B1993"/>
    <w:rsid w:val="000B2DED"/>
    <w:rsid w:val="000B302F"/>
    <w:rsid w:val="000B377F"/>
    <w:rsid w:val="000B44D4"/>
    <w:rsid w:val="000B45B4"/>
    <w:rsid w:val="000B58CD"/>
    <w:rsid w:val="000B713A"/>
    <w:rsid w:val="000B71B0"/>
    <w:rsid w:val="000B7BC6"/>
    <w:rsid w:val="000C0A6E"/>
    <w:rsid w:val="000C1DD6"/>
    <w:rsid w:val="000C1FE5"/>
    <w:rsid w:val="000C21C5"/>
    <w:rsid w:val="000C21C7"/>
    <w:rsid w:val="000C2544"/>
    <w:rsid w:val="000C3030"/>
    <w:rsid w:val="000C3755"/>
    <w:rsid w:val="000C3F3E"/>
    <w:rsid w:val="000C4470"/>
    <w:rsid w:val="000C4D34"/>
    <w:rsid w:val="000C572A"/>
    <w:rsid w:val="000C586F"/>
    <w:rsid w:val="000C593C"/>
    <w:rsid w:val="000C6D0A"/>
    <w:rsid w:val="000C6DFA"/>
    <w:rsid w:val="000C74EE"/>
    <w:rsid w:val="000D060E"/>
    <w:rsid w:val="000D0707"/>
    <w:rsid w:val="000D09AA"/>
    <w:rsid w:val="000D0C6F"/>
    <w:rsid w:val="000D0D11"/>
    <w:rsid w:val="000D1168"/>
    <w:rsid w:val="000D131F"/>
    <w:rsid w:val="000D1400"/>
    <w:rsid w:val="000D305C"/>
    <w:rsid w:val="000D31A9"/>
    <w:rsid w:val="000D3502"/>
    <w:rsid w:val="000D3641"/>
    <w:rsid w:val="000D3D62"/>
    <w:rsid w:val="000D5286"/>
    <w:rsid w:val="000D53B1"/>
    <w:rsid w:val="000D587B"/>
    <w:rsid w:val="000D5CB1"/>
    <w:rsid w:val="000D7286"/>
    <w:rsid w:val="000E0306"/>
    <w:rsid w:val="000E04E1"/>
    <w:rsid w:val="000E09CC"/>
    <w:rsid w:val="000E150E"/>
    <w:rsid w:val="000E2378"/>
    <w:rsid w:val="000E2ECB"/>
    <w:rsid w:val="000E3661"/>
    <w:rsid w:val="000E3914"/>
    <w:rsid w:val="000E4281"/>
    <w:rsid w:val="000E4473"/>
    <w:rsid w:val="000E4613"/>
    <w:rsid w:val="000E4DB1"/>
    <w:rsid w:val="000E5C43"/>
    <w:rsid w:val="000E5D18"/>
    <w:rsid w:val="000E66CC"/>
    <w:rsid w:val="000E692B"/>
    <w:rsid w:val="000E79C8"/>
    <w:rsid w:val="000F02CB"/>
    <w:rsid w:val="000F09C9"/>
    <w:rsid w:val="000F1DDB"/>
    <w:rsid w:val="000F223D"/>
    <w:rsid w:val="000F2A24"/>
    <w:rsid w:val="000F3A01"/>
    <w:rsid w:val="000F4266"/>
    <w:rsid w:val="000F4579"/>
    <w:rsid w:val="000F4863"/>
    <w:rsid w:val="000F5C1B"/>
    <w:rsid w:val="000F6BB3"/>
    <w:rsid w:val="001000F4"/>
    <w:rsid w:val="001005A9"/>
    <w:rsid w:val="0010139F"/>
    <w:rsid w:val="0010167A"/>
    <w:rsid w:val="0010226D"/>
    <w:rsid w:val="00102787"/>
    <w:rsid w:val="00102AF8"/>
    <w:rsid w:val="00103CCD"/>
    <w:rsid w:val="001046BF"/>
    <w:rsid w:val="00104889"/>
    <w:rsid w:val="0010546D"/>
    <w:rsid w:val="00106259"/>
    <w:rsid w:val="0010641C"/>
    <w:rsid w:val="00106882"/>
    <w:rsid w:val="00106FB0"/>
    <w:rsid w:val="00107314"/>
    <w:rsid w:val="001073F4"/>
    <w:rsid w:val="001077B9"/>
    <w:rsid w:val="0011024B"/>
    <w:rsid w:val="00110589"/>
    <w:rsid w:val="00110F66"/>
    <w:rsid w:val="00111878"/>
    <w:rsid w:val="001131BD"/>
    <w:rsid w:val="001143CC"/>
    <w:rsid w:val="00114936"/>
    <w:rsid w:val="00114B1E"/>
    <w:rsid w:val="001155E6"/>
    <w:rsid w:val="001157D1"/>
    <w:rsid w:val="00115B52"/>
    <w:rsid w:val="00115E0C"/>
    <w:rsid w:val="00115FF9"/>
    <w:rsid w:val="0011615B"/>
    <w:rsid w:val="00116C10"/>
    <w:rsid w:val="00116E17"/>
    <w:rsid w:val="0011797E"/>
    <w:rsid w:val="00117E4E"/>
    <w:rsid w:val="00120A43"/>
    <w:rsid w:val="0012130F"/>
    <w:rsid w:val="00122ABA"/>
    <w:rsid w:val="001242ED"/>
    <w:rsid w:val="0012433B"/>
    <w:rsid w:val="001248DC"/>
    <w:rsid w:val="00126045"/>
    <w:rsid w:val="00126BCE"/>
    <w:rsid w:val="001277CA"/>
    <w:rsid w:val="00127916"/>
    <w:rsid w:val="0012791A"/>
    <w:rsid w:val="001302DB"/>
    <w:rsid w:val="0013039E"/>
    <w:rsid w:val="00130550"/>
    <w:rsid w:val="00130826"/>
    <w:rsid w:val="00130C46"/>
    <w:rsid w:val="00130F61"/>
    <w:rsid w:val="00131712"/>
    <w:rsid w:val="00131C75"/>
    <w:rsid w:val="00131E79"/>
    <w:rsid w:val="00132109"/>
    <w:rsid w:val="00132203"/>
    <w:rsid w:val="00132AF9"/>
    <w:rsid w:val="0013302D"/>
    <w:rsid w:val="0013327A"/>
    <w:rsid w:val="001332D2"/>
    <w:rsid w:val="00133344"/>
    <w:rsid w:val="001348D6"/>
    <w:rsid w:val="001350EA"/>
    <w:rsid w:val="001359A2"/>
    <w:rsid w:val="00135E55"/>
    <w:rsid w:val="0013674D"/>
    <w:rsid w:val="00137716"/>
    <w:rsid w:val="001403E1"/>
    <w:rsid w:val="00140DE3"/>
    <w:rsid w:val="00140FB6"/>
    <w:rsid w:val="001415C7"/>
    <w:rsid w:val="00141626"/>
    <w:rsid w:val="00141DA8"/>
    <w:rsid w:val="001427C7"/>
    <w:rsid w:val="00142B30"/>
    <w:rsid w:val="0014375E"/>
    <w:rsid w:val="001439A6"/>
    <w:rsid w:val="00143D8A"/>
    <w:rsid w:val="001441DF"/>
    <w:rsid w:val="00144979"/>
    <w:rsid w:val="00145D60"/>
    <w:rsid w:val="001466C8"/>
    <w:rsid w:val="00146B81"/>
    <w:rsid w:val="0015180E"/>
    <w:rsid w:val="00151F46"/>
    <w:rsid w:val="00152124"/>
    <w:rsid w:val="001527D0"/>
    <w:rsid w:val="00152805"/>
    <w:rsid w:val="00152D1B"/>
    <w:rsid w:val="0015337E"/>
    <w:rsid w:val="0015345A"/>
    <w:rsid w:val="00154ABE"/>
    <w:rsid w:val="00155103"/>
    <w:rsid w:val="00155524"/>
    <w:rsid w:val="001561A3"/>
    <w:rsid w:val="00156CF5"/>
    <w:rsid w:val="001575E9"/>
    <w:rsid w:val="001576A9"/>
    <w:rsid w:val="001576AC"/>
    <w:rsid w:val="00160CCC"/>
    <w:rsid w:val="001616AC"/>
    <w:rsid w:val="0016318D"/>
    <w:rsid w:val="0016392D"/>
    <w:rsid w:val="00164876"/>
    <w:rsid w:val="00164E0E"/>
    <w:rsid w:val="00165811"/>
    <w:rsid w:val="00165A25"/>
    <w:rsid w:val="00166349"/>
    <w:rsid w:val="001664A2"/>
    <w:rsid w:val="0016707E"/>
    <w:rsid w:val="001672AF"/>
    <w:rsid w:val="00167A54"/>
    <w:rsid w:val="00171C4C"/>
    <w:rsid w:val="00172BC1"/>
    <w:rsid w:val="00172E3C"/>
    <w:rsid w:val="00173450"/>
    <w:rsid w:val="001739D7"/>
    <w:rsid w:val="00174105"/>
    <w:rsid w:val="001747AF"/>
    <w:rsid w:val="0017490D"/>
    <w:rsid w:val="001749A5"/>
    <w:rsid w:val="00175737"/>
    <w:rsid w:val="00175893"/>
    <w:rsid w:val="001760EC"/>
    <w:rsid w:val="0017619B"/>
    <w:rsid w:val="0017653B"/>
    <w:rsid w:val="00176563"/>
    <w:rsid w:val="001766E1"/>
    <w:rsid w:val="00177C8C"/>
    <w:rsid w:val="00180509"/>
    <w:rsid w:val="001813E4"/>
    <w:rsid w:val="001818F5"/>
    <w:rsid w:val="00181A7B"/>
    <w:rsid w:val="00182367"/>
    <w:rsid w:val="00182698"/>
    <w:rsid w:val="0018321A"/>
    <w:rsid w:val="00187081"/>
    <w:rsid w:val="00187128"/>
    <w:rsid w:val="001878C8"/>
    <w:rsid w:val="00190799"/>
    <w:rsid w:val="00191CB0"/>
    <w:rsid w:val="001924B1"/>
    <w:rsid w:val="001928E3"/>
    <w:rsid w:val="0019445B"/>
    <w:rsid w:val="001947DB"/>
    <w:rsid w:val="00195229"/>
    <w:rsid w:val="0019528F"/>
    <w:rsid w:val="001959F4"/>
    <w:rsid w:val="00196897"/>
    <w:rsid w:val="00196FEE"/>
    <w:rsid w:val="001971E0"/>
    <w:rsid w:val="001A0100"/>
    <w:rsid w:val="001A04AE"/>
    <w:rsid w:val="001A0C75"/>
    <w:rsid w:val="001A12F5"/>
    <w:rsid w:val="001A1855"/>
    <w:rsid w:val="001A1925"/>
    <w:rsid w:val="001A1EBF"/>
    <w:rsid w:val="001A2BE8"/>
    <w:rsid w:val="001A2C88"/>
    <w:rsid w:val="001A2FE4"/>
    <w:rsid w:val="001A3C9D"/>
    <w:rsid w:val="001A48E7"/>
    <w:rsid w:val="001A5CB3"/>
    <w:rsid w:val="001A5F28"/>
    <w:rsid w:val="001A6EFB"/>
    <w:rsid w:val="001A7385"/>
    <w:rsid w:val="001B0FE6"/>
    <w:rsid w:val="001B177A"/>
    <w:rsid w:val="001B295C"/>
    <w:rsid w:val="001B2C84"/>
    <w:rsid w:val="001B345E"/>
    <w:rsid w:val="001B35C7"/>
    <w:rsid w:val="001B36D7"/>
    <w:rsid w:val="001B3888"/>
    <w:rsid w:val="001B3D4B"/>
    <w:rsid w:val="001B41A5"/>
    <w:rsid w:val="001B54D1"/>
    <w:rsid w:val="001B5640"/>
    <w:rsid w:val="001B5959"/>
    <w:rsid w:val="001B636C"/>
    <w:rsid w:val="001B63CB"/>
    <w:rsid w:val="001B7595"/>
    <w:rsid w:val="001B79E4"/>
    <w:rsid w:val="001C0348"/>
    <w:rsid w:val="001C10DF"/>
    <w:rsid w:val="001C12CE"/>
    <w:rsid w:val="001C1C0C"/>
    <w:rsid w:val="001C23D2"/>
    <w:rsid w:val="001C31DA"/>
    <w:rsid w:val="001C35A7"/>
    <w:rsid w:val="001C36DA"/>
    <w:rsid w:val="001C3C77"/>
    <w:rsid w:val="001C4EC0"/>
    <w:rsid w:val="001C56F7"/>
    <w:rsid w:val="001C5DA9"/>
    <w:rsid w:val="001C6B68"/>
    <w:rsid w:val="001C6FC6"/>
    <w:rsid w:val="001C71C5"/>
    <w:rsid w:val="001C79CA"/>
    <w:rsid w:val="001D0069"/>
    <w:rsid w:val="001D04D8"/>
    <w:rsid w:val="001D0B35"/>
    <w:rsid w:val="001D12AD"/>
    <w:rsid w:val="001D1E22"/>
    <w:rsid w:val="001D2950"/>
    <w:rsid w:val="001D3D3E"/>
    <w:rsid w:val="001D510E"/>
    <w:rsid w:val="001D5E6A"/>
    <w:rsid w:val="001D60F1"/>
    <w:rsid w:val="001D62A8"/>
    <w:rsid w:val="001D6374"/>
    <w:rsid w:val="001D6475"/>
    <w:rsid w:val="001D6751"/>
    <w:rsid w:val="001D6BBB"/>
    <w:rsid w:val="001D6EF1"/>
    <w:rsid w:val="001D6F43"/>
    <w:rsid w:val="001E234F"/>
    <w:rsid w:val="001E2731"/>
    <w:rsid w:val="001E2B4D"/>
    <w:rsid w:val="001E306E"/>
    <w:rsid w:val="001E3113"/>
    <w:rsid w:val="001E3D14"/>
    <w:rsid w:val="001E642C"/>
    <w:rsid w:val="001E6895"/>
    <w:rsid w:val="001F0B8D"/>
    <w:rsid w:val="001F1288"/>
    <w:rsid w:val="001F17DF"/>
    <w:rsid w:val="001F1EFF"/>
    <w:rsid w:val="001F37F7"/>
    <w:rsid w:val="001F389D"/>
    <w:rsid w:val="001F3EF0"/>
    <w:rsid w:val="001F53D0"/>
    <w:rsid w:val="001F58A6"/>
    <w:rsid w:val="001F602A"/>
    <w:rsid w:val="001F632A"/>
    <w:rsid w:val="001F6913"/>
    <w:rsid w:val="001F6CB4"/>
    <w:rsid w:val="00200511"/>
    <w:rsid w:val="00200E9D"/>
    <w:rsid w:val="00201069"/>
    <w:rsid w:val="00201239"/>
    <w:rsid w:val="0020136B"/>
    <w:rsid w:val="0020173F"/>
    <w:rsid w:val="00201B9C"/>
    <w:rsid w:val="0020203A"/>
    <w:rsid w:val="00202407"/>
    <w:rsid w:val="00202642"/>
    <w:rsid w:val="00202BA7"/>
    <w:rsid w:val="00203B0A"/>
    <w:rsid w:val="00204EC1"/>
    <w:rsid w:val="0020547F"/>
    <w:rsid w:val="0020594C"/>
    <w:rsid w:val="0020594E"/>
    <w:rsid w:val="002065AC"/>
    <w:rsid w:val="00206611"/>
    <w:rsid w:val="00206868"/>
    <w:rsid w:val="00206AB5"/>
    <w:rsid w:val="00206C58"/>
    <w:rsid w:val="002074C3"/>
    <w:rsid w:val="00207C46"/>
    <w:rsid w:val="002107B3"/>
    <w:rsid w:val="00211591"/>
    <w:rsid w:val="0021228C"/>
    <w:rsid w:val="00212E1F"/>
    <w:rsid w:val="00212E70"/>
    <w:rsid w:val="0021349F"/>
    <w:rsid w:val="00214279"/>
    <w:rsid w:val="00215857"/>
    <w:rsid w:val="00216242"/>
    <w:rsid w:val="0021658D"/>
    <w:rsid w:val="002176E8"/>
    <w:rsid w:val="00217A39"/>
    <w:rsid w:val="00220EC3"/>
    <w:rsid w:val="00221C21"/>
    <w:rsid w:val="0022279D"/>
    <w:rsid w:val="00222A0E"/>
    <w:rsid w:val="00222BBC"/>
    <w:rsid w:val="002243F2"/>
    <w:rsid w:val="00224664"/>
    <w:rsid w:val="00224EA0"/>
    <w:rsid w:val="00225061"/>
    <w:rsid w:val="0022606F"/>
    <w:rsid w:val="002266D5"/>
    <w:rsid w:val="00226C00"/>
    <w:rsid w:val="00226EE2"/>
    <w:rsid w:val="00226FD6"/>
    <w:rsid w:val="0023085F"/>
    <w:rsid w:val="00230B8C"/>
    <w:rsid w:val="0023155D"/>
    <w:rsid w:val="0023169E"/>
    <w:rsid w:val="00231E92"/>
    <w:rsid w:val="00231F2A"/>
    <w:rsid w:val="00232BF1"/>
    <w:rsid w:val="00233F99"/>
    <w:rsid w:val="00234372"/>
    <w:rsid w:val="0023448F"/>
    <w:rsid w:val="00235059"/>
    <w:rsid w:val="00235301"/>
    <w:rsid w:val="002357BA"/>
    <w:rsid w:val="00236C73"/>
    <w:rsid w:val="002370CA"/>
    <w:rsid w:val="0023793E"/>
    <w:rsid w:val="00237C01"/>
    <w:rsid w:val="00237C07"/>
    <w:rsid w:val="00237CC1"/>
    <w:rsid w:val="00241756"/>
    <w:rsid w:val="00242839"/>
    <w:rsid w:val="002438B2"/>
    <w:rsid w:val="00243DCF"/>
    <w:rsid w:val="0024408E"/>
    <w:rsid w:val="002449B2"/>
    <w:rsid w:val="00244E37"/>
    <w:rsid w:val="002453B6"/>
    <w:rsid w:val="0024624C"/>
    <w:rsid w:val="00246A92"/>
    <w:rsid w:val="00246FC2"/>
    <w:rsid w:val="002475F4"/>
    <w:rsid w:val="00247A95"/>
    <w:rsid w:val="00247ECA"/>
    <w:rsid w:val="002503D1"/>
    <w:rsid w:val="00250563"/>
    <w:rsid w:val="00250914"/>
    <w:rsid w:val="00250B2E"/>
    <w:rsid w:val="002512ED"/>
    <w:rsid w:val="0025144F"/>
    <w:rsid w:val="00251627"/>
    <w:rsid w:val="00251D99"/>
    <w:rsid w:val="00252E7C"/>
    <w:rsid w:val="00252EE3"/>
    <w:rsid w:val="00253561"/>
    <w:rsid w:val="0025584B"/>
    <w:rsid w:val="00255D20"/>
    <w:rsid w:val="00255E57"/>
    <w:rsid w:val="00255F0D"/>
    <w:rsid w:val="002564D8"/>
    <w:rsid w:val="002565B0"/>
    <w:rsid w:val="00256C86"/>
    <w:rsid w:val="0025761D"/>
    <w:rsid w:val="00260729"/>
    <w:rsid w:val="00260873"/>
    <w:rsid w:val="00261036"/>
    <w:rsid w:val="00261489"/>
    <w:rsid w:val="002617EE"/>
    <w:rsid w:val="00261FB7"/>
    <w:rsid w:val="0026203E"/>
    <w:rsid w:val="002633F0"/>
    <w:rsid w:val="00263716"/>
    <w:rsid w:val="00263B75"/>
    <w:rsid w:val="00263C84"/>
    <w:rsid w:val="00263DC0"/>
    <w:rsid w:val="00263E65"/>
    <w:rsid w:val="00263F45"/>
    <w:rsid w:val="0026595F"/>
    <w:rsid w:val="00266243"/>
    <w:rsid w:val="002662BA"/>
    <w:rsid w:val="00266773"/>
    <w:rsid w:val="002667B3"/>
    <w:rsid w:val="0026688A"/>
    <w:rsid w:val="0026689A"/>
    <w:rsid w:val="00270CBB"/>
    <w:rsid w:val="00270DB3"/>
    <w:rsid w:val="00271626"/>
    <w:rsid w:val="002724D4"/>
    <w:rsid w:val="002725CD"/>
    <w:rsid w:val="00272612"/>
    <w:rsid w:val="002727C9"/>
    <w:rsid w:val="00273822"/>
    <w:rsid w:val="002739F1"/>
    <w:rsid w:val="0027426A"/>
    <w:rsid w:val="0027476A"/>
    <w:rsid w:val="002760B9"/>
    <w:rsid w:val="0028030A"/>
    <w:rsid w:val="00281B87"/>
    <w:rsid w:val="00281F99"/>
    <w:rsid w:val="00282F9B"/>
    <w:rsid w:val="0028303F"/>
    <w:rsid w:val="002834B8"/>
    <w:rsid w:val="00284335"/>
    <w:rsid w:val="00284968"/>
    <w:rsid w:val="002857E0"/>
    <w:rsid w:val="00285912"/>
    <w:rsid w:val="0028641C"/>
    <w:rsid w:val="00287094"/>
    <w:rsid w:val="0028788F"/>
    <w:rsid w:val="00287AC7"/>
    <w:rsid w:val="00292979"/>
    <w:rsid w:val="00292BB3"/>
    <w:rsid w:val="00293391"/>
    <w:rsid w:val="00295222"/>
    <w:rsid w:val="00297343"/>
    <w:rsid w:val="002A0EA4"/>
    <w:rsid w:val="002A1171"/>
    <w:rsid w:val="002A15EE"/>
    <w:rsid w:val="002A1634"/>
    <w:rsid w:val="002A1736"/>
    <w:rsid w:val="002A1907"/>
    <w:rsid w:val="002A270C"/>
    <w:rsid w:val="002A2A3F"/>
    <w:rsid w:val="002A2C08"/>
    <w:rsid w:val="002A39F4"/>
    <w:rsid w:val="002A3E31"/>
    <w:rsid w:val="002A4358"/>
    <w:rsid w:val="002A476A"/>
    <w:rsid w:val="002A599E"/>
    <w:rsid w:val="002A777D"/>
    <w:rsid w:val="002B0D68"/>
    <w:rsid w:val="002B18A3"/>
    <w:rsid w:val="002B1C91"/>
    <w:rsid w:val="002B2166"/>
    <w:rsid w:val="002B2B31"/>
    <w:rsid w:val="002B2D8C"/>
    <w:rsid w:val="002B35E4"/>
    <w:rsid w:val="002B3670"/>
    <w:rsid w:val="002B3824"/>
    <w:rsid w:val="002B3ACD"/>
    <w:rsid w:val="002B3D40"/>
    <w:rsid w:val="002B4A80"/>
    <w:rsid w:val="002B4E97"/>
    <w:rsid w:val="002B514F"/>
    <w:rsid w:val="002B66F8"/>
    <w:rsid w:val="002B6E0C"/>
    <w:rsid w:val="002B73A6"/>
    <w:rsid w:val="002B7835"/>
    <w:rsid w:val="002B7CBF"/>
    <w:rsid w:val="002C0BB3"/>
    <w:rsid w:val="002C13EA"/>
    <w:rsid w:val="002C2217"/>
    <w:rsid w:val="002C2329"/>
    <w:rsid w:val="002C2941"/>
    <w:rsid w:val="002C3975"/>
    <w:rsid w:val="002C3AEB"/>
    <w:rsid w:val="002C41BC"/>
    <w:rsid w:val="002C5078"/>
    <w:rsid w:val="002C5695"/>
    <w:rsid w:val="002C5910"/>
    <w:rsid w:val="002C59DB"/>
    <w:rsid w:val="002C643C"/>
    <w:rsid w:val="002C6CEC"/>
    <w:rsid w:val="002D025C"/>
    <w:rsid w:val="002D0531"/>
    <w:rsid w:val="002D06FF"/>
    <w:rsid w:val="002D0D25"/>
    <w:rsid w:val="002D1110"/>
    <w:rsid w:val="002D1268"/>
    <w:rsid w:val="002D153F"/>
    <w:rsid w:val="002D17AA"/>
    <w:rsid w:val="002D1CF0"/>
    <w:rsid w:val="002D1EFA"/>
    <w:rsid w:val="002D29C8"/>
    <w:rsid w:val="002D2C91"/>
    <w:rsid w:val="002D2F43"/>
    <w:rsid w:val="002D3175"/>
    <w:rsid w:val="002D3BA5"/>
    <w:rsid w:val="002D40DE"/>
    <w:rsid w:val="002D43FF"/>
    <w:rsid w:val="002D4D19"/>
    <w:rsid w:val="002D50C1"/>
    <w:rsid w:val="002D5BFA"/>
    <w:rsid w:val="002D6BBF"/>
    <w:rsid w:val="002D71F3"/>
    <w:rsid w:val="002D7339"/>
    <w:rsid w:val="002D7F1F"/>
    <w:rsid w:val="002E10EF"/>
    <w:rsid w:val="002E1992"/>
    <w:rsid w:val="002E25D7"/>
    <w:rsid w:val="002E2779"/>
    <w:rsid w:val="002E283F"/>
    <w:rsid w:val="002E2E14"/>
    <w:rsid w:val="002E34CD"/>
    <w:rsid w:val="002E3ECE"/>
    <w:rsid w:val="002E456D"/>
    <w:rsid w:val="002E473A"/>
    <w:rsid w:val="002E4DA0"/>
    <w:rsid w:val="002E507B"/>
    <w:rsid w:val="002E5421"/>
    <w:rsid w:val="002E6292"/>
    <w:rsid w:val="002E6435"/>
    <w:rsid w:val="002E66C6"/>
    <w:rsid w:val="002E6CB1"/>
    <w:rsid w:val="002E6FF7"/>
    <w:rsid w:val="002E75C8"/>
    <w:rsid w:val="002E764C"/>
    <w:rsid w:val="002E7694"/>
    <w:rsid w:val="002E7B68"/>
    <w:rsid w:val="002E7E15"/>
    <w:rsid w:val="002E7E4F"/>
    <w:rsid w:val="002E7FC5"/>
    <w:rsid w:val="002F03EF"/>
    <w:rsid w:val="002F0805"/>
    <w:rsid w:val="002F0DE5"/>
    <w:rsid w:val="002F1178"/>
    <w:rsid w:val="002F2316"/>
    <w:rsid w:val="002F2D4B"/>
    <w:rsid w:val="002F2E09"/>
    <w:rsid w:val="002F3251"/>
    <w:rsid w:val="002F3645"/>
    <w:rsid w:val="002F4196"/>
    <w:rsid w:val="002F4299"/>
    <w:rsid w:val="002F4915"/>
    <w:rsid w:val="002F49DA"/>
    <w:rsid w:val="002F4B51"/>
    <w:rsid w:val="002F5074"/>
    <w:rsid w:val="002F523D"/>
    <w:rsid w:val="002F582C"/>
    <w:rsid w:val="002F6DB1"/>
    <w:rsid w:val="002F7297"/>
    <w:rsid w:val="002F730D"/>
    <w:rsid w:val="002F758F"/>
    <w:rsid w:val="002F7A79"/>
    <w:rsid w:val="00300269"/>
    <w:rsid w:val="00300536"/>
    <w:rsid w:val="0030094B"/>
    <w:rsid w:val="00301E8D"/>
    <w:rsid w:val="00302648"/>
    <w:rsid w:val="00303571"/>
    <w:rsid w:val="00303838"/>
    <w:rsid w:val="0030457D"/>
    <w:rsid w:val="00304B21"/>
    <w:rsid w:val="00304B41"/>
    <w:rsid w:val="00304B92"/>
    <w:rsid w:val="00305141"/>
    <w:rsid w:val="00305D1B"/>
    <w:rsid w:val="00305DD8"/>
    <w:rsid w:val="003063CD"/>
    <w:rsid w:val="00310174"/>
    <w:rsid w:val="00311342"/>
    <w:rsid w:val="0031173D"/>
    <w:rsid w:val="00311FB3"/>
    <w:rsid w:val="00312D9D"/>
    <w:rsid w:val="00313227"/>
    <w:rsid w:val="003135F3"/>
    <w:rsid w:val="00313FA7"/>
    <w:rsid w:val="00313FDE"/>
    <w:rsid w:val="00314064"/>
    <w:rsid w:val="00314684"/>
    <w:rsid w:val="00314D40"/>
    <w:rsid w:val="00315BD9"/>
    <w:rsid w:val="00315D2C"/>
    <w:rsid w:val="00315F40"/>
    <w:rsid w:val="00316157"/>
    <w:rsid w:val="00316E75"/>
    <w:rsid w:val="00317CA0"/>
    <w:rsid w:val="00317D16"/>
    <w:rsid w:val="00320AE5"/>
    <w:rsid w:val="00320F0B"/>
    <w:rsid w:val="00321209"/>
    <w:rsid w:val="00321C77"/>
    <w:rsid w:val="003223B4"/>
    <w:rsid w:val="00322899"/>
    <w:rsid w:val="0032346E"/>
    <w:rsid w:val="00323851"/>
    <w:rsid w:val="00323F8A"/>
    <w:rsid w:val="003249B3"/>
    <w:rsid w:val="00325E55"/>
    <w:rsid w:val="003261E8"/>
    <w:rsid w:val="00326949"/>
    <w:rsid w:val="00326AF6"/>
    <w:rsid w:val="003273E0"/>
    <w:rsid w:val="00330BAE"/>
    <w:rsid w:val="00331029"/>
    <w:rsid w:val="00332BA3"/>
    <w:rsid w:val="00333680"/>
    <w:rsid w:val="003336A3"/>
    <w:rsid w:val="0033431C"/>
    <w:rsid w:val="0033479E"/>
    <w:rsid w:val="00335321"/>
    <w:rsid w:val="00335512"/>
    <w:rsid w:val="00335550"/>
    <w:rsid w:val="00336C38"/>
    <w:rsid w:val="0033717F"/>
    <w:rsid w:val="00337285"/>
    <w:rsid w:val="0033798C"/>
    <w:rsid w:val="00337F7D"/>
    <w:rsid w:val="00340AB3"/>
    <w:rsid w:val="00342721"/>
    <w:rsid w:val="0034288F"/>
    <w:rsid w:val="00342EF0"/>
    <w:rsid w:val="00342F6D"/>
    <w:rsid w:val="003430D7"/>
    <w:rsid w:val="003437E1"/>
    <w:rsid w:val="00343EBD"/>
    <w:rsid w:val="003451DD"/>
    <w:rsid w:val="00345764"/>
    <w:rsid w:val="00346853"/>
    <w:rsid w:val="003468F8"/>
    <w:rsid w:val="00346FD1"/>
    <w:rsid w:val="00347175"/>
    <w:rsid w:val="003474C7"/>
    <w:rsid w:val="00347960"/>
    <w:rsid w:val="003502E8"/>
    <w:rsid w:val="00350E53"/>
    <w:rsid w:val="003511ED"/>
    <w:rsid w:val="00351715"/>
    <w:rsid w:val="00351756"/>
    <w:rsid w:val="00351FD6"/>
    <w:rsid w:val="0035250D"/>
    <w:rsid w:val="00352E1D"/>
    <w:rsid w:val="00352E6E"/>
    <w:rsid w:val="003534E9"/>
    <w:rsid w:val="00353B8F"/>
    <w:rsid w:val="00353F2B"/>
    <w:rsid w:val="00354EA1"/>
    <w:rsid w:val="003550EF"/>
    <w:rsid w:val="00355134"/>
    <w:rsid w:val="00355255"/>
    <w:rsid w:val="00356750"/>
    <w:rsid w:val="00356C76"/>
    <w:rsid w:val="00356CA1"/>
    <w:rsid w:val="00356E90"/>
    <w:rsid w:val="0035744E"/>
    <w:rsid w:val="00357C54"/>
    <w:rsid w:val="00357CFB"/>
    <w:rsid w:val="003600D9"/>
    <w:rsid w:val="00360A53"/>
    <w:rsid w:val="00360CDD"/>
    <w:rsid w:val="00361FFA"/>
    <w:rsid w:val="00362332"/>
    <w:rsid w:val="00362E56"/>
    <w:rsid w:val="00363427"/>
    <w:rsid w:val="00364453"/>
    <w:rsid w:val="003653AC"/>
    <w:rsid w:val="00367853"/>
    <w:rsid w:val="00367C1F"/>
    <w:rsid w:val="00370EB1"/>
    <w:rsid w:val="0037116F"/>
    <w:rsid w:val="00371A0A"/>
    <w:rsid w:val="00371B47"/>
    <w:rsid w:val="003736BA"/>
    <w:rsid w:val="0037689F"/>
    <w:rsid w:val="00376CEE"/>
    <w:rsid w:val="00377126"/>
    <w:rsid w:val="00377500"/>
    <w:rsid w:val="003775E6"/>
    <w:rsid w:val="0037772A"/>
    <w:rsid w:val="0037774D"/>
    <w:rsid w:val="00377C4B"/>
    <w:rsid w:val="00377E8A"/>
    <w:rsid w:val="003808C7"/>
    <w:rsid w:val="00380C09"/>
    <w:rsid w:val="00380ECD"/>
    <w:rsid w:val="00380FF6"/>
    <w:rsid w:val="00381040"/>
    <w:rsid w:val="00381494"/>
    <w:rsid w:val="00381812"/>
    <w:rsid w:val="0038195D"/>
    <w:rsid w:val="00382071"/>
    <w:rsid w:val="00382398"/>
    <w:rsid w:val="00383E72"/>
    <w:rsid w:val="003848BA"/>
    <w:rsid w:val="00384DD3"/>
    <w:rsid w:val="0038553E"/>
    <w:rsid w:val="00385805"/>
    <w:rsid w:val="00385B96"/>
    <w:rsid w:val="00386C12"/>
    <w:rsid w:val="00386D46"/>
    <w:rsid w:val="00386DF4"/>
    <w:rsid w:val="003873B5"/>
    <w:rsid w:val="00387958"/>
    <w:rsid w:val="0039056F"/>
    <w:rsid w:val="00390F63"/>
    <w:rsid w:val="00391031"/>
    <w:rsid w:val="003914C6"/>
    <w:rsid w:val="003928A6"/>
    <w:rsid w:val="00392FAB"/>
    <w:rsid w:val="00393151"/>
    <w:rsid w:val="0039381F"/>
    <w:rsid w:val="00393CD6"/>
    <w:rsid w:val="0039412B"/>
    <w:rsid w:val="003944CE"/>
    <w:rsid w:val="0039465B"/>
    <w:rsid w:val="00395016"/>
    <w:rsid w:val="0039541C"/>
    <w:rsid w:val="003957C8"/>
    <w:rsid w:val="00396414"/>
    <w:rsid w:val="003969A7"/>
    <w:rsid w:val="00396FCE"/>
    <w:rsid w:val="003977ED"/>
    <w:rsid w:val="0039797B"/>
    <w:rsid w:val="00397B3D"/>
    <w:rsid w:val="003A015A"/>
    <w:rsid w:val="003A107F"/>
    <w:rsid w:val="003A11F2"/>
    <w:rsid w:val="003A248A"/>
    <w:rsid w:val="003A2661"/>
    <w:rsid w:val="003A33A9"/>
    <w:rsid w:val="003A39A0"/>
    <w:rsid w:val="003A479A"/>
    <w:rsid w:val="003A4B2F"/>
    <w:rsid w:val="003A4B51"/>
    <w:rsid w:val="003A50B5"/>
    <w:rsid w:val="003A623E"/>
    <w:rsid w:val="003A6C6C"/>
    <w:rsid w:val="003A706C"/>
    <w:rsid w:val="003A7135"/>
    <w:rsid w:val="003A754E"/>
    <w:rsid w:val="003B04AC"/>
    <w:rsid w:val="003B0798"/>
    <w:rsid w:val="003B12CE"/>
    <w:rsid w:val="003B2434"/>
    <w:rsid w:val="003B258E"/>
    <w:rsid w:val="003B2B2A"/>
    <w:rsid w:val="003B454E"/>
    <w:rsid w:val="003B530E"/>
    <w:rsid w:val="003B533B"/>
    <w:rsid w:val="003B5AC4"/>
    <w:rsid w:val="003B6305"/>
    <w:rsid w:val="003B66B3"/>
    <w:rsid w:val="003B708F"/>
    <w:rsid w:val="003B7A61"/>
    <w:rsid w:val="003B7B6E"/>
    <w:rsid w:val="003C03E6"/>
    <w:rsid w:val="003C06A5"/>
    <w:rsid w:val="003C0838"/>
    <w:rsid w:val="003C0C9C"/>
    <w:rsid w:val="003C0D1E"/>
    <w:rsid w:val="003C17A0"/>
    <w:rsid w:val="003C17D9"/>
    <w:rsid w:val="003C1BD1"/>
    <w:rsid w:val="003C1BDE"/>
    <w:rsid w:val="003C3E5E"/>
    <w:rsid w:val="003C42FC"/>
    <w:rsid w:val="003C4790"/>
    <w:rsid w:val="003C5818"/>
    <w:rsid w:val="003C5B5E"/>
    <w:rsid w:val="003C5FE9"/>
    <w:rsid w:val="003C7084"/>
    <w:rsid w:val="003C7942"/>
    <w:rsid w:val="003C7A5F"/>
    <w:rsid w:val="003D02CB"/>
    <w:rsid w:val="003D0C08"/>
    <w:rsid w:val="003D0E02"/>
    <w:rsid w:val="003D0F61"/>
    <w:rsid w:val="003D1358"/>
    <w:rsid w:val="003D14E5"/>
    <w:rsid w:val="003D1830"/>
    <w:rsid w:val="003D19CD"/>
    <w:rsid w:val="003D29B7"/>
    <w:rsid w:val="003D32B5"/>
    <w:rsid w:val="003D3638"/>
    <w:rsid w:val="003D38D1"/>
    <w:rsid w:val="003D46CB"/>
    <w:rsid w:val="003D4F1F"/>
    <w:rsid w:val="003D58C8"/>
    <w:rsid w:val="003D58DC"/>
    <w:rsid w:val="003D6B3C"/>
    <w:rsid w:val="003D7FFE"/>
    <w:rsid w:val="003E01DE"/>
    <w:rsid w:val="003E02CE"/>
    <w:rsid w:val="003E0734"/>
    <w:rsid w:val="003E0A8A"/>
    <w:rsid w:val="003E153F"/>
    <w:rsid w:val="003E30F2"/>
    <w:rsid w:val="003E4225"/>
    <w:rsid w:val="003E568A"/>
    <w:rsid w:val="003E66F0"/>
    <w:rsid w:val="003E696F"/>
    <w:rsid w:val="003F0567"/>
    <w:rsid w:val="003F08F1"/>
    <w:rsid w:val="003F0DD4"/>
    <w:rsid w:val="003F3817"/>
    <w:rsid w:val="003F3AA3"/>
    <w:rsid w:val="003F3B0B"/>
    <w:rsid w:val="003F3BCE"/>
    <w:rsid w:val="003F4D2C"/>
    <w:rsid w:val="003F7579"/>
    <w:rsid w:val="003F7F44"/>
    <w:rsid w:val="003F7F93"/>
    <w:rsid w:val="00401220"/>
    <w:rsid w:val="00401BEF"/>
    <w:rsid w:val="00401D2C"/>
    <w:rsid w:val="00402BB6"/>
    <w:rsid w:val="00403276"/>
    <w:rsid w:val="004033FA"/>
    <w:rsid w:val="00403B77"/>
    <w:rsid w:val="00403CF2"/>
    <w:rsid w:val="00403DCF"/>
    <w:rsid w:val="004044F1"/>
    <w:rsid w:val="00404907"/>
    <w:rsid w:val="00404D21"/>
    <w:rsid w:val="004057FD"/>
    <w:rsid w:val="00406217"/>
    <w:rsid w:val="0040645D"/>
    <w:rsid w:val="00406D5F"/>
    <w:rsid w:val="004104B9"/>
    <w:rsid w:val="00410D49"/>
    <w:rsid w:val="0041166C"/>
    <w:rsid w:val="004123C8"/>
    <w:rsid w:val="00413049"/>
    <w:rsid w:val="00413FDB"/>
    <w:rsid w:val="00414BA7"/>
    <w:rsid w:val="0041587E"/>
    <w:rsid w:val="00415906"/>
    <w:rsid w:val="00416767"/>
    <w:rsid w:val="0041687D"/>
    <w:rsid w:val="00416DEE"/>
    <w:rsid w:val="00417227"/>
    <w:rsid w:val="00420354"/>
    <w:rsid w:val="00420577"/>
    <w:rsid w:val="004205CF"/>
    <w:rsid w:val="0042154C"/>
    <w:rsid w:val="0042165E"/>
    <w:rsid w:val="004236A3"/>
    <w:rsid w:val="00423FC9"/>
    <w:rsid w:val="00424327"/>
    <w:rsid w:val="004245F9"/>
    <w:rsid w:val="00424AD1"/>
    <w:rsid w:val="00424E90"/>
    <w:rsid w:val="00425BC3"/>
    <w:rsid w:val="004272C4"/>
    <w:rsid w:val="00427A3C"/>
    <w:rsid w:val="0043003F"/>
    <w:rsid w:val="004308F3"/>
    <w:rsid w:val="00431104"/>
    <w:rsid w:val="00433604"/>
    <w:rsid w:val="0043362A"/>
    <w:rsid w:val="004340FE"/>
    <w:rsid w:val="004355D0"/>
    <w:rsid w:val="0043700D"/>
    <w:rsid w:val="00440517"/>
    <w:rsid w:val="004408B3"/>
    <w:rsid w:val="00440B5D"/>
    <w:rsid w:val="00440C12"/>
    <w:rsid w:val="00440D96"/>
    <w:rsid w:val="0044178F"/>
    <w:rsid w:val="00441BFC"/>
    <w:rsid w:val="004425BD"/>
    <w:rsid w:val="00443067"/>
    <w:rsid w:val="0044385E"/>
    <w:rsid w:val="00443FB5"/>
    <w:rsid w:val="0044481B"/>
    <w:rsid w:val="00445227"/>
    <w:rsid w:val="004457ED"/>
    <w:rsid w:val="0044649A"/>
    <w:rsid w:val="00446F6B"/>
    <w:rsid w:val="0044705C"/>
    <w:rsid w:val="004476A8"/>
    <w:rsid w:val="00447E3D"/>
    <w:rsid w:val="00447FA4"/>
    <w:rsid w:val="00452C6D"/>
    <w:rsid w:val="00453CE5"/>
    <w:rsid w:val="00454136"/>
    <w:rsid w:val="00454C0B"/>
    <w:rsid w:val="004550FC"/>
    <w:rsid w:val="00455DAF"/>
    <w:rsid w:val="00456172"/>
    <w:rsid w:val="004569D0"/>
    <w:rsid w:val="00457436"/>
    <w:rsid w:val="004603D0"/>
    <w:rsid w:val="00460953"/>
    <w:rsid w:val="00460B3B"/>
    <w:rsid w:val="00461312"/>
    <w:rsid w:val="00461EAF"/>
    <w:rsid w:val="004622D7"/>
    <w:rsid w:val="00462F03"/>
    <w:rsid w:val="00463442"/>
    <w:rsid w:val="00463AD7"/>
    <w:rsid w:val="00465264"/>
    <w:rsid w:val="00465710"/>
    <w:rsid w:val="00465F6B"/>
    <w:rsid w:val="0046758D"/>
    <w:rsid w:val="00467B56"/>
    <w:rsid w:val="00467C6D"/>
    <w:rsid w:val="00471251"/>
    <w:rsid w:val="00472C20"/>
    <w:rsid w:val="0047459E"/>
    <w:rsid w:val="00474BE2"/>
    <w:rsid w:val="004761BF"/>
    <w:rsid w:val="004768AC"/>
    <w:rsid w:val="00476BC3"/>
    <w:rsid w:val="004771AE"/>
    <w:rsid w:val="00477989"/>
    <w:rsid w:val="00477C89"/>
    <w:rsid w:val="00480EDF"/>
    <w:rsid w:val="00481C59"/>
    <w:rsid w:val="00481F02"/>
    <w:rsid w:val="004820C7"/>
    <w:rsid w:val="004823D0"/>
    <w:rsid w:val="004836E5"/>
    <w:rsid w:val="00483819"/>
    <w:rsid w:val="00483AE8"/>
    <w:rsid w:val="00483C85"/>
    <w:rsid w:val="00483D43"/>
    <w:rsid w:val="0048459B"/>
    <w:rsid w:val="004846A9"/>
    <w:rsid w:val="00485C2F"/>
    <w:rsid w:val="004862B4"/>
    <w:rsid w:val="00486F60"/>
    <w:rsid w:val="00490195"/>
    <w:rsid w:val="004901C8"/>
    <w:rsid w:val="00490248"/>
    <w:rsid w:val="00490366"/>
    <w:rsid w:val="004903D7"/>
    <w:rsid w:val="00490797"/>
    <w:rsid w:val="004909C8"/>
    <w:rsid w:val="00491225"/>
    <w:rsid w:val="00491D5A"/>
    <w:rsid w:val="00492185"/>
    <w:rsid w:val="0049289F"/>
    <w:rsid w:val="004928C6"/>
    <w:rsid w:val="004930AB"/>
    <w:rsid w:val="004930FB"/>
    <w:rsid w:val="004933AF"/>
    <w:rsid w:val="004938CD"/>
    <w:rsid w:val="00493D05"/>
    <w:rsid w:val="00493F3F"/>
    <w:rsid w:val="00494D30"/>
    <w:rsid w:val="00494EB9"/>
    <w:rsid w:val="00494ED3"/>
    <w:rsid w:val="004952F8"/>
    <w:rsid w:val="0049559A"/>
    <w:rsid w:val="0049665C"/>
    <w:rsid w:val="00496C25"/>
    <w:rsid w:val="0049778B"/>
    <w:rsid w:val="00497A75"/>
    <w:rsid w:val="004A0376"/>
    <w:rsid w:val="004A03FF"/>
    <w:rsid w:val="004A147E"/>
    <w:rsid w:val="004A1CA0"/>
    <w:rsid w:val="004A266C"/>
    <w:rsid w:val="004A3CE0"/>
    <w:rsid w:val="004A42FF"/>
    <w:rsid w:val="004A4670"/>
    <w:rsid w:val="004A4769"/>
    <w:rsid w:val="004A4D58"/>
    <w:rsid w:val="004A62BE"/>
    <w:rsid w:val="004A701F"/>
    <w:rsid w:val="004A75E3"/>
    <w:rsid w:val="004A7B62"/>
    <w:rsid w:val="004B01A2"/>
    <w:rsid w:val="004B02E8"/>
    <w:rsid w:val="004B178C"/>
    <w:rsid w:val="004B20B3"/>
    <w:rsid w:val="004B28A6"/>
    <w:rsid w:val="004B2B87"/>
    <w:rsid w:val="004B34A7"/>
    <w:rsid w:val="004B3784"/>
    <w:rsid w:val="004B4525"/>
    <w:rsid w:val="004B5069"/>
    <w:rsid w:val="004B5AC2"/>
    <w:rsid w:val="004B5BDE"/>
    <w:rsid w:val="004B5D34"/>
    <w:rsid w:val="004B5F55"/>
    <w:rsid w:val="004B5F76"/>
    <w:rsid w:val="004B6308"/>
    <w:rsid w:val="004B6E1D"/>
    <w:rsid w:val="004B78EA"/>
    <w:rsid w:val="004C0005"/>
    <w:rsid w:val="004C06A8"/>
    <w:rsid w:val="004C17D9"/>
    <w:rsid w:val="004C1999"/>
    <w:rsid w:val="004C1A30"/>
    <w:rsid w:val="004C1CC8"/>
    <w:rsid w:val="004C23F1"/>
    <w:rsid w:val="004C3BD2"/>
    <w:rsid w:val="004C5805"/>
    <w:rsid w:val="004C5F20"/>
    <w:rsid w:val="004C5FDC"/>
    <w:rsid w:val="004C6659"/>
    <w:rsid w:val="004C69F1"/>
    <w:rsid w:val="004C76EC"/>
    <w:rsid w:val="004C790D"/>
    <w:rsid w:val="004C7A5B"/>
    <w:rsid w:val="004C7B80"/>
    <w:rsid w:val="004C7DC5"/>
    <w:rsid w:val="004D0591"/>
    <w:rsid w:val="004D1273"/>
    <w:rsid w:val="004D1889"/>
    <w:rsid w:val="004D3A43"/>
    <w:rsid w:val="004D4351"/>
    <w:rsid w:val="004D48B0"/>
    <w:rsid w:val="004D55AD"/>
    <w:rsid w:val="004D5F06"/>
    <w:rsid w:val="004D6430"/>
    <w:rsid w:val="004D6E7C"/>
    <w:rsid w:val="004D7137"/>
    <w:rsid w:val="004D7528"/>
    <w:rsid w:val="004D7FCA"/>
    <w:rsid w:val="004E00F9"/>
    <w:rsid w:val="004E01F3"/>
    <w:rsid w:val="004E0856"/>
    <w:rsid w:val="004E29A4"/>
    <w:rsid w:val="004E2FA4"/>
    <w:rsid w:val="004E3674"/>
    <w:rsid w:val="004E3955"/>
    <w:rsid w:val="004E3D33"/>
    <w:rsid w:val="004E3F95"/>
    <w:rsid w:val="004E404C"/>
    <w:rsid w:val="004E4141"/>
    <w:rsid w:val="004E41E4"/>
    <w:rsid w:val="004E41F7"/>
    <w:rsid w:val="004E4E75"/>
    <w:rsid w:val="004E6812"/>
    <w:rsid w:val="004E6919"/>
    <w:rsid w:val="004E746E"/>
    <w:rsid w:val="004E75F5"/>
    <w:rsid w:val="004F020D"/>
    <w:rsid w:val="004F2093"/>
    <w:rsid w:val="004F215B"/>
    <w:rsid w:val="004F24CC"/>
    <w:rsid w:val="004F37FB"/>
    <w:rsid w:val="004F3AE8"/>
    <w:rsid w:val="004F43C0"/>
    <w:rsid w:val="004F498A"/>
    <w:rsid w:val="004F5EF2"/>
    <w:rsid w:val="004F6281"/>
    <w:rsid w:val="004F6647"/>
    <w:rsid w:val="004F6700"/>
    <w:rsid w:val="004F7FDD"/>
    <w:rsid w:val="00500174"/>
    <w:rsid w:val="005001D9"/>
    <w:rsid w:val="005012D4"/>
    <w:rsid w:val="00501B52"/>
    <w:rsid w:val="00501E2E"/>
    <w:rsid w:val="00502FE8"/>
    <w:rsid w:val="00504023"/>
    <w:rsid w:val="0050403B"/>
    <w:rsid w:val="0050464B"/>
    <w:rsid w:val="00504BCB"/>
    <w:rsid w:val="00505F86"/>
    <w:rsid w:val="00506126"/>
    <w:rsid w:val="00511268"/>
    <w:rsid w:val="005120B6"/>
    <w:rsid w:val="00512714"/>
    <w:rsid w:val="00512D44"/>
    <w:rsid w:val="00513326"/>
    <w:rsid w:val="00513653"/>
    <w:rsid w:val="0051379D"/>
    <w:rsid w:val="0051462C"/>
    <w:rsid w:val="00514799"/>
    <w:rsid w:val="00514D50"/>
    <w:rsid w:val="00514E29"/>
    <w:rsid w:val="0051539D"/>
    <w:rsid w:val="00516D85"/>
    <w:rsid w:val="00516DCF"/>
    <w:rsid w:val="005179BE"/>
    <w:rsid w:val="00517CAC"/>
    <w:rsid w:val="005205F1"/>
    <w:rsid w:val="00523345"/>
    <w:rsid w:val="005246D0"/>
    <w:rsid w:val="005251CF"/>
    <w:rsid w:val="005256B9"/>
    <w:rsid w:val="00527C09"/>
    <w:rsid w:val="00527CA2"/>
    <w:rsid w:val="005306BB"/>
    <w:rsid w:val="0053083C"/>
    <w:rsid w:val="00531183"/>
    <w:rsid w:val="00531987"/>
    <w:rsid w:val="00531B73"/>
    <w:rsid w:val="0053274E"/>
    <w:rsid w:val="00532773"/>
    <w:rsid w:val="00532CAE"/>
    <w:rsid w:val="00533220"/>
    <w:rsid w:val="00533910"/>
    <w:rsid w:val="00533A30"/>
    <w:rsid w:val="00533D3C"/>
    <w:rsid w:val="00534914"/>
    <w:rsid w:val="005359AA"/>
    <w:rsid w:val="00536267"/>
    <w:rsid w:val="00536708"/>
    <w:rsid w:val="00536D6B"/>
    <w:rsid w:val="00537813"/>
    <w:rsid w:val="0053785D"/>
    <w:rsid w:val="00537C26"/>
    <w:rsid w:val="0054055A"/>
    <w:rsid w:val="0054167E"/>
    <w:rsid w:val="00541C7A"/>
    <w:rsid w:val="00542D6F"/>
    <w:rsid w:val="00543013"/>
    <w:rsid w:val="00544525"/>
    <w:rsid w:val="00544D70"/>
    <w:rsid w:val="005456BB"/>
    <w:rsid w:val="00545C36"/>
    <w:rsid w:val="00545E39"/>
    <w:rsid w:val="00546A94"/>
    <w:rsid w:val="00546AE4"/>
    <w:rsid w:val="005474FB"/>
    <w:rsid w:val="00547A4F"/>
    <w:rsid w:val="00547AD7"/>
    <w:rsid w:val="005501BA"/>
    <w:rsid w:val="005501E9"/>
    <w:rsid w:val="00551511"/>
    <w:rsid w:val="00551754"/>
    <w:rsid w:val="00551B75"/>
    <w:rsid w:val="00552219"/>
    <w:rsid w:val="00553548"/>
    <w:rsid w:val="00553778"/>
    <w:rsid w:val="0055377A"/>
    <w:rsid w:val="00553D2D"/>
    <w:rsid w:val="00553D8F"/>
    <w:rsid w:val="00553ED9"/>
    <w:rsid w:val="00554598"/>
    <w:rsid w:val="00554DA6"/>
    <w:rsid w:val="00555267"/>
    <w:rsid w:val="00555612"/>
    <w:rsid w:val="00555A9E"/>
    <w:rsid w:val="00556452"/>
    <w:rsid w:val="00556BA1"/>
    <w:rsid w:val="00556BAB"/>
    <w:rsid w:val="00556C5D"/>
    <w:rsid w:val="005606BA"/>
    <w:rsid w:val="00560B05"/>
    <w:rsid w:val="0056124B"/>
    <w:rsid w:val="0056293A"/>
    <w:rsid w:val="00562C43"/>
    <w:rsid w:val="00562D75"/>
    <w:rsid w:val="005635D0"/>
    <w:rsid w:val="00563959"/>
    <w:rsid w:val="005641C0"/>
    <w:rsid w:val="00564784"/>
    <w:rsid w:val="0056489F"/>
    <w:rsid w:val="00564C79"/>
    <w:rsid w:val="00565045"/>
    <w:rsid w:val="00565C06"/>
    <w:rsid w:val="00566419"/>
    <w:rsid w:val="005674E7"/>
    <w:rsid w:val="005676C6"/>
    <w:rsid w:val="00570876"/>
    <w:rsid w:val="00570B92"/>
    <w:rsid w:val="005710F9"/>
    <w:rsid w:val="00571DF3"/>
    <w:rsid w:val="005721B3"/>
    <w:rsid w:val="005724A3"/>
    <w:rsid w:val="005728EF"/>
    <w:rsid w:val="00572A34"/>
    <w:rsid w:val="00572E57"/>
    <w:rsid w:val="00574651"/>
    <w:rsid w:val="00574F31"/>
    <w:rsid w:val="00575165"/>
    <w:rsid w:val="005755B7"/>
    <w:rsid w:val="00575781"/>
    <w:rsid w:val="00575947"/>
    <w:rsid w:val="00575FFA"/>
    <w:rsid w:val="00576004"/>
    <w:rsid w:val="00576018"/>
    <w:rsid w:val="00576AC7"/>
    <w:rsid w:val="00577E5D"/>
    <w:rsid w:val="00580CF3"/>
    <w:rsid w:val="0058103D"/>
    <w:rsid w:val="00581374"/>
    <w:rsid w:val="005816BF"/>
    <w:rsid w:val="00582840"/>
    <w:rsid w:val="00582893"/>
    <w:rsid w:val="00582A80"/>
    <w:rsid w:val="00583374"/>
    <w:rsid w:val="00583899"/>
    <w:rsid w:val="00583C52"/>
    <w:rsid w:val="00584224"/>
    <w:rsid w:val="00584A44"/>
    <w:rsid w:val="0058612D"/>
    <w:rsid w:val="005862B4"/>
    <w:rsid w:val="00587354"/>
    <w:rsid w:val="005873AD"/>
    <w:rsid w:val="00587AAE"/>
    <w:rsid w:val="005900BF"/>
    <w:rsid w:val="00590DF0"/>
    <w:rsid w:val="00592DAF"/>
    <w:rsid w:val="0059313F"/>
    <w:rsid w:val="00593B4D"/>
    <w:rsid w:val="00593C69"/>
    <w:rsid w:val="00594062"/>
    <w:rsid w:val="00594C55"/>
    <w:rsid w:val="0059511F"/>
    <w:rsid w:val="00595913"/>
    <w:rsid w:val="00595D68"/>
    <w:rsid w:val="00596B34"/>
    <w:rsid w:val="005977EE"/>
    <w:rsid w:val="005A0977"/>
    <w:rsid w:val="005A1271"/>
    <w:rsid w:val="005A1C9D"/>
    <w:rsid w:val="005A1E34"/>
    <w:rsid w:val="005A2065"/>
    <w:rsid w:val="005A2CB8"/>
    <w:rsid w:val="005A3AB6"/>
    <w:rsid w:val="005A3E71"/>
    <w:rsid w:val="005A3EEF"/>
    <w:rsid w:val="005A5542"/>
    <w:rsid w:val="005A5584"/>
    <w:rsid w:val="005A59A9"/>
    <w:rsid w:val="005A5E4D"/>
    <w:rsid w:val="005A67EB"/>
    <w:rsid w:val="005A7747"/>
    <w:rsid w:val="005A7AD2"/>
    <w:rsid w:val="005A7E40"/>
    <w:rsid w:val="005B148C"/>
    <w:rsid w:val="005B16EF"/>
    <w:rsid w:val="005B19C5"/>
    <w:rsid w:val="005B27F1"/>
    <w:rsid w:val="005B2D2F"/>
    <w:rsid w:val="005B3250"/>
    <w:rsid w:val="005B34BB"/>
    <w:rsid w:val="005B3510"/>
    <w:rsid w:val="005B3920"/>
    <w:rsid w:val="005B4375"/>
    <w:rsid w:val="005B5240"/>
    <w:rsid w:val="005B5455"/>
    <w:rsid w:val="005B7096"/>
    <w:rsid w:val="005B70A3"/>
    <w:rsid w:val="005B75B4"/>
    <w:rsid w:val="005B76AF"/>
    <w:rsid w:val="005B792C"/>
    <w:rsid w:val="005B7E4B"/>
    <w:rsid w:val="005C02D1"/>
    <w:rsid w:val="005C0B10"/>
    <w:rsid w:val="005C147B"/>
    <w:rsid w:val="005C1587"/>
    <w:rsid w:val="005C1599"/>
    <w:rsid w:val="005C3DE0"/>
    <w:rsid w:val="005C4FFD"/>
    <w:rsid w:val="005C5650"/>
    <w:rsid w:val="005C68F2"/>
    <w:rsid w:val="005C74BC"/>
    <w:rsid w:val="005C78FB"/>
    <w:rsid w:val="005C7C61"/>
    <w:rsid w:val="005C7FCB"/>
    <w:rsid w:val="005D002C"/>
    <w:rsid w:val="005D05EB"/>
    <w:rsid w:val="005D06D1"/>
    <w:rsid w:val="005D07F3"/>
    <w:rsid w:val="005D0844"/>
    <w:rsid w:val="005D0C9E"/>
    <w:rsid w:val="005D0DC9"/>
    <w:rsid w:val="005D10C7"/>
    <w:rsid w:val="005D1CE1"/>
    <w:rsid w:val="005D1E20"/>
    <w:rsid w:val="005D22EA"/>
    <w:rsid w:val="005D2376"/>
    <w:rsid w:val="005D304B"/>
    <w:rsid w:val="005D3C6C"/>
    <w:rsid w:val="005D3EC8"/>
    <w:rsid w:val="005D5938"/>
    <w:rsid w:val="005D5974"/>
    <w:rsid w:val="005D6263"/>
    <w:rsid w:val="005D649B"/>
    <w:rsid w:val="005D6725"/>
    <w:rsid w:val="005D6F41"/>
    <w:rsid w:val="005D76CC"/>
    <w:rsid w:val="005E00E0"/>
    <w:rsid w:val="005E1862"/>
    <w:rsid w:val="005E1965"/>
    <w:rsid w:val="005E215A"/>
    <w:rsid w:val="005E29F4"/>
    <w:rsid w:val="005E2D55"/>
    <w:rsid w:val="005E348A"/>
    <w:rsid w:val="005E3850"/>
    <w:rsid w:val="005E3B4E"/>
    <w:rsid w:val="005E3F8C"/>
    <w:rsid w:val="005E6C1F"/>
    <w:rsid w:val="005E794F"/>
    <w:rsid w:val="005F0E68"/>
    <w:rsid w:val="005F120E"/>
    <w:rsid w:val="005F123E"/>
    <w:rsid w:val="005F1A5A"/>
    <w:rsid w:val="005F2668"/>
    <w:rsid w:val="005F30DB"/>
    <w:rsid w:val="005F3A70"/>
    <w:rsid w:val="005F57A7"/>
    <w:rsid w:val="005F5C90"/>
    <w:rsid w:val="005F5E19"/>
    <w:rsid w:val="005F69FE"/>
    <w:rsid w:val="005F6EA8"/>
    <w:rsid w:val="005F74B1"/>
    <w:rsid w:val="00600140"/>
    <w:rsid w:val="006010FE"/>
    <w:rsid w:val="00601A75"/>
    <w:rsid w:val="00601C2D"/>
    <w:rsid w:val="00602DE5"/>
    <w:rsid w:val="00604FC3"/>
    <w:rsid w:val="0060562F"/>
    <w:rsid w:val="006063EA"/>
    <w:rsid w:val="006064A1"/>
    <w:rsid w:val="0061071A"/>
    <w:rsid w:val="00610DAB"/>
    <w:rsid w:val="00610E31"/>
    <w:rsid w:val="00610FF5"/>
    <w:rsid w:val="0061107C"/>
    <w:rsid w:val="006110E1"/>
    <w:rsid w:val="006117BB"/>
    <w:rsid w:val="00611BDF"/>
    <w:rsid w:val="00612A60"/>
    <w:rsid w:val="00612B2A"/>
    <w:rsid w:val="00612C17"/>
    <w:rsid w:val="00612C77"/>
    <w:rsid w:val="00613184"/>
    <w:rsid w:val="00613CD8"/>
    <w:rsid w:val="006146B2"/>
    <w:rsid w:val="00614B93"/>
    <w:rsid w:val="00615175"/>
    <w:rsid w:val="006157F9"/>
    <w:rsid w:val="00615DB3"/>
    <w:rsid w:val="00615DC2"/>
    <w:rsid w:val="006167FC"/>
    <w:rsid w:val="00616CEB"/>
    <w:rsid w:val="006172E4"/>
    <w:rsid w:val="00617EDE"/>
    <w:rsid w:val="006213AC"/>
    <w:rsid w:val="0062190A"/>
    <w:rsid w:val="00622D12"/>
    <w:rsid w:val="00623192"/>
    <w:rsid w:val="0062341F"/>
    <w:rsid w:val="00624039"/>
    <w:rsid w:val="006241A7"/>
    <w:rsid w:val="0062422A"/>
    <w:rsid w:val="006242DA"/>
    <w:rsid w:val="00624B5D"/>
    <w:rsid w:val="00625E77"/>
    <w:rsid w:val="006264A2"/>
    <w:rsid w:val="00627F3E"/>
    <w:rsid w:val="00630387"/>
    <w:rsid w:val="0063100F"/>
    <w:rsid w:val="006312B3"/>
    <w:rsid w:val="006316B9"/>
    <w:rsid w:val="0063171B"/>
    <w:rsid w:val="00631803"/>
    <w:rsid w:val="00631A99"/>
    <w:rsid w:val="00631CDE"/>
    <w:rsid w:val="00631ED2"/>
    <w:rsid w:val="00631F69"/>
    <w:rsid w:val="0063210C"/>
    <w:rsid w:val="006325B6"/>
    <w:rsid w:val="00633063"/>
    <w:rsid w:val="0063359B"/>
    <w:rsid w:val="00633B67"/>
    <w:rsid w:val="00634445"/>
    <w:rsid w:val="00635845"/>
    <w:rsid w:val="00635C06"/>
    <w:rsid w:val="00636C74"/>
    <w:rsid w:val="00637CF5"/>
    <w:rsid w:val="006406B9"/>
    <w:rsid w:val="00640CF0"/>
    <w:rsid w:val="00641ADA"/>
    <w:rsid w:val="006420F1"/>
    <w:rsid w:val="00642F90"/>
    <w:rsid w:val="006437E6"/>
    <w:rsid w:val="00643CE0"/>
    <w:rsid w:val="00643F1C"/>
    <w:rsid w:val="00644A73"/>
    <w:rsid w:val="00644C79"/>
    <w:rsid w:val="00644F8C"/>
    <w:rsid w:val="00645176"/>
    <w:rsid w:val="0064537F"/>
    <w:rsid w:val="006458CE"/>
    <w:rsid w:val="0064709A"/>
    <w:rsid w:val="0065027D"/>
    <w:rsid w:val="006512B9"/>
    <w:rsid w:val="006512E5"/>
    <w:rsid w:val="00651D08"/>
    <w:rsid w:val="006524ED"/>
    <w:rsid w:val="0065287E"/>
    <w:rsid w:val="006529AC"/>
    <w:rsid w:val="00652B73"/>
    <w:rsid w:val="0065379E"/>
    <w:rsid w:val="006544D1"/>
    <w:rsid w:val="006551C6"/>
    <w:rsid w:val="006552A1"/>
    <w:rsid w:val="006555AF"/>
    <w:rsid w:val="006558D7"/>
    <w:rsid w:val="00656065"/>
    <w:rsid w:val="006569C6"/>
    <w:rsid w:val="00656F6C"/>
    <w:rsid w:val="0066072B"/>
    <w:rsid w:val="006608D1"/>
    <w:rsid w:val="00661A27"/>
    <w:rsid w:val="006634D8"/>
    <w:rsid w:val="00663897"/>
    <w:rsid w:val="00663A4A"/>
    <w:rsid w:val="00663BF9"/>
    <w:rsid w:val="006642C8"/>
    <w:rsid w:val="006643DD"/>
    <w:rsid w:val="00664585"/>
    <w:rsid w:val="006654C1"/>
    <w:rsid w:val="00666540"/>
    <w:rsid w:val="00666625"/>
    <w:rsid w:val="00666AEF"/>
    <w:rsid w:val="0066702A"/>
    <w:rsid w:val="006673F4"/>
    <w:rsid w:val="006674CE"/>
    <w:rsid w:val="00667BC3"/>
    <w:rsid w:val="00667D1A"/>
    <w:rsid w:val="0067022F"/>
    <w:rsid w:val="0067045D"/>
    <w:rsid w:val="0067080F"/>
    <w:rsid w:val="00670A12"/>
    <w:rsid w:val="00670A2B"/>
    <w:rsid w:val="006719C5"/>
    <w:rsid w:val="00671BEE"/>
    <w:rsid w:val="00672432"/>
    <w:rsid w:val="00673272"/>
    <w:rsid w:val="00673442"/>
    <w:rsid w:val="00673466"/>
    <w:rsid w:val="0067403F"/>
    <w:rsid w:val="00674928"/>
    <w:rsid w:val="00674DFA"/>
    <w:rsid w:val="00675478"/>
    <w:rsid w:val="00676594"/>
    <w:rsid w:val="00677ACF"/>
    <w:rsid w:val="00680793"/>
    <w:rsid w:val="00680E69"/>
    <w:rsid w:val="0068172A"/>
    <w:rsid w:val="00681CAB"/>
    <w:rsid w:val="00681DCE"/>
    <w:rsid w:val="00682CBF"/>
    <w:rsid w:val="006836B8"/>
    <w:rsid w:val="00683B05"/>
    <w:rsid w:val="00684BE9"/>
    <w:rsid w:val="006861A0"/>
    <w:rsid w:val="00686EB8"/>
    <w:rsid w:val="00687CE8"/>
    <w:rsid w:val="00687F4A"/>
    <w:rsid w:val="00691335"/>
    <w:rsid w:val="00693C60"/>
    <w:rsid w:val="006948C2"/>
    <w:rsid w:val="0069580E"/>
    <w:rsid w:val="0069684D"/>
    <w:rsid w:val="00697B86"/>
    <w:rsid w:val="00697D20"/>
    <w:rsid w:val="006A0340"/>
    <w:rsid w:val="006A049E"/>
    <w:rsid w:val="006A0BB0"/>
    <w:rsid w:val="006A19E1"/>
    <w:rsid w:val="006A210E"/>
    <w:rsid w:val="006A33AE"/>
    <w:rsid w:val="006A48E6"/>
    <w:rsid w:val="006A578C"/>
    <w:rsid w:val="006A5E8F"/>
    <w:rsid w:val="006A7E1F"/>
    <w:rsid w:val="006B0813"/>
    <w:rsid w:val="006B0DF9"/>
    <w:rsid w:val="006B0EE0"/>
    <w:rsid w:val="006B10F5"/>
    <w:rsid w:val="006B21C7"/>
    <w:rsid w:val="006B2D1C"/>
    <w:rsid w:val="006B3164"/>
    <w:rsid w:val="006B4771"/>
    <w:rsid w:val="006B50B9"/>
    <w:rsid w:val="006B67F0"/>
    <w:rsid w:val="006B695D"/>
    <w:rsid w:val="006B6B15"/>
    <w:rsid w:val="006B722B"/>
    <w:rsid w:val="006B7404"/>
    <w:rsid w:val="006C05E1"/>
    <w:rsid w:val="006C071E"/>
    <w:rsid w:val="006C0BAC"/>
    <w:rsid w:val="006C1CA3"/>
    <w:rsid w:val="006C1CB1"/>
    <w:rsid w:val="006C2E06"/>
    <w:rsid w:val="006C36A7"/>
    <w:rsid w:val="006C437C"/>
    <w:rsid w:val="006C550F"/>
    <w:rsid w:val="006C58B9"/>
    <w:rsid w:val="006C6631"/>
    <w:rsid w:val="006C6773"/>
    <w:rsid w:val="006C7BCF"/>
    <w:rsid w:val="006C7DB4"/>
    <w:rsid w:val="006D012C"/>
    <w:rsid w:val="006D060C"/>
    <w:rsid w:val="006D06A9"/>
    <w:rsid w:val="006D17EA"/>
    <w:rsid w:val="006D1C6A"/>
    <w:rsid w:val="006D340F"/>
    <w:rsid w:val="006D35BD"/>
    <w:rsid w:val="006D3763"/>
    <w:rsid w:val="006D4B10"/>
    <w:rsid w:val="006D4E02"/>
    <w:rsid w:val="006D4FAA"/>
    <w:rsid w:val="006D4FCA"/>
    <w:rsid w:val="006D518B"/>
    <w:rsid w:val="006D6105"/>
    <w:rsid w:val="006D64EB"/>
    <w:rsid w:val="006D75D7"/>
    <w:rsid w:val="006D7CFF"/>
    <w:rsid w:val="006E0FA4"/>
    <w:rsid w:val="006E24CD"/>
    <w:rsid w:val="006E30A8"/>
    <w:rsid w:val="006E38B1"/>
    <w:rsid w:val="006E4F08"/>
    <w:rsid w:val="006E60F5"/>
    <w:rsid w:val="006E71D6"/>
    <w:rsid w:val="006E74DF"/>
    <w:rsid w:val="006E791F"/>
    <w:rsid w:val="006E7BA0"/>
    <w:rsid w:val="006E7D6B"/>
    <w:rsid w:val="006F09B2"/>
    <w:rsid w:val="006F2C57"/>
    <w:rsid w:val="006F3329"/>
    <w:rsid w:val="006F37B7"/>
    <w:rsid w:val="006F3C26"/>
    <w:rsid w:val="006F3F26"/>
    <w:rsid w:val="006F43A3"/>
    <w:rsid w:val="006F468C"/>
    <w:rsid w:val="006F5136"/>
    <w:rsid w:val="006F53BC"/>
    <w:rsid w:val="006F55D2"/>
    <w:rsid w:val="006F5BB9"/>
    <w:rsid w:val="006F5EC9"/>
    <w:rsid w:val="006F63CF"/>
    <w:rsid w:val="006F6B39"/>
    <w:rsid w:val="006F75D6"/>
    <w:rsid w:val="006F7897"/>
    <w:rsid w:val="007000F7"/>
    <w:rsid w:val="00700942"/>
    <w:rsid w:val="0070199A"/>
    <w:rsid w:val="007019F6"/>
    <w:rsid w:val="007020DD"/>
    <w:rsid w:val="007027EC"/>
    <w:rsid w:val="00702C63"/>
    <w:rsid w:val="0070356B"/>
    <w:rsid w:val="0070374D"/>
    <w:rsid w:val="0070383B"/>
    <w:rsid w:val="00703C0C"/>
    <w:rsid w:val="00703DC8"/>
    <w:rsid w:val="007043EF"/>
    <w:rsid w:val="007048AF"/>
    <w:rsid w:val="007052A6"/>
    <w:rsid w:val="007052B1"/>
    <w:rsid w:val="00705A42"/>
    <w:rsid w:val="00706C3F"/>
    <w:rsid w:val="00707074"/>
    <w:rsid w:val="00707140"/>
    <w:rsid w:val="0070732B"/>
    <w:rsid w:val="00707735"/>
    <w:rsid w:val="00710CFE"/>
    <w:rsid w:val="00710DCD"/>
    <w:rsid w:val="00712164"/>
    <w:rsid w:val="00712799"/>
    <w:rsid w:val="00713313"/>
    <w:rsid w:val="0071380E"/>
    <w:rsid w:val="0071387C"/>
    <w:rsid w:val="00713E20"/>
    <w:rsid w:val="007148AD"/>
    <w:rsid w:val="0071555F"/>
    <w:rsid w:val="007156EB"/>
    <w:rsid w:val="00715AB3"/>
    <w:rsid w:val="007160EA"/>
    <w:rsid w:val="00716369"/>
    <w:rsid w:val="0071646A"/>
    <w:rsid w:val="0071649C"/>
    <w:rsid w:val="00716C94"/>
    <w:rsid w:val="0072063C"/>
    <w:rsid w:val="007209C9"/>
    <w:rsid w:val="00721671"/>
    <w:rsid w:val="00721C1E"/>
    <w:rsid w:val="00723D64"/>
    <w:rsid w:val="0072427F"/>
    <w:rsid w:val="007245C6"/>
    <w:rsid w:val="00724698"/>
    <w:rsid w:val="00725377"/>
    <w:rsid w:val="007253C6"/>
    <w:rsid w:val="007261A4"/>
    <w:rsid w:val="00726981"/>
    <w:rsid w:val="0072767E"/>
    <w:rsid w:val="007301A1"/>
    <w:rsid w:val="00730475"/>
    <w:rsid w:val="00730C48"/>
    <w:rsid w:val="00731030"/>
    <w:rsid w:val="007313EC"/>
    <w:rsid w:val="00731DD1"/>
    <w:rsid w:val="00731E0D"/>
    <w:rsid w:val="00731E56"/>
    <w:rsid w:val="00732140"/>
    <w:rsid w:val="00732201"/>
    <w:rsid w:val="007324E3"/>
    <w:rsid w:val="00732565"/>
    <w:rsid w:val="00732C88"/>
    <w:rsid w:val="00733DC7"/>
    <w:rsid w:val="00734F53"/>
    <w:rsid w:val="0073551B"/>
    <w:rsid w:val="007358B3"/>
    <w:rsid w:val="007367F6"/>
    <w:rsid w:val="00736FB0"/>
    <w:rsid w:val="00737154"/>
    <w:rsid w:val="007371B7"/>
    <w:rsid w:val="00737DC4"/>
    <w:rsid w:val="0074036F"/>
    <w:rsid w:val="0074078F"/>
    <w:rsid w:val="00740920"/>
    <w:rsid w:val="00740A2B"/>
    <w:rsid w:val="00740A41"/>
    <w:rsid w:val="00740E7C"/>
    <w:rsid w:val="00740F07"/>
    <w:rsid w:val="00741128"/>
    <w:rsid w:val="00741BFB"/>
    <w:rsid w:val="00742923"/>
    <w:rsid w:val="00742C78"/>
    <w:rsid w:val="007432AE"/>
    <w:rsid w:val="00743365"/>
    <w:rsid w:val="00743EA4"/>
    <w:rsid w:val="007441E5"/>
    <w:rsid w:val="00744329"/>
    <w:rsid w:val="007445DA"/>
    <w:rsid w:val="00744993"/>
    <w:rsid w:val="00744D56"/>
    <w:rsid w:val="007458F0"/>
    <w:rsid w:val="00745A62"/>
    <w:rsid w:val="00746129"/>
    <w:rsid w:val="007467EC"/>
    <w:rsid w:val="0074681F"/>
    <w:rsid w:val="00746883"/>
    <w:rsid w:val="00747C94"/>
    <w:rsid w:val="00747D95"/>
    <w:rsid w:val="007502C8"/>
    <w:rsid w:val="00750443"/>
    <w:rsid w:val="00751415"/>
    <w:rsid w:val="0075271B"/>
    <w:rsid w:val="00752891"/>
    <w:rsid w:val="00752F5F"/>
    <w:rsid w:val="007532E6"/>
    <w:rsid w:val="00754027"/>
    <w:rsid w:val="007551DC"/>
    <w:rsid w:val="00756064"/>
    <w:rsid w:val="00756B31"/>
    <w:rsid w:val="007570E7"/>
    <w:rsid w:val="007600A4"/>
    <w:rsid w:val="007601CB"/>
    <w:rsid w:val="00760392"/>
    <w:rsid w:val="00760828"/>
    <w:rsid w:val="00760ABB"/>
    <w:rsid w:val="00761547"/>
    <w:rsid w:val="00761B55"/>
    <w:rsid w:val="00762307"/>
    <w:rsid w:val="0076242A"/>
    <w:rsid w:val="00763F8F"/>
    <w:rsid w:val="0076442D"/>
    <w:rsid w:val="0076450B"/>
    <w:rsid w:val="00764525"/>
    <w:rsid w:val="007656F5"/>
    <w:rsid w:val="007663E4"/>
    <w:rsid w:val="00766507"/>
    <w:rsid w:val="007666FE"/>
    <w:rsid w:val="00767B20"/>
    <w:rsid w:val="0077099F"/>
    <w:rsid w:val="00770CED"/>
    <w:rsid w:val="00771E59"/>
    <w:rsid w:val="0077207F"/>
    <w:rsid w:val="007723D3"/>
    <w:rsid w:val="00772452"/>
    <w:rsid w:val="00772555"/>
    <w:rsid w:val="00772B2B"/>
    <w:rsid w:val="00772F78"/>
    <w:rsid w:val="007730A3"/>
    <w:rsid w:val="0077376B"/>
    <w:rsid w:val="00773CC5"/>
    <w:rsid w:val="00774827"/>
    <w:rsid w:val="00774C0F"/>
    <w:rsid w:val="00775F8E"/>
    <w:rsid w:val="00775FE3"/>
    <w:rsid w:val="0077774E"/>
    <w:rsid w:val="00777A5A"/>
    <w:rsid w:val="00777F93"/>
    <w:rsid w:val="00780DBA"/>
    <w:rsid w:val="00781459"/>
    <w:rsid w:val="00781655"/>
    <w:rsid w:val="00781748"/>
    <w:rsid w:val="00781819"/>
    <w:rsid w:val="00781B03"/>
    <w:rsid w:val="00782706"/>
    <w:rsid w:val="00782B0A"/>
    <w:rsid w:val="00782DF5"/>
    <w:rsid w:val="00782FCE"/>
    <w:rsid w:val="00783392"/>
    <w:rsid w:val="00785833"/>
    <w:rsid w:val="00785B2D"/>
    <w:rsid w:val="007866F4"/>
    <w:rsid w:val="00787FFE"/>
    <w:rsid w:val="00790432"/>
    <w:rsid w:val="007904B7"/>
    <w:rsid w:val="00790669"/>
    <w:rsid w:val="0079067E"/>
    <w:rsid w:val="00790CD5"/>
    <w:rsid w:val="0079127A"/>
    <w:rsid w:val="0079151C"/>
    <w:rsid w:val="00791CBC"/>
    <w:rsid w:val="00791EC8"/>
    <w:rsid w:val="00793668"/>
    <w:rsid w:val="0079368A"/>
    <w:rsid w:val="00793D98"/>
    <w:rsid w:val="00794618"/>
    <w:rsid w:val="00794A08"/>
    <w:rsid w:val="00795683"/>
    <w:rsid w:val="00796662"/>
    <w:rsid w:val="00796B0B"/>
    <w:rsid w:val="00796B1B"/>
    <w:rsid w:val="00796C0A"/>
    <w:rsid w:val="007A0306"/>
    <w:rsid w:val="007A1F08"/>
    <w:rsid w:val="007A1FE9"/>
    <w:rsid w:val="007A23AE"/>
    <w:rsid w:val="007A43DB"/>
    <w:rsid w:val="007A4EC7"/>
    <w:rsid w:val="007A5352"/>
    <w:rsid w:val="007A54F1"/>
    <w:rsid w:val="007A5653"/>
    <w:rsid w:val="007A5658"/>
    <w:rsid w:val="007A593F"/>
    <w:rsid w:val="007A5983"/>
    <w:rsid w:val="007A6185"/>
    <w:rsid w:val="007A62C2"/>
    <w:rsid w:val="007A65DC"/>
    <w:rsid w:val="007A68F4"/>
    <w:rsid w:val="007B0121"/>
    <w:rsid w:val="007B09A1"/>
    <w:rsid w:val="007B0A35"/>
    <w:rsid w:val="007B0E4C"/>
    <w:rsid w:val="007B1417"/>
    <w:rsid w:val="007B17FD"/>
    <w:rsid w:val="007B27DB"/>
    <w:rsid w:val="007B350C"/>
    <w:rsid w:val="007B388B"/>
    <w:rsid w:val="007B455C"/>
    <w:rsid w:val="007B46D5"/>
    <w:rsid w:val="007B48E7"/>
    <w:rsid w:val="007B522F"/>
    <w:rsid w:val="007B5334"/>
    <w:rsid w:val="007B55D3"/>
    <w:rsid w:val="007B6400"/>
    <w:rsid w:val="007B6B39"/>
    <w:rsid w:val="007B7F27"/>
    <w:rsid w:val="007C116E"/>
    <w:rsid w:val="007C1DF1"/>
    <w:rsid w:val="007C1EB0"/>
    <w:rsid w:val="007C20C4"/>
    <w:rsid w:val="007C3252"/>
    <w:rsid w:val="007C3D06"/>
    <w:rsid w:val="007C3DBF"/>
    <w:rsid w:val="007C4502"/>
    <w:rsid w:val="007C469B"/>
    <w:rsid w:val="007C51F7"/>
    <w:rsid w:val="007C5F60"/>
    <w:rsid w:val="007C62F0"/>
    <w:rsid w:val="007C6A78"/>
    <w:rsid w:val="007C70C0"/>
    <w:rsid w:val="007C7C15"/>
    <w:rsid w:val="007D0181"/>
    <w:rsid w:val="007D070B"/>
    <w:rsid w:val="007D098F"/>
    <w:rsid w:val="007D1176"/>
    <w:rsid w:val="007D121E"/>
    <w:rsid w:val="007D157D"/>
    <w:rsid w:val="007D174E"/>
    <w:rsid w:val="007D1D64"/>
    <w:rsid w:val="007D2A13"/>
    <w:rsid w:val="007D3BED"/>
    <w:rsid w:val="007D3DF0"/>
    <w:rsid w:val="007D453A"/>
    <w:rsid w:val="007D667F"/>
    <w:rsid w:val="007D7702"/>
    <w:rsid w:val="007D797A"/>
    <w:rsid w:val="007D7B8A"/>
    <w:rsid w:val="007E0857"/>
    <w:rsid w:val="007E0EF1"/>
    <w:rsid w:val="007E1307"/>
    <w:rsid w:val="007E199F"/>
    <w:rsid w:val="007E2EB4"/>
    <w:rsid w:val="007E2EF6"/>
    <w:rsid w:val="007E2FFE"/>
    <w:rsid w:val="007E3BBE"/>
    <w:rsid w:val="007E3C30"/>
    <w:rsid w:val="007E3E3D"/>
    <w:rsid w:val="007E4DF3"/>
    <w:rsid w:val="007E59B6"/>
    <w:rsid w:val="007E6948"/>
    <w:rsid w:val="007E6A14"/>
    <w:rsid w:val="007E6CE6"/>
    <w:rsid w:val="007E7644"/>
    <w:rsid w:val="007E7E78"/>
    <w:rsid w:val="007F0574"/>
    <w:rsid w:val="007F059B"/>
    <w:rsid w:val="007F07A2"/>
    <w:rsid w:val="007F16A4"/>
    <w:rsid w:val="007F16E6"/>
    <w:rsid w:val="007F193A"/>
    <w:rsid w:val="007F2D88"/>
    <w:rsid w:val="007F385D"/>
    <w:rsid w:val="007F3D9E"/>
    <w:rsid w:val="007F4504"/>
    <w:rsid w:val="007F4854"/>
    <w:rsid w:val="007F53CE"/>
    <w:rsid w:val="007F53F4"/>
    <w:rsid w:val="007F6681"/>
    <w:rsid w:val="007F72A4"/>
    <w:rsid w:val="007F7DD8"/>
    <w:rsid w:val="008006B3"/>
    <w:rsid w:val="00801D64"/>
    <w:rsid w:val="00801F81"/>
    <w:rsid w:val="008032AB"/>
    <w:rsid w:val="00804A98"/>
    <w:rsid w:val="00804C5B"/>
    <w:rsid w:val="00805337"/>
    <w:rsid w:val="00805E43"/>
    <w:rsid w:val="0080601E"/>
    <w:rsid w:val="00806517"/>
    <w:rsid w:val="0080679A"/>
    <w:rsid w:val="00806EC8"/>
    <w:rsid w:val="00806F6F"/>
    <w:rsid w:val="00807B20"/>
    <w:rsid w:val="008107C0"/>
    <w:rsid w:val="00811745"/>
    <w:rsid w:val="00811EED"/>
    <w:rsid w:val="00811FE1"/>
    <w:rsid w:val="0081249F"/>
    <w:rsid w:val="008131D7"/>
    <w:rsid w:val="00813CAD"/>
    <w:rsid w:val="00813D0B"/>
    <w:rsid w:val="00813ED1"/>
    <w:rsid w:val="008140F0"/>
    <w:rsid w:val="00814E3C"/>
    <w:rsid w:val="008151E6"/>
    <w:rsid w:val="008159DC"/>
    <w:rsid w:val="0081608F"/>
    <w:rsid w:val="00816116"/>
    <w:rsid w:val="00816D9D"/>
    <w:rsid w:val="00816DB3"/>
    <w:rsid w:val="00817D52"/>
    <w:rsid w:val="00820487"/>
    <w:rsid w:val="00820B59"/>
    <w:rsid w:val="00820E4F"/>
    <w:rsid w:val="00821ACB"/>
    <w:rsid w:val="0082309B"/>
    <w:rsid w:val="00824080"/>
    <w:rsid w:val="00824648"/>
    <w:rsid w:val="00824EB3"/>
    <w:rsid w:val="008253E1"/>
    <w:rsid w:val="00825526"/>
    <w:rsid w:val="008259A3"/>
    <w:rsid w:val="00825DC8"/>
    <w:rsid w:val="00827293"/>
    <w:rsid w:val="008277CF"/>
    <w:rsid w:val="00827FFE"/>
    <w:rsid w:val="00830168"/>
    <w:rsid w:val="008302B7"/>
    <w:rsid w:val="008305FF"/>
    <w:rsid w:val="00831418"/>
    <w:rsid w:val="00831525"/>
    <w:rsid w:val="008316D9"/>
    <w:rsid w:val="008321FF"/>
    <w:rsid w:val="00832D0A"/>
    <w:rsid w:val="00833311"/>
    <w:rsid w:val="00833DEA"/>
    <w:rsid w:val="008342B1"/>
    <w:rsid w:val="0083456C"/>
    <w:rsid w:val="008346DE"/>
    <w:rsid w:val="00834C2B"/>
    <w:rsid w:val="00836144"/>
    <w:rsid w:val="0083645D"/>
    <w:rsid w:val="00836588"/>
    <w:rsid w:val="0083778E"/>
    <w:rsid w:val="0083779E"/>
    <w:rsid w:val="00840DAD"/>
    <w:rsid w:val="00841668"/>
    <w:rsid w:val="00841799"/>
    <w:rsid w:val="00841B96"/>
    <w:rsid w:val="00842734"/>
    <w:rsid w:val="00842AB9"/>
    <w:rsid w:val="0084535F"/>
    <w:rsid w:val="00846328"/>
    <w:rsid w:val="00846786"/>
    <w:rsid w:val="0084730B"/>
    <w:rsid w:val="00847522"/>
    <w:rsid w:val="008477D7"/>
    <w:rsid w:val="008477F9"/>
    <w:rsid w:val="00850CEE"/>
    <w:rsid w:val="008511A4"/>
    <w:rsid w:val="00851D91"/>
    <w:rsid w:val="00852690"/>
    <w:rsid w:val="00852977"/>
    <w:rsid w:val="00852AB2"/>
    <w:rsid w:val="00852ADC"/>
    <w:rsid w:val="00853829"/>
    <w:rsid w:val="008556E8"/>
    <w:rsid w:val="00856CFE"/>
    <w:rsid w:val="00856D99"/>
    <w:rsid w:val="00857260"/>
    <w:rsid w:val="00860275"/>
    <w:rsid w:val="0086128D"/>
    <w:rsid w:val="008612B7"/>
    <w:rsid w:val="00861798"/>
    <w:rsid w:val="008617C2"/>
    <w:rsid w:val="00861C41"/>
    <w:rsid w:val="00862821"/>
    <w:rsid w:val="008641B7"/>
    <w:rsid w:val="0086422B"/>
    <w:rsid w:val="0086433A"/>
    <w:rsid w:val="00864598"/>
    <w:rsid w:val="008646B2"/>
    <w:rsid w:val="0086540A"/>
    <w:rsid w:val="00865880"/>
    <w:rsid w:val="008659DE"/>
    <w:rsid w:val="00865F44"/>
    <w:rsid w:val="00866153"/>
    <w:rsid w:val="008664AD"/>
    <w:rsid w:val="008672EA"/>
    <w:rsid w:val="00871186"/>
    <w:rsid w:val="008714FD"/>
    <w:rsid w:val="0087152A"/>
    <w:rsid w:val="00871E88"/>
    <w:rsid w:val="008722F1"/>
    <w:rsid w:val="00873C51"/>
    <w:rsid w:val="00873EDD"/>
    <w:rsid w:val="00873F80"/>
    <w:rsid w:val="00875605"/>
    <w:rsid w:val="00876D9C"/>
    <w:rsid w:val="00876F4F"/>
    <w:rsid w:val="008777AC"/>
    <w:rsid w:val="00877D42"/>
    <w:rsid w:val="0088037F"/>
    <w:rsid w:val="0088055F"/>
    <w:rsid w:val="00880864"/>
    <w:rsid w:val="00880ECC"/>
    <w:rsid w:val="0088122D"/>
    <w:rsid w:val="00881698"/>
    <w:rsid w:val="008826BE"/>
    <w:rsid w:val="0088386E"/>
    <w:rsid w:val="00883B01"/>
    <w:rsid w:val="00883D8E"/>
    <w:rsid w:val="00884C11"/>
    <w:rsid w:val="0088504E"/>
    <w:rsid w:val="00885180"/>
    <w:rsid w:val="00885385"/>
    <w:rsid w:val="00885A8A"/>
    <w:rsid w:val="00886673"/>
    <w:rsid w:val="0088671D"/>
    <w:rsid w:val="008870F7"/>
    <w:rsid w:val="0088742A"/>
    <w:rsid w:val="008878B4"/>
    <w:rsid w:val="00891434"/>
    <w:rsid w:val="00891D2A"/>
    <w:rsid w:val="00892AC8"/>
    <w:rsid w:val="008936D0"/>
    <w:rsid w:val="00894131"/>
    <w:rsid w:val="008942EE"/>
    <w:rsid w:val="008943C3"/>
    <w:rsid w:val="0089469E"/>
    <w:rsid w:val="00894A35"/>
    <w:rsid w:val="00894BD8"/>
    <w:rsid w:val="00894BF1"/>
    <w:rsid w:val="008953B9"/>
    <w:rsid w:val="00895723"/>
    <w:rsid w:val="00895A52"/>
    <w:rsid w:val="00895A81"/>
    <w:rsid w:val="00895BC2"/>
    <w:rsid w:val="00896031"/>
    <w:rsid w:val="008976BD"/>
    <w:rsid w:val="00897776"/>
    <w:rsid w:val="008A1006"/>
    <w:rsid w:val="008A162A"/>
    <w:rsid w:val="008A1C03"/>
    <w:rsid w:val="008A2949"/>
    <w:rsid w:val="008A2A06"/>
    <w:rsid w:val="008A2BC2"/>
    <w:rsid w:val="008A2C14"/>
    <w:rsid w:val="008A409C"/>
    <w:rsid w:val="008A4665"/>
    <w:rsid w:val="008A4FB0"/>
    <w:rsid w:val="008A59C1"/>
    <w:rsid w:val="008A71EF"/>
    <w:rsid w:val="008A73BD"/>
    <w:rsid w:val="008A73DE"/>
    <w:rsid w:val="008A7677"/>
    <w:rsid w:val="008B1AF2"/>
    <w:rsid w:val="008B2164"/>
    <w:rsid w:val="008B2EF9"/>
    <w:rsid w:val="008B3AC6"/>
    <w:rsid w:val="008B3E49"/>
    <w:rsid w:val="008B4985"/>
    <w:rsid w:val="008B56E5"/>
    <w:rsid w:val="008B5C02"/>
    <w:rsid w:val="008B5E14"/>
    <w:rsid w:val="008B60C1"/>
    <w:rsid w:val="008B6890"/>
    <w:rsid w:val="008B75D2"/>
    <w:rsid w:val="008B7B09"/>
    <w:rsid w:val="008B7F01"/>
    <w:rsid w:val="008C0036"/>
    <w:rsid w:val="008C108E"/>
    <w:rsid w:val="008C1CEF"/>
    <w:rsid w:val="008C3132"/>
    <w:rsid w:val="008C3D61"/>
    <w:rsid w:val="008C4AB4"/>
    <w:rsid w:val="008C568A"/>
    <w:rsid w:val="008C5970"/>
    <w:rsid w:val="008C5D23"/>
    <w:rsid w:val="008C6F08"/>
    <w:rsid w:val="008C7017"/>
    <w:rsid w:val="008C7A0E"/>
    <w:rsid w:val="008C7D9F"/>
    <w:rsid w:val="008D00FF"/>
    <w:rsid w:val="008D18DC"/>
    <w:rsid w:val="008D2670"/>
    <w:rsid w:val="008D342E"/>
    <w:rsid w:val="008D38AC"/>
    <w:rsid w:val="008D4309"/>
    <w:rsid w:val="008D529A"/>
    <w:rsid w:val="008D5342"/>
    <w:rsid w:val="008D5B81"/>
    <w:rsid w:val="008D6D16"/>
    <w:rsid w:val="008D7BE4"/>
    <w:rsid w:val="008D7F44"/>
    <w:rsid w:val="008E0FC2"/>
    <w:rsid w:val="008E1C1A"/>
    <w:rsid w:val="008E1F6A"/>
    <w:rsid w:val="008E275B"/>
    <w:rsid w:val="008E2B0B"/>
    <w:rsid w:val="008E3746"/>
    <w:rsid w:val="008E3991"/>
    <w:rsid w:val="008E58EB"/>
    <w:rsid w:val="008E619A"/>
    <w:rsid w:val="008E6CA3"/>
    <w:rsid w:val="008E6CB9"/>
    <w:rsid w:val="008E76B2"/>
    <w:rsid w:val="008E79F4"/>
    <w:rsid w:val="008E7A27"/>
    <w:rsid w:val="008F0CA2"/>
    <w:rsid w:val="008F1276"/>
    <w:rsid w:val="008F2EC4"/>
    <w:rsid w:val="008F35B3"/>
    <w:rsid w:val="008F3D4C"/>
    <w:rsid w:val="008F41B5"/>
    <w:rsid w:val="008F4276"/>
    <w:rsid w:val="008F48DD"/>
    <w:rsid w:val="008F4DF7"/>
    <w:rsid w:val="008F55E0"/>
    <w:rsid w:val="008F62E6"/>
    <w:rsid w:val="008F6F6D"/>
    <w:rsid w:val="008F7391"/>
    <w:rsid w:val="008F7732"/>
    <w:rsid w:val="00900B73"/>
    <w:rsid w:val="00900B79"/>
    <w:rsid w:val="00901A23"/>
    <w:rsid w:val="00901ECB"/>
    <w:rsid w:val="00902316"/>
    <w:rsid w:val="00902AE5"/>
    <w:rsid w:val="00903BEF"/>
    <w:rsid w:val="00903FE4"/>
    <w:rsid w:val="009045ED"/>
    <w:rsid w:val="009049A3"/>
    <w:rsid w:val="00904C01"/>
    <w:rsid w:val="0090586A"/>
    <w:rsid w:val="00905AAF"/>
    <w:rsid w:val="00906F83"/>
    <w:rsid w:val="00907132"/>
    <w:rsid w:val="00907379"/>
    <w:rsid w:val="009077A0"/>
    <w:rsid w:val="00910D0B"/>
    <w:rsid w:val="009114E6"/>
    <w:rsid w:val="00911AE7"/>
    <w:rsid w:val="009122F9"/>
    <w:rsid w:val="009125C1"/>
    <w:rsid w:val="009134E0"/>
    <w:rsid w:val="00914671"/>
    <w:rsid w:val="0091473B"/>
    <w:rsid w:val="00914756"/>
    <w:rsid w:val="00914C4A"/>
    <w:rsid w:val="00914D42"/>
    <w:rsid w:val="00915290"/>
    <w:rsid w:val="00915AB9"/>
    <w:rsid w:val="00916398"/>
    <w:rsid w:val="00916EFC"/>
    <w:rsid w:val="00916F5F"/>
    <w:rsid w:val="009170A4"/>
    <w:rsid w:val="00921216"/>
    <w:rsid w:val="0092144E"/>
    <w:rsid w:val="009217A7"/>
    <w:rsid w:val="00921BA9"/>
    <w:rsid w:val="00922136"/>
    <w:rsid w:val="009227EF"/>
    <w:rsid w:val="00925C5D"/>
    <w:rsid w:val="0092635E"/>
    <w:rsid w:val="009267FA"/>
    <w:rsid w:val="00926C2B"/>
    <w:rsid w:val="00926F19"/>
    <w:rsid w:val="009273AD"/>
    <w:rsid w:val="00927C1C"/>
    <w:rsid w:val="0093052B"/>
    <w:rsid w:val="00930970"/>
    <w:rsid w:val="00930C32"/>
    <w:rsid w:val="009315FB"/>
    <w:rsid w:val="0093179C"/>
    <w:rsid w:val="0093194F"/>
    <w:rsid w:val="00931F92"/>
    <w:rsid w:val="00932961"/>
    <w:rsid w:val="0093561A"/>
    <w:rsid w:val="0093589A"/>
    <w:rsid w:val="009359B2"/>
    <w:rsid w:val="009363D5"/>
    <w:rsid w:val="00936914"/>
    <w:rsid w:val="00936F6F"/>
    <w:rsid w:val="009374C4"/>
    <w:rsid w:val="00937B9E"/>
    <w:rsid w:val="00937E88"/>
    <w:rsid w:val="009404C2"/>
    <w:rsid w:val="009406A0"/>
    <w:rsid w:val="0094080A"/>
    <w:rsid w:val="00940BA1"/>
    <w:rsid w:val="00941250"/>
    <w:rsid w:val="00941506"/>
    <w:rsid w:val="00941700"/>
    <w:rsid w:val="009421B9"/>
    <w:rsid w:val="00943458"/>
    <w:rsid w:val="00943744"/>
    <w:rsid w:val="00943D86"/>
    <w:rsid w:val="00944F9A"/>
    <w:rsid w:val="00945FF9"/>
    <w:rsid w:val="00946557"/>
    <w:rsid w:val="009465FE"/>
    <w:rsid w:val="009467BB"/>
    <w:rsid w:val="009468C3"/>
    <w:rsid w:val="00947AE0"/>
    <w:rsid w:val="00947CD4"/>
    <w:rsid w:val="0095022B"/>
    <w:rsid w:val="009511F0"/>
    <w:rsid w:val="009521AE"/>
    <w:rsid w:val="00952465"/>
    <w:rsid w:val="00952B8E"/>
    <w:rsid w:val="00952D00"/>
    <w:rsid w:val="00954C8B"/>
    <w:rsid w:val="00954C96"/>
    <w:rsid w:val="009551BE"/>
    <w:rsid w:val="00956983"/>
    <w:rsid w:val="00956EDE"/>
    <w:rsid w:val="00957E00"/>
    <w:rsid w:val="00957E7F"/>
    <w:rsid w:val="00960A0F"/>
    <w:rsid w:val="009622EF"/>
    <w:rsid w:val="00962ED6"/>
    <w:rsid w:val="00963073"/>
    <w:rsid w:val="00963957"/>
    <w:rsid w:val="00964122"/>
    <w:rsid w:val="00966106"/>
    <w:rsid w:val="009661ED"/>
    <w:rsid w:val="009669F1"/>
    <w:rsid w:val="00970136"/>
    <w:rsid w:val="0097019A"/>
    <w:rsid w:val="0097075F"/>
    <w:rsid w:val="00971248"/>
    <w:rsid w:val="009719B2"/>
    <w:rsid w:val="00971CFB"/>
    <w:rsid w:val="00971D8F"/>
    <w:rsid w:val="0097247A"/>
    <w:rsid w:val="00972A48"/>
    <w:rsid w:val="009734AD"/>
    <w:rsid w:val="0097367E"/>
    <w:rsid w:val="00973685"/>
    <w:rsid w:val="00974506"/>
    <w:rsid w:val="009748F0"/>
    <w:rsid w:val="009750BA"/>
    <w:rsid w:val="00975140"/>
    <w:rsid w:val="009751AD"/>
    <w:rsid w:val="00976265"/>
    <w:rsid w:val="00976592"/>
    <w:rsid w:val="009768CC"/>
    <w:rsid w:val="00976B36"/>
    <w:rsid w:val="00976DA9"/>
    <w:rsid w:val="00976E55"/>
    <w:rsid w:val="009770A4"/>
    <w:rsid w:val="00977158"/>
    <w:rsid w:val="0098057D"/>
    <w:rsid w:val="00980AE5"/>
    <w:rsid w:val="0098104E"/>
    <w:rsid w:val="00981086"/>
    <w:rsid w:val="009811AC"/>
    <w:rsid w:val="0098201E"/>
    <w:rsid w:val="009827C6"/>
    <w:rsid w:val="009828C4"/>
    <w:rsid w:val="009829B9"/>
    <w:rsid w:val="009835B6"/>
    <w:rsid w:val="009842A9"/>
    <w:rsid w:val="009852D1"/>
    <w:rsid w:val="00985405"/>
    <w:rsid w:val="00986613"/>
    <w:rsid w:val="0098694D"/>
    <w:rsid w:val="0098750C"/>
    <w:rsid w:val="009920FC"/>
    <w:rsid w:val="00993CF3"/>
    <w:rsid w:val="009944E0"/>
    <w:rsid w:val="009948D4"/>
    <w:rsid w:val="00994AFD"/>
    <w:rsid w:val="009950C4"/>
    <w:rsid w:val="009951F6"/>
    <w:rsid w:val="00995964"/>
    <w:rsid w:val="00995D38"/>
    <w:rsid w:val="0099619B"/>
    <w:rsid w:val="00996A36"/>
    <w:rsid w:val="00996FEA"/>
    <w:rsid w:val="00997362"/>
    <w:rsid w:val="0099761F"/>
    <w:rsid w:val="009A0142"/>
    <w:rsid w:val="009A0289"/>
    <w:rsid w:val="009A0A13"/>
    <w:rsid w:val="009A13D9"/>
    <w:rsid w:val="009A16F4"/>
    <w:rsid w:val="009A1A0A"/>
    <w:rsid w:val="009A27A6"/>
    <w:rsid w:val="009A2917"/>
    <w:rsid w:val="009A293E"/>
    <w:rsid w:val="009A2B96"/>
    <w:rsid w:val="009A3045"/>
    <w:rsid w:val="009A3114"/>
    <w:rsid w:val="009A33D9"/>
    <w:rsid w:val="009A3967"/>
    <w:rsid w:val="009A521D"/>
    <w:rsid w:val="009A5322"/>
    <w:rsid w:val="009A5490"/>
    <w:rsid w:val="009A5623"/>
    <w:rsid w:val="009A6CFB"/>
    <w:rsid w:val="009A7334"/>
    <w:rsid w:val="009A7AAE"/>
    <w:rsid w:val="009B0772"/>
    <w:rsid w:val="009B0DB8"/>
    <w:rsid w:val="009B10F7"/>
    <w:rsid w:val="009B13A9"/>
    <w:rsid w:val="009B14B1"/>
    <w:rsid w:val="009B14C6"/>
    <w:rsid w:val="009B323C"/>
    <w:rsid w:val="009B32A1"/>
    <w:rsid w:val="009B3B6E"/>
    <w:rsid w:val="009B44E3"/>
    <w:rsid w:val="009B571D"/>
    <w:rsid w:val="009B7368"/>
    <w:rsid w:val="009C077C"/>
    <w:rsid w:val="009C0D27"/>
    <w:rsid w:val="009C12AA"/>
    <w:rsid w:val="009C252E"/>
    <w:rsid w:val="009C2F43"/>
    <w:rsid w:val="009C3026"/>
    <w:rsid w:val="009C3382"/>
    <w:rsid w:val="009C3AEC"/>
    <w:rsid w:val="009C3D04"/>
    <w:rsid w:val="009C4AA0"/>
    <w:rsid w:val="009C5AE8"/>
    <w:rsid w:val="009C5B89"/>
    <w:rsid w:val="009C5C38"/>
    <w:rsid w:val="009C5E40"/>
    <w:rsid w:val="009C66EC"/>
    <w:rsid w:val="009C6E49"/>
    <w:rsid w:val="009C7516"/>
    <w:rsid w:val="009C7F69"/>
    <w:rsid w:val="009D0271"/>
    <w:rsid w:val="009D04FE"/>
    <w:rsid w:val="009D0C5A"/>
    <w:rsid w:val="009D3769"/>
    <w:rsid w:val="009D37F6"/>
    <w:rsid w:val="009D3E79"/>
    <w:rsid w:val="009D49E8"/>
    <w:rsid w:val="009D4FBA"/>
    <w:rsid w:val="009D6B6D"/>
    <w:rsid w:val="009D7113"/>
    <w:rsid w:val="009D7467"/>
    <w:rsid w:val="009E066E"/>
    <w:rsid w:val="009E06EC"/>
    <w:rsid w:val="009E08FE"/>
    <w:rsid w:val="009E0D47"/>
    <w:rsid w:val="009E0F11"/>
    <w:rsid w:val="009E2EA2"/>
    <w:rsid w:val="009E33AB"/>
    <w:rsid w:val="009E33B0"/>
    <w:rsid w:val="009E4620"/>
    <w:rsid w:val="009E4E96"/>
    <w:rsid w:val="009E5276"/>
    <w:rsid w:val="009E52EF"/>
    <w:rsid w:val="009E5561"/>
    <w:rsid w:val="009E619E"/>
    <w:rsid w:val="009E6316"/>
    <w:rsid w:val="009E71A4"/>
    <w:rsid w:val="009E76CE"/>
    <w:rsid w:val="009E7903"/>
    <w:rsid w:val="009E7974"/>
    <w:rsid w:val="009F0322"/>
    <w:rsid w:val="009F0F94"/>
    <w:rsid w:val="009F0FBB"/>
    <w:rsid w:val="009F155F"/>
    <w:rsid w:val="009F27AB"/>
    <w:rsid w:val="009F29C0"/>
    <w:rsid w:val="009F2E58"/>
    <w:rsid w:val="009F314E"/>
    <w:rsid w:val="009F34AB"/>
    <w:rsid w:val="009F425D"/>
    <w:rsid w:val="009F4BD4"/>
    <w:rsid w:val="009F4D72"/>
    <w:rsid w:val="009F52FA"/>
    <w:rsid w:val="009F547A"/>
    <w:rsid w:val="009F58A1"/>
    <w:rsid w:val="009F58BC"/>
    <w:rsid w:val="009F6338"/>
    <w:rsid w:val="009F6A49"/>
    <w:rsid w:val="009F6CAE"/>
    <w:rsid w:val="009F78F2"/>
    <w:rsid w:val="009F79C8"/>
    <w:rsid w:val="009F7ADB"/>
    <w:rsid w:val="009F7B36"/>
    <w:rsid w:val="00A0031C"/>
    <w:rsid w:val="00A0079B"/>
    <w:rsid w:val="00A007AC"/>
    <w:rsid w:val="00A008E1"/>
    <w:rsid w:val="00A00AFB"/>
    <w:rsid w:val="00A01660"/>
    <w:rsid w:val="00A016F7"/>
    <w:rsid w:val="00A0237D"/>
    <w:rsid w:val="00A02D59"/>
    <w:rsid w:val="00A03B8A"/>
    <w:rsid w:val="00A03E28"/>
    <w:rsid w:val="00A04350"/>
    <w:rsid w:val="00A05501"/>
    <w:rsid w:val="00A07293"/>
    <w:rsid w:val="00A07515"/>
    <w:rsid w:val="00A118F6"/>
    <w:rsid w:val="00A125A6"/>
    <w:rsid w:val="00A12F29"/>
    <w:rsid w:val="00A13AB6"/>
    <w:rsid w:val="00A14AB3"/>
    <w:rsid w:val="00A14C33"/>
    <w:rsid w:val="00A1560C"/>
    <w:rsid w:val="00A15F5E"/>
    <w:rsid w:val="00A16930"/>
    <w:rsid w:val="00A16B12"/>
    <w:rsid w:val="00A16B60"/>
    <w:rsid w:val="00A2074D"/>
    <w:rsid w:val="00A21439"/>
    <w:rsid w:val="00A21666"/>
    <w:rsid w:val="00A21A0E"/>
    <w:rsid w:val="00A21C97"/>
    <w:rsid w:val="00A2251F"/>
    <w:rsid w:val="00A22C60"/>
    <w:rsid w:val="00A22CC6"/>
    <w:rsid w:val="00A2446B"/>
    <w:rsid w:val="00A2452A"/>
    <w:rsid w:val="00A254F2"/>
    <w:rsid w:val="00A256EF"/>
    <w:rsid w:val="00A25CF3"/>
    <w:rsid w:val="00A25FA6"/>
    <w:rsid w:val="00A261B2"/>
    <w:rsid w:val="00A26958"/>
    <w:rsid w:val="00A2697C"/>
    <w:rsid w:val="00A27097"/>
    <w:rsid w:val="00A275D3"/>
    <w:rsid w:val="00A2787C"/>
    <w:rsid w:val="00A27D40"/>
    <w:rsid w:val="00A30BDA"/>
    <w:rsid w:val="00A30F53"/>
    <w:rsid w:val="00A313B8"/>
    <w:rsid w:val="00A3211D"/>
    <w:rsid w:val="00A33C18"/>
    <w:rsid w:val="00A3443C"/>
    <w:rsid w:val="00A361A2"/>
    <w:rsid w:val="00A36628"/>
    <w:rsid w:val="00A40B70"/>
    <w:rsid w:val="00A4266A"/>
    <w:rsid w:val="00A4287A"/>
    <w:rsid w:val="00A42B94"/>
    <w:rsid w:val="00A42CED"/>
    <w:rsid w:val="00A4565C"/>
    <w:rsid w:val="00A456D9"/>
    <w:rsid w:val="00A45DE2"/>
    <w:rsid w:val="00A45EB3"/>
    <w:rsid w:val="00A472AF"/>
    <w:rsid w:val="00A47595"/>
    <w:rsid w:val="00A4767A"/>
    <w:rsid w:val="00A5138C"/>
    <w:rsid w:val="00A5194E"/>
    <w:rsid w:val="00A51A71"/>
    <w:rsid w:val="00A521F7"/>
    <w:rsid w:val="00A52293"/>
    <w:rsid w:val="00A52D0A"/>
    <w:rsid w:val="00A53687"/>
    <w:rsid w:val="00A538D2"/>
    <w:rsid w:val="00A53B18"/>
    <w:rsid w:val="00A53E9A"/>
    <w:rsid w:val="00A53EC0"/>
    <w:rsid w:val="00A53F68"/>
    <w:rsid w:val="00A54501"/>
    <w:rsid w:val="00A553CE"/>
    <w:rsid w:val="00A561CF"/>
    <w:rsid w:val="00A562B6"/>
    <w:rsid w:val="00A56336"/>
    <w:rsid w:val="00A56EDA"/>
    <w:rsid w:val="00A56FF5"/>
    <w:rsid w:val="00A5731F"/>
    <w:rsid w:val="00A57975"/>
    <w:rsid w:val="00A57BC1"/>
    <w:rsid w:val="00A60739"/>
    <w:rsid w:val="00A607DD"/>
    <w:rsid w:val="00A61D9D"/>
    <w:rsid w:val="00A61FFC"/>
    <w:rsid w:val="00A6412B"/>
    <w:rsid w:val="00A646D2"/>
    <w:rsid w:val="00A64A04"/>
    <w:rsid w:val="00A64CC8"/>
    <w:rsid w:val="00A65059"/>
    <w:rsid w:val="00A6589F"/>
    <w:rsid w:val="00A66994"/>
    <w:rsid w:val="00A6706C"/>
    <w:rsid w:val="00A67332"/>
    <w:rsid w:val="00A7067D"/>
    <w:rsid w:val="00A70E34"/>
    <w:rsid w:val="00A71102"/>
    <w:rsid w:val="00A71580"/>
    <w:rsid w:val="00A71BA8"/>
    <w:rsid w:val="00A71DA5"/>
    <w:rsid w:val="00A722BE"/>
    <w:rsid w:val="00A73564"/>
    <w:rsid w:val="00A7365B"/>
    <w:rsid w:val="00A73B0D"/>
    <w:rsid w:val="00A743BB"/>
    <w:rsid w:val="00A74817"/>
    <w:rsid w:val="00A74DB7"/>
    <w:rsid w:val="00A75439"/>
    <w:rsid w:val="00A75484"/>
    <w:rsid w:val="00A756DC"/>
    <w:rsid w:val="00A75CB4"/>
    <w:rsid w:val="00A75FCF"/>
    <w:rsid w:val="00A77384"/>
    <w:rsid w:val="00A77F73"/>
    <w:rsid w:val="00A81511"/>
    <w:rsid w:val="00A82708"/>
    <w:rsid w:val="00A82B33"/>
    <w:rsid w:val="00A82D5E"/>
    <w:rsid w:val="00A83C2A"/>
    <w:rsid w:val="00A8422F"/>
    <w:rsid w:val="00A84A10"/>
    <w:rsid w:val="00A84B8C"/>
    <w:rsid w:val="00A84BC1"/>
    <w:rsid w:val="00A84C2B"/>
    <w:rsid w:val="00A859C0"/>
    <w:rsid w:val="00A85A9A"/>
    <w:rsid w:val="00A85C62"/>
    <w:rsid w:val="00A85FA9"/>
    <w:rsid w:val="00A86040"/>
    <w:rsid w:val="00A8605C"/>
    <w:rsid w:val="00A86BB9"/>
    <w:rsid w:val="00A87FCB"/>
    <w:rsid w:val="00A9053D"/>
    <w:rsid w:val="00A90875"/>
    <w:rsid w:val="00A9133D"/>
    <w:rsid w:val="00A913A2"/>
    <w:rsid w:val="00A91D6D"/>
    <w:rsid w:val="00A91FCE"/>
    <w:rsid w:val="00A9214B"/>
    <w:rsid w:val="00A93920"/>
    <w:rsid w:val="00A93FF8"/>
    <w:rsid w:val="00A9502D"/>
    <w:rsid w:val="00A9508B"/>
    <w:rsid w:val="00A95E36"/>
    <w:rsid w:val="00A96B06"/>
    <w:rsid w:val="00AA0739"/>
    <w:rsid w:val="00AA0EC6"/>
    <w:rsid w:val="00AA1234"/>
    <w:rsid w:val="00AA1373"/>
    <w:rsid w:val="00AA1503"/>
    <w:rsid w:val="00AA1F7A"/>
    <w:rsid w:val="00AA207C"/>
    <w:rsid w:val="00AA3066"/>
    <w:rsid w:val="00AA3996"/>
    <w:rsid w:val="00AA42E6"/>
    <w:rsid w:val="00AA46A9"/>
    <w:rsid w:val="00AA5C58"/>
    <w:rsid w:val="00AA5D79"/>
    <w:rsid w:val="00AA62F3"/>
    <w:rsid w:val="00AA64DA"/>
    <w:rsid w:val="00AA68E0"/>
    <w:rsid w:val="00AB03EF"/>
    <w:rsid w:val="00AB056D"/>
    <w:rsid w:val="00AB0856"/>
    <w:rsid w:val="00AB0FE6"/>
    <w:rsid w:val="00AB1159"/>
    <w:rsid w:val="00AB16C5"/>
    <w:rsid w:val="00AB1E46"/>
    <w:rsid w:val="00AB21E3"/>
    <w:rsid w:val="00AB2758"/>
    <w:rsid w:val="00AB28DF"/>
    <w:rsid w:val="00AB2A0F"/>
    <w:rsid w:val="00AB2C4C"/>
    <w:rsid w:val="00AB2F3B"/>
    <w:rsid w:val="00AB36B8"/>
    <w:rsid w:val="00AB43FD"/>
    <w:rsid w:val="00AB49CD"/>
    <w:rsid w:val="00AB5248"/>
    <w:rsid w:val="00AB74F5"/>
    <w:rsid w:val="00AB785C"/>
    <w:rsid w:val="00AC0917"/>
    <w:rsid w:val="00AC0DDC"/>
    <w:rsid w:val="00AC11DF"/>
    <w:rsid w:val="00AC1B63"/>
    <w:rsid w:val="00AC2D35"/>
    <w:rsid w:val="00AC30C7"/>
    <w:rsid w:val="00AC449F"/>
    <w:rsid w:val="00AC52DA"/>
    <w:rsid w:val="00AC5C74"/>
    <w:rsid w:val="00AC5F1D"/>
    <w:rsid w:val="00AC72DE"/>
    <w:rsid w:val="00AC7394"/>
    <w:rsid w:val="00AC73DF"/>
    <w:rsid w:val="00AC7722"/>
    <w:rsid w:val="00AC78EF"/>
    <w:rsid w:val="00AD0A48"/>
    <w:rsid w:val="00AD0B1C"/>
    <w:rsid w:val="00AD167C"/>
    <w:rsid w:val="00AD1A47"/>
    <w:rsid w:val="00AD1AB3"/>
    <w:rsid w:val="00AD1AC3"/>
    <w:rsid w:val="00AD2598"/>
    <w:rsid w:val="00AD2601"/>
    <w:rsid w:val="00AD29FB"/>
    <w:rsid w:val="00AD4773"/>
    <w:rsid w:val="00AD48DB"/>
    <w:rsid w:val="00AD5588"/>
    <w:rsid w:val="00AD56E3"/>
    <w:rsid w:val="00AD5835"/>
    <w:rsid w:val="00AD6AAD"/>
    <w:rsid w:val="00AD6D78"/>
    <w:rsid w:val="00AD7300"/>
    <w:rsid w:val="00AD7618"/>
    <w:rsid w:val="00AD7C9E"/>
    <w:rsid w:val="00AE1FEA"/>
    <w:rsid w:val="00AE2136"/>
    <w:rsid w:val="00AE323B"/>
    <w:rsid w:val="00AE35E8"/>
    <w:rsid w:val="00AE383B"/>
    <w:rsid w:val="00AE385C"/>
    <w:rsid w:val="00AE3B93"/>
    <w:rsid w:val="00AE4AE5"/>
    <w:rsid w:val="00AE5748"/>
    <w:rsid w:val="00AE635E"/>
    <w:rsid w:val="00AE6582"/>
    <w:rsid w:val="00AE6B1C"/>
    <w:rsid w:val="00AE6C59"/>
    <w:rsid w:val="00AE6CC8"/>
    <w:rsid w:val="00AE70FE"/>
    <w:rsid w:val="00AE72D1"/>
    <w:rsid w:val="00AE77A5"/>
    <w:rsid w:val="00AE7954"/>
    <w:rsid w:val="00AF005F"/>
    <w:rsid w:val="00AF073D"/>
    <w:rsid w:val="00AF08EF"/>
    <w:rsid w:val="00AF222C"/>
    <w:rsid w:val="00AF25D7"/>
    <w:rsid w:val="00AF313A"/>
    <w:rsid w:val="00AF3CED"/>
    <w:rsid w:val="00AF431B"/>
    <w:rsid w:val="00AF474B"/>
    <w:rsid w:val="00AF4943"/>
    <w:rsid w:val="00AF4EC7"/>
    <w:rsid w:val="00AF5634"/>
    <w:rsid w:val="00AF5E4D"/>
    <w:rsid w:val="00AF6888"/>
    <w:rsid w:val="00AF6B10"/>
    <w:rsid w:val="00AF7003"/>
    <w:rsid w:val="00AF701A"/>
    <w:rsid w:val="00AF781B"/>
    <w:rsid w:val="00AF7BC6"/>
    <w:rsid w:val="00B00248"/>
    <w:rsid w:val="00B003B0"/>
    <w:rsid w:val="00B0051B"/>
    <w:rsid w:val="00B017B9"/>
    <w:rsid w:val="00B02687"/>
    <w:rsid w:val="00B03305"/>
    <w:rsid w:val="00B03923"/>
    <w:rsid w:val="00B04937"/>
    <w:rsid w:val="00B054AD"/>
    <w:rsid w:val="00B05E13"/>
    <w:rsid w:val="00B06C27"/>
    <w:rsid w:val="00B06F4F"/>
    <w:rsid w:val="00B070CD"/>
    <w:rsid w:val="00B07433"/>
    <w:rsid w:val="00B07619"/>
    <w:rsid w:val="00B07731"/>
    <w:rsid w:val="00B1016D"/>
    <w:rsid w:val="00B10688"/>
    <w:rsid w:val="00B113CE"/>
    <w:rsid w:val="00B113D5"/>
    <w:rsid w:val="00B120CF"/>
    <w:rsid w:val="00B12742"/>
    <w:rsid w:val="00B1377C"/>
    <w:rsid w:val="00B13D7E"/>
    <w:rsid w:val="00B14162"/>
    <w:rsid w:val="00B14C4C"/>
    <w:rsid w:val="00B14DFF"/>
    <w:rsid w:val="00B1597F"/>
    <w:rsid w:val="00B1638A"/>
    <w:rsid w:val="00B16450"/>
    <w:rsid w:val="00B16DCA"/>
    <w:rsid w:val="00B178E1"/>
    <w:rsid w:val="00B178FF"/>
    <w:rsid w:val="00B17B21"/>
    <w:rsid w:val="00B17CC5"/>
    <w:rsid w:val="00B206B3"/>
    <w:rsid w:val="00B208B0"/>
    <w:rsid w:val="00B20F07"/>
    <w:rsid w:val="00B2157D"/>
    <w:rsid w:val="00B218C9"/>
    <w:rsid w:val="00B2282F"/>
    <w:rsid w:val="00B22F2D"/>
    <w:rsid w:val="00B234B5"/>
    <w:rsid w:val="00B23938"/>
    <w:rsid w:val="00B23CDE"/>
    <w:rsid w:val="00B24003"/>
    <w:rsid w:val="00B2462B"/>
    <w:rsid w:val="00B246FB"/>
    <w:rsid w:val="00B25C59"/>
    <w:rsid w:val="00B26E88"/>
    <w:rsid w:val="00B279FF"/>
    <w:rsid w:val="00B27A98"/>
    <w:rsid w:val="00B27E52"/>
    <w:rsid w:val="00B30515"/>
    <w:rsid w:val="00B31581"/>
    <w:rsid w:val="00B31D4A"/>
    <w:rsid w:val="00B321CC"/>
    <w:rsid w:val="00B3363D"/>
    <w:rsid w:val="00B33DE0"/>
    <w:rsid w:val="00B34012"/>
    <w:rsid w:val="00B360AF"/>
    <w:rsid w:val="00B362A5"/>
    <w:rsid w:val="00B36B64"/>
    <w:rsid w:val="00B36DEF"/>
    <w:rsid w:val="00B3718F"/>
    <w:rsid w:val="00B3729D"/>
    <w:rsid w:val="00B373F1"/>
    <w:rsid w:val="00B379FE"/>
    <w:rsid w:val="00B37EC0"/>
    <w:rsid w:val="00B40573"/>
    <w:rsid w:val="00B407DD"/>
    <w:rsid w:val="00B4217B"/>
    <w:rsid w:val="00B42900"/>
    <w:rsid w:val="00B42F43"/>
    <w:rsid w:val="00B433B3"/>
    <w:rsid w:val="00B43DAC"/>
    <w:rsid w:val="00B43DC0"/>
    <w:rsid w:val="00B446CC"/>
    <w:rsid w:val="00B44FF6"/>
    <w:rsid w:val="00B4575E"/>
    <w:rsid w:val="00B45769"/>
    <w:rsid w:val="00B45A67"/>
    <w:rsid w:val="00B45AB8"/>
    <w:rsid w:val="00B45F92"/>
    <w:rsid w:val="00B460EB"/>
    <w:rsid w:val="00B4648A"/>
    <w:rsid w:val="00B464A7"/>
    <w:rsid w:val="00B46D29"/>
    <w:rsid w:val="00B46D69"/>
    <w:rsid w:val="00B476A7"/>
    <w:rsid w:val="00B5047C"/>
    <w:rsid w:val="00B50BAA"/>
    <w:rsid w:val="00B50E3A"/>
    <w:rsid w:val="00B50F85"/>
    <w:rsid w:val="00B51B9E"/>
    <w:rsid w:val="00B52EF2"/>
    <w:rsid w:val="00B53C80"/>
    <w:rsid w:val="00B53D8C"/>
    <w:rsid w:val="00B540A1"/>
    <w:rsid w:val="00B5413C"/>
    <w:rsid w:val="00B542C5"/>
    <w:rsid w:val="00B54EDB"/>
    <w:rsid w:val="00B5523D"/>
    <w:rsid w:val="00B5594C"/>
    <w:rsid w:val="00B55DEE"/>
    <w:rsid w:val="00B55E5C"/>
    <w:rsid w:val="00B568A4"/>
    <w:rsid w:val="00B569F4"/>
    <w:rsid w:val="00B61407"/>
    <w:rsid w:val="00B6283A"/>
    <w:rsid w:val="00B62930"/>
    <w:rsid w:val="00B62AA3"/>
    <w:rsid w:val="00B63E29"/>
    <w:rsid w:val="00B650A0"/>
    <w:rsid w:val="00B65A30"/>
    <w:rsid w:val="00B662EB"/>
    <w:rsid w:val="00B66DEB"/>
    <w:rsid w:val="00B6725E"/>
    <w:rsid w:val="00B67778"/>
    <w:rsid w:val="00B67910"/>
    <w:rsid w:val="00B702A0"/>
    <w:rsid w:val="00B704CE"/>
    <w:rsid w:val="00B70F6E"/>
    <w:rsid w:val="00B711E0"/>
    <w:rsid w:val="00B716EC"/>
    <w:rsid w:val="00B71D30"/>
    <w:rsid w:val="00B71FAE"/>
    <w:rsid w:val="00B72806"/>
    <w:rsid w:val="00B7357D"/>
    <w:rsid w:val="00B73BBB"/>
    <w:rsid w:val="00B7432C"/>
    <w:rsid w:val="00B74737"/>
    <w:rsid w:val="00B74AAE"/>
    <w:rsid w:val="00B74B1F"/>
    <w:rsid w:val="00B75F3E"/>
    <w:rsid w:val="00B768EE"/>
    <w:rsid w:val="00B76D7B"/>
    <w:rsid w:val="00B7790E"/>
    <w:rsid w:val="00B8014E"/>
    <w:rsid w:val="00B8054C"/>
    <w:rsid w:val="00B80637"/>
    <w:rsid w:val="00B80A83"/>
    <w:rsid w:val="00B80F29"/>
    <w:rsid w:val="00B819B6"/>
    <w:rsid w:val="00B81F5E"/>
    <w:rsid w:val="00B82420"/>
    <w:rsid w:val="00B82CF0"/>
    <w:rsid w:val="00B8301C"/>
    <w:rsid w:val="00B8304A"/>
    <w:rsid w:val="00B8313B"/>
    <w:rsid w:val="00B83BA0"/>
    <w:rsid w:val="00B83E5B"/>
    <w:rsid w:val="00B84643"/>
    <w:rsid w:val="00B85C59"/>
    <w:rsid w:val="00B86F16"/>
    <w:rsid w:val="00B870D0"/>
    <w:rsid w:val="00B878C6"/>
    <w:rsid w:val="00B87D02"/>
    <w:rsid w:val="00B87DEA"/>
    <w:rsid w:val="00B900E0"/>
    <w:rsid w:val="00B90824"/>
    <w:rsid w:val="00B914D0"/>
    <w:rsid w:val="00B915A3"/>
    <w:rsid w:val="00B9176B"/>
    <w:rsid w:val="00B91B86"/>
    <w:rsid w:val="00B91FF1"/>
    <w:rsid w:val="00B92B27"/>
    <w:rsid w:val="00B936C8"/>
    <w:rsid w:val="00B9401C"/>
    <w:rsid w:val="00B959C3"/>
    <w:rsid w:val="00B95D53"/>
    <w:rsid w:val="00B96C86"/>
    <w:rsid w:val="00B96D9C"/>
    <w:rsid w:val="00B976CD"/>
    <w:rsid w:val="00B97822"/>
    <w:rsid w:val="00B9794B"/>
    <w:rsid w:val="00B97C1D"/>
    <w:rsid w:val="00BA080C"/>
    <w:rsid w:val="00BA087E"/>
    <w:rsid w:val="00BA0F2F"/>
    <w:rsid w:val="00BA122D"/>
    <w:rsid w:val="00BA1260"/>
    <w:rsid w:val="00BA212A"/>
    <w:rsid w:val="00BA2456"/>
    <w:rsid w:val="00BA2D13"/>
    <w:rsid w:val="00BA312A"/>
    <w:rsid w:val="00BA36DC"/>
    <w:rsid w:val="00BA3899"/>
    <w:rsid w:val="00BA3F13"/>
    <w:rsid w:val="00BA641D"/>
    <w:rsid w:val="00BA667E"/>
    <w:rsid w:val="00BA6924"/>
    <w:rsid w:val="00BB1D72"/>
    <w:rsid w:val="00BB1ECB"/>
    <w:rsid w:val="00BB2465"/>
    <w:rsid w:val="00BB3A18"/>
    <w:rsid w:val="00BB3F8A"/>
    <w:rsid w:val="00BB4104"/>
    <w:rsid w:val="00BB479D"/>
    <w:rsid w:val="00BB47B3"/>
    <w:rsid w:val="00BB5584"/>
    <w:rsid w:val="00BB5BC4"/>
    <w:rsid w:val="00BB63CC"/>
    <w:rsid w:val="00BB6671"/>
    <w:rsid w:val="00BB7FBA"/>
    <w:rsid w:val="00BC0D93"/>
    <w:rsid w:val="00BC1396"/>
    <w:rsid w:val="00BC15AA"/>
    <w:rsid w:val="00BC15E7"/>
    <w:rsid w:val="00BC295B"/>
    <w:rsid w:val="00BC3730"/>
    <w:rsid w:val="00BC39BE"/>
    <w:rsid w:val="00BC3C09"/>
    <w:rsid w:val="00BC3D48"/>
    <w:rsid w:val="00BC3EA7"/>
    <w:rsid w:val="00BC3F29"/>
    <w:rsid w:val="00BC4646"/>
    <w:rsid w:val="00BC472D"/>
    <w:rsid w:val="00BC47A2"/>
    <w:rsid w:val="00BC4E61"/>
    <w:rsid w:val="00BC68A2"/>
    <w:rsid w:val="00BC7225"/>
    <w:rsid w:val="00BC7B2F"/>
    <w:rsid w:val="00BC7ECA"/>
    <w:rsid w:val="00BD0533"/>
    <w:rsid w:val="00BD080C"/>
    <w:rsid w:val="00BD0CB3"/>
    <w:rsid w:val="00BD3C59"/>
    <w:rsid w:val="00BD7CD4"/>
    <w:rsid w:val="00BD7D1A"/>
    <w:rsid w:val="00BD7DA1"/>
    <w:rsid w:val="00BE03B9"/>
    <w:rsid w:val="00BE0477"/>
    <w:rsid w:val="00BE07D2"/>
    <w:rsid w:val="00BE0D8E"/>
    <w:rsid w:val="00BE11F2"/>
    <w:rsid w:val="00BE1DDD"/>
    <w:rsid w:val="00BE1ED9"/>
    <w:rsid w:val="00BE2ADC"/>
    <w:rsid w:val="00BE3A9D"/>
    <w:rsid w:val="00BE50EC"/>
    <w:rsid w:val="00BE51F4"/>
    <w:rsid w:val="00BE56F9"/>
    <w:rsid w:val="00BE598F"/>
    <w:rsid w:val="00BE5990"/>
    <w:rsid w:val="00BE5CE9"/>
    <w:rsid w:val="00BE6174"/>
    <w:rsid w:val="00BE66F8"/>
    <w:rsid w:val="00BE707B"/>
    <w:rsid w:val="00BE783E"/>
    <w:rsid w:val="00BF0310"/>
    <w:rsid w:val="00BF0619"/>
    <w:rsid w:val="00BF0EA6"/>
    <w:rsid w:val="00BF10AA"/>
    <w:rsid w:val="00BF1C9D"/>
    <w:rsid w:val="00BF2445"/>
    <w:rsid w:val="00BF2E80"/>
    <w:rsid w:val="00BF301F"/>
    <w:rsid w:val="00BF33DB"/>
    <w:rsid w:val="00BF3EF1"/>
    <w:rsid w:val="00BF3F87"/>
    <w:rsid w:val="00BF41E2"/>
    <w:rsid w:val="00BF4727"/>
    <w:rsid w:val="00BF5420"/>
    <w:rsid w:val="00BF65CA"/>
    <w:rsid w:val="00BF6BC1"/>
    <w:rsid w:val="00BF6E63"/>
    <w:rsid w:val="00BF743B"/>
    <w:rsid w:val="00C00A02"/>
    <w:rsid w:val="00C00C8D"/>
    <w:rsid w:val="00C00E5D"/>
    <w:rsid w:val="00C01533"/>
    <w:rsid w:val="00C01808"/>
    <w:rsid w:val="00C01BA9"/>
    <w:rsid w:val="00C020A3"/>
    <w:rsid w:val="00C02CB5"/>
    <w:rsid w:val="00C02D20"/>
    <w:rsid w:val="00C033A2"/>
    <w:rsid w:val="00C035AF"/>
    <w:rsid w:val="00C03781"/>
    <w:rsid w:val="00C03937"/>
    <w:rsid w:val="00C040A3"/>
    <w:rsid w:val="00C04B7A"/>
    <w:rsid w:val="00C04D14"/>
    <w:rsid w:val="00C062A7"/>
    <w:rsid w:val="00C06A58"/>
    <w:rsid w:val="00C06EF2"/>
    <w:rsid w:val="00C06FAE"/>
    <w:rsid w:val="00C07637"/>
    <w:rsid w:val="00C077EB"/>
    <w:rsid w:val="00C07F30"/>
    <w:rsid w:val="00C10A45"/>
    <w:rsid w:val="00C10FF2"/>
    <w:rsid w:val="00C11B62"/>
    <w:rsid w:val="00C1203C"/>
    <w:rsid w:val="00C12BE6"/>
    <w:rsid w:val="00C12F0D"/>
    <w:rsid w:val="00C132AF"/>
    <w:rsid w:val="00C13DE0"/>
    <w:rsid w:val="00C14245"/>
    <w:rsid w:val="00C142FC"/>
    <w:rsid w:val="00C14451"/>
    <w:rsid w:val="00C14705"/>
    <w:rsid w:val="00C14FDB"/>
    <w:rsid w:val="00C15585"/>
    <w:rsid w:val="00C1597B"/>
    <w:rsid w:val="00C15C3F"/>
    <w:rsid w:val="00C15E7A"/>
    <w:rsid w:val="00C15F2E"/>
    <w:rsid w:val="00C161E7"/>
    <w:rsid w:val="00C16337"/>
    <w:rsid w:val="00C16611"/>
    <w:rsid w:val="00C177E0"/>
    <w:rsid w:val="00C1791E"/>
    <w:rsid w:val="00C20127"/>
    <w:rsid w:val="00C2037D"/>
    <w:rsid w:val="00C20678"/>
    <w:rsid w:val="00C20C00"/>
    <w:rsid w:val="00C20CD9"/>
    <w:rsid w:val="00C212F0"/>
    <w:rsid w:val="00C21C75"/>
    <w:rsid w:val="00C21CE3"/>
    <w:rsid w:val="00C21D98"/>
    <w:rsid w:val="00C22BD0"/>
    <w:rsid w:val="00C24A8E"/>
    <w:rsid w:val="00C25DBF"/>
    <w:rsid w:val="00C25EE5"/>
    <w:rsid w:val="00C26283"/>
    <w:rsid w:val="00C263AC"/>
    <w:rsid w:val="00C264F7"/>
    <w:rsid w:val="00C266DB"/>
    <w:rsid w:val="00C26F33"/>
    <w:rsid w:val="00C27103"/>
    <w:rsid w:val="00C275B1"/>
    <w:rsid w:val="00C276BF"/>
    <w:rsid w:val="00C279E3"/>
    <w:rsid w:val="00C27DD6"/>
    <w:rsid w:val="00C302ED"/>
    <w:rsid w:val="00C31CE7"/>
    <w:rsid w:val="00C31D6D"/>
    <w:rsid w:val="00C33253"/>
    <w:rsid w:val="00C3346B"/>
    <w:rsid w:val="00C3348E"/>
    <w:rsid w:val="00C33830"/>
    <w:rsid w:val="00C34381"/>
    <w:rsid w:val="00C34472"/>
    <w:rsid w:val="00C3485F"/>
    <w:rsid w:val="00C348B4"/>
    <w:rsid w:val="00C351FD"/>
    <w:rsid w:val="00C3531B"/>
    <w:rsid w:val="00C3617E"/>
    <w:rsid w:val="00C36BA5"/>
    <w:rsid w:val="00C37045"/>
    <w:rsid w:val="00C379E3"/>
    <w:rsid w:val="00C37B6E"/>
    <w:rsid w:val="00C40167"/>
    <w:rsid w:val="00C4036E"/>
    <w:rsid w:val="00C40738"/>
    <w:rsid w:val="00C4078C"/>
    <w:rsid w:val="00C40B3B"/>
    <w:rsid w:val="00C40D77"/>
    <w:rsid w:val="00C412E5"/>
    <w:rsid w:val="00C41D93"/>
    <w:rsid w:val="00C41F8A"/>
    <w:rsid w:val="00C42020"/>
    <w:rsid w:val="00C433FA"/>
    <w:rsid w:val="00C43D71"/>
    <w:rsid w:val="00C45AB2"/>
    <w:rsid w:val="00C46365"/>
    <w:rsid w:val="00C46491"/>
    <w:rsid w:val="00C47C64"/>
    <w:rsid w:val="00C50B9D"/>
    <w:rsid w:val="00C50E3A"/>
    <w:rsid w:val="00C511C1"/>
    <w:rsid w:val="00C5137D"/>
    <w:rsid w:val="00C51E9F"/>
    <w:rsid w:val="00C52D74"/>
    <w:rsid w:val="00C52DFD"/>
    <w:rsid w:val="00C52E16"/>
    <w:rsid w:val="00C52E44"/>
    <w:rsid w:val="00C531F3"/>
    <w:rsid w:val="00C54F4E"/>
    <w:rsid w:val="00C55E48"/>
    <w:rsid w:val="00C563D6"/>
    <w:rsid w:val="00C57A60"/>
    <w:rsid w:val="00C60D69"/>
    <w:rsid w:val="00C626EE"/>
    <w:rsid w:val="00C64CC1"/>
    <w:rsid w:val="00C64E57"/>
    <w:rsid w:val="00C667EC"/>
    <w:rsid w:val="00C66AD5"/>
    <w:rsid w:val="00C6723C"/>
    <w:rsid w:val="00C7048C"/>
    <w:rsid w:val="00C70517"/>
    <w:rsid w:val="00C70741"/>
    <w:rsid w:val="00C716CA"/>
    <w:rsid w:val="00C71D18"/>
    <w:rsid w:val="00C71FCC"/>
    <w:rsid w:val="00C72699"/>
    <w:rsid w:val="00C73670"/>
    <w:rsid w:val="00C73832"/>
    <w:rsid w:val="00C73C72"/>
    <w:rsid w:val="00C73D41"/>
    <w:rsid w:val="00C74421"/>
    <w:rsid w:val="00C74AD0"/>
    <w:rsid w:val="00C752C6"/>
    <w:rsid w:val="00C75368"/>
    <w:rsid w:val="00C7540B"/>
    <w:rsid w:val="00C7577A"/>
    <w:rsid w:val="00C75BF9"/>
    <w:rsid w:val="00C76AB5"/>
    <w:rsid w:val="00C76EA4"/>
    <w:rsid w:val="00C775C1"/>
    <w:rsid w:val="00C77672"/>
    <w:rsid w:val="00C77CDC"/>
    <w:rsid w:val="00C77E3F"/>
    <w:rsid w:val="00C814C9"/>
    <w:rsid w:val="00C81C06"/>
    <w:rsid w:val="00C82279"/>
    <w:rsid w:val="00C82600"/>
    <w:rsid w:val="00C8320A"/>
    <w:rsid w:val="00C83311"/>
    <w:rsid w:val="00C833BC"/>
    <w:rsid w:val="00C8367B"/>
    <w:rsid w:val="00C83E87"/>
    <w:rsid w:val="00C845D0"/>
    <w:rsid w:val="00C856EB"/>
    <w:rsid w:val="00C85B24"/>
    <w:rsid w:val="00C85D71"/>
    <w:rsid w:val="00C87D8A"/>
    <w:rsid w:val="00C90150"/>
    <w:rsid w:val="00C916A1"/>
    <w:rsid w:val="00C91F92"/>
    <w:rsid w:val="00C9247A"/>
    <w:rsid w:val="00C92585"/>
    <w:rsid w:val="00C92861"/>
    <w:rsid w:val="00C92EF1"/>
    <w:rsid w:val="00C93214"/>
    <w:rsid w:val="00C95DD7"/>
    <w:rsid w:val="00C9757B"/>
    <w:rsid w:val="00C978C3"/>
    <w:rsid w:val="00CA0308"/>
    <w:rsid w:val="00CA04B9"/>
    <w:rsid w:val="00CA1AE2"/>
    <w:rsid w:val="00CA255C"/>
    <w:rsid w:val="00CA2579"/>
    <w:rsid w:val="00CA2C4D"/>
    <w:rsid w:val="00CA2EF8"/>
    <w:rsid w:val="00CA3BFB"/>
    <w:rsid w:val="00CA4DFB"/>
    <w:rsid w:val="00CA4ED3"/>
    <w:rsid w:val="00CA66AE"/>
    <w:rsid w:val="00CA6A21"/>
    <w:rsid w:val="00CA713C"/>
    <w:rsid w:val="00CB07B1"/>
    <w:rsid w:val="00CB0D44"/>
    <w:rsid w:val="00CB0F7F"/>
    <w:rsid w:val="00CB1205"/>
    <w:rsid w:val="00CB1666"/>
    <w:rsid w:val="00CB1F6D"/>
    <w:rsid w:val="00CB3A98"/>
    <w:rsid w:val="00CB4CE9"/>
    <w:rsid w:val="00CB591C"/>
    <w:rsid w:val="00CB59B9"/>
    <w:rsid w:val="00CB70E0"/>
    <w:rsid w:val="00CB7612"/>
    <w:rsid w:val="00CB7DD1"/>
    <w:rsid w:val="00CC0FAC"/>
    <w:rsid w:val="00CC170E"/>
    <w:rsid w:val="00CC1DEB"/>
    <w:rsid w:val="00CC47C2"/>
    <w:rsid w:val="00CC5BD9"/>
    <w:rsid w:val="00CC64BE"/>
    <w:rsid w:val="00CC6F45"/>
    <w:rsid w:val="00CC7EC1"/>
    <w:rsid w:val="00CD08E3"/>
    <w:rsid w:val="00CD0AB7"/>
    <w:rsid w:val="00CD1AF5"/>
    <w:rsid w:val="00CD1C72"/>
    <w:rsid w:val="00CD29F1"/>
    <w:rsid w:val="00CD2BFF"/>
    <w:rsid w:val="00CD5668"/>
    <w:rsid w:val="00CD7282"/>
    <w:rsid w:val="00CD73AA"/>
    <w:rsid w:val="00CD7474"/>
    <w:rsid w:val="00CE04B6"/>
    <w:rsid w:val="00CE0553"/>
    <w:rsid w:val="00CE103E"/>
    <w:rsid w:val="00CE1318"/>
    <w:rsid w:val="00CE1CB7"/>
    <w:rsid w:val="00CE20FA"/>
    <w:rsid w:val="00CE2F4D"/>
    <w:rsid w:val="00CE2F5A"/>
    <w:rsid w:val="00CE30C9"/>
    <w:rsid w:val="00CE377E"/>
    <w:rsid w:val="00CE40C0"/>
    <w:rsid w:val="00CE4562"/>
    <w:rsid w:val="00CE56A9"/>
    <w:rsid w:val="00CE5A5D"/>
    <w:rsid w:val="00CE5DD0"/>
    <w:rsid w:val="00CE6288"/>
    <w:rsid w:val="00CE6302"/>
    <w:rsid w:val="00CE758F"/>
    <w:rsid w:val="00CE7619"/>
    <w:rsid w:val="00CE791F"/>
    <w:rsid w:val="00CE7C9B"/>
    <w:rsid w:val="00CE7E57"/>
    <w:rsid w:val="00CF02F0"/>
    <w:rsid w:val="00CF1198"/>
    <w:rsid w:val="00CF1296"/>
    <w:rsid w:val="00CF188E"/>
    <w:rsid w:val="00CF1BEB"/>
    <w:rsid w:val="00CF20BB"/>
    <w:rsid w:val="00CF21FA"/>
    <w:rsid w:val="00CF23FF"/>
    <w:rsid w:val="00CF392A"/>
    <w:rsid w:val="00CF396E"/>
    <w:rsid w:val="00CF44CF"/>
    <w:rsid w:val="00CF461F"/>
    <w:rsid w:val="00CF4837"/>
    <w:rsid w:val="00CF50F1"/>
    <w:rsid w:val="00CF5117"/>
    <w:rsid w:val="00CF5233"/>
    <w:rsid w:val="00CF602B"/>
    <w:rsid w:val="00CF639E"/>
    <w:rsid w:val="00CF69B7"/>
    <w:rsid w:val="00CF6A2C"/>
    <w:rsid w:val="00CF708E"/>
    <w:rsid w:val="00CF7094"/>
    <w:rsid w:val="00CF736C"/>
    <w:rsid w:val="00CF7EF9"/>
    <w:rsid w:val="00D006D6"/>
    <w:rsid w:val="00D00D15"/>
    <w:rsid w:val="00D0156A"/>
    <w:rsid w:val="00D01A86"/>
    <w:rsid w:val="00D0201A"/>
    <w:rsid w:val="00D028F6"/>
    <w:rsid w:val="00D02A7E"/>
    <w:rsid w:val="00D03377"/>
    <w:rsid w:val="00D0395B"/>
    <w:rsid w:val="00D03C7B"/>
    <w:rsid w:val="00D04A92"/>
    <w:rsid w:val="00D0545A"/>
    <w:rsid w:val="00D0583B"/>
    <w:rsid w:val="00D060D2"/>
    <w:rsid w:val="00D069E7"/>
    <w:rsid w:val="00D06BB7"/>
    <w:rsid w:val="00D0712B"/>
    <w:rsid w:val="00D10C5B"/>
    <w:rsid w:val="00D10C85"/>
    <w:rsid w:val="00D10E53"/>
    <w:rsid w:val="00D11828"/>
    <w:rsid w:val="00D121C8"/>
    <w:rsid w:val="00D1220A"/>
    <w:rsid w:val="00D12F06"/>
    <w:rsid w:val="00D13629"/>
    <w:rsid w:val="00D14331"/>
    <w:rsid w:val="00D15A58"/>
    <w:rsid w:val="00D1644A"/>
    <w:rsid w:val="00D16AC6"/>
    <w:rsid w:val="00D17051"/>
    <w:rsid w:val="00D17238"/>
    <w:rsid w:val="00D20065"/>
    <w:rsid w:val="00D2078E"/>
    <w:rsid w:val="00D212A6"/>
    <w:rsid w:val="00D21409"/>
    <w:rsid w:val="00D22B06"/>
    <w:rsid w:val="00D22FE6"/>
    <w:rsid w:val="00D232DB"/>
    <w:rsid w:val="00D2335A"/>
    <w:rsid w:val="00D2340A"/>
    <w:rsid w:val="00D235BC"/>
    <w:rsid w:val="00D23A1F"/>
    <w:rsid w:val="00D24020"/>
    <w:rsid w:val="00D2417D"/>
    <w:rsid w:val="00D24953"/>
    <w:rsid w:val="00D2617F"/>
    <w:rsid w:val="00D26AF9"/>
    <w:rsid w:val="00D270D3"/>
    <w:rsid w:val="00D277F2"/>
    <w:rsid w:val="00D27C25"/>
    <w:rsid w:val="00D3050E"/>
    <w:rsid w:val="00D308FB"/>
    <w:rsid w:val="00D310A4"/>
    <w:rsid w:val="00D31593"/>
    <w:rsid w:val="00D31D91"/>
    <w:rsid w:val="00D31F6A"/>
    <w:rsid w:val="00D3276F"/>
    <w:rsid w:val="00D329B9"/>
    <w:rsid w:val="00D330E7"/>
    <w:rsid w:val="00D34043"/>
    <w:rsid w:val="00D3440B"/>
    <w:rsid w:val="00D35C32"/>
    <w:rsid w:val="00D3677F"/>
    <w:rsid w:val="00D37256"/>
    <w:rsid w:val="00D404BC"/>
    <w:rsid w:val="00D41CD9"/>
    <w:rsid w:val="00D41D90"/>
    <w:rsid w:val="00D41EE2"/>
    <w:rsid w:val="00D42C49"/>
    <w:rsid w:val="00D430AF"/>
    <w:rsid w:val="00D431CC"/>
    <w:rsid w:val="00D43EE8"/>
    <w:rsid w:val="00D44331"/>
    <w:rsid w:val="00D44B92"/>
    <w:rsid w:val="00D45B6D"/>
    <w:rsid w:val="00D470E7"/>
    <w:rsid w:val="00D471E0"/>
    <w:rsid w:val="00D47724"/>
    <w:rsid w:val="00D47BF3"/>
    <w:rsid w:val="00D500AE"/>
    <w:rsid w:val="00D50406"/>
    <w:rsid w:val="00D504E9"/>
    <w:rsid w:val="00D50602"/>
    <w:rsid w:val="00D50AC7"/>
    <w:rsid w:val="00D517F3"/>
    <w:rsid w:val="00D51B25"/>
    <w:rsid w:val="00D51DD5"/>
    <w:rsid w:val="00D521BD"/>
    <w:rsid w:val="00D52E00"/>
    <w:rsid w:val="00D5321B"/>
    <w:rsid w:val="00D55116"/>
    <w:rsid w:val="00D5580D"/>
    <w:rsid w:val="00D564DA"/>
    <w:rsid w:val="00D565A6"/>
    <w:rsid w:val="00D56C6A"/>
    <w:rsid w:val="00D57502"/>
    <w:rsid w:val="00D621E8"/>
    <w:rsid w:val="00D6229B"/>
    <w:rsid w:val="00D626A0"/>
    <w:rsid w:val="00D6295B"/>
    <w:rsid w:val="00D63992"/>
    <w:rsid w:val="00D657C1"/>
    <w:rsid w:val="00D66F37"/>
    <w:rsid w:val="00D67B30"/>
    <w:rsid w:val="00D67BF2"/>
    <w:rsid w:val="00D7033B"/>
    <w:rsid w:val="00D70714"/>
    <w:rsid w:val="00D70B31"/>
    <w:rsid w:val="00D71186"/>
    <w:rsid w:val="00D71829"/>
    <w:rsid w:val="00D71ACE"/>
    <w:rsid w:val="00D721B8"/>
    <w:rsid w:val="00D723C0"/>
    <w:rsid w:val="00D72412"/>
    <w:rsid w:val="00D72D5F"/>
    <w:rsid w:val="00D72FB9"/>
    <w:rsid w:val="00D734F8"/>
    <w:rsid w:val="00D73569"/>
    <w:rsid w:val="00D73A54"/>
    <w:rsid w:val="00D73F69"/>
    <w:rsid w:val="00D73FFE"/>
    <w:rsid w:val="00D7403E"/>
    <w:rsid w:val="00D75A33"/>
    <w:rsid w:val="00D76196"/>
    <w:rsid w:val="00D76C54"/>
    <w:rsid w:val="00D76E1E"/>
    <w:rsid w:val="00D77768"/>
    <w:rsid w:val="00D77868"/>
    <w:rsid w:val="00D8004D"/>
    <w:rsid w:val="00D81113"/>
    <w:rsid w:val="00D812A5"/>
    <w:rsid w:val="00D81603"/>
    <w:rsid w:val="00D82183"/>
    <w:rsid w:val="00D8275A"/>
    <w:rsid w:val="00D827A9"/>
    <w:rsid w:val="00D82943"/>
    <w:rsid w:val="00D82F60"/>
    <w:rsid w:val="00D84307"/>
    <w:rsid w:val="00D84EFE"/>
    <w:rsid w:val="00D84FC2"/>
    <w:rsid w:val="00D85097"/>
    <w:rsid w:val="00D8603A"/>
    <w:rsid w:val="00D86D43"/>
    <w:rsid w:val="00D92003"/>
    <w:rsid w:val="00D923E4"/>
    <w:rsid w:val="00D92446"/>
    <w:rsid w:val="00D9276D"/>
    <w:rsid w:val="00D92BDB"/>
    <w:rsid w:val="00D930AE"/>
    <w:rsid w:val="00D93D74"/>
    <w:rsid w:val="00D9406D"/>
    <w:rsid w:val="00D94601"/>
    <w:rsid w:val="00D94639"/>
    <w:rsid w:val="00D94A2E"/>
    <w:rsid w:val="00D95036"/>
    <w:rsid w:val="00D954C0"/>
    <w:rsid w:val="00D955A9"/>
    <w:rsid w:val="00D96279"/>
    <w:rsid w:val="00D96766"/>
    <w:rsid w:val="00D96F04"/>
    <w:rsid w:val="00D97E76"/>
    <w:rsid w:val="00DA04DE"/>
    <w:rsid w:val="00DA09B1"/>
    <w:rsid w:val="00DA10C0"/>
    <w:rsid w:val="00DA1C05"/>
    <w:rsid w:val="00DA208B"/>
    <w:rsid w:val="00DA2188"/>
    <w:rsid w:val="00DA2E1C"/>
    <w:rsid w:val="00DA325E"/>
    <w:rsid w:val="00DA38C0"/>
    <w:rsid w:val="00DA40E7"/>
    <w:rsid w:val="00DA432C"/>
    <w:rsid w:val="00DA437C"/>
    <w:rsid w:val="00DA49DA"/>
    <w:rsid w:val="00DA4EBD"/>
    <w:rsid w:val="00DA4F5A"/>
    <w:rsid w:val="00DA520E"/>
    <w:rsid w:val="00DA6318"/>
    <w:rsid w:val="00DA666A"/>
    <w:rsid w:val="00DA6935"/>
    <w:rsid w:val="00DA75DB"/>
    <w:rsid w:val="00DA7816"/>
    <w:rsid w:val="00DA7965"/>
    <w:rsid w:val="00DA7EE4"/>
    <w:rsid w:val="00DB10C8"/>
    <w:rsid w:val="00DB122F"/>
    <w:rsid w:val="00DB2DED"/>
    <w:rsid w:val="00DB3087"/>
    <w:rsid w:val="00DB3413"/>
    <w:rsid w:val="00DB3C23"/>
    <w:rsid w:val="00DB4291"/>
    <w:rsid w:val="00DB4682"/>
    <w:rsid w:val="00DB4FAF"/>
    <w:rsid w:val="00DB51A3"/>
    <w:rsid w:val="00DB5284"/>
    <w:rsid w:val="00DB5599"/>
    <w:rsid w:val="00DB56CD"/>
    <w:rsid w:val="00DB57A5"/>
    <w:rsid w:val="00DB58CC"/>
    <w:rsid w:val="00DB66B6"/>
    <w:rsid w:val="00DB7F4E"/>
    <w:rsid w:val="00DC0179"/>
    <w:rsid w:val="00DC0321"/>
    <w:rsid w:val="00DC2BD3"/>
    <w:rsid w:val="00DC3525"/>
    <w:rsid w:val="00DC3602"/>
    <w:rsid w:val="00DC374C"/>
    <w:rsid w:val="00DC4232"/>
    <w:rsid w:val="00DC4EA6"/>
    <w:rsid w:val="00DC53FD"/>
    <w:rsid w:val="00DC5727"/>
    <w:rsid w:val="00DC58A6"/>
    <w:rsid w:val="00DC66C5"/>
    <w:rsid w:val="00DC69B0"/>
    <w:rsid w:val="00DC6F13"/>
    <w:rsid w:val="00DC7276"/>
    <w:rsid w:val="00DC73B3"/>
    <w:rsid w:val="00DC77D0"/>
    <w:rsid w:val="00DD03DD"/>
    <w:rsid w:val="00DD076D"/>
    <w:rsid w:val="00DD0C25"/>
    <w:rsid w:val="00DD1151"/>
    <w:rsid w:val="00DD1866"/>
    <w:rsid w:val="00DD1D54"/>
    <w:rsid w:val="00DD2AB8"/>
    <w:rsid w:val="00DD314F"/>
    <w:rsid w:val="00DD5B2E"/>
    <w:rsid w:val="00DD6615"/>
    <w:rsid w:val="00DD6766"/>
    <w:rsid w:val="00DD6C5D"/>
    <w:rsid w:val="00DD6CB8"/>
    <w:rsid w:val="00DD76CB"/>
    <w:rsid w:val="00DD798F"/>
    <w:rsid w:val="00DD7DB5"/>
    <w:rsid w:val="00DD7DC0"/>
    <w:rsid w:val="00DE0EDF"/>
    <w:rsid w:val="00DE1332"/>
    <w:rsid w:val="00DE22F8"/>
    <w:rsid w:val="00DE2903"/>
    <w:rsid w:val="00DE2F9C"/>
    <w:rsid w:val="00DE3E02"/>
    <w:rsid w:val="00DE49CF"/>
    <w:rsid w:val="00DE49ED"/>
    <w:rsid w:val="00DE545F"/>
    <w:rsid w:val="00DE6677"/>
    <w:rsid w:val="00DE6C84"/>
    <w:rsid w:val="00DE7008"/>
    <w:rsid w:val="00DE73F0"/>
    <w:rsid w:val="00DF0097"/>
    <w:rsid w:val="00DF02F2"/>
    <w:rsid w:val="00DF0621"/>
    <w:rsid w:val="00DF17B1"/>
    <w:rsid w:val="00DF1B8E"/>
    <w:rsid w:val="00DF250A"/>
    <w:rsid w:val="00DF346F"/>
    <w:rsid w:val="00DF351A"/>
    <w:rsid w:val="00DF3C29"/>
    <w:rsid w:val="00DF404D"/>
    <w:rsid w:val="00DF4C2C"/>
    <w:rsid w:val="00DF4CFE"/>
    <w:rsid w:val="00DF5131"/>
    <w:rsid w:val="00DF5AE5"/>
    <w:rsid w:val="00DF5C98"/>
    <w:rsid w:val="00DF6B95"/>
    <w:rsid w:val="00DF7874"/>
    <w:rsid w:val="00DF7C7A"/>
    <w:rsid w:val="00E0042A"/>
    <w:rsid w:val="00E0056E"/>
    <w:rsid w:val="00E00DE8"/>
    <w:rsid w:val="00E0114C"/>
    <w:rsid w:val="00E01336"/>
    <w:rsid w:val="00E014E1"/>
    <w:rsid w:val="00E03ABC"/>
    <w:rsid w:val="00E04481"/>
    <w:rsid w:val="00E0452D"/>
    <w:rsid w:val="00E04974"/>
    <w:rsid w:val="00E04AB6"/>
    <w:rsid w:val="00E054C2"/>
    <w:rsid w:val="00E06112"/>
    <w:rsid w:val="00E066D1"/>
    <w:rsid w:val="00E06822"/>
    <w:rsid w:val="00E06DE5"/>
    <w:rsid w:val="00E07347"/>
    <w:rsid w:val="00E07FC5"/>
    <w:rsid w:val="00E10233"/>
    <w:rsid w:val="00E10714"/>
    <w:rsid w:val="00E11A33"/>
    <w:rsid w:val="00E11C33"/>
    <w:rsid w:val="00E1327D"/>
    <w:rsid w:val="00E13778"/>
    <w:rsid w:val="00E1439C"/>
    <w:rsid w:val="00E14E9D"/>
    <w:rsid w:val="00E1527C"/>
    <w:rsid w:val="00E15FC8"/>
    <w:rsid w:val="00E16475"/>
    <w:rsid w:val="00E16B11"/>
    <w:rsid w:val="00E175E8"/>
    <w:rsid w:val="00E176D6"/>
    <w:rsid w:val="00E200A5"/>
    <w:rsid w:val="00E21197"/>
    <w:rsid w:val="00E22428"/>
    <w:rsid w:val="00E2255A"/>
    <w:rsid w:val="00E2375B"/>
    <w:rsid w:val="00E240C4"/>
    <w:rsid w:val="00E244CF"/>
    <w:rsid w:val="00E246CF"/>
    <w:rsid w:val="00E24962"/>
    <w:rsid w:val="00E24E3B"/>
    <w:rsid w:val="00E26405"/>
    <w:rsid w:val="00E26993"/>
    <w:rsid w:val="00E26B54"/>
    <w:rsid w:val="00E26E23"/>
    <w:rsid w:val="00E30994"/>
    <w:rsid w:val="00E30E0A"/>
    <w:rsid w:val="00E30E91"/>
    <w:rsid w:val="00E31B0F"/>
    <w:rsid w:val="00E31C0F"/>
    <w:rsid w:val="00E31D15"/>
    <w:rsid w:val="00E322D1"/>
    <w:rsid w:val="00E32EF9"/>
    <w:rsid w:val="00E33032"/>
    <w:rsid w:val="00E33639"/>
    <w:rsid w:val="00E33F6C"/>
    <w:rsid w:val="00E340F1"/>
    <w:rsid w:val="00E35124"/>
    <w:rsid w:val="00E35360"/>
    <w:rsid w:val="00E356B0"/>
    <w:rsid w:val="00E35802"/>
    <w:rsid w:val="00E36344"/>
    <w:rsid w:val="00E3664D"/>
    <w:rsid w:val="00E366D6"/>
    <w:rsid w:val="00E36949"/>
    <w:rsid w:val="00E36D9A"/>
    <w:rsid w:val="00E36E19"/>
    <w:rsid w:val="00E374E3"/>
    <w:rsid w:val="00E376B9"/>
    <w:rsid w:val="00E400C2"/>
    <w:rsid w:val="00E4089D"/>
    <w:rsid w:val="00E40D9C"/>
    <w:rsid w:val="00E40ECD"/>
    <w:rsid w:val="00E410AF"/>
    <w:rsid w:val="00E4214C"/>
    <w:rsid w:val="00E4266C"/>
    <w:rsid w:val="00E433D8"/>
    <w:rsid w:val="00E4359C"/>
    <w:rsid w:val="00E441E6"/>
    <w:rsid w:val="00E44D40"/>
    <w:rsid w:val="00E44F2F"/>
    <w:rsid w:val="00E4616A"/>
    <w:rsid w:val="00E47CB1"/>
    <w:rsid w:val="00E47F25"/>
    <w:rsid w:val="00E5031C"/>
    <w:rsid w:val="00E512FC"/>
    <w:rsid w:val="00E52373"/>
    <w:rsid w:val="00E5358E"/>
    <w:rsid w:val="00E53DF2"/>
    <w:rsid w:val="00E53E65"/>
    <w:rsid w:val="00E54DA6"/>
    <w:rsid w:val="00E55345"/>
    <w:rsid w:val="00E56764"/>
    <w:rsid w:val="00E57B0A"/>
    <w:rsid w:val="00E600DE"/>
    <w:rsid w:val="00E6080E"/>
    <w:rsid w:val="00E60FDC"/>
    <w:rsid w:val="00E611A8"/>
    <w:rsid w:val="00E6129D"/>
    <w:rsid w:val="00E614B8"/>
    <w:rsid w:val="00E61AAF"/>
    <w:rsid w:val="00E61C9E"/>
    <w:rsid w:val="00E61D0C"/>
    <w:rsid w:val="00E61D32"/>
    <w:rsid w:val="00E62091"/>
    <w:rsid w:val="00E62EEE"/>
    <w:rsid w:val="00E63A5D"/>
    <w:rsid w:val="00E64A50"/>
    <w:rsid w:val="00E64B78"/>
    <w:rsid w:val="00E65180"/>
    <w:rsid w:val="00E652B5"/>
    <w:rsid w:val="00E6576B"/>
    <w:rsid w:val="00E66158"/>
    <w:rsid w:val="00E66808"/>
    <w:rsid w:val="00E67787"/>
    <w:rsid w:val="00E67CDC"/>
    <w:rsid w:val="00E67CFF"/>
    <w:rsid w:val="00E70236"/>
    <w:rsid w:val="00E703B3"/>
    <w:rsid w:val="00E70465"/>
    <w:rsid w:val="00E7298E"/>
    <w:rsid w:val="00E72AAF"/>
    <w:rsid w:val="00E73302"/>
    <w:rsid w:val="00E73469"/>
    <w:rsid w:val="00E73CC6"/>
    <w:rsid w:val="00E73DC7"/>
    <w:rsid w:val="00E740B5"/>
    <w:rsid w:val="00E74399"/>
    <w:rsid w:val="00E75252"/>
    <w:rsid w:val="00E752F6"/>
    <w:rsid w:val="00E757D1"/>
    <w:rsid w:val="00E766AE"/>
    <w:rsid w:val="00E7763E"/>
    <w:rsid w:val="00E80A9A"/>
    <w:rsid w:val="00E81C0D"/>
    <w:rsid w:val="00E82235"/>
    <w:rsid w:val="00E82CB2"/>
    <w:rsid w:val="00E83253"/>
    <w:rsid w:val="00E83EDB"/>
    <w:rsid w:val="00E841A4"/>
    <w:rsid w:val="00E84610"/>
    <w:rsid w:val="00E848AB"/>
    <w:rsid w:val="00E84F1D"/>
    <w:rsid w:val="00E8590D"/>
    <w:rsid w:val="00E85A7C"/>
    <w:rsid w:val="00E86AE4"/>
    <w:rsid w:val="00E86EA7"/>
    <w:rsid w:val="00E86FFA"/>
    <w:rsid w:val="00E87781"/>
    <w:rsid w:val="00E9063A"/>
    <w:rsid w:val="00E90F90"/>
    <w:rsid w:val="00E912B1"/>
    <w:rsid w:val="00E91FF3"/>
    <w:rsid w:val="00E929F9"/>
    <w:rsid w:val="00E93866"/>
    <w:rsid w:val="00E93CDD"/>
    <w:rsid w:val="00E94632"/>
    <w:rsid w:val="00E94E98"/>
    <w:rsid w:val="00E95490"/>
    <w:rsid w:val="00E959BE"/>
    <w:rsid w:val="00E96C1C"/>
    <w:rsid w:val="00E97275"/>
    <w:rsid w:val="00E97700"/>
    <w:rsid w:val="00EA0585"/>
    <w:rsid w:val="00EA1C3C"/>
    <w:rsid w:val="00EA2FEA"/>
    <w:rsid w:val="00EA36CF"/>
    <w:rsid w:val="00EA3CFF"/>
    <w:rsid w:val="00EA445E"/>
    <w:rsid w:val="00EA6BDC"/>
    <w:rsid w:val="00EA7710"/>
    <w:rsid w:val="00EA78BD"/>
    <w:rsid w:val="00EB1B8E"/>
    <w:rsid w:val="00EB2BF9"/>
    <w:rsid w:val="00EB3614"/>
    <w:rsid w:val="00EB377A"/>
    <w:rsid w:val="00EB3A0A"/>
    <w:rsid w:val="00EB3A2A"/>
    <w:rsid w:val="00EB3C36"/>
    <w:rsid w:val="00EB3D50"/>
    <w:rsid w:val="00EB548F"/>
    <w:rsid w:val="00EB74A5"/>
    <w:rsid w:val="00EB7746"/>
    <w:rsid w:val="00EB7C64"/>
    <w:rsid w:val="00EC1056"/>
    <w:rsid w:val="00EC16C5"/>
    <w:rsid w:val="00EC2DB8"/>
    <w:rsid w:val="00EC31FC"/>
    <w:rsid w:val="00EC321D"/>
    <w:rsid w:val="00EC357F"/>
    <w:rsid w:val="00EC3A0D"/>
    <w:rsid w:val="00EC537F"/>
    <w:rsid w:val="00EC668C"/>
    <w:rsid w:val="00EC6AB0"/>
    <w:rsid w:val="00EC7A41"/>
    <w:rsid w:val="00EC7AEF"/>
    <w:rsid w:val="00EC7D12"/>
    <w:rsid w:val="00ED044F"/>
    <w:rsid w:val="00ED0979"/>
    <w:rsid w:val="00ED1795"/>
    <w:rsid w:val="00ED20D4"/>
    <w:rsid w:val="00ED269E"/>
    <w:rsid w:val="00ED2ADA"/>
    <w:rsid w:val="00ED2CEA"/>
    <w:rsid w:val="00ED3F1C"/>
    <w:rsid w:val="00ED4477"/>
    <w:rsid w:val="00ED44E2"/>
    <w:rsid w:val="00ED4B39"/>
    <w:rsid w:val="00ED53A3"/>
    <w:rsid w:val="00ED588C"/>
    <w:rsid w:val="00ED5D8A"/>
    <w:rsid w:val="00ED6273"/>
    <w:rsid w:val="00ED655C"/>
    <w:rsid w:val="00ED71D1"/>
    <w:rsid w:val="00ED772A"/>
    <w:rsid w:val="00EE135B"/>
    <w:rsid w:val="00EE1B0D"/>
    <w:rsid w:val="00EE2E35"/>
    <w:rsid w:val="00EE302D"/>
    <w:rsid w:val="00EE332B"/>
    <w:rsid w:val="00EE3C68"/>
    <w:rsid w:val="00EE5A8B"/>
    <w:rsid w:val="00EE5B10"/>
    <w:rsid w:val="00EE5E50"/>
    <w:rsid w:val="00EE63BE"/>
    <w:rsid w:val="00EF0668"/>
    <w:rsid w:val="00EF1707"/>
    <w:rsid w:val="00EF19C2"/>
    <w:rsid w:val="00EF1FD1"/>
    <w:rsid w:val="00EF2139"/>
    <w:rsid w:val="00EF25FA"/>
    <w:rsid w:val="00EF262B"/>
    <w:rsid w:val="00EF2853"/>
    <w:rsid w:val="00EF2CC8"/>
    <w:rsid w:val="00EF2FB5"/>
    <w:rsid w:val="00EF3028"/>
    <w:rsid w:val="00EF33CE"/>
    <w:rsid w:val="00EF3D2A"/>
    <w:rsid w:val="00EF47ED"/>
    <w:rsid w:val="00EF6063"/>
    <w:rsid w:val="00F00B5A"/>
    <w:rsid w:val="00F01A7F"/>
    <w:rsid w:val="00F01F05"/>
    <w:rsid w:val="00F0306F"/>
    <w:rsid w:val="00F0387A"/>
    <w:rsid w:val="00F04118"/>
    <w:rsid w:val="00F06054"/>
    <w:rsid w:val="00F0671D"/>
    <w:rsid w:val="00F06FE3"/>
    <w:rsid w:val="00F102EA"/>
    <w:rsid w:val="00F10B01"/>
    <w:rsid w:val="00F110B7"/>
    <w:rsid w:val="00F11315"/>
    <w:rsid w:val="00F12740"/>
    <w:rsid w:val="00F12A56"/>
    <w:rsid w:val="00F144F9"/>
    <w:rsid w:val="00F149E0"/>
    <w:rsid w:val="00F14C7A"/>
    <w:rsid w:val="00F150DF"/>
    <w:rsid w:val="00F150F3"/>
    <w:rsid w:val="00F154BE"/>
    <w:rsid w:val="00F15FC2"/>
    <w:rsid w:val="00F21B77"/>
    <w:rsid w:val="00F21C80"/>
    <w:rsid w:val="00F222FA"/>
    <w:rsid w:val="00F22996"/>
    <w:rsid w:val="00F22F77"/>
    <w:rsid w:val="00F230BB"/>
    <w:rsid w:val="00F230FB"/>
    <w:rsid w:val="00F24482"/>
    <w:rsid w:val="00F25568"/>
    <w:rsid w:val="00F25E86"/>
    <w:rsid w:val="00F262B1"/>
    <w:rsid w:val="00F2639F"/>
    <w:rsid w:val="00F27BE5"/>
    <w:rsid w:val="00F3051E"/>
    <w:rsid w:val="00F31D64"/>
    <w:rsid w:val="00F327DB"/>
    <w:rsid w:val="00F32995"/>
    <w:rsid w:val="00F32DFF"/>
    <w:rsid w:val="00F33313"/>
    <w:rsid w:val="00F33E94"/>
    <w:rsid w:val="00F3539E"/>
    <w:rsid w:val="00F35AD9"/>
    <w:rsid w:val="00F3730C"/>
    <w:rsid w:val="00F37ABB"/>
    <w:rsid w:val="00F37FCD"/>
    <w:rsid w:val="00F41BE8"/>
    <w:rsid w:val="00F42293"/>
    <w:rsid w:val="00F42412"/>
    <w:rsid w:val="00F42528"/>
    <w:rsid w:val="00F43DF7"/>
    <w:rsid w:val="00F43F9A"/>
    <w:rsid w:val="00F44B5F"/>
    <w:rsid w:val="00F456AF"/>
    <w:rsid w:val="00F456E0"/>
    <w:rsid w:val="00F45789"/>
    <w:rsid w:val="00F467E7"/>
    <w:rsid w:val="00F46EF9"/>
    <w:rsid w:val="00F471AA"/>
    <w:rsid w:val="00F4759E"/>
    <w:rsid w:val="00F479A7"/>
    <w:rsid w:val="00F47DD9"/>
    <w:rsid w:val="00F47DEA"/>
    <w:rsid w:val="00F47FDC"/>
    <w:rsid w:val="00F47FF6"/>
    <w:rsid w:val="00F50C65"/>
    <w:rsid w:val="00F51D95"/>
    <w:rsid w:val="00F523C6"/>
    <w:rsid w:val="00F52F46"/>
    <w:rsid w:val="00F534AD"/>
    <w:rsid w:val="00F534C0"/>
    <w:rsid w:val="00F53F06"/>
    <w:rsid w:val="00F54064"/>
    <w:rsid w:val="00F54490"/>
    <w:rsid w:val="00F544B3"/>
    <w:rsid w:val="00F556B7"/>
    <w:rsid w:val="00F55F63"/>
    <w:rsid w:val="00F56D67"/>
    <w:rsid w:val="00F57A5B"/>
    <w:rsid w:val="00F57BA5"/>
    <w:rsid w:val="00F57BDE"/>
    <w:rsid w:val="00F601CC"/>
    <w:rsid w:val="00F60D30"/>
    <w:rsid w:val="00F62183"/>
    <w:rsid w:val="00F62983"/>
    <w:rsid w:val="00F62B6F"/>
    <w:rsid w:val="00F62BE7"/>
    <w:rsid w:val="00F632ED"/>
    <w:rsid w:val="00F63ED5"/>
    <w:rsid w:val="00F655B4"/>
    <w:rsid w:val="00F656E0"/>
    <w:rsid w:val="00F65860"/>
    <w:rsid w:val="00F67094"/>
    <w:rsid w:val="00F6755D"/>
    <w:rsid w:val="00F70A3F"/>
    <w:rsid w:val="00F70E4A"/>
    <w:rsid w:val="00F71DBF"/>
    <w:rsid w:val="00F7267A"/>
    <w:rsid w:val="00F7313C"/>
    <w:rsid w:val="00F73741"/>
    <w:rsid w:val="00F7389D"/>
    <w:rsid w:val="00F738C1"/>
    <w:rsid w:val="00F741E9"/>
    <w:rsid w:val="00F747E2"/>
    <w:rsid w:val="00F76CAE"/>
    <w:rsid w:val="00F76D37"/>
    <w:rsid w:val="00F77136"/>
    <w:rsid w:val="00F77E4E"/>
    <w:rsid w:val="00F80022"/>
    <w:rsid w:val="00F80631"/>
    <w:rsid w:val="00F80CC9"/>
    <w:rsid w:val="00F80D98"/>
    <w:rsid w:val="00F80DCE"/>
    <w:rsid w:val="00F80DF8"/>
    <w:rsid w:val="00F81283"/>
    <w:rsid w:val="00F81F1E"/>
    <w:rsid w:val="00F8226B"/>
    <w:rsid w:val="00F82552"/>
    <w:rsid w:val="00F828E4"/>
    <w:rsid w:val="00F829DF"/>
    <w:rsid w:val="00F8332E"/>
    <w:rsid w:val="00F83A9E"/>
    <w:rsid w:val="00F83F1A"/>
    <w:rsid w:val="00F85158"/>
    <w:rsid w:val="00F85E04"/>
    <w:rsid w:val="00F85F4A"/>
    <w:rsid w:val="00F8602E"/>
    <w:rsid w:val="00F860E3"/>
    <w:rsid w:val="00F86106"/>
    <w:rsid w:val="00F8688E"/>
    <w:rsid w:val="00F86BE6"/>
    <w:rsid w:val="00F87443"/>
    <w:rsid w:val="00F87725"/>
    <w:rsid w:val="00F9038E"/>
    <w:rsid w:val="00F90927"/>
    <w:rsid w:val="00F90E84"/>
    <w:rsid w:val="00F910A8"/>
    <w:rsid w:val="00F914B9"/>
    <w:rsid w:val="00F92316"/>
    <w:rsid w:val="00F930B1"/>
    <w:rsid w:val="00F93719"/>
    <w:rsid w:val="00F94B18"/>
    <w:rsid w:val="00F94EDE"/>
    <w:rsid w:val="00F95CB7"/>
    <w:rsid w:val="00F95F62"/>
    <w:rsid w:val="00F96252"/>
    <w:rsid w:val="00F96AE7"/>
    <w:rsid w:val="00F9713D"/>
    <w:rsid w:val="00F97B02"/>
    <w:rsid w:val="00F97D1B"/>
    <w:rsid w:val="00FA05D2"/>
    <w:rsid w:val="00FA1ACD"/>
    <w:rsid w:val="00FA1C89"/>
    <w:rsid w:val="00FA2237"/>
    <w:rsid w:val="00FA25CD"/>
    <w:rsid w:val="00FA2677"/>
    <w:rsid w:val="00FA2B96"/>
    <w:rsid w:val="00FA2F34"/>
    <w:rsid w:val="00FA45F2"/>
    <w:rsid w:val="00FA4D81"/>
    <w:rsid w:val="00FA51E0"/>
    <w:rsid w:val="00FA57B3"/>
    <w:rsid w:val="00FA5858"/>
    <w:rsid w:val="00FA5F02"/>
    <w:rsid w:val="00FA707A"/>
    <w:rsid w:val="00FA7664"/>
    <w:rsid w:val="00FA7C87"/>
    <w:rsid w:val="00FA7FB8"/>
    <w:rsid w:val="00FB1DFB"/>
    <w:rsid w:val="00FB1EEA"/>
    <w:rsid w:val="00FB3AEB"/>
    <w:rsid w:val="00FB43E0"/>
    <w:rsid w:val="00FB4F92"/>
    <w:rsid w:val="00FB5983"/>
    <w:rsid w:val="00FB5AAA"/>
    <w:rsid w:val="00FB5E73"/>
    <w:rsid w:val="00FB6A07"/>
    <w:rsid w:val="00FB717A"/>
    <w:rsid w:val="00FB7B61"/>
    <w:rsid w:val="00FC1303"/>
    <w:rsid w:val="00FC1F48"/>
    <w:rsid w:val="00FC2192"/>
    <w:rsid w:val="00FC281E"/>
    <w:rsid w:val="00FC288F"/>
    <w:rsid w:val="00FC2F4F"/>
    <w:rsid w:val="00FC3593"/>
    <w:rsid w:val="00FC3B88"/>
    <w:rsid w:val="00FC41FA"/>
    <w:rsid w:val="00FC479F"/>
    <w:rsid w:val="00FC4B0C"/>
    <w:rsid w:val="00FC6686"/>
    <w:rsid w:val="00FC670D"/>
    <w:rsid w:val="00FC7ABC"/>
    <w:rsid w:val="00FD0887"/>
    <w:rsid w:val="00FD1592"/>
    <w:rsid w:val="00FD1E70"/>
    <w:rsid w:val="00FD40E8"/>
    <w:rsid w:val="00FD4FA1"/>
    <w:rsid w:val="00FD525D"/>
    <w:rsid w:val="00FD52B2"/>
    <w:rsid w:val="00FD5A54"/>
    <w:rsid w:val="00FD5AFE"/>
    <w:rsid w:val="00FD6D60"/>
    <w:rsid w:val="00FD70A1"/>
    <w:rsid w:val="00FD741F"/>
    <w:rsid w:val="00FD78B5"/>
    <w:rsid w:val="00FE0542"/>
    <w:rsid w:val="00FE0AE4"/>
    <w:rsid w:val="00FE0B61"/>
    <w:rsid w:val="00FE0DBD"/>
    <w:rsid w:val="00FE148F"/>
    <w:rsid w:val="00FE1869"/>
    <w:rsid w:val="00FE1B8E"/>
    <w:rsid w:val="00FE1F28"/>
    <w:rsid w:val="00FE1FB2"/>
    <w:rsid w:val="00FE2150"/>
    <w:rsid w:val="00FE2B3D"/>
    <w:rsid w:val="00FE364E"/>
    <w:rsid w:val="00FE382F"/>
    <w:rsid w:val="00FE426F"/>
    <w:rsid w:val="00FE44A6"/>
    <w:rsid w:val="00FE4619"/>
    <w:rsid w:val="00FE47A6"/>
    <w:rsid w:val="00FE57E5"/>
    <w:rsid w:val="00FE59C0"/>
    <w:rsid w:val="00FE59CB"/>
    <w:rsid w:val="00FE6192"/>
    <w:rsid w:val="00FE66A0"/>
    <w:rsid w:val="00FE69C5"/>
    <w:rsid w:val="00FE6B0B"/>
    <w:rsid w:val="00FE705A"/>
    <w:rsid w:val="00FE7310"/>
    <w:rsid w:val="00FF1064"/>
    <w:rsid w:val="00FF1E95"/>
    <w:rsid w:val="00FF2D6E"/>
    <w:rsid w:val="00FF3764"/>
    <w:rsid w:val="00FF43CA"/>
    <w:rsid w:val="00FF43D6"/>
    <w:rsid w:val="00FF476A"/>
    <w:rsid w:val="00FF503C"/>
    <w:rsid w:val="00FF57D6"/>
    <w:rsid w:val="00FF65EE"/>
    <w:rsid w:val="00FF6919"/>
    <w:rsid w:val="00FF7A1F"/>
    <w:rsid w:val="00FF7C51"/>
    <w:rsid w:val="00FF7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65068"/>
  <w15:docId w15:val="{728E4CE2-C174-4217-AD51-1450B00F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before="120" w:after="200" w:line="320" w:lineRule="exact"/>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D94A2E"/>
  </w:style>
  <w:style w:type="paragraph" w:styleId="Nagwek1">
    <w:name w:val="heading 1"/>
    <w:aliases w:val="Nagłówek A,H1,Tytuł1,Gliederung1,STEAG encotec 1,PZI-NAG1,RP-NAG1"/>
    <w:basedOn w:val="Normalny"/>
    <w:next w:val="Normalny"/>
    <w:link w:val="Nagwek1Znak"/>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3"/>
    <w:basedOn w:val="Normalny"/>
    <w:next w:val="Normalny"/>
    <w:link w:val="Nagwek3Znak"/>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H4,STEAG encotec 4,PZI - NAG4,Org Heading 2,RP - NAG4"/>
    <w:basedOn w:val="Normalny"/>
    <w:next w:val="Normalny"/>
    <w:link w:val="Nagwek4Znak"/>
    <w:uiPriority w:val="9"/>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STEAG encotec 5,PZI - NAG5,Org Heading 3,RP - NAG5"/>
    <w:basedOn w:val="Normalny"/>
    <w:next w:val="Normalny"/>
    <w:link w:val="Nagwek5Znak"/>
    <w:uiPriority w:val="9"/>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PZI - NAG6,RP - NAG6"/>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aliases w:val="PZI - NAG7"/>
    <w:basedOn w:val="Normalny"/>
    <w:next w:val="Normalny"/>
    <w:link w:val="Nagwek7Znak"/>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aliases w:val="PZI - NAG8"/>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PZI - NAG9"/>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3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2Znak">
    <w:name w:val="Arial_12 Znak"/>
    <w:basedOn w:val="Domylnaczcionkaakapitu"/>
    <w:link w:val="Arial12"/>
    <w:rsid w:val="00E376B9"/>
    <w:rPr>
      <w:rFonts w:ascii="Arial" w:hAnsi="Arial"/>
      <w:color w:val="000000"/>
      <w:sz w:val="24"/>
    </w:rPr>
  </w:style>
  <w:style w:type="paragraph" w:customStyle="1" w:styleId="Arial12">
    <w:name w:val="Arial_12"/>
    <w:link w:val="Arial12Znak"/>
    <w:qFormat/>
    <w:rsid w:val="00E376B9"/>
    <w:pPr>
      <w:spacing w:after="400" w:line="320" w:lineRule="atLeast"/>
    </w:pPr>
    <w:rPr>
      <w:rFonts w:ascii="Arial" w:hAnsi="Arial"/>
      <w:color w:val="000000"/>
      <w:sz w:val="24"/>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2"/>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2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STEAG encotec 1 Znak,PZI-NAG1 Znak,RP-NAG1 Znak"/>
    <w:basedOn w:val="Domylnaczcionkaakapitu"/>
    <w:link w:val="Nagwek1"/>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H4 Znak,STEAG encotec 4 Znak,PZI - NAG4 Znak,Org Heading 2 Znak,RP - NAG4 Znak"/>
    <w:basedOn w:val="Domylnaczcionkaakapitu"/>
    <w:link w:val="Nagwek4"/>
    <w:uiPriority w:val="9"/>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STEAG encotec 5 Znak,PZI - NAG5 Znak,Org Heading 3 Znak,RP - NAG5 Znak"/>
    <w:basedOn w:val="Domylnaczcionkaakapitu"/>
    <w:link w:val="Nagwek5"/>
    <w:uiPriority w:val="9"/>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PZI - NAG6 Znak,RP - NAG6 Znak"/>
    <w:basedOn w:val="Domylnaczcionkaakapitu"/>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aliases w:val="PZI - NAG7 Znak"/>
    <w:basedOn w:val="Domylnaczcionkaakapitu"/>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aliases w:val="PZI - NAG8 Znak"/>
    <w:basedOn w:val="Domylnaczcionkaakapitu"/>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PZI - NAG9 Znak"/>
    <w:basedOn w:val="Domylnaczcionkaakapitu"/>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
    <w:basedOn w:val="Domylnaczcionkaakapitu"/>
    <w:link w:val="Tekstpodstawowy"/>
    <w:rsid w:val="00633063"/>
    <w:rPr>
      <w:rFonts w:ascii="Times New Roman" w:eastAsia="Lucida Sans Unicode" w:hAnsi="Times New Roman" w:cs="Times New Roman"/>
      <w:color w:val="000000"/>
      <w:kern w:val="1"/>
      <w:sz w:val="26"/>
      <w:szCs w:val="20"/>
      <w:lang w:eastAsia="pl-PL"/>
    </w:rPr>
  </w:style>
  <w:style w:type="paragraph" w:styleId="Lista0">
    <w:name w:val="List"/>
    <w:basedOn w:val="Tekstpodstawowy"/>
    <w:rsid w:val="00633063"/>
  </w:style>
  <w:style w:type="paragraph" w:customStyle="1" w:styleId="Podpis2">
    <w:name w:val="Podpis2"/>
    <w:basedOn w:val="Normalny"/>
    <w:rsid w:val="00633063"/>
    <w:pPr>
      <w:widowControl w:val="0"/>
      <w:suppressLineNumbers/>
      <w:suppressAutoHyphens/>
      <w:spacing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uiPriority w:val="99"/>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uiPriority w:val="99"/>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0"/>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link w:val="StandardowyZnak"/>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aliases w:val="Normalny (Web) Znak1,Normalny (Web) Znak1 Znak Znak,Normalny (Web) Znak Znak Znak"/>
    <w:basedOn w:val="Normalny"/>
    <w:uiPriority w:val="99"/>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Podrozdział"/>
    <w:basedOn w:val="Normalny"/>
    <w:link w:val="Tekstprzypisudolnego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Asia 2  Akapit z listą,tekst normalny,List Paragraph,PZI-AK_LISTA,Normal,Akapit z listą2,Akapit z listą3,Normal1,BulletC,Obiekt,Wyliczanie,Akapit z listą31,Numerowanie,Bullets,normalny tekst,ECN - Nagłówek 2,RP-AK_LISTA,Przypis"/>
    <w:basedOn w:val="Normalny"/>
    <w:link w:val="AkapitzlistZnak"/>
    <w:uiPriority w:val="34"/>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qFormat/>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rsid w:val="00633063"/>
  </w:style>
  <w:style w:type="paragraph" w:styleId="Tekstpodstawowy3">
    <w:name w:val="Body Text 3"/>
    <w:basedOn w:val="Normalny"/>
    <w:link w:val="Tekstpodstawowy3Znak"/>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uiPriority w:val="99"/>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uiPriority w:val="99"/>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qFormat/>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uiPriority w:val="35"/>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basedOn w:val="Domylnaczcionkaakapitu"/>
    <w:uiPriority w:val="22"/>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uiPriority w:val="99"/>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uiPriority w:val="99"/>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0"/>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link w:val="TabelaZnak0"/>
    <w:qFormat/>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Asia 2  Akapit z listą Znak,tekst normalny Znak,List Paragraph Znak,PZI-AK_LISTA Znak,Normal Znak,Akapit z listą2 Znak,Akapit z listą3 Znak,Normal1 Znak,BulletC Znak,Obiekt Znak,Wyliczanie Znak,Akapit z listą31 Znak,Numerowanie Znak"/>
    <w:link w:val="Akapitzlist"/>
    <w:uiPriority w:val="34"/>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BVI fnr,Footnote symbol,SUPERS,(Footnote Reference),Footnote,Voetnootverwijzing,Times 10 Point,Exposant 3 Point,Footnote reference number,note TESI"/>
    <w:uiPriority w:val="99"/>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uiPriority w:val="35"/>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rsid w:val="00633063"/>
    <w:pPr>
      <w:widowControl/>
      <w:suppressAutoHyphens w:val="0"/>
      <w:spacing w:line="360" w:lineRule="auto"/>
    </w:pPr>
    <w:rPr>
      <w:rFonts w:ascii="Arial" w:eastAsia="Times New Roman" w:hAnsi="Arial" w:cs="Arial"/>
      <w:color w:val="auto"/>
      <w:kern w:val="0"/>
      <w:sz w:val="20"/>
      <w:szCs w:val="22"/>
    </w:rPr>
  </w:style>
  <w:style w:type="character" w:customStyle="1" w:styleId="podstawowyZnak">
    <w:name w:val="podstawowy Znak"/>
    <w:link w:val="podstawowy0"/>
    <w:locked/>
    <w:rsid w:val="00633063"/>
    <w:rPr>
      <w:rFonts w:ascii="Arial" w:eastAsia="Times New Roman" w:hAnsi="Arial" w:cs="Arial"/>
      <w:sz w:val="20"/>
      <w:lang w:eastAsia="pl-PL"/>
    </w:rPr>
  </w:style>
  <w:style w:type="paragraph" w:styleId="Podtytu">
    <w:name w:val="Subtitle"/>
    <w:basedOn w:val="Normalny"/>
    <w:next w:val="Normalny"/>
    <w:link w:val="PodtytuZnak"/>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aliases w:val="Normalny (Web) Znak,Normalny (Web)1 Znak,Normalny (Web) Znak1 Znak,Normalny (Web) Znak1 Znak Znak Znak,Normalny (Web) Znak Znak Znak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uiPriority w:val="99"/>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numbering" w:customStyle="1" w:styleId="StylKonspektynumerowaneArial16ptPogrubienieKapitaliki11">
    <w:name w:val="Styl Konspekty numerowane Arial 16 pt Pogrubienie Kapitaliki11"/>
    <w:basedOn w:val="Bezlisty"/>
    <w:rsid w:val="00250914"/>
    <w:pPr>
      <w:numPr>
        <w:numId w:val="51"/>
      </w:numPr>
    </w:pPr>
  </w:style>
  <w:style w:type="paragraph" w:customStyle="1" w:styleId="listawypunktowana2">
    <w:name w:val="lista wypunktowana 2"/>
    <w:basedOn w:val="Listapunktowana"/>
    <w:autoRedefine/>
    <w:rsid w:val="00250914"/>
    <w:pPr>
      <w:keepNext w:val="0"/>
      <w:widowControl w:val="0"/>
      <w:numPr>
        <w:numId w:val="0"/>
      </w:numPr>
      <w:tabs>
        <w:tab w:val="num" w:pos="720"/>
      </w:tabs>
      <w:spacing w:before="0" w:after="0" w:line="360" w:lineRule="auto"/>
      <w:ind w:left="1094" w:hanging="357"/>
    </w:pPr>
    <w:rPr>
      <w:rFonts w:ascii="Arial" w:hAnsi="Arial"/>
      <w:b w:val="0"/>
      <w:i w:val="0"/>
      <w:smallCaps w:val="0"/>
    </w:rPr>
  </w:style>
  <w:style w:type="paragraph" w:customStyle="1" w:styleId="Style150">
    <w:name w:val="Style150"/>
    <w:basedOn w:val="Normalny"/>
    <w:uiPriority w:val="99"/>
    <w:rsid w:val="00250914"/>
    <w:pPr>
      <w:widowControl w:val="0"/>
      <w:autoSpaceDE w:val="0"/>
      <w:autoSpaceDN w:val="0"/>
      <w:adjustRightInd w:val="0"/>
      <w:spacing w:after="0" w:line="216" w:lineRule="exact"/>
    </w:pPr>
    <w:rPr>
      <w:rFonts w:ascii="Times New Roman" w:eastAsia="Times New Roman" w:hAnsi="Times New Roman" w:cs="Times New Roman"/>
      <w:sz w:val="24"/>
      <w:szCs w:val="24"/>
      <w:lang w:eastAsia="pl-PL"/>
    </w:rPr>
  </w:style>
  <w:style w:type="character" w:customStyle="1" w:styleId="FontStyle85">
    <w:name w:val="Font Style85"/>
    <w:uiPriority w:val="99"/>
    <w:rsid w:val="00250914"/>
    <w:rPr>
      <w:rFonts w:ascii="Times New Roman" w:hAnsi="Times New Roman" w:cs="Times New Roman"/>
      <w:sz w:val="20"/>
      <w:szCs w:val="20"/>
    </w:rPr>
  </w:style>
  <w:style w:type="character" w:customStyle="1" w:styleId="FontStyle36">
    <w:name w:val="Font Style36"/>
    <w:uiPriority w:val="99"/>
    <w:rsid w:val="00250914"/>
    <w:rPr>
      <w:rFonts w:ascii="Arial" w:hAnsi="Arial" w:cs="Arial"/>
      <w:sz w:val="20"/>
      <w:szCs w:val="20"/>
    </w:rPr>
  </w:style>
  <w:style w:type="character" w:customStyle="1" w:styleId="FontStyle195">
    <w:name w:val="Font Style195"/>
    <w:uiPriority w:val="99"/>
    <w:rsid w:val="00250914"/>
    <w:rPr>
      <w:rFonts w:ascii="Times New Roman" w:hAnsi="Times New Roman" w:cs="Times New Roman"/>
      <w:sz w:val="18"/>
      <w:szCs w:val="18"/>
    </w:rPr>
  </w:style>
  <w:style w:type="paragraph" w:customStyle="1" w:styleId="Style17">
    <w:name w:val="Style17"/>
    <w:basedOn w:val="Normalny"/>
    <w:uiPriority w:val="99"/>
    <w:rsid w:val="00250914"/>
    <w:pPr>
      <w:widowControl w:val="0"/>
      <w:autoSpaceDE w:val="0"/>
      <w:autoSpaceDN w:val="0"/>
      <w:adjustRightInd w:val="0"/>
      <w:spacing w:after="0" w:line="245" w:lineRule="exact"/>
    </w:pPr>
    <w:rPr>
      <w:rFonts w:ascii="Arial" w:eastAsia="Times New Roman" w:hAnsi="Arial" w:cs="Arial"/>
      <w:sz w:val="24"/>
      <w:szCs w:val="24"/>
      <w:lang w:eastAsia="pl-PL"/>
    </w:rPr>
  </w:style>
  <w:style w:type="paragraph" w:customStyle="1" w:styleId="Nagwek11">
    <w:name w:val="Nag³ówek 1"/>
    <w:basedOn w:val="Normalny"/>
    <w:next w:val="Normalny"/>
    <w:rsid w:val="007C70C0"/>
    <w:pPr>
      <w:keepNext/>
      <w:widowControl w:val="0"/>
      <w:spacing w:after="0" w:line="240" w:lineRule="auto"/>
      <w:jc w:val="both"/>
    </w:pPr>
    <w:rPr>
      <w:rFonts w:ascii="Times New Roman" w:eastAsia="Times New Roman" w:hAnsi="Times New Roman" w:cs="Times New Roman"/>
      <w:b/>
      <w:sz w:val="24"/>
      <w:szCs w:val="20"/>
      <w:lang w:eastAsia="pl-PL"/>
    </w:rPr>
  </w:style>
  <w:style w:type="paragraph" w:customStyle="1" w:styleId="Tekstpodstawowy31">
    <w:name w:val="Tekst podstawowy 31"/>
    <w:basedOn w:val="Normalny"/>
    <w:rsid w:val="007C70C0"/>
    <w:pPr>
      <w:overflowPunct w:val="0"/>
      <w:autoSpaceDE w:val="0"/>
      <w:autoSpaceDN w:val="0"/>
      <w:adjustRightInd w:val="0"/>
      <w:spacing w:after="0" w:line="240" w:lineRule="auto"/>
      <w:textAlignment w:val="baseline"/>
    </w:pPr>
    <w:rPr>
      <w:rFonts w:ascii="Times New Roman" w:eastAsia="Times New Roman" w:hAnsi="Times New Roman" w:cs="Times New Roman"/>
      <w:b/>
      <w:noProof/>
      <w:sz w:val="24"/>
      <w:szCs w:val="20"/>
      <w:lang w:eastAsia="pl-PL"/>
    </w:rPr>
  </w:style>
  <w:style w:type="character" w:customStyle="1" w:styleId="StandardowyZnak">
    <w:name w:val="Standardowy_ Znak"/>
    <w:link w:val="Standardowy0"/>
    <w:locked/>
    <w:rsid w:val="00B20F07"/>
    <w:rPr>
      <w:rFonts w:ascii="Times New Roman" w:eastAsia="Times New Roman" w:hAnsi="Times New Roman" w:cs="Times New Roman"/>
      <w:spacing w:val="-3"/>
      <w:kern w:val="1"/>
      <w:sz w:val="24"/>
      <w:szCs w:val="20"/>
      <w:lang w:eastAsia="ar-SA"/>
    </w:rPr>
  </w:style>
  <w:style w:type="character" w:customStyle="1" w:styleId="naglowek61">
    <w:name w:val="naglowek61"/>
    <w:rsid w:val="00B5047C"/>
    <w:rPr>
      <w:rFonts w:ascii="Arial" w:hAnsi="Arial" w:cs="Arial" w:hint="default"/>
      <w:b/>
      <w:bCs/>
      <w:color w:val="C50000"/>
      <w:sz w:val="23"/>
      <w:szCs w:val="23"/>
    </w:rPr>
  </w:style>
  <w:style w:type="character" w:customStyle="1" w:styleId="eltit1">
    <w:name w:val="eltit1"/>
    <w:rsid w:val="00B5047C"/>
    <w:rPr>
      <w:rFonts w:ascii="Verdana" w:hAnsi="Verdana" w:hint="default"/>
      <w:color w:val="333366"/>
      <w:sz w:val="20"/>
      <w:szCs w:val="20"/>
    </w:rPr>
  </w:style>
  <w:style w:type="paragraph" w:customStyle="1" w:styleId="Style6">
    <w:name w:val="Style6"/>
    <w:basedOn w:val="Normalny"/>
    <w:uiPriority w:val="99"/>
    <w:rsid w:val="00B5047C"/>
    <w:pPr>
      <w:widowControl w:val="0"/>
      <w:autoSpaceDE w:val="0"/>
      <w:autoSpaceDN w:val="0"/>
      <w:adjustRightInd w:val="0"/>
      <w:spacing w:after="0" w:line="277" w:lineRule="exact"/>
      <w:ind w:firstLine="730"/>
      <w:jc w:val="both"/>
    </w:pPr>
    <w:rPr>
      <w:rFonts w:ascii="Candara" w:eastAsia="Times New Roman" w:hAnsi="Candara" w:cs="Times New Roman"/>
      <w:sz w:val="24"/>
      <w:szCs w:val="24"/>
    </w:rPr>
  </w:style>
  <w:style w:type="paragraph" w:customStyle="1" w:styleId="wyl-cof">
    <w:name w:val="wyl-cof"/>
    <w:basedOn w:val="Normalny"/>
    <w:rsid w:val="00B5047C"/>
    <w:pPr>
      <w:overflowPunct w:val="0"/>
      <w:autoSpaceDE w:val="0"/>
      <w:autoSpaceDN w:val="0"/>
      <w:adjustRightInd w:val="0"/>
      <w:spacing w:after="24" w:line="360" w:lineRule="atLeast"/>
      <w:ind w:left="1418" w:hanging="284"/>
      <w:jc w:val="both"/>
    </w:pPr>
    <w:rPr>
      <w:rFonts w:ascii="Arial" w:eastAsia="Calibri" w:hAnsi="Arial" w:cs="Times New Roman"/>
      <w:sz w:val="24"/>
      <w:szCs w:val="20"/>
      <w:lang w:val="en-GB"/>
    </w:rPr>
  </w:style>
  <w:style w:type="paragraph" w:customStyle="1" w:styleId="bt-0">
    <w:name w:val="bt-0"/>
    <w:basedOn w:val="Normalny"/>
    <w:rsid w:val="00B5047C"/>
    <w:pPr>
      <w:overflowPunct w:val="0"/>
      <w:autoSpaceDE w:val="0"/>
      <w:autoSpaceDN w:val="0"/>
      <w:adjustRightInd w:val="0"/>
      <w:spacing w:after="0" w:line="360" w:lineRule="atLeast"/>
      <w:jc w:val="both"/>
    </w:pPr>
    <w:rPr>
      <w:rFonts w:ascii="Arial" w:eastAsia="Calibri" w:hAnsi="Arial" w:cs="Times New Roman"/>
      <w:sz w:val="24"/>
      <w:szCs w:val="20"/>
      <w:lang w:val="en-GB"/>
    </w:rPr>
  </w:style>
  <w:style w:type="paragraph" w:customStyle="1" w:styleId="wyl-cof-o">
    <w:name w:val="wyl-cof-o"/>
    <w:basedOn w:val="wyl-cof"/>
    <w:rsid w:val="00B5047C"/>
    <w:pPr>
      <w:spacing w:after="240"/>
    </w:pPr>
  </w:style>
  <w:style w:type="paragraph" w:customStyle="1" w:styleId="StylNagwek4Dolewej">
    <w:name w:val="Styl Nagłówek 4 + Do lewej"/>
    <w:basedOn w:val="Normalny"/>
    <w:rsid w:val="00B5047C"/>
    <w:pPr>
      <w:numPr>
        <w:ilvl w:val="3"/>
        <w:numId w:val="52"/>
      </w:numPr>
      <w:tabs>
        <w:tab w:val="left" w:pos="454"/>
      </w:tabs>
      <w:spacing w:after="0" w:line="240" w:lineRule="auto"/>
      <w:jc w:val="both"/>
    </w:pPr>
    <w:rPr>
      <w:rFonts w:ascii="Times New Roman" w:eastAsia="Calibri" w:hAnsi="Times New Roman" w:cs="Times New Roman"/>
      <w:sz w:val="24"/>
      <w:szCs w:val="24"/>
    </w:rPr>
  </w:style>
  <w:style w:type="paragraph" w:customStyle="1" w:styleId="alarm">
    <w:name w:val="alarm"/>
    <w:basedOn w:val="Normalny"/>
    <w:rsid w:val="00B5047C"/>
    <w:pPr>
      <w:tabs>
        <w:tab w:val="left" w:pos="2269"/>
        <w:tab w:val="left" w:pos="2694"/>
      </w:tabs>
      <w:spacing w:before="100" w:after="100" w:line="360" w:lineRule="auto"/>
      <w:ind w:firstLine="851"/>
      <w:jc w:val="both"/>
    </w:pPr>
    <w:rPr>
      <w:rFonts w:ascii="Arial" w:eastAsia="Calibri" w:hAnsi="Arial" w:cs="Times New Roman"/>
      <w:b/>
      <w:szCs w:val="24"/>
    </w:rPr>
  </w:style>
  <w:style w:type="paragraph" w:customStyle="1" w:styleId="HTML-wstpniesformatowany1">
    <w:name w:val="HTML - wstępnie sformatowany1"/>
    <w:basedOn w:val="Normalny"/>
    <w:rsid w:val="00B50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rueHelveticaLight"/>
      <w:szCs w:val="20"/>
      <w:lang w:val="en-US"/>
    </w:rPr>
  </w:style>
  <w:style w:type="paragraph" w:customStyle="1" w:styleId="Tekstpodstawowyblockstyle">
    <w:name w:val="Tekst podstawowy.block style"/>
    <w:basedOn w:val="Normalny"/>
    <w:rsid w:val="00B5047C"/>
    <w:pPr>
      <w:spacing w:after="120" w:line="240" w:lineRule="auto"/>
      <w:jc w:val="both"/>
    </w:pPr>
    <w:rPr>
      <w:rFonts w:ascii="Arial" w:eastAsia="Calibri" w:hAnsi="Arial" w:cs="Times New Roman"/>
      <w:sz w:val="24"/>
      <w:szCs w:val="20"/>
    </w:rPr>
  </w:style>
  <w:style w:type="paragraph" w:customStyle="1" w:styleId="dane">
    <w:name w:val="dane"/>
    <w:basedOn w:val="Normalny"/>
    <w:rsid w:val="00B5047C"/>
    <w:pPr>
      <w:tabs>
        <w:tab w:val="left" w:pos="3969"/>
        <w:tab w:val="left" w:pos="4537"/>
        <w:tab w:val="left" w:pos="5529"/>
        <w:tab w:val="left" w:pos="5812"/>
      </w:tabs>
      <w:overflowPunct w:val="0"/>
      <w:autoSpaceDE w:val="0"/>
      <w:autoSpaceDN w:val="0"/>
      <w:adjustRightInd w:val="0"/>
      <w:spacing w:after="24" w:line="360" w:lineRule="atLeast"/>
      <w:ind w:left="284" w:hanging="284"/>
      <w:jc w:val="both"/>
    </w:pPr>
    <w:rPr>
      <w:rFonts w:ascii="Arial" w:eastAsia="Calibri" w:hAnsi="Arial" w:cs="Times New Roman"/>
      <w:sz w:val="24"/>
      <w:szCs w:val="20"/>
      <w:lang w:val="en-GB"/>
    </w:rPr>
  </w:style>
  <w:style w:type="paragraph" w:customStyle="1" w:styleId="dane-os">
    <w:name w:val="dane-os"/>
    <w:basedOn w:val="dane"/>
    <w:rsid w:val="00B5047C"/>
    <w:pPr>
      <w:tabs>
        <w:tab w:val="left" w:pos="3544"/>
        <w:tab w:val="left" w:pos="4820"/>
      </w:tabs>
      <w:spacing w:after="240"/>
    </w:pPr>
  </w:style>
  <w:style w:type="character" w:styleId="Tytuksiki">
    <w:name w:val="Book Title"/>
    <w:uiPriority w:val="33"/>
    <w:qFormat/>
    <w:rsid w:val="00B5047C"/>
    <w:rPr>
      <w:b/>
      <w:bCs/>
      <w:smallCaps/>
      <w:spacing w:val="5"/>
    </w:rPr>
  </w:style>
  <w:style w:type="paragraph" w:customStyle="1" w:styleId="lista">
    <w:name w:val="lista"/>
    <w:basedOn w:val="Normalny"/>
    <w:rsid w:val="00B5047C"/>
    <w:pPr>
      <w:numPr>
        <w:numId w:val="53"/>
      </w:numPr>
      <w:spacing w:after="60" w:line="240" w:lineRule="auto"/>
    </w:pPr>
    <w:rPr>
      <w:rFonts w:ascii="Times New Roman" w:eastAsia="Times New Roman" w:hAnsi="Times New Roman" w:cs="Times New Roman"/>
      <w:sz w:val="20"/>
      <w:szCs w:val="20"/>
      <w:lang w:eastAsia="pl-PL"/>
    </w:rPr>
  </w:style>
  <w:style w:type="paragraph" w:customStyle="1" w:styleId="Tablicatre">
    <w:name w:val="Tablica treść"/>
    <w:basedOn w:val="Normalny"/>
    <w:rsid w:val="00B5047C"/>
    <w:pPr>
      <w:spacing w:before="60" w:after="60" w:line="240" w:lineRule="auto"/>
      <w:jc w:val="both"/>
    </w:pPr>
    <w:rPr>
      <w:rFonts w:ascii="Arial" w:eastAsia="Times New Roman" w:hAnsi="Arial" w:cs="Times New Roman"/>
      <w:szCs w:val="20"/>
      <w:lang w:eastAsia="pl-PL"/>
    </w:rPr>
  </w:style>
  <w:style w:type="character" w:customStyle="1" w:styleId="FontStyle20">
    <w:name w:val="Font Style20"/>
    <w:uiPriority w:val="99"/>
    <w:rsid w:val="00B5047C"/>
    <w:rPr>
      <w:rFonts w:ascii="Times New Roman" w:hAnsi="Times New Roman" w:cs="Times New Roman"/>
      <w:sz w:val="22"/>
      <w:szCs w:val="22"/>
    </w:rPr>
  </w:style>
  <w:style w:type="paragraph" w:customStyle="1" w:styleId="wyliczanie0">
    <w:name w:val="wyliczanie"/>
    <w:basedOn w:val="Normalny"/>
    <w:rsid w:val="00B5047C"/>
    <w:pPr>
      <w:tabs>
        <w:tab w:val="num" w:pos="567"/>
      </w:tabs>
      <w:spacing w:after="0" w:line="240" w:lineRule="auto"/>
      <w:ind w:left="567" w:hanging="567"/>
      <w:jc w:val="both"/>
    </w:pPr>
    <w:rPr>
      <w:rFonts w:ascii="Times New Roman" w:eastAsia="Times New Roman" w:hAnsi="Times New Roman" w:cs="Times New Roman"/>
      <w:sz w:val="24"/>
      <w:szCs w:val="20"/>
      <w:lang w:eastAsia="pl-PL"/>
    </w:rPr>
  </w:style>
  <w:style w:type="paragraph" w:customStyle="1" w:styleId="StandardowyStandardowy2">
    <w:name w:val="Standardowy.Standardowy2"/>
    <w:rsid w:val="00B5047C"/>
    <w:pPr>
      <w:autoSpaceDE w:val="0"/>
      <w:autoSpaceDN w:val="0"/>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autoRedefine/>
    <w:semiHidden/>
    <w:rsid w:val="00B5047C"/>
    <w:pPr>
      <w:tabs>
        <w:tab w:val="num" w:pos="926"/>
      </w:tabs>
      <w:spacing w:after="0" w:line="240" w:lineRule="auto"/>
      <w:ind w:left="926" w:hanging="360"/>
    </w:pPr>
    <w:rPr>
      <w:rFonts w:ascii="Times New Roman" w:eastAsia="Times New Roman" w:hAnsi="Times New Roman" w:cs="Times New Roman"/>
      <w:sz w:val="24"/>
      <w:szCs w:val="24"/>
      <w:lang w:eastAsia="pl-PL"/>
    </w:rPr>
  </w:style>
  <w:style w:type="paragraph" w:customStyle="1" w:styleId="StandardowyStandardowy1Standardowy11">
    <w:name w:val="Standardowy.Standardowy1.Standardowy11"/>
    <w:rsid w:val="00B5047C"/>
    <w:pPr>
      <w:autoSpaceDE w:val="0"/>
      <w:autoSpaceDN w:val="0"/>
      <w:spacing w:after="0" w:line="240" w:lineRule="auto"/>
    </w:pPr>
    <w:rPr>
      <w:rFonts w:ascii="Times New Roman" w:eastAsia="Times New Roman" w:hAnsi="Times New Roman" w:cs="Times New Roman"/>
      <w:sz w:val="20"/>
      <w:szCs w:val="20"/>
      <w:lang w:eastAsia="pl-PL"/>
    </w:rPr>
  </w:style>
  <w:style w:type="numbering" w:customStyle="1" w:styleId="Bezlisty11">
    <w:name w:val="Bez listy11"/>
    <w:next w:val="Bezlisty"/>
    <w:uiPriority w:val="99"/>
    <w:semiHidden/>
    <w:unhideWhenUsed/>
    <w:rsid w:val="00B5047C"/>
  </w:style>
  <w:style w:type="numbering" w:customStyle="1" w:styleId="Bezlisty3">
    <w:name w:val="Bez listy3"/>
    <w:next w:val="Bezlisty"/>
    <w:uiPriority w:val="99"/>
    <w:semiHidden/>
    <w:unhideWhenUsed/>
    <w:rsid w:val="00B5047C"/>
  </w:style>
  <w:style w:type="paragraph" w:customStyle="1" w:styleId="W1i2pz">
    <w:name w:val="W 1 i 2 pz"/>
    <w:basedOn w:val="Normalny"/>
    <w:link w:val="W1i2pzZnak"/>
    <w:rsid w:val="00B5047C"/>
    <w:pPr>
      <w:numPr>
        <w:numId w:val="54"/>
      </w:numPr>
      <w:overflowPunct w:val="0"/>
      <w:autoSpaceDE w:val="0"/>
      <w:autoSpaceDN w:val="0"/>
      <w:adjustRightInd w:val="0"/>
      <w:spacing w:after="80" w:line="300" w:lineRule="exact"/>
      <w:jc w:val="both"/>
      <w:textAlignment w:val="baseline"/>
    </w:pPr>
    <w:rPr>
      <w:rFonts w:ascii="Arial" w:eastAsia="Times New Roman" w:hAnsi="Arial" w:cs="Times New Roman"/>
      <w:szCs w:val="20"/>
    </w:rPr>
  </w:style>
  <w:style w:type="character" w:customStyle="1" w:styleId="W1i2pzZnak">
    <w:name w:val="W 1 i 2 pz Znak"/>
    <w:link w:val="W1i2pz"/>
    <w:rsid w:val="00B5047C"/>
    <w:rPr>
      <w:rFonts w:ascii="Arial" w:eastAsia="Times New Roman" w:hAnsi="Arial" w:cs="Times New Roman"/>
      <w:szCs w:val="20"/>
    </w:rPr>
  </w:style>
  <w:style w:type="paragraph" w:customStyle="1" w:styleId="Tre0">
    <w:name w:val="Treść_0"/>
    <w:link w:val="Tre0Znak"/>
    <w:qFormat/>
    <w:rsid w:val="007E3E3D"/>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7E3E3D"/>
    <w:rPr>
      <w:rFonts w:ascii="Arial" w:eastAsia="Calibri" w:hAnsi="Arial" w:cs="Times New Roman"/>
      <w:color w:val="000000"/>
      <w:sz w:val="21"/>
      <w:szCs w:val="20"/>
    </w:rPr>
  </w:style>
  <w:style w:type="paragraph" w:customStyle="1" w:styleId="Tekstpodstawowy23">
    <w:name w:val="Tekst podstawowy 23"/>
    <w:basedOn w:val="Normalny"/>
    <w:rsid w:val="00804A9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tabulatory">
    <w:name w:val="tabulatory"/>
    <w:rsid w:val="00B13D7E"/>
  </w:style>
  <w:style w:type="character" w:customStyle="1" w:styleId="details">
    <w:name w:val="details"/>
    <w:rsid w:val="00B13D7E"/>
  </w:style>
  <w:style w:type="character" w:customStyle="1" w:styleId="tgc">
    <w:name w:val="_tgc"/>
    <w:basedOn w:val="Domylnaczcionkaakapitu"/>
    <w:rsid w:val="00B13D7E"/>
  </w:style>
  <w:style w:type="character" w:customStyle="1" w:styleId="Teksttreci3">
    <w:name w:val="Tekst treści (3)_"/>
    <w:link w:val="Teksttreci30"/>
    <w:rsid w:val="00D94601"/>
    <w:rPr>
      <w:rFonts w:ascii="Book Antiqua" w:eastAsia="Book Antiqua" w:hAnsi="Book Antiqua" w:cs="Book Antiqua"/>
      <w:b/>
      <w:bCs/>
      <w:sz w:val="16"/>
      <w:szCs w:val="16"/>
      <w:shd w:val="clear" w:color="auto" w:fill="FFFFFF"/>
    </w:rPr>
  </w:style>
  <w:style w:type="paragraph" w:customStyle="1" w:styleId="Teksttreci30">
    <w:name w:val="Tekst treści (3)"/>
    <w:basedOn w:val="Normalny"/>
    <w:link w:val="Teksttreci3"/>
    <w:rsid w:val="00D94601"/>
    <w:pPr>
      <w:widowControl w:val="0"/>
      <w:shd w:val="clear" w:color="auto" w:fill="FFFFFF"/>
      <w:spacing w:after="0" w:line="211" w:lineRule="exact"/>
      <w:ind w:hanging="800"/>
      <w:jc w:val="center"/>
    </w:pPr>
    <w:rPr>
      <w:rFonts w:ascii="Book Antiqua" w:eastAsia="Book Antiqua" w:hAnsi="Book Antiqua" w:cs="Book Antiqua"/>
      <w:b/>
      <w:bCs/>
      <w:sz w:val="16"/>
      <w:szCs w:val="16"/>
    </w:rPr>
  </w:style>
  <w:style w:type="numbering" w:customStyle="1" w:styleId="Bezlisty4">
    <w:name w:val="Bez listy4"/>
    <w:next w:val="Bezlisty"/>
    <w:uiPriority w:val="99"/>
    <w:semiHidden/>
    <w:unhideWhenUsed/>
    <w:rsid w:val="00331029"/>
  </w:style>
  <w:style w:type="table" w:customStyle="1" w:styleId="Tabela-Siatka18">
    <w:name w:val="Tabela - Siatka18"/>
    <w:basedOn w:val="Standardowy"/>
    <w:next w:val="Tabela-Siatka"/>
    <w:uiPriority w:val="59"/>
    <w:rsid w:val="00331029"/>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ZI-TABNAG">
    <w:name w:val="PZI-TAB_NAG"/>
    <w:basedOn w:val="Normalny"/>
    <w:link w:val="PZI-TABNAGZnak"/>
    <w:autoRedefine/>
    <w:qFormat/>
    <w:rsid w:val="00331029"/>
    <w:pPr>
      <w:spacing w:after="120" w:line="240" w:lineRule="auto"/>
      <w:ind w:right="-109"/>
      <w:jc w:val="center"/>
    </w:pPr>
    <w:rPr>
      <w:rFonts w:ascii="Arial" w:eastAsia="Times New Roman" w:hAnsi="Arial" w:cs="Times New Roman"/>
      <w:b/>
      <w:sz w:val="20"/>
      <w:lang w:eastAsia="pl-PL"/>
    </w:rPr>
  </w:style>
  <w:style w:type="character" w:customStyle="1" w:styleId="PZI-TABNAGZnak">
    <w:name w:val="PZI-TAB_NAG Znak"/>
    <w:link w:val="PZI-TABNAG"/>
    <w:rsid w:val="00331029"/>
    <w:rPr>
      <w:rFonts w:ascii="Arial" w:eastAsia="Times New Roman" w:hAnsi="Arial" w:cs="Times New Roman"/>
      <w:b/>
      <w:sz w:val="20"/>
      <w:lang w:eastAsia="pl-PL"/>
    </w:rPr>
  </w:style>
  <w:style w:type="paragraph" w:customStyle="1" w:styleId="PZI-WIERNAG">
    <w:name w:val="PZI-WIER_NAG"/>
    <w:basedOn w:val="Normalny"/>
    <w:link w:val="PZI-WIERNAGZnak"/>
    <w:autoRedefine/>
    <w:qFormat/>
    <w:rsid w:val="00331029"/>
    <w:pPr>
      <w:spacing w:before="40" w:after="40" w:line="240" w:lineRule="auto"/>
      <w:jc w:val="center"/>
    </w:pPr>
    <w:rPr>
      <w:rFonts w:ascii="Arial" w:eastAsia="Times New Roman" w:hAnsi="Arial" w:cs="Times New Roman"/>
      <w:sz w:val="20"/>
      <w:lang w:eastAsia="pl-PL"/>
    </w:rPr>
  </w:style>
  <w:style w:type="character" w:customStyle="1" w:styleId="PZI-WIERNAGZnak">
    <w:name w:val="PZI-WIER_NAG Znak"/>
    <w:link w:val="PZI-WIERNAG"/>
    <w:rsid w:val="00331029"/>
    <w:rPr>
      <w:rFonts w:ascii="Arial" w:eastAsia="Times New Roman" w:hAnsi="Arial" w:cs="Times New Roman"/>
      <w:sz w:val="20"/>
      <w:lang w:eastAsia="pl-PL"/>
    </w:rPr>
  </w:style>
  <w:style w:type="paragraph" w:customStyle="1" w:styleId="PZI-PODTAB">
    <w:name w:val="PZI-POD_TAB"/>
    <w:basedOn w:val="Normalny"/>
    <w:link w:val="PZI-PODTABZnak"/>
    <w:autoRedefine/>
    <w:qFormat/>
    <w:rsid w:val="00331029"/>
    <w:pPr>
      <w:keepNext/>
      <w:spacing w:after="40" w:line="240" w:lineRule="auto"/>
      <w:jc w:val="both"/>
    </w:pPr>
    <w:rPr>
      <w:rFonts w:ascii="Arial" w:eastAsia="Times New Roman" w:hAnsi="Arial" w:cs="Arial"/>
      <w:bCs/>
      <w:sz w:val="21"/>
      <w:szCs w:val="21"/>
      <w:lang w:eastAsia="pl-PL"/>
    </w:rPr>
  </w:style>
  <w:style w:type="character" w:customStyle="1" w:styleId="PZI-PODTABZnak">
    <w:name w:val="PZI-POD_TAB Znak"/>
    <w:link w:val="PZI-PODTAB"/>
    <w:rsid w:val="00331029"/>
    <w:rPr>
      <w:rFonts w:ascii="Arial" w:eastAsia="Times New Roman" w:hAnsi="Arial" w:cs="Arial"/>
      <w:bCs/>
      <w:sz w:val="21"/>
      <w:szCs w:val="21"/>
      <w:lang w:eastAsia="pl-PL"/>
    </w:rPr>
  </w:style>
  <w:style w:type="paragraph" w:customStyle="1" w:styleId="PZI-PKT1">
    <w:name w:val="PZI-PKT1"/>
    <w:basedOn w:val="Normalny"/>
    <w:autoRedefine/>
    <w:qFormat/>
    <w:rsid w:val="00331029"/>
    <w:pPr>
      <w:widowControl w:val="0"/>
      <w:numPr>
        <w:numId w:val="55"/>
      </w:numPr>
      <w:spacing w:after="120" w:line="240" w:lineRule="auto"/>
      <w:ind w:left="924" w:hanging="357"/>
      <w:jc w:val="both"/>
    </w:pPr>
    <w:rPr>
      <w:rFonts w:ascii="Arial" w:eastAsia="Calibri" w:hAnsi="Arial" w:cs="Arial"/>
      <w:snapToGrid w:val="0"/>
      <w:color w:val="000000"/>
      <w:lang w:eastAsia="pl-PL"/>
    </w:rPr>
  </w:style>
  <w:style w:type="paragraph" w:customStyle="1" w:styleId="PZI-PKT2">
    <w:name w:val="PZI-PKT2"/>
    <w:basedOn w:val="PZI-PKT1"/>
    <w:autoRedefine/>
    <w:qFormat/>
    <w:rsid w:val="00331029"/>
    <w:pPr>
      <w:numPr>
        <w:ilvl w:val="1"/>
      </w:numPr>
      <w:ind w:left="576" w:hanging="576"/>
    </w:pPr>
  </w:style>
  <w:style w:type="paragraph" w:customStyle="1" w:styleId="Mylniki">
    <w:name w:val="Myślniki"/>
    <w:basedOn w:val="Normalny"/>
    <w:link w:val="MylnikiZnak"/>
    <w:qFormat/>
    <w:rsid w:val="00331029"/>
    <w:pPr>
      <w:widowControl w:val="0"/>
      <w:numPr>
        <w:numId w:val="56"/>
      </w:numPr>
      <w:suppressAutoHyphens/>
      <w:autoSpaceDE w:val="0"/>
      <w:spacing w:after="40" w:line="360" w:lineRule="auto"/>
      <w:jc w:val="both"/>
    </w:pPr>
    <w:rPr>
      <w:rFonts w:ascii="Calibri" w:eastAsia="Arial Unicode MS" w:hAnsi="Calibri" w:cs="DejaVu Sans Condensed"/>
      <w:kern w:val="20"/>
      <w:sz w:val="20"/>
      <w:szCs w:val="18"/>
      <w:lang w:bidi="pl-PL"/>
    </w:rPr>
  </w:style>
  <w:style w:type="character" w:customStyle="1" w:styleId="MylnikiZnak">
    <w:name w:val="Myślniki Znak"/>
    <w:link w:val="Mylniki"/>
    <w:rsid w:val="00331029"/>
    <w:rPr>
      <w:rFonts w:ascii="Calibri" w:eastAsia="Arial Unicode MS" w:hAnsi="Calibri" w:cs="DejaVu Sans Condensed"/>
      <w:kern w:val="20"/>
      <w:sz w:val="20"/>
      <w:szCs w:val="18"/>
      <w:lang w:bidi="pl-PL"/>
    </w:rPr>
  </w:style>
  <w:style w:type="character" w:customStyle="1" w:styleId="txt-new">
    <w:name w:val="txt-new"/>
    <w:rsid w:val="00331029"/>
  </w:style>
  <w:style w:type="character" w:customStyle="1" w:styleId="highlight">
    <w:name w:val="highlight"/>
    <w:rsid w:val="00331029"/>
  </w:style>
  <w:style w:type="character" w:customStyle="1" w:styleId="Teksttreci0">
    <w:name w:val="Tekst treści_"/>
    <w:rsid w:val="00331029"/>
    <w:rPr>
      <w:rFonts w:eastAsia="Times New Roman"/>
      <w:sz w:val="23"/>
      <w:szCs w:val="23"/>
      <w:shd w:val="clear" w:color="auto" w:fill="FFFFFF"/>
    </w:rPr>
  </w:style>
  <w:style w:type="character" w:customStyle="1" w:styleId="TematkomentarzaZnak1">
    <w:name w:val="Temat komentarza Znak1"/>
    <w:uiPriority w:val="99"/>
    <w:semiHidden/>
    <w:rsid w:val="00331029"/>
    <w:rPr>
      <w:b/>
      <w:bCs/>
      <w:lang w:eastAsia="en-US"/>
    </w:rPr>
  </w:style>
  <w:style w:type="character" w:customStyle="1" w:styleId="FontStyle31">
    <w:name w:val="Font Style31"/>
    <w:rsid w:val="00331029"/>
    <w:rPr>
      <w:rFonts w:ascii="Times New Roman" w:eastAsia="Times New Roman" w:hAnsi="Times New Roman" w:cs="Times New Roman"/>
      <w:sz w:val="20"/>
      <w:szCs w:val="20"/>
    </w:rPr>
  </w:style>
  <w:style w:type="character" w:customStyle="1" w:styleId="FontStyle23">
    <w:name w:val="Font Style23"/>
    <w:rsid w:val="00331029"/>
    <w:rPr>
      <w:rFonts w:ascii="Times New Roman" w:eastAsia="Times New Roman" w:hAnsi="Times New Roman" w:cs="Times New Roman"/>
      <w:sz w:val="16"/>
      <w:szCs w:val="16"/>
    </w:rPr>
  </w:style>
  <w:style w:type="paragraph" w:customStyle="1" w:styleId="ox-06a493c280-msonormal">
    <w:name w:val="ox-06a493c280-msonormal"/>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x-06a493c280-default">
    <w:name w:val="ox-06a493c280-default"/>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abelaZnak0">
    <w:name w:val="Tabela Znak"/>
    <w:link w:val="Tabela0"/>
    <w:rsid w:val="00331029"/>
    <w:rPr>
      <w:rFonts w:ascii="Courier New" w:eastAsia="Times New Roman" w:hAnsi="Courier New" w:cs="Times New Roman"/>
      <w:sz w:val="20"/>
      <w:szCs w:val="20"/>
      <w:lang w:eastAsia="pl-PL"/>
    </w:rPr>
  </w:style>
  <w:style w:type="character" w:customStyle="1" w:styleId="Teksttreci4">
    <w:name w:val="Tekst treści (4)_"/>
    <w:link w:val="Teksttreci40"/>
    <w:rsid w:val="00331029"/>
    <w:rPr>
      <w:rFonts w:ascii="Arial" w:eastAsia="Arial" w:hAnsi="Arial" w:cs="Arial"/>
      <w:sz w:val="14"/>
      <w:szCs w:val="14"/>
      <w:shd w:val="clear" w:color="auto" w:fill="FFFFFF"/>
    </w:rPr>
  </w:style>
  <w:style w:type="paragraph" w:customStyle="1" w:styleId="Teksttreci40">
    <w:name w:val="Tekst treści (4)"/>
    <w:basedOn w:val="Normalny"/>
    <w:link w:val="Teksttreci4"/>
    <w:rsid w:val="00331029"/>
    <w:pPr>
      <w:shd w:val="clear" w:color="auto" w:fill="FFFFFF"/>
      <w:spacing w:after="0" w:line="0" w:lineRule="atLeast"/>
    </w:pPr>
    <w:rPr>
      <w:rFonts w:ascii="Arial" w:eastAsia="Arial" w:hAnsi="Arial" w:cs="Arial"/>
      <w:sz w:val="14"/>
      <w:szCs w:val="14"/>
    </w:rPr>
  </w:style>
  <w:style w:type="table" w:customStyle="1" w:styleId="Zwykatabela21">
    <w:name w:val="Zwykła tabela 21"/>
    <w:basedOn w:val="Standardowy"/>
    <w:uiPriority w:val="42"/>
    <w:rsid w:val="0033102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ranzZnak">
    <w:name w:val="Franz Znak"/>
    <w:basedOn w:val="Normalny"/>
    <w:link w:val="FranzZnakZnak"/>
    <w:rsid w:val="00331029"/>
    <w:pPr>
      <w:spacing w:after="0" w:line="360" w:lineRule="auto"/>
      <w:jc w:val="both"/>
    </w:pPr>
    <w:rPr>
      <w:rFonts w:ascii="Arial" w:eastAsia="Times New Roman" w:hAnsi="Arial" w:cs="Times New Roman"/>
      <w:szCs w:val="20"/>
      <w:lang w:eastAsia="pl-PL"/>
    </w:rPr>
  </w:style>
  <w:style w:type="character" w:customStyle="1" w:styleId="FranzZnakZnak">
    <w:name w:val="Franz Znak Znak"/>
    <w:link w:val="FranzZnak"/>
    <w:rsid w:val="00331029"/>
    <w:rPr>
      <w:rFonts w:ascii="Arial" w:eastAsia="Times New Roman" w:hAnsi="Arial" w:cs="Times New Roman"/>
      <w:szCs w:val="20"/>
      <w:lang w:eastAsia="pl-PL"/>
    </w:rPr>
  </w:style>
  <w:style w:type="character" w:customStyle="1" w:styleId="StylFranzArialNarrowInterliniapojedynczeZnak">
    <w:name w:val="Styl Franz + Arial Narrow Interlinia:  pojedyncze Znak"/>
    <w:link w:val="StylFranzArialNarrowInterliniapojedyncze"/>
    <w:rsid w:val="00331029"/>
    <w:rPr>
      <w:rFonts w:ascii="Arial Narrow" w:hAnsi="Arial Narrow"/>
    </w:rPr>
  </w:style>
  <w:style w:type="paragraph" w:customStyle="1" w:styleId="StylFranzArialNarrowInterliniapojedyncze">
    <w:name w:val="Styl Franz + Arial Narrow Interlinia:  pojedyncze"/>
    <w:basedOn w:val="Normalny"/>
    <w:link w:val="StylFranzArialNarrowInterliniapojedynczeZnak"/>
    <w:rsid w:val="00331029"/>
    <w:pPr>
      <w:spacing w:after="0" w:line="240" w:lineRule="auto"/>
      <w:jc w:val="both"/>
    </w:pPr>
    <w:rPr>
      <w:rFonts w:ascii="Arial Narrow" w:hAnsi="Arial Narrow"/>
    </w:rPr>
  </w:style>
  <w:style w:type="paragraph" w:customStyle="1" w:styleId="xl63">
    <w:name w:val="xl63"/>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4">
    <w:name w:val="xl64"/>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5">
    <w:name w:val="xl65"/>
    <w:basedOn w:val="Normalny"/>
    <w:rsid w:val="00331029"/>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6">
    <w:name w:val="xl66"/>
    <w:basedOn w:val="Normalny"/>
    <w:rsid w:val="0033102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7">
    <w:name w:val="xl67"/>
    <w:basedOn w:val="Normalny"/>
    <w:rsid w:val="003310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8">
    <w:name w:val="xl68"/>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69">
    <w:name w:val="xl69"/>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0">
    <w:name w:val="xl70"/>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1">
    <w:name w:val="xl71"/>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2">
    <w:name w:val="xl72"/>
    <w:basedOn w:val="Normalny"/>
    <w:rsid w:val="0033102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3">
    <w:name w:val="xl73"/>
    <w:basedOn w:val="Normalny"/>
    <w:rsid w:val="00331029"/>
    <w:pPr>
      <w:pBdr>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4">
    <w:name w:val="xl74"/>
    <w:basedOn w:val="Normalny"/>
    <w:rsid w:val="0033102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5">
    <w:name w:val="xl75"/>
    <w:basedOn w:val="Normalny"/>
    <w:rsid w:val="0033102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6">
    <w:name w:val="xl76"/>
    <w:basedOn w:val="Normalny"/>
    <w:rsid w:val="00331029"/>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7">
    <w:name w:val="xl77"/>
    <w:basedOn w:val="Normalny"/>
    <w:rsid w:val="00331029"/>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normalny0">
    <w:name w:val="normalny"/>
    <w:basedOn w:val="Normalny"/>
    <w:link w:val="normalnyZnak"/>
    <w:qFormat/>
    <w:rsid w:val="00E55345"/>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E55345"/>
    <w:rPr>
      <w:rFonts w:ascii="Arial" w:eastAsia="Times New Roman" w:hAnsi="Arial" w:cs="Arial"/>
      <w:sz w:val="21"/>
      <w:szCs w:val="21"/>
    </w:rPr>
  </w:style>
  <w:style w:type="numbering" w:customStyle="1" w:styleId="Bezlisty5">
    <w:name w:val="Bez listy5"/>
    <w:next w:val="Bezlisty"/>
    <w:uiPriority w:val="99"/>
    <w:semiHidden/>
    <w:unhideWhenUsed/>
    <w:rsid w:val="00397B3D"/>
  </w:style>
  <w:style w:type="table" w:customStyle="1" w:styleId="Tabela-Siatka19">
    <w:name w:val="Tabela - Siatka19"/>
    <w:basedOn w:val="Standardowy"/>
    <w:next w:val="Tabela-Siatka"/>
    <w:uiPriority w:val="59"/>
    <w:rsid w:val="00397B3D"/>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1">
    <w:name w:val="Zwykła tabela 211"/>
    <w:basedOn w:val="Standardowy"/>
    <w:uiPriority w:val="42"/>
    <w:rsid w:val="00397B3D"/>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reBold">
    <w:name w:val="Treść_Bold"/>
    <w:link w:val="TreBoldZnak"/>
    <w:uiPriority w:val="1"/>
    <w:qFormat/>
    <w:rsid w:val="00014F93"/>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014F93"/>
    <w:rPr>
      <w:rFonts w:ascii="Arial" w:eastAsia="Calibri" w:hAnsi="Arial" w:cs="Times New Roman"/>
      <w:b/>
      <w:bCs/>
      <w:color w:val="000000"/>
      <w:sz w:val="21"/>
      <w:szCs w:val="21"/>
    </w:rPr>
  </w:style>
  <w:style w:type="paragraph" w:customStyle="1" w:styleId="Stylzwykywcity11pt">
    <w:name w:val="Styl zwykły wcięty + 11 pt"/>
    <w:basedOn w:val="zwykywcity"/>
    <w:qFormat/>
    <w:rsid w:val="001073F4"/>
    <w:pPr>
      <w:ind w:firstLine="360"/>
    </w:pPr>
    <w:rPr>
      <w:rFonts w:ascii="Bookman Old Style" w:hAnsi="Bookman Old Style"/>
      <w:lang w:eastAsia="pl-PL"/>
    </w:rPr>
  </w:style>
  <w:style w:type="character" w:customStyle="1" w:styleId="normaltextrun">
    <w:name w:val="normaltextrun"/>
    <w:basedOn w:val="Domylnaczcionkaakapitu"/>
    <w:rsid w:val="009B0DB8"/>
  </w:style>
  <w:style w:type="paragraph" w:customStyle="1" w:styleId="TableParagraph">
    <w:name w:val="Table Paragraph"/>
    <w:basedOn w:val="Normalny"/>
    <w:uiPriority w:val="1"/>
    <w:qFormat/>
    <w:rsid w:val="00E36D9A"/>
    <w:pPr>
      <w:widowControl w:val="0"/>
      <w:autoSpaceDE w:val="0"/>
      <w:autoSpaceDN w:val="0"/>
      <w:spacing w:before="37" w:after="0" w:line="240" w:lineRule="auto"/>
    </w:pPr>
    <w:rPr>
      <w:rFonts w:ascii="Arial" w:eastAsia="Arial" w:hAnsi="Arial" w:cs="Arial"/>
      <w:lang w:eastAsia="pl-PL" w:bidi="pl-PL"/>
    </w:rPr>
  </w:style>
  <w:style w:type="table" w:customStyle="1" w:styleId="TableNormal">
    <w:name w:val="Table Normal"/>
    <w:uiPriority w:val="2"/>
    <w:semiHidden/>
    <w:unhideWhenUsed/>
    <w:qFormat/>
    <w:rsid w:val="00BE59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re134">
    <w:name w:val="Treść_13.4"/>
    <w:next w:val="Tre0"/>
    <w:link w:val="Tre134Znak"/>
    <w:qFormat/>
    <w:rsid w:val="00E374E3"/>
    <w:pPr>
      <w:tabs>
        <w:tab w:val="left" w:pos="1796"/>
        <w:tab w:val="left" w:pos="5103"/>
      </w:tabs>
      <w:spacing w:after="268" w:line="268" w:lineRule="exact"/>
    </w:pPr>
    <w:rPr>
      <w:rFonts w:ascii="Arial" w:eastAsia="Calibri" w:hAnsi="Arial" w:cs="Times New Roman"/>
      <w:color w:val="000000"/>
      <w:sz w:val="21"/>
      <w:szCs w:val="20"/>
    </w:rPr>
  </w:style>
  <w:style w:type="character" w:customStyle="1" w:styleId="Tre134Znak">
    <w:name w:val="Treść_13.4 Znak"/>
    <w:link w:val="Tre134"/>
    <w:rsid w:val="00E374E3"/>
    <w:rPr>
      <w:rFonts w:ascii="Arial" w:eastAsia="Calibri" w:hAnsi="Arial" w:cs="Times New Roman"/>
      <w:color w:val="000000"/>
      <w:sz w:val="21"/>
      <w:szCs w:val="20"/>
    </w:rPr>
  </w:style>
  <w:style w:type="character" w:customStyle="1" w:styleId="FontStyle97">
    <w:name w:val="Font Style97"/>
    <w:rsid w:val="008D5B81"/>
    <w:rPr>
      <w:rFonts w:ascii="Times New Roman" w:hAnsi="Times New Roman" w:cs="Times New Roman"/>
      <w:sz w:val="20"/>
      <w:szCs w:val="20"/>
    </w:rPr>
  </w:style>
  <w:style w:type="character" w:customStyle="1" w:styleId="plainlinks">
    <w:name w:val="plainlinks"/>
    <w:basedOn w:val="Domylnaczcionkaakapitu"/>
    <w:rsid w:val="00F14C7A"/>
  </w:style>
  <w:style w:type="table" w:customStyle="1" w:styleId="Tabela-Siatka20">
    <w:name w:val="Tabela - Siatka20"/>
    <w:basedOn w:val="Standardowy"/>
    <w:next w:val="Tabela-Siatka"/>
    <w:uiPriority w:val="59"/>
    <w:rsid w:val="001D0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29734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895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59"/>
    <w:rsid w:val="00FF5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742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rsid w:val="00F04118"/>
  </w:style>
  <w:style w:type="paragraph" w:customStyle="1" w:styleId="Tekstpodstawowy30">
    <w:name w:val="Tekst podstawowy3"/>
    <w:basedOn w:val="Normalny"/>
    <w:rsid w:val="0006458D"/>
    <w:pPr>
      <w:widowControl w:val="0"/>
      <w:autoSpaceDE w:val="0"/>
      <w:spacing w:after="0" w:line="360" w:lineRule="auto"/>
      <w:jc w:val="both"/>
    </w:pPr>
    <w:rPr>
      <w:rFonts w:ascii="Arial Narrow" w:eastAsia="Arial Narrow" w:hAnsi="Arial Narrow" w:cs="Times New Roman"/>
      <w:sz w:val="24"/>
      <w:szCs w:val="24"/>
    </w:rPr>
  </w:style>
  <w:style w:type="table" w:customStyle="1" w:styleId="Tabela-Siatka25">
    <w:name w:val="Tabela - Siatka25"/>
    <w:basedOn w:val="Standardowy"/>
    <w:next w:val="Tabela-Siatka"/>
    <w:uiPriority w:val="39"/>
    <w:rsid w:val="0058103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2D025C"/>
    <w:rPr>
      <w:rFonts w:ascii="Arial" w:hAnsi="Arial"/>
      <w:color w:val="000000"/>
      <w:sz w:val="21"/>
    </w:rPr>
  </w:style>
  <w:style w:type="paragraph" w:customStyle="1" w:styleId="Arial10i5">
    <w:name w:val="Arial_10i5"/>
    <w:link w:val="Arial10i5Znak"/>
    <w:qFormat/>
    <w:rsid w:val="002D025C"/>
    <w:pPr>
      <w:spacing w:before="0" w:after="210" w:line="268" w:lineRule="exact"/>
    </w:pPr>
    <w:rPr>
      <w:rFonts w:ascii="Arial" w:hAnsi="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113724">
      <w:bodyDiv w:val="1"/>
      <w:marLeft w:val="0"/>
      <w:marRight w:val="0"/>
      <w:marTop w:val="0"/>
      <w:marBottom w:val="0"/>
      <w:divBdr>
        <w:top w:val="none" w:sz="0" w:space="0" w:color="auto"/>
        <w:left w:val="none" w:sz="0" w:space="0" w:color="auto"/>
        <w:bottom w:val="none" w:sz="0" w:space="0" w:color="auto"/>
        <w:right w:val="none" w:sz="0" w:space="0" w:color="auto"/>
      </w:divBdr>
    </w:div>
    <w:div w:id="640619846">
      <w:bodyDiv w:val="1"/>
      <w:marLeft w:val="0"/>
      <w:marRight w:val="0"/>
      <w:marTop w:val="0"/>
      <w:marBottom w:val="0"/>
      <w:divBdr>
        <w:top w:val="none" w:sz="0" w:space="0" w:color="auto"/>
        <w:left w:val="none" w:sz="0" w:space="0" w:color="auto"/>
        <w:bottom w:val="none" w:sz="0" w:space="0" w:color="auto"/>
        <w:right w:val="none" w:sz="0" w:space="0" w:color="auto"/>
      </w:divBdr>
    </w:div>
    <w:div w:id="991064847">
      <w:bodyDiv w:val="1"/>
      <w:marLeft w:val="0"/>
      <w:marRight w:val="0"/>
      <w:marTop w:val="0"/>
      <w:marBottom w:val="0"/>
      <w:divBdr>
        <w:top w:val="none" w:sz="0" w:space="0" w:color="auto"/>
        <w:left w:val="none" w:sz="0" w:space="0" w:color="auto"/>
        <w:bottom w:val="none" w:sz="0" w:space="0" w:color="auto"/>
        <w:right w:val="none" w:sz="0" w:space="0" w:color="auto"/>
      </w:divBdr>
    </w:div>
    <w:div w:id="1233202658">
      <w:bodyDiv w:val="1"/>
      <w:marLeft w:val="0"/>
      <w:marRight w:val="0"/>
      <w:marTop w:val="0"/>
      <w:marBottom w:val="0"/>
      <w:divBdr>
        <w:top w:val="none" w:sz="0" w:space="0" w:color="auto"/>
        <w:left w:val="none" w:sz="0" w:space="0" w:color="auto"/>
        <w:bottom w:val="none" w:sz="0" w:space="0" w:color="auto"/>
        <w:right w:val="none" w:sz="0" w:space="0" w:color="auto"/>
      </w:divBdr>
    </w:div>
    <w:div w:id="1309827023">
      <w:bodyDiv w:val="1"/>
      <w:marLeft w:val="0"/>
      <w:marRight w:val="0"/>
      <w:marTop w:val="0"/>
      <w:marBottom w:val="0"/>
      <w:divBdr>
        <w:top w:val="none" w:sz="0" w:space="0" w:color="auto"/>
        <w:left w:val="none" w:sz="0" w:space="0" w:color="auto"/>
        <w:bottom w:val="none" w:sz="0" w:space="0" w:color="auto"/>
        <w:right w:val="none" w:sz="0" w:space="0" w:color="auto"/>
      </w:divBdr>
    </w:div>
    <w:div w:id="1426421031">
      <w:bodyDiv w:val="1"/>
      <w:marLeft w:val="0"/>
      <w:marRight w:val="0"/>
      <w:marTop w:val="0"/>
      <w:marBottom w:val="0"/>
      <w:divBdr>
        <w:top w:val="none" w:sz="0" w:space="0" w:color="auto"/>
        <w:left w:val="none" w:sz="0" w:space="0" w:color="auto"/>
        <w:bottom w:val="none" w:sz="0" w:space="0" w:color="auto"/>
        <w:right w:val="none" w:sz="0" w:space="0" w:color="auto"/>
      </w:divBdr>
    </w:div>
    <w:div w:id="1462963673">
      <w:bodyDiv w:val="1"/>
      <w:marLeft w:val="0"/>
      <w:marRight w:val="0"/>
      <w:marTop w:val="0"/>
      <w:marBottom w:val="0"/>
      <w:divBdr>
        <w:top w:val="none" w:sz="0" w:space="0" w:color="auto"/>
        <w:left w:val="none" w:sz="0" w:space="0" w:color="auto"/>
        <w:bottom w:val="none" w:sz="0" w:space="0" w:color="auto"/>
        <w:right w:val="none" w:sz="0" w:space="0" w:color="auto"/>
      </w:divBdr>
    </w:div>
    <w:div w:id="1515268876">
      <w:bodyDiv w:val="1"/>
      <w:marLeft w:val="0"/>
      <w:marRight w:val="0"/>
      <w:marTop w:val="0"/>
      <w:marBottom w:val="0"/>
      <w:divBdr>
        <w:top w:val="none" w:sz="0" w:space="0" w:color="auto"/>
        <w:left w:val="none" w:sz="0" w:space="0" w:color="auto"/>
        <w:bottom w:val="none" w:sz="0" w:space="0" w:color="auto"/>
        <w:right w:val="none" w:sz="0" w:space="0" w:color="auto"/>
      </w:divBdr>
    </w:div>
    <w:div w:id="1618101231">
      <w:bodyDiv w:val="1"/>
      <w:marLeft w:val="0"/>
      <w:marRight w:val="0"/>
      <w:marTop w:val="0"/>
      <w:marBottom w:val="0"/>
      <w:divBdr>
        <w:top w:val="none" w:sz="0" w:space="0" w:color="auto"/>
        <w:left w:val="none" w:sz="0" w:space="0" w:color="auto"/>
        <w:bottom w:val="none" w:sz="0" w:space="0" w:color="auto"/>
        <w:right w:val="none" w:sz="0" w:space="0" w:color="auto"/>
      </w:divBdr>
    </w:div>
    <w:div w:id="1651862682">
      <w:bodyDiv w:val="1"/>
      <w:marLeft w:val="0"/>
      <w:marRight w:val="0"/>
      <w:marTop w:val="0"/>
      <w:marBottom w:val="0"/>
      <w:divBdr>
        <w:top w:val="none" w:sz="0" w:space="0" w:color="auto"/>
        <w:left w:val="none" w:sz="0" w:space="0" w:color="auto"/>
        <w:bottom w:val="none" w:sz="0" w:space="0" w:color="auto"/>
        <w:right w:val="none" w:sz="0" w:space="0" w:color="auto"/>
      </w:divBdr>
    </w:div>
    <w:div w:id="1661695867">
      <w:bodyDiv w:val="1"/>
      <w:marLeft w:val="0"/>
      <w:marRight w:val="0"/>
      <w:marTop w:val="0"/>
      <w:marBottom w:val="0"/>
      <w:divBdr>
        <w:top w:val="none" w:sz="0" w:space="0" w:color="auto"/>
        <w:left w:val="none" w:sz="0" w:space="0" w:color="auto"/>
        <w:bottom w:val="none" w:sz="0" w:space="0" w:color="auto"/>
        <w:right w:val="none" w:sz="0" w:space="0" w:color="auto"/>
      </w:divBdr>
    </w:div>
    <w:div w:id="2011640010">
      <w:bodyDiv w:val="1"/>
      <w:marLeft w:val="0"/>
      <w:marRight w:val="0"/>
      <w:marTop w:val="0"/>
      <w:marBottom w:val="0"/>
      <w:divBdr>
        <w:top w:val="none" w:sz="0" w:space="0" w:color="auto"/>
        <w:left w:val="none" w:sz="0" w:space="0" w:color="auto"/>
        <w:bottom w:val="none" w:sz="0" w:space="0" w:color="auto"/>
        <w:right w:val="none" w:sz="0" w:space="0" w:color="auto"/>
      </w:divBdr>
    </w:div>
    <w:div w:id="2065252627">
      <w:bodyDiv w:val="1"/>
      <w:marLeft w:val="0"/>
      <w:marRight w:val="0"/>
      <w:marTop w:val="0"/>
      <w:marBottom w:val="0"/>
      <w:divBdr>
        <w:top w:val="none" w:sz="0" w:space="0" w:color="auto"/>
        <w:left w:val="none" w:sz="0" w:space="0" w:color="auto"/>
        <w:bottom w:val="none" w:sz="0" w:space="0" w:color="auto"/>
        <w:right w:val="none" w:sz="0" w:space="0" w:color="auto"/>
      </w:divBdr>
    </w:div>
    <w:div w:id="207696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laskie.pl/kontakt.html?address_book_level=215"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54bcba-e22c-46e1-b35f-3e0864321f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209CBA801BA2E468DABDB97C004F2B7" ma:contentTypeVersion="16" ma:contentTypeDescription="Utwórz nowy dokument." ma:contentTypeScope="" ma:versionID="d9dbb29594a281a0b6f1b803940b5def">
  <xsd:schema xmlns:xsd="http://www.w3.org/2001/XMLSchema" xmlns:xs="http://www.w3.org/2001/XMLSchema" xmlns:p="http://schemas.microsoft.com/office/2006/metadata/properties" xmlns:ns3="6654bcba-e22c-46e1-b35f-3e0864321f43" xmlns:ns4="187c96fc-1c49-4439-a074-017563e42855" targetNamespace="http://schemas.microsoft.com/office/2006/metadata/properties" ma:root="true" ma:fieldsID="953490e17d27cd75db3c862b574b3806" ns3:_="" ns4:_="">
    <xsd:import namespace="6654bcba-e22c-46e1-b35f-3e0864321f43"/>
    <xsd:import namespace="187c96fc-1c49-4439-a074-017563e428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4bcba-e22c-46e1-b35f-3e0864321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7c96fc-1c49-4439-a074-017563e42855"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73848-AC72-4287-9CFF-207AC9BCDAC9}">
  <ds:schemaRefs>
    <ds:schemaRef ds:uri="http://schemas.microsoft.com/office/2006/metadata/properties"/>
    <ds:schemaRef ds:uri="http://schemas.microsoft.com/office/infopath/2007/PartnerControls"/>
    <ds:schemaRef ds:uri="6654bcba-e22c-46e1-b35f-3e0864321f43"/>
  </ds:schemaRefs>
</ds:datastoreItem>
</file>

<file path=customXml/itemProps2.xml><?xml version="1.0" encoding="utf-8"?>
<ds:datastoreItem xmlns:ds="http://schemas.openxmlformats.org/officeDocument/2006/customXml" ds:itemID="{503A8E2D-F63E-4D96-8A26-1F7748486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4bcba-e22c-46e1-b35f-3e0864321f43"/>
    <ds:schemaRef ds:uri="187c96fc-1c49-4439-a074-017563e42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5A4B83-8CF2-4006-A581-FB7E2EB11191}">
  <ds:schemaRefs>
    <ds:schemaRef ds:uri="http://schemas.microsoft.com/sharepoint/v3/contenttype/forms"/>
  </ds:schemaRefs>
</ds:datastoreItem>
</file>

<file path=customXml/itemProps4.xml><?xml version="1.0" encoding="utf-8"?>
<ds:datastoreItem xmlns:ds="http://schemas.openxmlformats.org/officeDocument/2006/customXml" ds:itemID="{3BDC9FBF-9CD4-4188-93DE-7CB2F4BD7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13478</Words>
  <Characters>80868</Characters>
  <Application>Microsoft Office Word</Application>
  <DocSecurity>0</DocSecurity>
  <Lines>673</Lines>
  <Paragraphs>188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Leśniak Rafał</dc:creator>
  <cp:keywords/>
  <dc:description/>
  <cp:lastModifiedBy>Buda Katarzyna</cp:lastModifiedBy>
  <cp:revision>5</cp:revision>
  <cp:lastPrinted>2026-03-03T09:31:00Z</cp:lastPrinted>
  <dcterms:created xsi:type="dcterms:W3CDTF">2026-06-19T07:57:00Z</dcterms:created>
  <dcterms:modified xsi:type="dcterms:W3CDTF">2026-06-19T08:17:00Z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0x010100C209CBA801BA2E468DABDB97C004F2B7</vt:lpwstr>
  </property>
</Properties>
</file>