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0100C" w14:textId="77777777" w:rsidR="00F97BBA" w:rsidRPr="005A3EFB" w:rsidRDefault="00F97BBA">
      <w:pPr>
        <w:rPr>
          <w:rFonts w:ascii="Arial" w:hAnsi="Arial" w:cs="Arial"/>
          <w:sz w:val="21"/>
          <w:szCs w:val="21"/>
        </w:rPr>
      </w:pPr>
    </w:p>
    <w:tbl>
      <w:tblPr>
        <w:tblpPr w:leftFromText="141" w:rightFromText="141" w:vertAnchor="page" w:horzAnchor="margin" w:tblpY="919"/>
        <w:tblW w:w="9747" w:type="dxa"/>
        <w:tblLayout w:type="fixed"/>
        <w:tblLook w:val="04A0" w:firstRow="1" w:lastRow="0" w:firstColumn="1" w:lastColumn="0" w:noHBand="0" w:noVBand="1"/>
      </w:tblPr>
      <w:tblGrid>
        <w:gridCol w:w="2835"/>
        <w:gridCol w:w="6912"/>
      </w:tblGrid>
      <w:tr w:rsidR="002A3C6C" w:rsidRPr="005A3EFB" w14:paraId="1AF688A9" w14:textId="77777777" w:rsidTr="715D7B6D">
        <w:trPr>
          <w:trHeight w:val="851"/>
        </w:trPr>
        <w:tc>
          <w:tcPr>
            <w:tcW w:w="9747" w:type="dxa"/>
            <w:gridSpan w:val="2"/>
            <w:tcBorders>
              <w:bottom w:val="single" w:sz="4" w:space="0" w:color="auto"/>
            </w:tcBorders>
          </w:tcPr>
          <w:p w14:paraId="42B6AF68" w14:textId="6D633A36" w:rsidR="00462B38" w:rsidRDefault="00462B38" w:rsidP="001608AB">
            <w:pPr>
              <w:widowControl w:val="0"/>
              <w:tabs>
                <w:tab w:val="left" w:pos="6768"/>
                <w:tab w:val="left" w:pos="7644"/>
              </w:tabs>
              <w:autoSpaceDE w:val="0"/>
              <w:autoSpaceDN w:val="0"/>
              <w:adjustRightInd w:val="0"/>
              <w:spacing w:after="120" w:line="240" w:lineRule="auto"/>
              <w:rPr>
                <w:rFonts w:ascii="Arial" w:eastAsia="Times New Roman" w:hAnsi="Arial" w:cs="Arial"/>
                <w:sz w:val="21"/>
                <w:szCs w:val="21"/>
              </w:rPr>
            </w:pPr>
          </w:p>
          <w:p w14:paraId="7C50B98E" w14:textId="77777777" w:rsidR="00462B38" w:rsidRDefault="00462B38" w:rsidP="002A3C6C">
            <w:pPr>
              <w:widowControl w:val="0"/>
              <w:autoSpaceDE w:val="0"/>
              <w:autoSpaceDN w:val="0"/>
              <w:adjustRightInd w:val="0"/>
              <w:spacing w:after="120" w:line="240" w:lineRule="auto"/>
              <w:rPr>
                <w:rFonts w:ascii="Arial" w:eastAsia="Times New Roman" w:hAnsi="Arial" w:cs="Arial"/>
                <w:sz w:val="21"/>
                <w:szCs w:val="21"/>
              </w:rPr>
            </w:pPr>
          </w:p>
          <w:p w14:paraId="465337D2" w14:textId="77777777" w:rsidR="00462B38" w:rsidRDefault="00462B38" w:rsidP="002A3C6C">
            <w:pPr>
              <w:widowControl w:val="0"/>
              <w:autoSpaceDE w:val="0"/>
              <w:autoSpaceDN w:val="0"/>
              <w:adjustRightInd w:val="0"/>
              <w:spacing w:after="120" w:line="240" w:lineRule="auto"/>
              <w:rPr>
                <w:rFonts w:ascii="Arial" w:eastAsia="Times New Roman" w:hAnsi="Arial" w:cs="Arial"/>
                <w:sz w:val="21"/>
                <w:szCs w:val="21"/>
              </w:rPr>
            </w:pPr>
          </w:p>
          <w:p w14:paraId="7D33D808" w14:textId="77777777" w:rsidR="001608AB" w:rsidRDefault="001608AB" w:rsidP="002A3C6C">
            <w:pPr>
              <w:widowControl w:val="0"/>
              <w:autoSpaceDE w:val="0"/>
              <w:autoSpaceDN w:val="0"/>
              <w:adjustRightInd w:val="0"/>
              <w:spacing w:after="120" w:line="240" w:lineRule="auto"/>
              <w:rPr>
                <w:rFonts w:ascii="Arial" w:eastAsia="Times New Roman" w:hAnsi="Arial" w:cs="Arial"/>
                <w:sz w:val="21"/>
                <w:szCs w:val="21"/>
              </w:rPr>
            </w:pPr>
          </w:p>
          <w:p w14:paraId="0C2C4F9A" w14:textId="12BD24A7" w:rsidR="002A3C6C" w:rsidRPr="005A3EFB" w:rsidRDefault="002A3C6C" w:rsidP="002A3C6C">
            <w:pPr>
              <w:widowControl w:val="0"/>
              <w:autoSpaceDE w:val="0"/>
              <w:autoSpaceDN w:val="0"/>
              <w:adjustRightInd w:val="0"/>
              <w:spacing w:after="120" w:line="240" w:lineRule="auto"/>
              <w:rPr>
                <w:rFonts w:ascii="Arial" w:eastAsia="Times New Roman" w:hAnsi="Arial" w:cs="Arial"/>
                <w:sz w:val="21"/>
                <w:szCs w:val="21"/>
              </w:rPr>
            </w:pPr>
            <w:r w:rsidRPr="005A3EFB">
              <w:rPr>
                <w:rFonts w:ascii="Arial" w:eastAsia="Times New Roman" w:hAnsi="Arial" w:cs="Arial"/>
                <w:sz w:val="21"/>
                <w:szCs w:val="21"/>
              </w:rPr>
              <w:t xml:space="preserve">Umowa ramowa o świadczenie usług telekomunikacyjnych – </w:t>
            </w:r>
            <w:r w:rsidR="00D42720" w:rsidRPr="005A3EFB">
              <w:rPr>
                <w:rFonts w:ascii="Arial" w:eastAsia="Times New Roman" w:hAnsi="Arial" w:cs="Arial"/>
                <w:sz w:val="21"/>
                <w:szCs w:val="21"/>
              </w:rPr>
              <w:t>projekt wzoru</w:t>
            </w:r>
          </w:p>
        </w:tc>
      </w:tr>
      <w:tr w:rsidR="002A3C6C" w:rsidRPr="005A3EFB" w14:paraId="5649864F" w14:textId="77777777" w:rsidTr="715D7B6D">
        <w:trPr>
          <w:trHeight w:val="567"/>
        </w:trPr>
        <w:tc>
          <w:tcPr>
            <w:tcW w:w="2835" w:type="dxa"/>
            <w:tcBorders>
              <w:top w:val="single" w:sz="4" w:space="0" w:color="auto"/>
              <w:bottom w:val="single" w:sz="4" w:space="0" w:color="auto"/>
            </w:tcBorders>
            <w:vAlign w:val="center"/>
          </w:tcPr>
          <w:p w14:paraId="7EE57A55"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zawarta w dniu</w:t>
            </w:r>
          </w:p>
        </w:tc>
        <w:tc>
          <w:tcPr>
            <w:tcW w:w="6912" w:type="dxa"/>
            <w:tcBorders>
              <w:top w:val="single" w:sz="4" w:space="0" w:color="auto"/>
              <w:bottom w:val="single" w:sz="4" w:space="0" w:color="auto"/>
            </w:tcBorders>
            <w:tcMar>
              <w:left w:w="57" w:type="dxa"/>
              <w:right w:w="0" w:type="dxa"/>
            </w:tcMar>
            <w:vAlign w:val="center"/>
          </w:tcPr>
          <w:p w14:paraId="4492FEE6"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 </w:t>
            </w:r>
          </w:p>
        </w:tc>
      </w:tr>
      <w:tr w:rsidR="002A3C6C" w:rsidRPr="005A3EFB" w14:paraId="5E32BB06" w14:textId="77777777" w:rsidTr="715D7B6D">
        <w:trPr>
          <w:trHeight w:val="221"/>
        </w:trPr>
        <w:tc>
          <w:tcPr>
            <w:tcW w:w="2835" w:type="dxa"/>
            <w:tcBorders>
              <w:top w:val="single" w:sz="4" w:space="0" w:color="auto"/>
              <w:bottom w:val="single" w:sz="4" w:space="0" w:color="auto"/>
            </w:tcBorders>
            <w:vAlign w:val="center"/>
          </w:tcPr>
          <w:p w14:paraId="5DB26CD9"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pomiędzy</w:t>
            </w:r>
          </w:p>
          <w:p w14:paraId="2106AD1B"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top w:val="single" w:sz="4" w:space="0" w:color="auto"/>
              <w:bottom w:val="single" w:sz="4" w:space="0" w:color="auto"/>
            </w:tcBorders>
            <w:tcMar>
              <w:left w:w="57" w:type="dxa"/>
              <w:right w:w="0" w:type="dxa"/>
            </w:tcMar>
            <w:vAlign w:val="center"/>
          </w:tcPr>
          <w:p w14:paraId="182BAA58" w14:textId="5FECDA93"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Województwem Śląskim , NIP: 9542770064, REGON: 276254650 zwanym w dalszej części „OI”</w:t>
            </w:r>
          </w:p>
        </w:tc>
      </w:tr>
      <w:tr w:rsidR="002A3C6C" w:rsidRPr="005A3EFB" w14:paraId="293BC13A" w14:textId="77777777" w:rsidTr="715D7B6D">
        <w:trPr>
          <w:trHeight w:val="277"/>
        </w:trPr>
        <w:tc>
          <w:tcPr>
            <w:tcW w:w="2835" w:type="dxa"/>
            <w:tcBorders>
              <w:top w:val="single" w:sz="4" w:space="0" w:color="auto"/>
            </w:tcBorders>
          </w:tcPr>
          <w:p w14:paraId="5B3DB2D7"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top w:val="single" w:sz="4" w:space="0" w:color="auto"/>
            </w:tcBorders>
            <w:tcMar>
              <w:left w:w="57" w:type="dxa"/>
              <w:right w:w="0" w:type="dxa"/>
            </w:tcMar>
          </w:tcPr>
          <w:p w14:paraId="6902BDE4"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r>
      <w:tr w:rsidR="002A3C6C" w:rsidRPr="005A3EFB" w14:paraId="7F2E5AAC" w14:textId="77777777" w:rsidTr="715D7B6D">
        <w:trPr>
          <w:trHeight w:val="862"/>
        </w:trPr>
        <w:tc>
          <w:tcPr>
            <w:tcW w:w="2835" w:type="dxa"/>
            <w:tcBorders>
              <w:bottom w:val="single" w:sz="4" w:space="0" w:color="auto"/>
            </w:tcBorders>
          </w:tcPr>
          <w:p w14:paraId="74708909"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reprezentowanym przez </w:t>
            </w:r>
          </w:p>
          <w:p w14:paraId="1C461C9A"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bottom w:val="single" w:sz="4" w:space="0" w:color="auto"/>
            </w:tcBorders>
            <w:tcMar>
              <w:left w:w="57" w:type="dxa"/>
              <w:right w:w="0" w:type="dxa"/>
            </w:tcMar>
          </w:tcPr>
          <w:p w14:paraId="48C3FD03"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1 ...……………………………………………………………………</w:t>
            </w:r>
          </w:p>
          <w:p w14:paraId="21CE375B" w14:textId="77777777" w:rsidR="002A3C6C" w:rsidRPr="005A3EFB" w:rsidRDefault="002A3C6C" w:rsidP="002A3C6C">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2 ……………………………………………………………………….</w:t>
            </w:r>
          </w:p>
        </w:tc>
      </w:tr>
      <w:tr w:rsidR="002A3C6C" w:rsidRPr="005A3EFB" w14:paraId="34111404" w14:textId="77777777" w:rsidTr="715D7B6D">
        <w:trPr>
          <w:trHeight w:val="544"/>
        </w:trPr>
        <w:tc>
          <w:tcPr>
            <w:tcW w:w="2835" w:type="dxa"/>
            <w:tcBorders>
              <w:bottom w:val="single" w:sz="4" w:space="0" w:color="auto"/>
            </w:tcBorders>
            <w:vAlign w:val="center"/>
          </w:tcPr>
          <w:p w14:paraId="305976AA"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z siedzibą</w:t>
            </w:r>
          </w:p>
        </w:tc>
        <w:tc>
          <w:tcPr>
            <w:tcW w:w="6912" w:type="dxa"/>
            <w:tcBorders>
              <w:bottom w:val="single" w:sz="4" w:space="0" w:color="auto"/>
            </w:tcBorders>
            <w:tcMar>
              <w:left w:w="57" w:type="dxa"/>
              <w:right w:w="0" w:type="dxa"/>
            </w:tcMar>
            <w:vAlign w:val="center"/>
          </w:tcPr>
          <w:p w14:paraId="732A2D19"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ul. Ligonia 46, 40-037, Katowice</w:t>
            </w:r>
          </w:p>
        </w:tc>
      </w:tr>
      <w:tr w:rsidR="002A3C6C" w:rsidRPr="005A3EFB" w14:paraId="530F87FA" w14:textId="77777777" w:rsidTr="715D7B6D">
        <w:trPr>
          <w:trHeight w:val="249"/>
        </w:trPr>
        <w:tc>
          <w:tcPr>
            <w:tcW w:w="2835" w:type="dxa"/>
            <w:tcBorders>
              <w:bottom w:val="single" w:sz="4" w:space="0" w:color="auto"/>
            </w:tcBorders>
          </w:tcPr>
          <w:p w14:paraId="0E39A1B7"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p w14:paraId="53FDAF2A"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a</w:t>
            </w:r>
          </w:p>
          <w:p w14:paraId="4635B540"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bottom w:val="single" w:sz="4" w:space="0" w:color="auto"/>
            </w:tcBorders>
            <w:tcMar>
              <w:left w:w="57" w:type="dxa"/>
              <w:right w:w="0" w:type="dxa"/>
            </w:tcMar>
          </w:tcPr>
          <w:p w14:paraId="15772DAC"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p w14:paraId="181FD5A9"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z siedzibą i adresem w ........................., ul. ..................... ................................................ wpisaną do rejestru przedsiębiorców prowadzonego przez Sąd Rejonowy dla miasta ……….,  ......... Wydział Gospodarczy Krajowego Rejestru Sądowego pod numerem ..........................................................., NIP: ………………………, REGON: …………………….. legitymującą się Wpisem do Rejestru Przedsiębiorców Telekomunikacyjnych prowadzonego przez Prezesa UKE pod numerem …………, wysokość kapitału zakładowego ………………………………zł</w:t>
            </w:r>
          </w:p>
          <w:p w14:paraId="18547463"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reprezentowaną przez:</w:t>
            </w:r>
          </w:p>
          <w:p w14:paraId="7B01B215" w14:textId="77777777" w:rsidR="002A3C6C" w:rsidRPr="005A3EFB" w:rsidRDefault="002A3C6C" w:rsidP="002A3C6C">
            <w:pPr>
              <w:widowControl w:val="0"/>
              <w:numPr>
                <w:ilvl w:val="0"/>
                <w:numId w:val="26"/>
              </w:numPr>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w:t>
            </w:r>
          </w:p>
          <w:p w14:paraId="0B19D1B5" w14:textId="77777777" w:rsidR="002A3C6C" w:rsidRPr="005A3EFB" w:rsidRDefault="002A3C6C" w:rsidP="002A3C6C">
            <w:pPr>
              <w:widowControl w:val="0"/>
              <w:numPr>
                <w:ilvl w:val="0"/>
                <w:numId w:val="26"/>
              </w:numPr>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w:t>
            </w:r>
          </w:p>
          <w:p w14:paraId="788ECCD1"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zwaną dalej "OSD"</w:t>
            </w:r>
          </w:p>
          <w:p w14:paraId="19545362"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OI i OSD zwani są także w dalszej części Umowy łącznie „Stronami”, a oddzielnie „Stroną”</w:t>
            </w:r>
          </w:p>
        </w:tc>
      </w:tr>
      <w:tr w:rsidR="002A3C6C" w:rsidRPr="005A3EFB" w14:paraId="237A86B2" w14:textId="77777777" w:rsidTr="715D7B6D">
        <w:tc>
          <w:tcPr>
            <w:tcW w:w="2835" w:type="dxa"/>
            <w:tcBorders>
              <w:bottom w:val="single" w:sz="4" w:space="0" w:color="auto"/>
            </w:tcBorders>
          </w:tcPr>
          <w:p w14:paraId="15E07690"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na podstawie</w:t>
            </w:r>
          </w:p>
          <w:p w14:paraId="5F3125A3"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bottom w:val="single" w:sz="4" w:space="0" w:color="auto"/>
            </w:tcBorders>
            <w:tcMar>
              <w:left w:w="57" w:type="dxa"/>
              <w:right w:w="0" w:type="dxa"/>
            </w:tcMar>
          </w:tcPr>
          <w:p w14:paraId="7B7DC84F" w14:textId="60151051" w:rsidR="002A3C6C" w:rsidRPr="005A3EFB" w:rsidRDefault="00D5538E" w:rsidP="00D5538E">
            <w:pPr>
              <w:widowControl w:val="0"/>
              <w:autoSpaceDE w:val="0"/>
              <w:autoSpaceDN w:val="0"/>
              <w:adjustRightInd w:val="0"/>
              <w:spacing w:after="120" w:line="240" w:lineRule="auto"/>
              <w:ind w:right="-1"/>
              <w:rPr>
                <w:rFonts w:ascii="Arial" w:eastAsia="Times New Roman" w:hAnsi="Arial" w:cs="Arial"/>
                <w:sz w:val="21"/>
                <w:szCs w:val="21"/>
              </w:rPr>
            </w:pPr>
            <w:r w:rsidRPr="002A3C6C">
              <w:rPr>
                <w:rFonts w:ascii="Arial" w:eastAsia="Times New Roman" w:hAnsi="Arial" w:cs="Arial"/>
                <w:sz w:val="21"/>
                <w:szCs w:val="21"/>
              </w:rPr>
              <w:t>art. 8 ust. 1 Ustawy o samorządzie województwa z dnia 5 czerwca 1998 r.</w:t>
            </w:r>
            <w:r>
              <w:rPr>
                <w:rFonts w:ascii="Arial" w:eastAsia="Times New Roman" w:hAnsi="Arial" w:cs="Arial"/>
                <w:sz w:val="21"/>
                <w:szCs w:val="21"/>
              </w:rPr>
              <w:t xml:space="preserve"> </w:t>
            </w:r>
            <w:r w:rsidRPr="002A3C6C">
              <w:rPr>
                <w:rFonts w:ascii="Arial" w:eastAsia="Times New Roman" w:hAnsi="Arial" w:cs="Arial"/>
                <w:sz w:val="21"/>
                <w:szCs w:val="21"/>
              </w:rPr>
              <w:t>(</w:t>
            </w:r>
            <w:proofErr w:type="spellStart"/>
            <w:r>
              <w:rPr>
                <w:rFonts w:ascii="Arial" w:eastAsia="Times New Roman" w:hAnsi="Arial" w:cs="Arial"/>
                <w:sz w:val="21"/>
                <w:szCs w:val="21"/>
              </w:rPr>
              <w:t>t.j.</w:t>
            </w:r>
            <w:r w:rsidRPr="002A3C6C">
              <w:rPr>
                <w:rFonts w:ascii="Arial" w:eastAsia="Times New Roman" w:hAnsi="Arial" w:cs="Arial"/>
                <w:sz w:val="21"/>
                <w:szCs w:val="21"/>
              </w:rPr>
              <w:t>Dz.U</w:t>
            </w:r>
            <w:proofErr w:type="spellEnd"/>
            <w:r w:rsidRPr="002A3C6C">
              <w:rPr>
                <w:rFonts w:ascii="Arial" w:eastAsia="Times New Roman" w:hAnsi="Arial" w:cs="Arial"/>
                <w:sz w:val="21"/>
                <w:szCs w:val="21"/>
              </w:rPr>
              <w:t>. z 202</w:t>
            </w:r>
            <w:r>
              <w:rPr>
                <w:rFonts w:ascii="Arial" w:eastAsia="Times New Roman" w:hAnsi="Arial" w:cs="Arial"/>
                <w:sz w:val="21"/>
                <w:szCs w:val="21"/>
              </w:rPr>
              <w:t>6</w:t>
            </w:r>
            <w:r w:rsidRPr="002A3C6C">
              <w:rPr>
                <w:rFonts w:ascii="Arial" w:eastAsia="Times New Roman" w:hAnsi="Arial" w:cs="Arial"/>
                <w:sz w:val="21"/>
                <w:szCs w:val="21"/>
              </w:rPr>
              <w:t xml:space="preserve"> r. poz. </w:t>
            </w:r>
            <w:r>
              <w:rPr>
                <w:rFonts w:ascii="Arial" w:eastAsia="Times New Roman" w:hAnsi="Arial" w:cs="Arial"/>
                <w:sz w:val="21"/>
                <w:szCs w:val="21"/>
              </w:rPr>
              <w:t>720</w:t>
            </w:r>
            <w:r w:rsidRPr="002A3C6C">
              <w:rPr>
                <w:rFonts w:ascii="Arial" w:eastAsia="Times New Roman" w:hAnsi="Arial" w:cs="Arial"/>
                <w:sz w:val="21"/>
                <w:szCs w:val="21"/>
              </w:rPr>
              <w:t xml:space="preserve">) w zw. z art. 3 ust. 1 oraz art. 13 ust. 1 i 2 oraz 18 ust. </w:t>
            </w:r>
            <w:r>
              <w:rPr>
                <w:rFonts w:ascii="Arial" w:eastAsia="Times New Roman" w:hAnsi="Arial" w:cs="Arial"/>
                <w:sz w:val="21"/>
                <w:szCs w:val="21"/>
              </w:rPr>
              <w:t>6</w:t>
            </w:r>
            <w:r w:rsidRPr="002A3C6C">
              <w:rPr>
                <w:rFonts w:ascii="Arial" w:eastAsia="Times New Roman" w:hAnsi="Arial" w:cs="Arial"/>
                <w:sz w:val="21"/>
                <w:szCs w:val="21"/>
              </w:rPr>
              <w:t xml:space="preserve"> Ustawy o wspieraniu rozwoju usług i sieci telekomunikacyjnych (</w:t>
            </w:r>
            <w:proofErr w:type="spellStart"/>
            <w:r w:rsidRPr="002A3C6C">
              <w:rPr>
                <w:rFonts w:ascii="Arial" w:eastAsia="Times New Roman" w:hAnsi="Arial" w:cs="Arial"/>
                <w:sz w:val="21"/>
                <w:szCs w:val="21"/>
              </w:rPr>
              <w:t>t.j</w:t>
            </w:r>
            <w:proofErr w:type="spellEnd"/>
            <w:r w:rsidRPr="002A3C6C">
              <w:rPr>
                <w:rFonts w:ascii="Arial" w:eastAsia="Times New Roman" w:hAnsi="Arial" w:cs="Arial"/>
                <w:sz w:val="21"/>
                <w:szCs w:val="21"/>
              </w:rPr>
              <w:t>. Dz.U. z 20</w:t>
            </w:r>
            <w:r>
              <w:rPr>
                <w:rFonts w:ascii="Arial" w:eastAsia="Times New Roman" w:hAnsi="Arial" w:cs="Arial"/>
                <w:sz w:val="21"/>
                <w:szCs w:val="21"/>
              </w:rPr>
              <w:t xml:space="preserve">26 </w:t>
            </w:r>
            <w:r w:rsidRPr="002A3C6C">
              <w:rPr>
                <w:rFonts w:ascii="Arial" w:eastAsia="Times New Roman" w:hAnsi="Arial" w:cs="Arial"/>
                <w:sz w:val="21"/>
                <w:szCs w:val="21"/>
              </w:rPr>
              <w:t xml:space="preserve"> r. poz. </w:t>
            </w:r>
            <w:r>
              <w:rPr>
                <w:rFonts w:ascii="Arial" w:eastAsia="Times New Roman" w:hAnsi="Arial" w:cs="Arial"/>
                <w:sz w:val="21"/>
                <w:szCs w:val="21"/>
              </w:rPr>
              <w:t>562</w:t>
            </w:r>
            <w:r w:rsidRPr="002A3C6C">
              <w:rPr>
                <w:rFonts w:ascii="Arial" w:eastAsia="Times New Roman" w:hAnsi="Arial" w:cs="Arial"/>
                <w:sz w:val="21"/>
                <w:szCs w:val="21"/>
              </w:rPr>
              <w:t>)</w:t>
            </w:r>
          </w:p>
        </w:tc>
      </w:tr>
      <w:tr w:rsidR="002A3C6C" w:rsidRPr="005A3EFB" w14:paraId="6C622D16" w14:textId="77777777" w:rsidTr="715D7B6D">
        <w:trPr>
          <w:trHeight w:val="455"/>
        </w:trPr>
        <w:tc>
          <w:tcPr>
            <w:tcW w:w="2835" w:type="dxa"/>
            <w:tcBorders>
              <w:bottom w:val="single" w:sz="4" w:space="0" w:color="auto"/>
            </w:tcBorders>
            <w:vAlign w:val="center"/>
          </w:tcPr>
          <w:p w14:paraId="2E8E2837"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dotycząca</w:t>
            </w:r>
          </w:p>
        </w:tc>
        <w:tc>
          <w:tcPr>
            <w:tcW w:w="6912" w:type="dxa"/>
            <w:tcBorders>
              <w:bottom w:val="single" w:sz="4" w:space="0" w:color="auto"/>
            </w:tcBorders>
            <w:tcMar>
              <w:left w:w="57" w:type="dxa"/>
              <w:right w:w="0" w:type="dxa"/>
            </w:tcMar>
            <w:vAlign w:val="center"/>
          </w:tcPr>
          <w:p w14:paraId="1EA99FBF"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Świadczenia usług telekomunikacyjnych</w:t>
            </w:r>
          </w:p>
        </w:tc>
      </w:tr>
      <w:tr w:rsidR="002A3C6C" w:rsidRPr="005A3EFB" w14:paraId="74BC6FC5" w14:textId="77777777" w:rsidTr="715D7B6D">
        <w:trPr>
          <w:trHeight w:val="225"/>
        </w:trPr>
        <w:tc>
          <w:tcPr>
            <w:tcW w:w="2835" w:type="dxa"/>
            <w:tcBorders>
              <w:top w:val="single" w:sz="4" w:space="0" w:color="auto"/>
              <w:bottom w:val="single" w:sz="4" w:space="0" w:color="auto"/>
            </w:tcBorders>
          </w:tcPr>
          <w:p w14:paraId="0D68A8DF"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osoby nadzorujące realizację umowy ze strony </w:t>
            </w:r>
            <w:r w:rsidRPr="005A3EFB">
              <w:rPr>
                <w:rFonts w:ascii="Arial" w:eastAsia="Times New Roman" w:hAnsi="Arial" w:cs="Arial"/>
                <w:sz w:val="21"/>
                <w:szCs w:val="21"/>
              </w:rPr>
              <w:br/>
              <w:t xml:space="preserve">Województwa </w:t>
            </w:r>
          </w:p>
        </w:tc>
        <w:tc>
          <w:tcPr>
            <w:tcW w:w="6912" w:type="dxa"/>
            <w:tcBorders>
              <w:top w:val="single" w:sz="4" w:space="0" w:color="auto"/>
              <w:bottom w:val="single" w:sz="4" w:space="0" w:color="auto"/>
            </w:tcBorders>
            <w:tcMar>
              <w:left w:w="57" w:type="dxa"/>
              <w:right w:w="0" w:type="dxa"/>
            </w:tcMar>
          </w:tcPr>
          <w:p w14:paraId="03231A81"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r>
    </w:tbl>
    <w:p w14:paraId="7C18DF83"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61439A9A" w14:textId="77777777" w:rsidR="002A3C6C" w:rsidRPr="005A3EFB" w:rsidRDefault="002A3C6C" w:rsidP="002A3C6C">
      <w:pPr>
        <w:spacing w:after="200" w:line="276" w:lineRule="auto"/>
        <w:rPr>
          <w:rFonts w:ascii="Arial" w:eastAsia="Times New Roman" w:hAnsi="Arial" w:cs="Arial"/>
          <w:b/>
          <w:sz w:val="21"/>
          <w:szCs w:val="21"/>
        </w:rPr>
        <w:sectPr w:rsidR="002A3C6C" w:rsidRPr="005A3EFB" w:rsidSect="00A101D0">
          <w:headerReference w:type="even" r:id="rId11"/>
          <w:headerReference w:type="default" r:id="rId12"/>
          <w:footerReference w:type="even" r:id="rId13"/>
          <w:footerReference w:type="default" r:id="rId14"/>
          <w:headerReference w:type="first" r:id="rId15"/>
          <w:footerReference w:type="first" r:id="rId16"/>
          <w:pgSz w:w="11905" w:h="16837"/>
          <w:pgMar w:top="1701" w:right="1418" w:bottom="1701" w:left="1418" w:header="142" w:footer="720" w:gutter="0"/>
          <w:cols w:space="720"/>
          <w:noEndnote/>
        </w:sectPr>
      </w:pPr>
    </w:p>
    <w:p w14:paraId="4A8A5E16" w14:textId="77777777" w:rsidR="00FB3BC5" w:rsidRPr="005A3EFB" w:rsidRDefault="00FB3BC5" w:rsidP="00FB3BC5">
      <w:pPr>
        <w:widowControl w:val="0"/>
        <w:autoSpaceDE w:val="0"/>
        <w:autoSpaceDN w:val="0"/>
        <w:adjustRightInd w:val="0"/>
        <w:spacing w:after="120" w:line="276" w:lineRule="auto"/>
        <w:ind w:right="-1"/>
        <w:jc w:val="center"/>
        <w:outlineLvl w:val="0"/>
        <w:rPr>
          <w:rFonts w:ascii="Arial" w:eastAsia="Times New Roman" w:hAnsi="Arial" w:cs="Arial"/>
          <w:b/>
          <w:sz w:val="21"/>
          <w:szCs w:val="21"/>
        </w:rPr>
      </w:pPr>
      <w:r w:rsidRPr="005A3EFB">
        <w:rPr>
          <w:rFonts w:ascii="Arial" w:eastAsia="Times New Roman" w:hAnsi="Arial" w:cs="Arial"/>
          <w:b/>
          <w:sz w:val="21"/>
          <w:szCs w:val="21"/>
        </w:rPr>
        <w:lastRenderedPageBreak/>
        <w:t>Definicje</w:t>
      </w:r>
    </w:p>
    <w:p w14:paraId="394846F7" w14:textId="77777777" w:rsidR="00FB3BC5" w:rsidRPr="005A3EFB" w:rsidRDefault="00FB3BC5" w:rsidP="00FB3BC5">
      <w:pPr>
        <w:widowControl w:val="0"/>
        <w:autoSpaceDE w:val="0"/>
        <w:autoSpaceDN w:val="0"/>
        <w:adjustRightInd w:val="0"/>
        <w:spacing w:after="120" w:line="276" w:lineRule="auto"/>
        <w:ind w:right="-1"/>
        <w:jc w:val="center"/>
        <w:rPr>
          <w:rFonts w:ascii="Arial" w:eastAsia="Times New Roman" w:hAnsi="Arial" w:cs="Arial"/>
          <w:b/>
          <w:sz w:val="21"/>
          <w:szCs w:val="21"/>
        </w:rPr>
      </w:pPr>
    </w:p>
    <w:p w14:paraId="24D73B76" w14:textId="5BF27BA5"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Awaria </w:t>
      </w:r>
      <w:r w:rsidRPr="005A3EFB">
        <w:rPr>
          <w:rFonts w:ascii="Arial" w:eastAsia="Times New Roman" w:hAnsi="Arial" w:cs="Arial"/>
          <w:sz w:val="21"/>
          <w:szCs w:val="21"/>
        </w:rPr>
        <w:t>– stan techniczny Infrastruktury OI, powodujący brak dostępności Usługi lub pogorszenie parametrów jakościowych Usługi, uniemożliwiający korzystanie z niej przez OSD</w:t>
      </w:r>
      <w:r w:rsidR="00901C8D">
        <w:rPr>
          <w:rFonts w:ascii="Arial" w:eastAsia="Times New Roman" w:hAnsi="Arial" w:cs="Arial"/>
          <w:sz w:val="21"/>
          <w:szCs w:val="21"/>
        </w:rPr>
        <w:t>.</w:t>
      </w:r>
    </w:p>
    <w:p w14:paraId="7010ED83" w14:textId="789735A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Ciemne włókno światłowodowe </w:t>
      </w:r>
      <w:r w:rsidRPr="005A3EFB">
        <w:rPr>
          <w:rFonts w:ascii="Arial" w:eastAsia="Times New Roman" w:hAnsi="Arial" w:cs="Arial"/>
          <w:sz w:val="21"/>
          <w:szCs w:val="21"/>
        </w:rPr>
        <w:t>– włókno światłowodowe umożliwiające realizację usługi transmisji danych</w:t>
      </w:r>
      <w:r w:rsidR="00901C8D">
        <w:rPr>
          <w:rFonts w:ascii="Arial" w:eastAsia="Times New Roman" w:hAnsi="Arial" w:cs="Arial"/>
          <w:sz w:val="21"/>
          <w:szCs w:val="21"/>
        </w:rPr>
        <w:t>.</w:t>
      </w:r>
    </w:p>
    <w:p w14:paraId="5474BE03" w14:textId="007E4E7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Czas Reakcji na Awarię (CRA) </w:t>
      </w:r>
      <w:r w:rsidRPr="005A3EFB">
        <w:rPr>
          <w:rFonts w:ascii="Arial" w:eastAsia="Times New Roman" w:hAnsi="Arial" w:cs="Arial"/>
          <w:sz w:val="21"/>
          <w:szCs w:val="21"/>
        </w:rPr>
        <w:t>– czas jaki upłynie od przyjęcia zgłoszenia Awarii do momentu potwierdzenia podjęcia działań naprawczych przez Stronę odpowiedzialną za usunięcie Awarii</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1DAA6A02" w14:textId="08953028"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Czas Usunięcia Awarii (CUA) </w:t>
      </w:r>
      <w:r w:rsidRPr="005A3EFB">
        <w:rPr>
          <w:rFonts w:ascii="Arial" w:eastAsia="Times New Roman" w:hAnsi="Arial" w:cs="Arial"/>
          <w:sz w:val="21"/>
          <w:szCs w:val="21"/>
        </w:rPr>
        <w:t>– czas liczony od momentu przyjęcia zgłoszenia do momentu usunięcia Awarii przez OI. Usunięcie Awarii oznacza stan, w którym przywrócone zostają poprawne parametry techniczne i jakościowe świadczonej Usługi. Czas Usunięcia Awarii jest czasem netto tzn. nie uwzględnia czasu dokonywania przez OSD czynności niezbędnych do usunięcia Awarii (np. czas dojazdu służb technicznych OSD)</w:t>
      </w:r>
      <w:r w:rsidR="00901C8D">
        <w:rPr>
          <w:rFonts w:ascii="Arial" w:eastAsia="Times New Roman" w:hAnsi="Arial" w:cs="Arial"/>
          <w:sz w:val="21"/>
          <w:szCs w:val="21"/>
        </w:rPr>
        <w:t>.</w:t>
      </w:r>
    </w:p>
    <w:p w14:paraId="2DB19E4D" w14:textId="5E652AD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Data Aktywacji Usługi (DAU) </w:t>
      </w:r>
      <w:r w:rsidRPr="005A3EFB">
        <w:rPr>
          <w:rFonts w:ascii="Arial" w:eastAsia="Times New Roman" w:hAnsi="Arial" w:cs="Arial"/>
          <w:sz w:val="21"/>
          <w:szCs w:val="21"/>
        </w:rPr>
        <w:t>– data, od której zgodnie z Umową Szczegółową OI powinien rozpocząć świadczenie Usługi</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1212C612" w14:textId="6A29B4A3"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sz w:val="21"/>
          <w:szCs w:val="21"/>
        </w:rPr>
        <w:t>Decyzja Notyfikacyjna</w:t>
      </w:r>
      <w:r w:rsidRPr="005A3EFB">
        <w:rPr>
          <w:rFonts w:ascii="Arial" w:eastAsia="Times New Roman" w:hAnsi="Arial" w:cs="Arial"/>
          <w:sz w:val="21"/>
          <w:szCs w:val="21"/>
        </w:rPr>
        <w:t xml:space="preserve"> - decyzja Komisji Europejskiej z dnia 19.10.2012 r. roku dotycząca pomocy państwa SA.33092 (2012/N) – Polska Regionalna sieć szerokopasmowa na Śląsku</w:t>
      </w:r>
      <w:r w:rsidR="00901C8D">
        <w:rPr>
          <w:rFonts w:ascii="Arial" w:eastAsia="Times New Roman" w:hAnsi="Arial" w:cs="Arial"/>
          <w:sz w:val="21"/>
          <w:szCs w:val="21"/>
        </w:rPr>
        <w:t>.</w:t>
      </w:r>
    </w:p>
    <w:p w14:paraId="754548B3" w14:textId="74C27BD8"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bCs/>
          <w:sz w:val="21"/>
          <w:szCs w:val="21"/>
        </w:rPr>
      </w:pPr>
      <w:r w:rsidRPr="005A3EFB">
        <w:rPr>
          <w:rFonts w:ascii="Arial" w:eastAsia="Times New Roman" w:hAnsi="Arial" w:cs="Arial"/>
          <w:b/>
          <w:bCs/>
          <w:sz w:val="21"/>
          <w:szCs w:val="21"/>
        </w:rPr>
        <w:t xml:space="preserve">Długość optyczna – </w:t>
      </w:r>
      <w:r w:rsidRPr="005A3EFB">
        <w:rPr>
          <w:rFonts w:ascii="Arial" w:eastAsia="Times New Roman" w:hAnsi="Arial" w:cs="Arial"/>
          <w:bCs/>
          <w:sz w:val="21"/>
          <w:szCs w:val="21"/>
        </w:rPr>
        <w:t>rzeczywista długość włókna światłowodowego na danym odcinku, określona przy pomocy urządzeń pomiarowych</w:t>
      </w:r>
      <w:r w:rsidR="00901C8D">
        <w:rPr>
          <w:rFonts w:ascii="Arial" w:eastAsia="Times New Roman" w:hAnsi="Arial" w:cs="Arial"/>
          <w:bCs/>
          <w:sz w:val="21"/>
          <w:szCs w:val="21"/>
        </w:rPr>
        <w:t>.</w:t>
      </w:r>
    </w:p>
    <w:p w14:paraId="7E02E2A6" w14:textId="3C3FBADB"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Dostęp </w:t>
      </w:r>
      <w:r w:rsidRPr="005A3EFB">
        <w:rPr>
          <w:rFonts w:ascii="Arial" w:eastAsia="Times New Roman" w:hAnsi="Arial" w:cs="Arial"/>
          <w:sz w:val="21"/>
          <w:szCs w:val="21"/>
        </w:rPr>
        <w:t xml:space="preserve">– korzystanie lub współkorzystanie z Infrastruktury na warunkach i w zakresie opisanym </w:t>
      </w:r>
      <w:r w:rsidRPr="005A3EFB">
        <w:rPr>
          <w:rFonts w:ascii="Arial" w:eastAsia="Times New Roman" w:hAnsi="Arial" w:cs="Arial"/>
          <w:sz w:val="21"/>
          <w:szCs w:val="21"/>
        </w:rPr>
        <w:br/>
        <w:t>w Umowie Ramowej, celem świadczenia Usług</w:t>
      </w:r>
      <w:r w:rsidR="00901C8D">
        <w:rPr>
          <w:rFonts w:ascii="Arial" w:eastAsia="Times New Roman" w:hAnsi="Arial" w:cs="Arial"/>
          <w:sz w:val="21"/>
          <w:szCs w:val="21"/>
        </w:rPr>
        <w:t>.</w:t>
      </w:r>
    </w:p>
    <w:p w14:paraId="4FBE0299" w14:textId="62B260C0"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Dzień Roboczy (DR) </w:t>
      </w:r>
      <w:r w:rsidRPr="005A3EFB">
        <w:rPr>
          <w:rFonts w:ascii="Arial" w:eastAsia="Times New Roman" w:hAnsi="Arial" w:cs="Arial"/>
          <w:sz w:val="21"/>
          <w:szCs w:val="21"/>
        </w:rPr>
        <w:t>– każdy dzień tygodnia, z wyjątkiem sobót i niedziel oraz innych dni ustawowo wolnych od pracy obowiązujących na obszarze Rzeczypospolitej Polskiej</w:t>
      </w:r>
      <w:r w:rsidR="00901C8D">
        <w:rPr>
          <w:rFonts w:ascii="Arial" w:eastAsia="Times New Roman" w:hAnsi="Arial" w:cs="Arial"/>
          <w:sz w:val="21"/>
          <w:szCs w:val="21"/>
        </w:rPr>
        <w:t>.</w:t>
      </w:r>
    </w:p>
    <w:p w14:paraId="47769102" w14:textId="66A43C5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Dzierżawa Ciemnych Włókien </w:t>
      </w:r>
      <w:r w:rsidRPr="005A3EFB">
        <w:rPr>
          <w:rFonts w:ascii="Arial" w:eastAsia="Times New Roman" w:hAnsi="Arial" w:cs="Arial"/>
          <w:sz w:val="21"/>
          <w:szCs w:val="21"/>
        </w:rPr>
        <w:t xml:space="preserve">– dzierżawa jednego lub więcej ciemnych włókien światłowodowych na ciągłym odcinku o określonej Długości optycznej, zestawionych pomiędzy kolokacjami i zakończone na przełącznicy optycznej OI lub dzierżawa jednego lub więcej ciemnych włókien światłowodowych zestawionych pomiędzy studniami kablowymi OI </w:t>
      </w:r>
      <w:r w:rsidR="00901C8D">
        <w:rPr>
          <w:rFonts w:ascii="Arial" w:eastAsia="Times New Roman" w:hAnsi="Arial" w:cs="Arial"/>
          <w:sz w:val="21"/>
          <w:szCs w:val="21"/>
        </w:rPr>
        <w:br/>
      </w:r>
      <w:r w:rsidRPr="005A3EFB">
        <w:rPr>
          <w:rFonts w:ascii="Arial" w:eastAsia="Times New Roman" w:hAnsi="Arial" w:cs="Arial"/>
          <w:sz w:val="21"/>
          <w:szCs w:val="21"/>
        </w:rPr>
        <w:t>i połączonych z siecią OSD</w:t>
      </w:r>
      <w:r w:rsidR="00901C8D">
        <w:rPr>
          <w:rFonts w:ascii="Arial" w:eastAsia="Times New Roman" w:hAnsi="Arial" w:cs="Arial"/>
          <w:sz w:val="21"/>
          <w:szCs w:val="21"/>
        </w:rPr>
        <w:t>.</w:t>
      </w:r>
    </w:p>
    <w:p w14:paraId="2AA5C302" w14:textId="36C4FEAB" w:rsidR="00FB3BC5" w:rsidRPr="002C1C95"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2C1C95">
        <w:rPr>
          <w:rFonts w:ascii="Arial" w:eastAsia="Times New Roman" w:hAnsi="Arial" w:cs="Arial"/>
          <w:b/>
          <w:bCs/>
          <w:sz w:val="21"/>
          <w:szCs w:val="21"/>
        </w:rPr>
        <w:t xml:space="preserve">Dzierżawa Kanalizacji Kablowej </w:t>
      </w:r>
      <w:r w:rsidRPr="002C1C95">
        <w:rPr>
          <w:rFonts w:ascii="Arial" w:eastAsia="Times New Roman" w:hAnsi="Arial" w:cs="Arial"/>
          <w:sz w:val="21"/>
          <w:szCs w:val="21"/>
        </w:rPr>
        <w:t xml:space="preserve">– umożliwienie OSD dostępu i korzystania z Kanalizacji Kablowej oraz infrastruktury towarzyszącej, jeżeli jest ona elementem Infrastruktury OI, w celu ułożenia </w:t>
      </w:r>
      <w:proofErr w:type="spellStart"/>
      <w:r w:rsidRPr="002C1C95">
        <w:rPr>
          <w:rFonts w:ascii="Arial" w:eastAsia="Times New Roman" w:hAnsi="Arial" w:cs="Arial"/>
          <w:sz w:val="21"/>
          <w:szCs w:val="21"/>
        </w:rPr>
        <w:t>mikrokanalizacji</w:t>
      </w:r>
      <w:proofErr w:type="spellEnd"/>
      <w:r w:rsidRPr="002C1C95">
        <w:rPr>
          <w:rFonts w:ascii="Arial" w:eastAsia="Times New Roman" w:hAnsi="Arial" w:cs="Arial"/>
          <w:sz w:val="21"/>
          <w:szCs w:val="21"/>
        </w:rPr>
        <w:t xml:space="preserve"> z kablem światłowodowym</w:t>
      </w:r>
      <w:r w:rsidR="005A0248" w:rsidRPr="002C1C95">
        <w:rPr>
          <w:rFonts w:ascii="Arial" w:eastAsia="Times New Roman" w:hAnsi="Arial" w:cs="Arial"/>
          <w:sz w:val="21"/>
          <w:szCs w:val="21"/>
        </w:rPr>
        <w:t xml:space="preserve"> lub kabla światłowodowego wzmocnionego</w:t>
      </w:r>
      <w:r w:rsidRPr="002C1C95">
        <w:rPr>
          <w:rFonts w:ascii="Arial" w:eastAsia="Times New Roman" w:hAnsi="Arial" w:cs="Arial"/>
          <w:sz w:val="21"/>
          <w:szCs w:val="21"/>
        </w:rPr>
        <w:t>.</w:t>
      </w:r>
    </w:p>
    <w:p w14:paraId="3436EFEE" w14:textId="73AAE1FF" w:rsidR="00FB3BC5" w:rsidRPr="002C1C95"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2C1C95">
        <w:rPr>
          <w:rFonts w:ascii="Arial" w:eastAsia="Times New Roman" w:hAnsi="Arial" w:cs="Arial"/>
          <w:b/>
          <w:bCs/>
          <w:sz w:val="21"/>
          <w:szCs w:val="21"/>
        </w:rPr>
        <w:t xml:space="preserve">Infrastruktura </w:t>
      </w:r>
      <w:r w:rsidRPr="002C1C95">
        <w:rPr>
          <w:rFonts w:ascii="Arial" w:eastAsia="Times New Roman" w:hAnsi="Arial" w:cs="Arial"/>
          <w:sz w:val="21"/>
          <w:szCs w:val="21"/>
        </w:rPr>
        <w:t xml:space="preserve">– urządzenia telekomunikacyjne oraz urządzenia towarzyszące, niezbędne do prawidłowego działania Usługi, z wyjątkiem telekomunikacyjnych urządzeń końcowych, oraz </w:t>
      </w:r>
      <w:r w:rsidRPr="002C1C95">
        <w:rPr>
          <w:rFonts w:ascii="Arial" w:eastAsia="Times New Roman" w:hAnsi="Arial" w:cs="Arial"/>
          <w:sz w:val="21"/>
          <w:szCs w:val="21"/>
        </w:rPr>
        <w:br/>
        <w:t>w szczególności: powierzchnia kolokacyjna, szafy telekomunikacyjne, kanalizacje, linie kablowe, kable, przewody i osprzęt wykorzystywany do zapewnienia telekomunikacji.</w:t>
      </w:r>
    </w:p>
    <w:p w14:paraId="3A9F4CE3" w14:textId="2888F3FD"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2C1C95">
        <w:rPr>
          <w:rFonts w:ascii="Arial" w:eastAsia="Times New Roman" w:hAnsi="Arial" w:cs="Arial"/>
          <w:b/>
          <w:bCs/>
          <w:sz w:val="21"/>
          <w:szCs w:val="21"/>
        </w:rPr>
        <w:t xml:space="preserve">Kanalizacja kablowa </w:t>
      </w:r>
      <w:r w:rsidRPr="002C1C95">
        <w:rPr>
          <w:rFonts w:ascii="Arial" w:eastAsia="Times New Roman" w:hAnsi="Arial" w:cs="Arial"/>
          <w:sz w:val="21"/>
          <w:szCs w:val="21"/>
        </w:rPr>
        <w:t xml:space="preserve">– zespół podziemnych rur i studni, zasobników, komór i szafek kablowych służący do układania </w:t>
      </w:r>
      <w:proofErr w:type="spellStart"/>
      <w:r w:rsidRPr="002C1C95">
        <w:rPr>
          <w:rFonts w:ascii="Arial" w:eastAsia="Times New Roman" w:hAnsi="Arial" w:cs="Arial"/>
          <w:sz w:val="21"/>
          <w:szCs w:val="21"/>
        </w:rPr>
        <w:t>mikrokanalizacji</w:t>
      </w:r>
      <w:proofErr w:type="spellEnd"/>
      <w:r w:rsidRPr="002C1C95">
        <w:rPr>
          <w:rFonts w:ascii="Arial" w:eastAsia="Times New Roman" w:hAnsi="Arial" w:cs="Arial"/>
          <w:sz w:val="21"/>
          <w:szCs w:val="21"/>
        </w:rPr>
        <w:t xml:space="preserve"> z kablem światłowodowym</w:t>
      </w:r>
      <w:r w:rsidR="005A0248" w:rsidRPr="002C1C95">
        <w:rPr>
          <w:rFonts w:ascii="Arial" w:eastAsia="Times New Roman" w:hAnsi="Arial" w:cs="Arial"/>
          <w:sz w:val="21"/>
          <w:szCs w:val="21"/>
        </w:rPr>
        <w:t xml:space="preserve"> lub kabla światłowodowego wzmocnionego</w:t>
      </w:r>
      <w:r w:rsidRPr="002C1C95">
        <w:rPr>
          <w:rFonts w:ascii="Arial" w:eastAsia="Times New Roman" w:hAnsi="Arial" w:cs="Arial"/>
          <w:sz w:val="21"/>
          <w:szCs w:val="21"/>
        </w:rPr>
        <w:t>.</w:t>
      </w:r>
    </w:p>
    <w:p w14:paraId="0C5568A0" w14:textId="6D1F275A"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Kolokacja </w:t>
      </w:r>
      <w:r w:rsidRPr="005A3EFB">
        <w:rPr>
          <w:rFonts w:ascii="Arial" w:eastAsia="Times New Roman" w:hAnsi="Arial" w:cs="Arial"/>
          <w:sz w:val="21"/>
          <w:szCs w:val="21"/>
        </w:rPr>
        <w:t xml:space="preserve">– udostępnianie fizycznej przestrzeni lub urządzeń technicznych w celu umieszczenia </w:t>
      </w:r>
      <w:r w:rsidRPr="005A3EFB">
        <w:rPr>
          <w:rFonts w:ascii="Arial" w:eastAsia="Times New Roman" w:hAnsi="Arial" w:cs="Arial"/>
          <w:sz w:val="21"/>
          <w:szCs w:val="21"/>
        </w:rPr>
        <w:lastRenderedPageBreak/>
        <w:t>i podłączenia niezbędnego sprzętu OSD, w tym urządzeń telekomunikacyjnych</w:t>
      </w:r>
      <w:r w:rsidR="00901C8D">
        <w:rPr>
          <w:rFonts w:ascii="Arial" w:eastAsia="Times New Roman" w:hAnsi="Arial" w:cs="Arial"/>
          <w:sz w:val="21"/>
          <w:szCs w:val="21"/>
        </w:rPr>
        <w:t>.</w:t>
      </w:r>
    </w:p>
    <w:p w14:paraId="439B7287" w14:textId="27ADBD5B"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Nadzór OI </w:t>
      </w:r>
      <w:r w:rsidRPr="005A3EFB">
        <w:rPr>
          <w:rFonts w:ascii="Arial" w:eastAsia="Times New Roman" w:hAnsi="Arial" w:cs="Arial"/>
          <w:sz w:val="21"/>
          <w:szCs w:val="21"/>
        </w:rPr>
        <w:t>– czynności podejmowane przez OI w sytuacji, gdy OSD zgodnie z wcześniejszym zgłoszeniem wykonuje prace na Obiektach lub Infrastrukturze OI wykorzystywanej na potrzeby dostępu do Infrastruktury</w:t>
      </w:r>
      <w:r w:rsidR="00901C8D">
        <w:rPr>
          <w:rFonts w:ascii="Arial" w:eastAsia="Times New Roman" w:hAnsi="Arial" w:cs="Arial"/>
          <w:sz w:val="21"/>
          <w:szCs w:val="21"/>
        </w:rPr>
        <w:t>.</w:t>
      </w:r>
    </w:p>
    <w:p w14:paraId="3D858BEC" w14:textId="4F5FAECA"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proofErr w:type="spellStart"/>
      <w:r w:rsidRPr="005A3EFB">
        <w:rPr>
          <w:rFonts w:ascii="Arial" w:eastAsia="Times New Roman" w:hAnsi="Arial" w:cs="Arial"/>
          <w:b/>
          <w:bCs/>
          <w:sz w:val="21"/>
          <w:szCs w:val="21"/>
        </w:rPr>
        <w:t>Mikrokanalizacja</w:t>
      </w:r>
      <w:proofErr w:type="spellEnd"/>
      <w:r w:rsidRPr="005A3EFB">
        <w:rPr>
          <w:rFonts w:ascii="Arial" w:eastAsia="Times New Roman" w:hAnsi="Arial" w:cs="Arial"/>
          <w:sz w:val="21"/>
          <w:szCs w:val="21"/>
        </w:rPr>
        <w:t xml:space="preserve"> – system miniaturowych rurek HDPE, zwanych </w:t>
      </w:r>
      <w:proofErr w:type="spellStart"/>
      <w:r w:rsidRPr="005A3EFB">
        <w:rPr>
          <w:rFonts w:ascii="Arial" w:eastAsia="Times New Roman" w:hAnsi="Arial" w:cs="Arial"/>
          <w:sz w:val="21"/>
          <w:szCs w:val="21"/>
        </w:rPr>
        <w:t>mikrorurkami</w:t>
      </w:r>
      <w:proofErr w:type="spellEnd"/>
      <w:r w:rsidR="00901C8D">
        <w:rPr>
          <w:rFonts w:ascii="Arial" w:eastAsia="Times New Roman" w:hAnsi="Arial" w:cs="Arial"/>
          <w:sz w:val="21"/>
          <w:szCs w:val="21"/>
        </w:rPr>
        <w:t>.</w:t>
      </w:r>
    </w:p>
    <w:p w14:paraId="3ACBFF4C" w14:textId="2853D8DB"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Obiekt </w:t>
      </w:r>
      <w:r w:rsidRPr="005A3EFB">
        <w:rPr>
          <w:rFonts w:ascii="Arial" w:eastAsia="Times New Roman" w:hAnsi="Arial" w:cs="Arial"/>
          <w:sz w:val="21"/>
          <w:szCs w:val="21"/>
        </w:rPr>
        <w:t>– zorganizowany zespół gruntów, budynków i Infrastruktury w posiadaniu OI, przeznaczony do świadczenia usług telekomunikacyjnych</w:t>
      </w:r>
      <w:r w:rsidR="00901C8D">
        <w:rPr>
          <w:rFonts w:ascii="Arial" w:eastAsia="Times New Roman" w:hAnsi="Arial" w:cs="Arial"/>
          <w:sz w:val="21"/>
          <w:szCs w:val="21"/>
        </w:rPr>
        <w:t>.</w:t>
      </w:r>
    </w:p>
    <w:p w14:paraId="10D593AC" w14:textId="33B305CD" w:rsidR="006D4396" w:rsidRPr="005A3EFB" w:rsidRDefault="00BB7292" w:rsidP="006D4396">
      <w:pPr>
        <w:pStyle w:val="Tekstkomentarza"/>
        <w:rPr>
          <w:rFonts w:ascii="Arial" w:eastAsia="Times New Roman" w:hAnsi="Arial" w:cs="Arial"/>
          <w:sz w:val="21"/>
          <w:szCs w:val="21"/>
          <w:lang w:val="en-GB"/>
        </w:rPr>
      </w:pPr>
      <w:r w:rsidRPr="005A3EFB">
        <w:rPr>
          <w:rFonts w:ascii="Arial" w:eastAsia="Times New Roman" w:hAnsi="Arial" w:cs="Arial"/>
          <w:b/>
          <w:bCs/>
          <w:sz w:val="21"/>
          <w:szCs w:val="21"/>
          <w:lang w:val="en-GB"/>
        </w:rPr>
        <w:t xml:space="preserve">ODF </w:t>
      </w:r>
      <w:r w:rsidR="006D4396" w:rsidRPr="005A3EFB">
        <w:rPr>
          <w:rFonts w:ascii="Arial" w:eastAsia="Times New Roman" w:hAnsi="Arial" w:cs="Arial"/>
          <w:b/>
          <w:bCs/>
          <w:sz w:val="21"/>
          <w:szCs w:val="21"/>
          <w:lang w:val="en-GB"/>
        </w:rPr>
        <w:t xml:space="preserve">(ang. </w:t>
      </w:r>
      <w:r w:rsidR="001164DA" w:rsidRPr="005A3EFB">
        <w:rPr>
          <w:rFonts w:ascii="Arial" w:eastAsia="Times New Roman" w:hAnsi="Arial" w:cs="Arial"/>
          <w:b/>
          <w:bCs/>
          <w:sz w:val="21"/>
          <w:szCs w:val="21"/>
          <w:lang w:val="en-GB"/>
        </w:rPr>
        <w:t xml:space="preserve">– </w:t>
      </w:r>
      <w:r w:rsidR="006D4396" w:rsidRPr="005A3EFB">
        <w:rPr>
          <w:rFonts w:ascii="Arial" w:eastAsia="Times New Roman" w:hAnsi="Arial" w:cs="Arial"/>
          <w:b/>
          <w:bCs/>
          <w:sz w:val="21"/>
          <w:szCs w:val="21"/>
          <w:lang w:val="en-GB"/>
        </w:rPr>
        <w:t>Optical Distribution Frame</w:t>
      </w:r>
      <w:r w:rsidR="006D4396" w:rsidRPr="005A3EFB">
        <w:rPr>
          <w:rFonts w:ascii="Arial" w:hAnsi="Arial" w:cs="Arial"/>
          <w:sz w:val="21"/>
          <w:szCs w:val="21"/>
          <w:lang w:val="en-GB"/>
        </w:rPr>
        <w:t xml:space="preserve"> ) – </w:t>
      </w:r>
      <w:proofErr w:type="spellStart"/>
      <w:r w:rsidR="006D4396" w:rsidRPr="005A3EFB">
        <w:rPr>
          <w:rFonts w:ascii="Arial" w:eastAsia="Times New Roman" w:hAnsi="Arial" w:cs="Arial"/>
          <w:sz w:val="21"/>
          <w:szCs w:val="21"/>
          <w:lang w:val="en-GB"/>
        </w:rPr>
        <w:t>Przełącznica</w:t>
      </w:r>
      <w:proofErr w:type="spellEnd"/>
      <w:r w:rsidR="006D4396" w:rsidRPr="005A3EFB">
        <w:rPr>
          <w:rFonts w:ascii="Arial" w:eastAsia="Times New Roman" w:hAnsi="Arial" w:cs="Arial"/>
          <w:sz w:val="21"/>
          <w:szCs w:val="21"/>
          <w:lang w:val="en-GB"/>
        </w:rPr>
        <w:t xml:space="preserve"> </w:t>
      </w:r>
      <w:proofErr w:type="spellStart"/>
      <w:r w:rsidR="006D4396" w:rsidRPr="005A3EFB">
        <w:rPr>
          <w:rFonts w:ascii="Arial" w:eastAsia="Times New Roman" w:hAnsi="Arial" w:cs="Arial"/>
          <w:sz w:val="21"/>
          <w:szCs w:val="21"/>
          <w:lang w:val="en-GB"/>
        </w:rPr>
        <w:t>światłowodowa</w:t>
      </w:r>
      <w:proofErr w:type="spellEnd"/>
      <w:r w:rsidR="00901C8D">
        <w:rPr>
          <w:rFonts w:ascii="Arial" w:eastAsia="Times New Roman" w:hAnsi="Arial" w:cs="Arial"/>
          <w:sz w:val="21"/>
          <w:szCs w:val="21"/>
          <w:lang w:val="en-GB"/>
        </w:rPr>
        <w:t>.</w:t>
      </w:r>
    </w:p>
    <w:p w14:paraId="501BB9A4" w14:textId="6C869BD8" w:rsidR="007746DD" w:rsidRPr="005A3EFB" w:rsidRDefault="007746DD" w:rsidP="007746DD">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Oferta długoterminowa</w:t>
      </w:r>
      <w:r w:rsidRPr="005A3EFB">
        <w:rPr>
          <w:rFonts w:ascii="Arial" w:eastAsia="Times New Roman" w:hAnsi="Arial" w:cs="Arial"/>
          <w:sz w:val="21"/>
          <w:szCs w:val="21"/>
        </w:rPr>
        <w:t xml:space="preserve">  – oferta na świadczenie usług dzierżawy: włókien światłowodowych, kanalizacji kablowej i kolokacji dla umów zawieranych na okres od 7 do 25 lat, płatnych z góry za cały okres dzierżawy</w:t>
      </w:r>
      <w:r w:rsidR="00324BFB" w:rsidRPr="005A3EFB">
        <w:rPr>
          <w:rFonts w:ascii="Arial" w:eastAsia="Times New Roman" w:hAnsi="Arial" w:cs="Arial"/>
          <w:sz w:val="21"/>
          <w:szCs w:val="21"/>
        </w:rPr>
        <w:t xml:space="preserve"> </w:t>
      </w:r>
      <w:r w:rsidR="0096472E" w:rsidRPr="005A3EFB">
        <w:rPr>
          <w:rFonts w:ascii="Arial" w:eastAsia="Times New Roman" w:hAnsi="Arial" w:cs="Arial"/>
          <w:sz w:val="21"/>
          <w:szCs w:val="21"/>
        </w:rPr>
        <w:t xml:space="preserve">składająca się z Opłaty zasadniczej </w:t>
      </w:r>
      <w:r w:rsidR="00324BFB" w:rsidRPr="005A3EFB">
        <w:rPr>
          <w:rFonts w:ascii="Arial" w:eastAsia="Times New Roman" w:hAnsi="Arial" w:cs="Arial"/>
          <w:sz w:val="21"/>
          <w:szCs w:val="21"/>
        </w:rPr>
        <w:t>w wysokości 99% wartości Umowy</w:t>
      </w:r>
      <w:r w:rsidR="0096472E" w:rsidRPr="005A3EFB">
        <w:rPr>
          <w:rFonts w:ascii="Arial" w:eastAsia="Times New Roman" w:hAnsi="Arial" w:cs="Arial"/>
          <w:sz w:val="21"/>
          <w:szCs w:val="21"/>
        </w:rPr>
        <w:t xml:space="preserve"> po dyskoncie oraz Opłat eksploatacyjnych (</w:t>
      </w:r>
      <w:r w:rsidR="00324BFB" w:rsidRPr="005A3EFB">
        <w:rPr>
          <w:rFonts w:ascii="Arial" w:eastAsia="Times New Roman" w:hAnsi="Arial" w:cs="Arial"/>
          <w:sz w:val="21"/>
          <w:szCs w:val="21"/>
        </w:rPr>
        <w:t>1%</w:t>
      </w:r>
      <w:r w:rsidR="0096472E" w:rsidRPr="005A3EFB">
        <w:rPr>
          <w:rFonts w:ascii="Arial" w:eastAsia="Times New Roman" w:hAnsi="Arial" w:cs="Arial"/>
          <w:sz w:val="21"/>
          <w:szCs w:val="21"/>
        </w:rPr>
        <w:t xml:space="preserve"> w</w:t>
      </w:r>
      <w:r w:rsidR="00324BFB" w:rsidRPr="005A3EFB">
        <w:rPr>
          <w:rFonts w:ascii="Arial" w:eastAsia="Times New Roman" w:hAnsi="Arial" w:cs="Arial"/>
          <w:sz w:val="21"/>
          <w:szCs w:val="21"/>
        </w:rPr>
        <w:t xml:space="preserve">artości </w:t>
      </w:r>
      <w:r w:rsidR="0096472E" w:rsidRPr="005A3EFB">
        <w:rPr>
          <w:rFonts w:ascii="Arial" w:eastAsia="Times New Roman" w:hAnsi="Arial" w:cs="Arial"/>
          <w:sz w:val="21"/>
          <w:szCs w:val="21"/>
        </w:rPr>
        <w:t>U</w:t>
      </w:r>
      <w:r w:rsidR="00324BFB" w:rsidRPr="005A3EFB">
        <w:rPr>
          <w:rFonts w:ascii="Arial" w:eastAsia="Times New Roman" w:hAnsi="Arial" w:cs="Arial"/>
          <w:sz w:val="21"/>
          <w:szCs w:val="21"/>
        </w:rPr>
        <w:t xml:space="preserve">mowy </w:t>
      </w:r>
      <w:r w:rsidR="0096472E" w:rsidRPr="005A3EFB">
        <w:rPr>
          <w:rFonts w:ascii="Arial" w:eastAsia="Times New Roman" w:hAnsi="Arial" w:cs="Arial"/>
          <w:sz w:val="21"/>
          <w:szCs w:val="21"/>
        </w:rPr>
        <w:t>po dyskoncie).</w:t>
      </w:r>
    </w:p>
    <w:p w14:paraId="0C31C17A" w14:textId="77777777" w:rsidR="007746DD" w:rsidRPr="005A3EFB" w:rsidRDefault="007746DD" w:rsidP="007746DD">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Oferta standardowa</w:t>
      </w:r>
      <w:r w:rsidRPr="005A3EFB">
        <w:rPr>
          <w:rFonts w:ascii="Arial" w:eastAsia="Times New Roman" w:hAnsi="Arial" w:cs="Arial"/>
          <w:sz w:val="21"/>
          <w:szCs w:val="21"/>
        </w:rPr>
        <w:t xml:space="preserve"> – oferta na świadczenie usług dzierżawy: włókien światłowodowych, kanalizacji kablowej i kolokacji dla umów zawieranych na dowolny okres z abonamentem miesięcznym.</w:t>
      </w:r>
    </w:p>
    <w:p w14:paraId="3F0DC94C" w14:textId="6F2DAE67"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Operator Infrastruktury (OI) </w:t>
      </w:r>
      <w:r w:rsidRPr="005A3EFB">
        <w:rPr>
          <w:rFonts w:ascii="Arial" w:eastAsia="Times New Roman" w:hAnsi="Arial" w:cs="Arial"/>
          <w:sz w:val="21"/>
          <w:szCs w:val="21"/>
        </w:rPr>
        <w:t xml:space="preserve">– </w:t>
      </w:r>
      <w:r w:rsidR="00B5331E" w:rsidRPr="005A3EFB">
        <w:rPr>
          <w:rFonts w:ascii="Arial" w:eastAsia="Times New Roman" w:hAnsi="Arial" w:cs="Arial"/>
          <w:sz w:val="21"/>
          <w:szCs w:val="21"/>
        </w:rPr>
        <w:t>Województwo Śląskie wpisane do rejestru jednostek samorządu terytorialnego, wykonujących działalność w zakresie telekomunikacji prowadzonym przez Prezesa Urzędu Komunikacji Elektronicznej pod nr 259</w:t>
      </w:r>
      <w:r w:rsidR="00324BFB" w:rsidRPr="005A3EFB">
        <w:rPr>
          <w:rFonts w:ascii="Arial" w:eastAsia="Times New Roman" w:hAnsi="Arial" w:cs="Arial"/>
          <w:sz w:val="21"/>
          <w:szCs w:val="21"/>
        </w:rPr>
        <w:t xml:space="preserve">. W imieniu Województwa </w:t>
      </w:r>
      <w:r w:rsidRPr="005A3EFB">
        <w:rPr>
          <w:rFonts w:ascii="Arial" w:eastAsia="Times New Roman" w:hAnsi="Arial" w:cs="Arial"/>
          <w:sz w:val="21"/>
          <w:szCs w:val="21"/>
        </w:rPr>
        <w:t>oferując</w:t>
      </w:r>
      <w:r w:rsidR="00B5331E" w:rsidRPr="005A3EFB">
        <w:rPr>
          <w:rFonts w:ascii="Arial" w:eastAsia="Times New Roman" w:hAnsi="Arial" w:cs="Arial"/>
          <w:sz w:val="21"/>
          <w:szCs w:val="21"/>
        </w:rPr>
        <w:t>y</w:t>
      </w:r>
      <w:r w:rsidR="00D566C6" w:rsidRPr="005A3EFB">
        <w:rPr>
          <w:rFonts w:ascii="Arial" w:eastAsia="Times New Roman" w:hAnsi="Arial" w:cs="Arial"/>
          <w:sz w:val="21"/>
          <w:szCs w:val="21"/>
        </w:rPr>
        <w:t xml:space="preserve">m </w:t>
      </w:r>
      <w:r w:rsidRPr="005A3EFB">
        <w:rPr>
          <w:rFonts w:ascii="Arial" w:eastAsia="Times New Roman" w:hAnsi="Arial" w:cs="Arial"/>
          <w:sz w:val="21"/>
          <w:szCs w:val="21"/>
        </w:rPr>
        <w:t xml:space="preserve"> Dostęp do Infrastruktury OI na podstawie niniejszej Umowy Ramowej</w:t>
      </w:r>
      <w:r w:rsidR="00D566C6" w:rsidRPr="005A3EFB">
        <w:rPr>
          <w:rFonts w:ascii="Arial" w:eastAsia="Times New Roman" w:hAnsi="Arial" w:cs="Arial"/>
          <w:sz w:val="21"/>
          <w:szCs w:val="21"/>
        </w:rPr>
        <w:t xml:space="preserve"> jest W</w:t>
      </w:r>
      <w:r w:rsidR="00423A68" w:rsidRPr="005A3EFB">
        <w:rPr>
          <w:rFonts w:ascii="Arial" w:eastAsia="Times New Roman" w:hAnsi="Arial" w:cs="Arial"/>
          <w:sz w:val="21"/>
          <w:szCs w:val="21"/>
        </w:rPr>
        <w:t>o</w:t>
      </w:r>
      <w:r w:rsidR="00D566C6" w:rsidRPr="005A3EFB">
        <w:rPr>
          <w:rFonts w:ascii="Arial" w:eastAsia="Times New Roman" w:hAnsi="Arial" w:cs="Arial"/>
          <w:sz w:val="21"/>
          <w:szCs w:val="21"/>
        </w:rPr>
        <w:t>jewództwo Śląskie – Urząd Marszałkowski Województwa Śląskiego</w:t>
      </w:r>
      <w:r w:rsidR="00324BFB" w:rsidRPr="005A3EFB">
        <w:rPr>
          <w:rFonts w:ascii="Arial" w:eastAsia="Times New Roman" w:hAnsi="Arial" w:cs="Arial"/>
          <w:sz w:val="21"/>
          <w:szCs w:val="21"/>
        </w:rPr>
        <w:t>.</w:t>
      </w:r>
    </w:p>
    <w:p w14:paraId="0EF0356A" w14:textId="5E6BB008"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Operator Sieci Dostępowej (OSD) </w:t>
      </w:r>
      <w:r w:rsidRPr="005A3EFB">
        <w:rPr>
          <w:rFonts w:ascii="Arial" w:eastAsia="Times New Roman" w:hAnsi="Arial" w:cs="Arial"/>
          <w:sz w:val="21"/>
          <w:szCs w:val="21"/>
        </w:rPr>
        <w:t>– przedsiębiorca telekomunikacyjny, jednostka samorządu terytorialnego, organy administracji publicznej lub użytkownik rządowy, o którym mowa w art. 2 pkt 87 lit. a, b, d, e oraz h Prawa komunikacji elektronicznej, korzystający z Infrastruktury telekomunikacyjnej, w tym urządzeń telekomunikacyjnych, udogodnień towarzyszących lub usług w ramach dostępu telekomunikacyjnego, w tym dostępu do Infrastruktury lub współkorzystania zapewnianego przez OI lub żądający od OI takiego dostępu lub współkorzystania, przy czym podmiot ten musi być operatorem w rozumieniu Prawa telekomunikacyjnego (co nie obejmuje Użytkowników Końcowych) będącym stroną Umowy Ramowej lub wnioskującym o zawarcie Umowy Ramowej</w:t>
      </w:r>
      <w:r w:rsidR="00901C8D">
        <w:rPr>
          <w:rFonts w:ascii="Arial" w:eastAsia="Times New Roman" w:hAnsi="Arial" w:cs="Arial"/>
          <w:sz w:val="21"/>
          <w:szCs w:val="21"/>
        </w:rPr>
        <w:t>.</w:t>
      </w:r>
    </w:p>
    <w:p w14:paraId="72A1C04B" w14:textId="69132A72" w:rsidR="004813D6" w:rsidRPr="00901C8D" w:rsidRDefault="004813D6" w:rsidP="00FB3BC5">
      <w:pPr>
        <w:widowControl w:val="0"/>
        <w:autoSpaceDE w:val="0"/>
        <w:autoSpaceDN w:val="0"/>
        <w:adjustRightInd w:val="0"/>
        <w:spacing w:after="120" w:line="276" w:lineRule="auto"/>
        <w:ind w:right="-1"/>
        <w:rPr>
          <w:rFonts w:ascii="Arial" w:eastAsia="Times New Roman" w:hAnsi="Arial" w:cs="Arial"/>
          <w:sz w:val="21"/>
          <w:szCs w:val="21"/>
        </w:rPr>
      </w:pPr>
      <w:r w:rsidRPr="00901C8D">
        <w:rPr>
          <w:rFonts w:ascii="Arial" w:eastAsia="Times New Roman" w:hAnsi="Arial" w:cs="Arial"/>
          <w:b/>
          <w:bCs/>
          <w:sz w:val="21"/>
          <w:szCs w:val="21"/>
        </w:rPr>
        <w:t>Opłata abonamentowa</w:t>
      </w:r>
      <w:r w:rsidRPr="00901C8D">
        <w:rPr>
          <w:rFonts w:ascii="Arial" w:eastAsia="Times New Roman" w:hAnsi="Arial" w:cs="Arial"/>
          <w:sz w:val="21"/>
          <w:szCs w:val="21"/>
        </w:rPr>
        <w:t xml:space="preserve"> – opłata wnoszona miesięcznie w ramach </w:t>
      </w:r>
      <w:r w:rsidR="00781BE3" w:rsidRPr="00901C8D">
        <w:rPr>
          <w:rFonts w:ascii="Arial" w:eastAsia="Times New Roman" w:hAnsi="Arial" w:cs="Arial"/>
          <w:sz w:val="21"/>
          <w:szCs w:val="21"/>
        </w:rPr>
        <w:t>U</w:t>
      </w:r>
      <w:r w:rsidRPr="00901C8D">
        <w:rPr>
          <w:rFonts w:ascii="Arial" w:eastAsia="Times New Roman" w:hAnsi="Arial" w:cs="Arial"/>
          <w:sz w:val="21"/>
          <w:szCs w:val="21"/>
        </w:rPr>
        <w:t xml:space="preserve">mowy </w:t>
      </w:r>
      <w:r w:rsidR="00781BE3" w:rsidRPr="00901C8D">
        <w:rPr>
          <w:rFonts w:ascii="Arial" w:eastAsia="Times New Roman" w:hAnsi="Arial" w:cs="Arial"/>
          <w:sz w:val="21"/>
          <w:szCs w:val="21"/>
        </w:rPr>
        <w:t xml:space="preserve">Szczegółowej/Umowy realizacji zamówienia </w:t>
      </w:r>
      <w:r w:rsidRPr="00901C8D">
        <w:rPr>
          <w:rFonts w:ascii="Arial" w:eastAsia="Times New Roman" w:hAnsi="Arial" w:cs="Arial"/>
          <w:sz w:val="21"/>
          <w:szCs w:val="21"/>
        </w:rPr>
        <w:t xml:space="preserve">na świadczenie usług dzierżawy: włókien światłowodowych, kanalizacji kablowej i kolokacji </w:t>
      </w:r>
      <w:r w:rsidR="00781BE3" w:rsidRPr="00901C8D">
        <w:rPr>
          <w:rFonts w:ascii="Arial" w:eastAsia="Times New Roman" w:hAnsi="Arial" w:cs="Arial"/>
          <w:sz w:val="21"/>
          <w:szCs w:val="21"/>
        </w:rPr>
        <w:t>w</w:t>
      </w:r>
      <w:r w:rsidRPr="00901C8D">
        <w:rPr>
          <w:rFonts w:ascii="Arial" w:eastAsia="Times New Roman" w:hAnsi="Arial" w:cs="Arial"/>
          <w:sz w:val="21"/>
          <w:szCs w:val="21"/>
        </w:rPr>
        <w:t xml:space="preserve"> ofer</w:t>
      </w:r>
      <w:r w:rsidR="00781BE3" w:rsidRPr="00901C8D">
        <w:rPr>
          <w:rFonts w:ascii="Arial" w:eastAsia="Times New Roman" w:hAnsi="Arial" w:cs="Arial"/>
          <w:sz w:val="21"/>
          <w:szCs w:val="21"/>
        </w:rPr>
        <w:t>cie</w:t>
      </w:r>
      <w:r w:rsidRPr="00901C8D">
        <w:rPr>
          <w:rFonts w:ascii="Arial" w:eastAsia="Times New Roman" w:hAnsi="Arial" w:cs="Arial"/>
          <w:sz w:val="21"/>
          <w:szCs w:val="21"/>
        </w:rPr>
        <w:t xml:space="preserve"> standardowej.</w:t>
      </w:r>
    </w:p>
    <w:p w14:paraId="3C0FA59D" w14:textId="038E45ED" w:rsidR="004813D6" w:rsidRPr="005A3EFB" w:rsidRDefault="004813D6" w:rsidP="00FB3BC5">
      <w:pPr>
        <w:widowControl w:val="0"/>
        <w:autoSpaceDE w:val="0"/>
        <w:autoSpaceDN w:val="0"/>
        <w:adjustRightInd w:val="0"/>
        <w:spacing w:after="120" w:line="276" w:lineRule="auto"/>
        <w:ind w:right="-1"/>
        <w:rPr>
          <w:rFonts w:ascii="Arial" w:eastAsia="Times New Roman" w:hAnsi="Arial" w:cs="Arial"/>
          <w:sz w:val="21"/>
          <w:szCs w:val="21"/>
        </w:rPr>
      </w:pPr>
      <w:r w:rsidRPr="00901C8D">
        <w:rPr>
          <w:rFonts w:ascii="Arial" w:eastAsia="Times New Roman" w:hAnsi="Arial" w:cs="Arial"/>
          <w:b/>
          <w:bCs/>
          <w:sz w:val="21"/>
          <w:szCs w:val="21"/>
        </w:rPr>
        <w:t>Opłata zasadnicza</w:t>
      </w:r>
      <w:r w:rsidRPr="00901C8D">
        <w:rPr>
          <w:rFonts w:ascii="Arial" w:eastAsia="Times New Roman" w:hAnsi="Arial" w:cs="Arial"/>
          <w:sz w:val="21"/>
          <w:szCs w:val="21"/>
        </w:rPr>
        <w:t xml:space="preserve"> </w:t>
      </w:r>
      <w:r w:rsidR="008B6F35" w:rsidRPr="00901C8D">
        <w:rPr>
          <w:rFonts w:ascii="Arial" w:eastAsia="Times New Roman" w:hAnsi="Arial" w:cs="Arial"/>
          <w:sz w:val="21"/>
          <w:szCs w:val="21"/>
        </w:rPr>
        <w:t>–</w:t>
      </w:r>
      <w:r w:rsidRPr="00901C8D">
        <w:rPr>
          <w:rFonts w:ascii="Arial" w:eastAsia="Times New Roman" w:hAnsi="Arial" w:cs="Arial"/>
          <w:sz w:val="21"/>
          <w:szCs w:val="21"/>
        </w:rPr>
        <w:t xml:space="preserve"> </w:t>
      </w:r>
      <w:r w:rsidR="008B6F35" w:rsidRPr="00901C8D">
        <w:rPr>
          <w:rFonts w:ascii="Arial" w:eastAsia="Times New Roman" w:hAnsi="Arial" w:cs="Arial"/>
          <w:sz w:val="21"/>
          <w:szCs w:val="21"/>
        </w:rPr>
        <w:t xml:space="preserve">to 99% wartości </w:t>
      </w:r>
      <w:r w:rsidR="00781BE3" w:rsidRPr="00901C8D">
        <w:rPr>
          <w:rFonts w:ascii="Arial" w:eastAsia="Times New Roman" w:hAnsi="Arial" w:cs="Arial"/>
          <w:sz w:val="21"/>
          <w:szCs w:val="21"/>
        </w:rPr>
        <w:t>Umowy Szczegółowej/Umowy realizacji zamówienia</w:t>
      </w:r>
      <w:r w:rsidR="008B6F35" w:rsidRPr="00901C8D">
        <w:rPr>
          <w:rFonts w:ascii="Arial" w:eastAsia="Times New Roman" w:hAnsi="Arial" w:cs="Arial"/>
          <w:sz w:val="21"/>
          <w:szCs w:val="21"/>
        </w:rPr>
        <w:t xml:space="preserve"> na świadczenie usług dzierżawy: włókien światłowodowych, kanalizacji kablowej i kolokacji </w:t>
      </w:r>
      <w:r w:rsidR="00781BE3" w:rsidRPr="00901C8D">
        <w:rPr>
          <w:rFonts w:ascii="Arial" w:eastAsia="Times New Roman" w:hAnsi="Arial" w:cs="Arial"/>
          <w:sz w:val="21"/>
          <w:szCs w:val="21"/>
        </w:rPr>
        <w:t xml:space="preserve">w </w:t>
      </w:r>
      <w:r w:rsidR="008B6F35" w:rsidRPr="00901C8D">
        <w:rPr>
          <w:rFonts w:ascii="Arial" w:eastAsia="Times New Roman" w:hAnsi="Arial" w:cs="Arial"/>
          <w:sz w:val="21"/>
          <w:szCs w:val="21"/>
        </w:rPr>
        <w:t>ofer</w:t>
      </w:r>
      <w:r w:rsidR="00781BE3" w:rsidRPr="00901C8D">
        <w:rPr>
          <w:rFonts w:ascii="Arial" w:eastAsia="Times New Roman" w:hAnsi="Arial" w:cs="Arial"/>
          <w:sz w:val="21"/>
          <w:szCs w:val="21"/>
        </w:rPr>
        <w:t xml:space="preserve">cie </w:t>
      </w:r>
      <w:r w:rsidR="008B6F35" w:rsidRPr="00901C8D">
        <w:rPr>
          <w:rFonts w:ascii="Arial" w:eastAsia="Times New Roman" w:hAnsi="Arial" w:cs="Arial"/>
          <w:sz w:val="21"/>
          <w:szCs w:val="21"/>
        </w:rPr>
        <w:t>długoterminowej po dyskoncie</w:t>
      </w:r>
      <w:r w:rsidR="00781BE3" w:rsidRPr="00901C8D">
        <w:rPr>
          <w:rFonts w:ascii="Arial" w:eastAsia="Times New Roman" w:hAnsi="Arial" w:cs="Arial"/>
          <w:sz w:val="21"/>
          <w:szCs w:val="21"/>
        </w:rPr>
        <w:t>. Opłata</w:t>
      </w:r>
      <w:r w:rsidR="008B6F35" w:rsidRPr="00901C8D">
        <w:rPr>
          <w:rFonts w:ascii="Arial" w:eastAsia="Times New Roman" w:hAnsi="Arial" w:cs="Arial"/>
          <w:sz w:val="21"/>
          <w:szCs w:val="21"/>
        </w:rPr>
        <w:t xml:space="preserve"> płatna </w:t>
      </w:r>
      <w:r w:rsidR="00781BE3" w:rsidRPr="00901C8D">
        <w:rPr>
          <w:rFonts w:ascii="Arial" w:eastAsia="Times New Roman" w:hAnsi="Arial" w:cs="Arial"/>
          <w:sz w:val="21"/>
          <w:szCs w:val="21"/>
        </w:rPr>
        <w:t xml:space="preserve">jest </w:t>
      </w:r>
      <w:r w:rsidR="008B6F35" w:rsidRPr="00901C8D">
        <w:rPr>
          <w:rFonts w:ascii="Arial" w:eastAsia="Times New Roman" w:hAnsi="Arial" w:cs="Arial"/>
          <w:sz w:val="21"/>
          <w:szCs w:val="21"/>
        </w:rPr>
        <w:t>z góry po podpisaniu protokołu – zdawczo odbiorczego.</w:t>
      </w:r>
    </w:p>
    <w:p w14:paraId="303DDDF4" w14:textId="7CECEA7D"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Poziom SLA (ang. Service Level Agreement) </w:t>
      </w:r>
      <w:r w:rsidRPr="005A3EFB">
        <w:rPr>
          <w:rFonts w:ascii="Arial" w:eastAsia="Times New Roman" w:hAnsi="Arial" w:cs="Arial"/>
          <w:sz w:val="21"/>
          <w:szCs w:val="21"/>
        </w:rPr>
        <w:t>– poziom utrzymania Usługi opisany gwarantowanymi przez OI minimalnymi parametrami jakościowymi takimi jak: Czas Usunięcia Awarii, Roczna Dostępność Usługi.</w:t>
      </w:r>
    </w:p>
    <w:p w14:paraId="5078A731" w14:textId="401EE29D"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Prace planowe </w:t>
      </w:r>
      <w:r w:rsidRPr="005A3EFB">
        <w:rPr>
          <w:rFonts w:ascii="Arial" w:eastAsia="Times New Roman" w:hAnsi="Arial" w:cs="Arial"/>
          <w:sz w:val="21"/>
          <w:szCs w:val="21"/>
        </w:rPr>
        <w:t xml:space="preserve">– prace wykonywane przez OI, związane z konserwacją i utrzymaniem Usługi, </w:t>
      </w:r>
      <w:r w:rsidRPr="005A3EFB">
        <w:rPr>
          <w:rFonts w:ascii="Arial" w:eastAsia="Times New Roman" w:hAnsi="Arial" w:cs="Arial"/>
          <w:sz w:val="21"/>
          <w:szCs w:val="21"/>
        </w:rPr>
        <w:lastRenderedPageBreak/>
        <w:t>mogące mieć wpływ na jej dostępność</w:t>
      </w:r>
      <w:r w:rsidR="00901C8D">
        <w:rPr>
          <w:rFonts w:ascii="Arial" w:eastAsia="Times New Roman" w:hAnsi="Arial" w:cs="Arial"/>
          <w:sz w:val="21"/>
          <w:szCs w:val="21"/>
        </w:rPr>
        <w:t>.</w:t>
      </w:r>
    </w:p>
    <w:p w14:paraId="3FB2DC91" w14:textId="7BE870E8"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b/>
          <w:sz w:val="21"/>
          <w:szCs w:val="21"/>
        </w:rPr>
      </w:pPr>
      <w:r w:rsidRPr="005A3EFB">
        <w:rPr>
          <w:rFonts w:ascii="Arial" w:eastAsia="Times New Roman" w:hAnsi="Arial" w:cs="Arial"/>
          <w:b/>
          <w:sz w:val="21"/>
          <w:szCs w:val="21"/>
        </w:rPr>
        <w:t xml:space="preserve">Projekt ŚRSS – </w:t>
      </w:r>
      <w:r w:rsidRPr="005A3EFB">
        <w:rPr>
          <w:rFonts w:ascii="Arial" w:eastAsia="Times New Roman" w:hAnsi="Arial" w:cs="Arial"/>
          <w:sz w:val="21"/>
          <w:szCs w:val="21"/>
        </w:rPr>
        <w:t>koncepcja Śląskiej Regionalnej Sieci Szkieletowej (skrót ŚRSS) obejmująca założenia projektu, zasady operowania, plan sieci, dostępną infrastrukturę przedstawioną ogólnodostępnej dokumentacji związanej z wybudowaniem i operowaniem SRSS w szczególności w Decyzji Notyfikacyjna Komisji Europejskiej oraz dokumentacji powykonawczej sieci pasywnej</w:t>
      </w:r>
      <w:r w:rsidR="00901C8D">
        <w:rPr>
          <w:rFonts w:ascii="Arial" w:eastAsia="Times New Roman" w:hAnsi="Arial" w:cs="Arial"/>
          <w:sz w:val="21"/>
          <w:szCs w:val="21"/>
        </w:rPr>
        <w:t>.</w:t>
      </w:r>
    </w:p>
    <w:p w14:paraId="4BC47161" w14:textId="183DC41A"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Protokół zdawczo – odbiorczy </w:t>
      </w:r>
      <w:r w:rsidRPr="005A3EFB">
        <w:rPr>
          <w:rFonts w:ascii="Arial" w:eastAsia="Times New Roman" w:hAnsi="Arial" w:cs="Arial"/>
          <w:sz w:val="21"/>
          <w:szCs w:val="21"/>
        </w:rPr>
        <w:t>– protokół potwierdzający przekazanie oferowanej Usługi i/lub sprzętu do eksploatacji albo jej zwrot, podpisany przez umocowanych przedstawicieli OI i OSD</w:t>
      </w:r>
      <w:r w:rsidR="00901C8D">
        <w:rPr>
          <w:rFonts w:ascii="Arial" w:eastAsia="Times New Roman" w:hAnsi="Arial" w:cs="Arial"/>
          <w:sz w:val="21"/>
          <w:szCs w:val="21"/>
        </w:rPr>
        <w:t>.</w:t>
      </w:r>
    </w:p>
    <w:p w14:paraId="4A3E73C0" w14:textId="497537CE"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Punkt Dostępu (PD) </w:t>
      </w:r>
      <w:r w:rsidRPr="005A3EFB">
        <w:rPr>
          <w:rFonts w:ascii="Arial" w:eastAsia="Times New Roman" w:hAnsi="Arial" w:cs="Arial"/>
          <w:sz w:val="21"/>
          <w:szCs w:val="21"/>
        </w:rPr>
        <w:t>– punkt techniczny, w którym następuje połączenie sieci OI z infrastrukturą OSD. Usługę uważa się za dostarczoną w chwili, gdy jest ona dostępna w PD. Dla łącza dostępowego PD ma postać portu na sprzęcie znajdującym się w węźle OI lub innej lokalizacji wskazanej w Umowie Szczegółowej. Rodzaj interfejsu w PD definiowany jest w Umowie Szczegółowej. PD stanowi granicę odpowiedzialności OI za świadczone usługi</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277530A0" w14:textId="37B69D1D" w:rsidR="001164DA" w:rsidRPr="005A3EFB" w:rsidRDefault="001164DA" w:rsidP="001164DA">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Punkty Kontaktowe (PK) </w:t>
      </w:r>
      <w:r w:rsidRPr="005A3EFB">
        <w:rPr>
          <w:rFonts w:ascii="Arial" w:eastAsia="Times New Roman" w:hAnsi="Arial" w:cs="Arial"/>
          <w:sz w:val="21"/>
          <w:szCs w:val="21"/>
        </w:rPr>
        <w:t>– punkty przyjmowania przez Strony wszelkich informacji od drugiej Strony dotyczących wykonywania Umowy Ramowej lub Umowy Szczegółowej</w:t>
      </w:r>
      <w:r w:rsidR="00901C8D">
        <w:rPr>
          <w:rFonts w:ascii="Arial" w:eastAsia="Times New Roman" w:hAnsi="Arial" w:cs="Arial"/>
          <w:sz w:val="21"/>
          <w:szCs w:val="21"/>
        </w:rPr>
        <w:t>.</w:t>
      </w:r>
    </w:p>
    <w:p w14:paraId="58EB5A99" w14:textId="3119432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Roczna Dostępność Usługi (RDU) / ASA (ang. </w:t>
      </w:r>
      <w:proofErr w:type="spellStart"/>
      <w:r w:rsidRPr="005A3EFB">
        <w:rPr>
          <w:rFonts w:ascii="Arial" w:eastAsia="Times New Roman" w:hAnsi="Arial" w:cs="Arial"/>
          <w:b/>
          <w:bCs/>
          <w:sz w:val="21"/>
          <w:szCs w:val="21"/>
        </w:rPr>
        <w:t>Annual</w:t>
      </w:r>
      <w:proofErr w:type="spellEnd"/>
      <w:r w:rsidRPr="005A3EFB">
        <w:rPr>
          <w:rFonts w:ascii="Arial" w:eastAsia="Times New Roman" w:hAnsi="Arial" w:cs="Arial"/>
          <w:b/>
          <w:bCs/>
          <w:sz w:val="21"/>
          <w:szCs w:val="21"/>
        </w:rPr>
        <w:t xml:space="preserve"> Service </w:t>
      </w:r>
      <w:proofErr w:type="spellStart"/>
      <w:r w:rsidRPr="005A3EFB">
        <w:rPr>
          <w:rFonts w:ascii="Arial" w:eastAsia="Times New Roman" w:hAnsi="Arial" w:cs="Arial"/>
          <w:b/>
          <w:bCs/>
          <w:sz w:val="21"/>
          <w:szCs w:val="21"/>
        </w:rPr>
        <w:t>Availability</w:t>
      </w:r>
      <w:proofErr w:type="spellEnd"/>
      <w:r w:rsidRPr="005A3EFB">
        <w:rPr>
          <w:rFonts w:ascii="Arial" w:eastAsia="Times New Roman" w:hAnsi="Arial" w:cs="Arial"/>
          <w:b/>
          <w:bCs/>
          <w:sz w:val="21"/>
          <w:szCs w:val="21"/>
        </w:rPr>
        <w:t xml:space="preserve">) </w:t>
      </w:r>
      <w:r w:rsidRPr="005A3EFB">
        <w:rPr>
          <w:rFonts w:ascii="Arial" w:eastAsia="Times New Roman" w:hAnsi="Arial" w:cs="Arial"/>
          <w:sz w:val="21"/>
          <w:szCs w:val="21"/>
        </w:rPr>
        <w:t>– parametr liczony w skali roku (12 kolejnych miesięcy), który prezentuje sumaryczną liczbę godzin w danym roku, kiedy dana Usługa była dostępna, tzn. nie znajdowała się w stanie Awarii</w:t>
      </w:r>
      <w:r w:rsidR="00901C8D">
        <w:rPr>
          <w:rFonts w:ascii="Arial" w:eastAsia="Times New Roman" w:hAnsi="Arial" w:cs="Arial"/>
          <w:sz w:val="21"/>
          <w:szCs w:val="21"/>
        </w:rPr>
        <w:t>.</w:t>
      </w:r>
    </w:p>
    <w:p w14:paraId="57FF9538" w14:textId="712734F4" w:rsidR="00FB3BC5" w:rsidRDefault="00FB3BC5" w:rsidP="00FB3BC5">
      <w:pPr>
        <w:widowControl w:val="0"/>
        <w:autoSpaceDE w:val="0"/>
        <w:autoSpaceDN w:val="0"/>
        <w:adjustRightInd w:val="0"/>
        <w:spacing w:after="40" w:line="276" w:lineRule="auto"/>
        <w:ind w:right="-1"/>
        <w:rPr>
          <w:rFonts w:ascii="Arial" w:eastAsia="Times New Roman" w:hAnsi="Arial" w:cs="Arial"/>
          <w:sz w:val="21"/>
          <w:szCs w:val="21"/>
        </w:rPr>
      </w:pPr>
      <w:r w:rsidRPr="005A3EFB">
        <w:rPr>
          <w:rFonts w:ascii="Arial" w:eastAsia="Times New Roman" w:hAnsi="Arial" w:cs="Arial"/>
          <w:b/>
          <w:sz w:val="21"/>
          <w:szCs w:val="21"/>
        </w:rPr>
        <w:t>Roczna Niedostępność Usługi</w:t>
      </w:r>
      <w:r w:rsidRPr="005A3EFB">
        <w:rPr>
          <w:rFonts w:ascii="Arial" w:eastAsia="Times New Roman" w:hAnsi="Arial" w:cs="Arial"/>
          <w:sz w:val="21"/>
          <w:szCs w:val="21"/>
        </w:rPr>
        <w:t xml:space="preserve"> (RNU)– parametr liczony w skali roku (12 kolejnych miesięcy), który prezentuje sumaryczną liczbę godzin w danym roku , kiedy dana Usługa jest niedostępna dla OSD z powodu Awarii</w:t>
      </w:r>
      <w:r w:rsidR="00901C8D">
        <w:rPr>
          <w:rFonts w:ascii="Arial" w:eastAsia="Times New Roman" w:hAnsi="Arial" w:cs="Arial"/>
          <w:sz w:val="21"/>
          <w:szCs w:val="21"/>
        </w:rPr>
        <w:t>.</w:t>
      </w:r>
    </w:p>
    <w:p w14:paraId="1D722634" w14:textId="28B9FE4B" w:rsidR="00B343AA" w:rsidRPr="00901C8D" w:rsidRDefault="00B343AA" w:rsidP="00B343AA">
      <w:pPr>
        <w:tabs>
          <w:tab w:val="left" w:pos="497"/>
        </w:tabs>
        <w:spacing w:before="34" w:after="0" w:line="276" w:lineRule="auto"/>
        <w:ind w:right="329"/>
        <w:rPr>
          <w:rFonts w:ascii="Arial" w:hAnsi="Arial" w:cs="Arial"/>
          <w:sz w:val="21"/>
          <w:szCs w:val="21"/>
        </w:rPr>
      </w:pPr>
      <w:bookmarkStart w:id="0" w:name="_Hlk197674820"/>
      <w:r w:rsidRPr="00901C8D">
        <w:rPr>
          <w:rFonts w:ascii="Arial" w:hAnsi="Arial" w:cs="Arial"/>
          <w:b/>
          <w:bCs/>
          <w:sz w:val="21"/>
          <w:szCs w:val="21"/>
        </w:rPr>
        <w:t>Roczna opłata eksploatacyjna</w:t>
      </w:r>
      <w:r w:rsidRPr="00901C8D">
        <w:rPr>
          <w:rFonts w:ascii="Arial" w:hAnsi="Arial" w:cs="Arial"/>
          <w:sz w:val="21"/>
          <w:szCs w:val="21"/>
        </w:rPr>
        <w:t xml:space="preserve"> –to 1% wartości Umowy Szczegółowej/Umowy realizacji zamówienia na świadczenie </w:t>
      </w:r>
      <w:r w:rsidR="00FF4A5C" w:rsidRPr="00901C8D">
        <w:rPr>
          <w:rFonts w:ascii="Arial" w:hAnsi="Arial" w:cs="Arial"/>
          <w:sz w:val="21"/>
          <w:szCs w:val="21"/>
        </w:rPr>
        <w:t xml:space="preserve">w ofercie długoterminowej </w:t>
      </w:r>
      <w:r w:rsidRPr="00901C8D">
        <w:rPr>
          <w:rFonts w:ascii="Arial" w:hAnsi="Arial" w:cs="Arial"/>
          <w:sz w:val="21"/>
          <w:szCs w:val="21"/>
        </w:rPr>
        <w:t xml:space="preserve">usług dzierżawy: włókien światłowodowych, kanalizacji kablowej i kolokacji </w:t>
      </w:r>
      <w:r w:rsidR="00FF4A5C" w:rsidRPr="00901C8D">
        <w:rPr>
          <w:rFonts w:ascii="Arial" w:hAnsi="Arial" w:cs="Arial"/>
          <w:sz w:val="21"/>
          <w:szCs w:val="21"/>
        </w:rPr>
        <w:t>(</w:t>
      </w:r>
      <w:r w:rsidRPr="00901C8D">
        <w:rPr>
          <w:rFonts w:ascii="Arial" w:hAnsi="Arial" w:cs="Arial"/>
          <w:sz w:val="21"/>
          <w:szCs w:val="21"/>
        </w:rPr>
        <w:t>po dyskoncie</w:t>
      </w:r>
      <w:r w:rsidR="00FF4A5C" w:rsidRPr="00901C8D">
        <w:rPr>
          <w:rFonts w:ascii="Arial" w:hAnsi="Arial" w:cs="Arial"/>
          <w:sz w:val="21"/>
          <w:szCs w:val="21"/>
        </w:rPr>
        <w:t>)</w:t>
      </w:r>
      <w:r w:rsidRPr="00901C8D">
        <w:rPr>
          <w:rFonts w:ascii="Arial" w:hAnsi="Arial" w:cs="Arial"/>
          <w:sz w:val="21"/>
          <w:szCs w:val="21"/>
        </w:rPr>
        <w:t xml:space="preserve"> podzielony przez liczbę lat obowiązywania umowy</w:t>
      </w:r>
      <w:bookmarkEnd w:id="0"/>
      <w:r w:rsidRPr="00901C8D">
        <w:rPr>
          <w:rFonts w:ascii="Arial" w:hAnsi="Arial" w:cs="Arial"/>
          <w:sz w:val="21"/>
          <w:szCs w:val="21"/>
        </w:rPr>
        <w:t xml:space="preserve"> płatny po podpisaniu Protokołu zdawczo – odbiorczego  oraz w każdą rocznicę podpisania Protokołu zdawczo – odbiorczego, rokrocznie przez okres obowiązywania Umowy.</w:t>
      </w:r>
    </w:p>
    <w:p w14:paraId="030C65EE" w14:textId="08275813"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Siła wyższa </w:t>
      </w:r>
      <w:r w:rsidRPr="005A3EFB">
        <w:rPr>
          <w:rFonts w:ascii="Arial" w:eastAsia="Times New Roman" w:hAnsi="Arial" w:cs="Arial"/>
          <w:sz w:val="21"/>
          <w:szCs w:val="21"/>
        </w:rPr>
        <w:t>– nieprzewidziane wydarzenia zewnętrzne o charakterze nadzwyczajnym, które wystąpią niezależnie od woli Stron a którym Strona nie mogła zapobiec przy zachowaniu należytej staranności, udaremniające całkowicie lub częściowo wypełnienie zobowiązań umownych, a w szczególności wojna, katastrofy naturalne, oraz nakazy, zakazy lub ograniczenia związane z ogłoszeniem stanu epidemii lub zagrożenia epidemicznego</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45B872BD" w14:textId="686A85E0" w:rsidR="001164DA" w:rsidRPr="005A3EFB" w:rsidRDefault="001164DA" w:rsidP="001164DA">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sz w:val="21"/>
          <w:szCs w:val="21"/>
        </w:rPr>
        <w:t xml:space="preserve">ŚRSS </w:t>
      </w:r>
      <w:r w:rsidRPr="005A3EFB">
        <w:rPr>
          <w:rFonts w:ascii="Arial" w:eastAsia="Times New Roman" w:hAnsi="Arial" w:cs="Arial"/>
          <w:sz w:val="21"/>
          <w:szCs w:val="21"/>
        </w:rPr>
        <w:t>– Śląska Regionalna Sieć Szkieletowa</w:t>
      </w:r>
      <w:r w:rsidR="00901C8D">
        <w:rPr>
          <w:rFonts w:ascii="Arial" w:eastAsia="Times New Roman" w:hAnsi="Arial" w:cs="Arial"/>
          <w:sz w:val="21"/>
          <w:szCs w:val="21"/>
        </w:rPr>
        <w:t>.</w:t>
      </w:r>
    </w:p>
    <w:p w14:paraId="0DAF141C" w14:textId="0196DD8E"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Sieć Telekomunikacyjna </w:t>
      </w:r>
      <w:r w:rsidRPr="005A3EFB">
        <w:rPr>
          <w:rFonts w:ascii="Arial" w:eastAsia="Times New Roman" w:hAnsi="Arial" w:cs="Arial"/>
          <w:sz w:val="21"/>
          <w:szCs w:val="21"/>
        </w:rPr>
        <w:t>– sieć telekomunikacyjna w rozumieniu Ustawy z dnia 12 lipca 2024 r. Prawo komunikacji elektronicznej</w:t>
      </w:r>
      <w:r w:rsidR="00901C8D">
        <w:rPr>
          <w:rFonts w:ascii="Arial" w:eastAsia="Times New Roman" w:hAnsi="Arial" w:cs="Arial"/>
          <w:sz w:val="21"/>
          <w:szCs w:val="21"/>
        </w:rPr>
        <w:t>.</w:t>
      </w:r>
    </w:p>
    <w:p w14:paraId="10A335F1" w14:textId="3C115FD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Strony </w:t>
      </w:r>
      <w:r w:rsidRPr="005A3EFB">
        <w:rPr>
          <w:rFonts w:ascii="Arial" w:eastAsia="Times New Roman" w:hAnsi="Arial" w:cs="Arial"/>
          <w:sz w:val="21"/>
          <w:szCs w:val="21"/>
        </w:rPr>
        <w:t>– Operator Sieci Dostępowej i Operator Infrastruktury</w:t>
      </w:r>
      <w:r w:rsidR="00901C8D">
        <w:rPr>
          <w:rFonts w:ascii="Arial" w:eastAsia="Times New Roman" w:hAnsi="Arial" w:cs="Arial"/>
          <w:sz w:val="21"/>
          <w:szCs w:val="21"/>
        </w:rPr>
        <w:t>.</w:t>
      </w:r>
    </w:p>
    <w:p w14:paraId="55181C93" w14:textId="041AF8F0"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U </w:t>
      </w:r>
      <w:r w:rsidRPr="005A3EFB">
        <w:rPr>
          <w:rFonts w:ascii="Arial" w:eastAsia="Times New Roman" w:hAnsi="Arial" w:cs="Arial"/>
          <w:sz w:val="21"/>
          <w:szCs w:val="21"/>
        </w:rPr>
        <w:t xml:space="preserve">– jednostka długości, używana do określania przestrzeni zajmowanej przez moduły i zespoły </w:t>
      </w:r>
      <w:r w:rsidRPr="005A3EFB">
        <w:rPr>
          <w:rFonts w:ascii="Arial" w:eastAsia="Times New Roman" w:hAnsi="Arial" w:cs="Arial"/>
          <w:sz w:val="21"/>
          <w:szCs w:val="21"/>
        </w:rPr>
        <w:br/>
        <w:t>(np. komputerów przemysłowych lub urządzeń telekomunikacyjnych) oraz rozmiaru szaf telekomunikacyjnych, w których są one montowane. 1 U to jednostka określająca wysokość przestrzeni w szafie telekomunikacyjnej, zajmowanej przez dane urządzenie oraz mówiąca ile takich jednostek dana szafa może zmieścić. 1 U = 1</w:t>
      </w:r>
      <w:r w:rsidR="00656F00" w:rsidRPr="005A3EFB">
        <w:rPr>
          <w:rFonts w:ascii="Arial" w:eastAsia="Times New Roman" w:hAnsi="Arial" w:cs="Arial"/>
          <w:sz w:val="21"/>
          <w:szCs w:val="21"/>
        </w:rPr>
        <w:t>i</w:t>
      </w:r>
      <w:r w:rsidRPr="005A3EFB">
        <w:rPr>
          <w:rFonts w:ascii="Arial" w:eastAsia="Times New Roman" w:hAnsi="Arial" w:cs="Arial"/>
          <w:sz w:val="21"/>
          <w:szCs w:val="21"/>
        </w:rPr>
        <w:t>3⁄4 cala = 4,445 cm</w:t>
      </w:r>
      <w:r w:rsidR="00901C8D">
        <w:rPr>
          <w:rFonts w:ascii="Arial" w:eastAsia="Times New Roman" w:hAnsi="Arial" w:cs="Arial"/>
          <w:sz w:val="21"/>
          <w:szCs w:val="21"/>
        </w:rPr>
        <w:t>.</w:t>
      </w:r>
    </w:p>
    <w:p w14:paraId="190D1988" w14:textId="19CCD450"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lastRenderedPageBreak/>
        <w:t xml:space="preserve">Umowa Ramowa </w:t>
      </w:r>
      <w:r w:rsidRPr="005A3EFB">
        <w:rPr>
          <w:rFonts w:ascii="Arial" w:eastAsia="Times New Roman" w:hAnsi="Arial" w:cs="Arial"/>
          <w:sz w:val="21"/>
          <w:szCs w:val="21"/>
        </w:rPr>
        <w:t>– umowa zawarta przez Strony regulująca zasady świadczenia Usług oraz ogólne zasady współpracy Stron</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26993FFD" w14:textId="3A9ADEC7"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Umowa Szczegółowa</w:t>
      </w:r>
      <w:r w:rsidR="00496A72" w:rsidRPr="005A3EFB">
        <w:rPr>
          <w:rFonts w:ascii="Arial" w:eastAsia="Times New Roman" w:hAnsi="Arial" w:cs="Arial"/>
          <w:b/>
          <w:bCs/>
          <w:sz w:val="21"/>
          <w:szCs w:val="21"/>
        </w:rPr>
        <w:t xml:space="preserve"> /Umowa realizacji zamówienia</w:t>
      </w:r>
      <w:r w:rsidRPr="005A3EFB">
        <w:rPr>
          <w:rFonts w:ascii="Arial" w:eastAsia="Times New Roman" w:hAnsi="Arial" w:cs="Arial"/>
          <w:b/>
          <w:bCs/>
          <w:sz w:val="21"/>
          <w:szCs w:val="21"/>
        </w:rPr>
        <w:t xml:space="preserve"> </w:t>
      </w:r>
      <w:r w:rsidRPr="005A3EFB">
        <w:rPr>
          <w:rFonts w:ascii="Arial" w:eastAsia="Times New Roman" w:hAnsi="Arial" w:cs="Arial"/>
          <w:sz w:val="21"/>
          <w:szCs w:val="21"/>
        </w:rPr>
        <w:t>– umowa zawarta przez Strony dotycząca konkretnej Usługi (w tym w szczególności konkretnej: lokalizacji, relacji), określająca uzgodnione warunki techniczne i finansowe na realizację Zamówienia na Usługę.</w:t>
      </w:r>
      <w:r w:rsidR="00E62372" w:rsidRPr="005A3EFB">
        <w:rPr>
          <w:rFonts w:ascii="Arial" w:eastAsia="Times New Roman" w:hAnsi="Arial" w:cs="Arial"/>
          <w:sz w:val="21"/>
          <w:szCs w:val="21"/>
        </w:rPr>
        <w:t xml:space="preserve"> </w:t>
      </w:r>
    </w:p>
    <w:p w14:paraId="60388E9F" w14:textId="43ED4F9A" w:rsidR="00FB3BC5" w:rsidRPr="005A3EFB" w:rsidRDefault="00FB3BC5" w:rsidP="00FB3BC5">
      <w:pPr>
        <w:widowControl w:val="0"/>
        <w:autoSpaceDE w:val="0"/>
        <w:autoSpaceDN w:val="0"/>
        <w:adjustRightInd w:val="0"/>
        <w:spacing w:after="120" w:line="276" w:lineRule="auto"/>
        <w:ind w:right="-1"/>
        <w:outlineLvl w:val="0"/>
        <w:rPr>
          <w:rFonts w:ascii="Arial" w:eastAsia="Times New Roman" w:hAnsi="Arial" w:cs="Arial"/>
          <w:sz w:val="21"/>
          <w:szCs w:val="21"/>
        </w:rPr>
      </w:pPr>
      <w:r w:rsidRPr="005A3EFB">
        <w:rPr>
          <w:rFonts w:ascii="Arial" w:eastAsia="Times New Roman" w:hAnsi="Arial" w:cs="Arial"/>
          <w:b/>
          <w:bCs/>
          <w:sz w:val="21"/>
          <w:szCs w:val="21"/>
        </w:rPr>
        <w:t xml:space="preserve">Urządzenie </w:t>
      </w:r>
      <w:r w:rsidRPr="005A3EFB">
        <w:rPr>
          <w:rFonts w:ascii="Arial" w:eastAsia="Times New Roman" w:hAnsi="Arial" w:cs="Arial"/>
          <w:sz w:val="21"/>
          <w:szCs w:val="21"/>
        </w:rPr>
        <w:t>– aktywne urządzenie telekomunikacyjne wykorzystywane przez OI do realizacji Usługi</w:t>
      </w:r>
      <w:r w:rsidR="00901C8D">
        <w:rPr>
          <w:rFonts w:ascii="Arial" w:eastAsia="Times New Roman" w:hAnsi="Arial" w:cs="Arial"/>
          <w:sz w:val="21"/>
          <w:szCs w:val="21"/>
        </w:rPr>
        <w:t>.</w:t>
      </w:r>
    </w:p>
    <w:p w14:paraId="74C44F10" w14:textId="0213A0B7"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Urządzenia Operatora Sieci Dostępowej (Urządzenia OSD) </w:t>
      </w:r>
      <w:r w:rsidRPr="005A3EFB">
        <w:rPr>
          <w:rFonts w:ascii="Arial" w:eastAsia="Times New Roman" w:hAnsi="Arial" w:cs="Arial"/>
          <w:sz w:val="21"/>
          <w:szCs w:val="21"/>
        </w:rPr>
        <w:t>– urządzenia, instalacje i inne elementy infrastruktury telekomunikacyjnej należące do OSD, potrzebne do świadczenia przez niego usług telekomunikacyjnych w oparciu o Infrastrukturę OI</w:t>
      </w:r>
      <w:r w:rsidR="00901C8D">
        <w:rPr>
          <w:rFonts w:ascii="Arial" w:eastAsia="Times New Roman" w:hAnsi="Arial" w:cs="Arial"/>
          <w:sz w:val="21"/>
          <w:szCs w:val="21"/>
        </w:rPr>
        <w:t>.</w:t>
      </w:r>
    </w:p>
    <w:p w14:paraId="2A1A08D5" w14:textId="460930D2"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Usługa </w:t>
      </w:r>
      <w:r w:rsidRPr="005A3EFB">
        <w:rPr>
          <w:rFonts w:ascii="Arial" w:eastAsia="Times New Roman" w:hAnsi="Arial" w:cs="Arial"/>
          <w:sz w:val="21"/>
          <w:szCs w:val="21"/>
        </w:rPr>
        <w:t>– Dzierżawa ciemnych włókien światłowodowych, Dzierżawa Kanalizacji Kablowej, usługa Kolokacji</w:t>
      </w:r>
      <w:r w:rsidR="000C6777" w:rsidRPr="005A3EFB">
        <w:rPr>
          <w:rFonts w:ascii="Arial" w:eastAsia="Times New Roman" w:hAnsi="Arial" w:cs="Arial"/>
          <w:sz w:val="21"/>
          <w:szCs w:val="21"/>
        </w:rPr>
        <w:t xml:space="preserve"> i nadzór nad pracami OSD</w:t>
      </w:r>
      <w:r w:rsidRPr="005A3EFB">
        <w:rPr>
          <w:rFonts w:ascii="Arial" w:eastAsia="Times New Roman" w:hAnsi="Arial" w:cs="Arial"/>
          <w:sz w:val="21"/>
          <w:szCs w:val="21"/>
        </w:rPr>
        <w:t>, świadczone przez OI na rzecz OSD</w:t>
      </w:r>
      <w:r w:rsidR="00901C8D">
        <w:rPr>
          <w:rFonts w:ascii="Arial" w:eastAsia="Times New Roman" w:hAnsi="Arial" w:cs="Arial"/>
          <w:sz w:val="21"/>
          <w:szCs w:val="21"/>
        </w:rPr>
        <w:t>.</w:t>
      </w:r>
    </w:p>
    <w:p w14:paraId="43D19C22" w14:textId="69A2C5CD"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Wniosek o zawarcie Umowy Ramowej </w:t>
      </w:r>
      <w:r w:rsidRPr="005A3EFB">
        <w:rPr>
          <w:rFonts w:ascii="Arial" w:eastAsia="Times New Roman" w:hAnsi="Arial" w:cs="Arial"/>
          <w:sz w:val="21"/>
          <w:szCs w:val="21"/>
        </w:rPr>
        <w:t>– wniosek OSD do OI o zawarcie Umowy Ramowej; wzór Wniosku stanowi Załącznik do niniejszej Umowy Ramowej</w:t>
      </w:r>
      <w:r w:rsidR="00901C8D">
        <w:rPr>
          <w:rFonts w:ascii="Arial" w:eastAsia="Times New Roman" w:hAnsi="Arial" w:cs="Arial"/>
          <w:sz w:val="21"/>
          <w:szCs w:val="21"/>
        </w:rPr>
        <w:t>.</w:t>
      </w:r>
    </w:p>
    <w:p w14:paraId="5B5FAC80" w14:textId="248B2E54"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Zamówienie na Usługę </w:t>
      </w:r>
      <w:r w:rsidRPr="005A3EFB">
        <w:rPr>
          <w:rFonts w:ascii="Arial" w:eastAsia="Times New Roman" w:hAnsi="Arial" w:cs="Arial"/>
          <w:sz w:val="21"/>
          <w:szCs w:val="21"/>
        </w:rPr>
        <w:t>– dokument składany przez OSD do OI w celu zakupu Usług bądź modyfikacji ich parametrów, zgodny z odpowiednim wzorem załączonym do niniejszej Umowy Ramowej</w:t>
      </w:r>
      <w:r w:rsidR="00901C8D">
        <w:rPr>
          <w:rFonts w:ascii="Arial" w:eastAsia="Times New Roman" w:hAnsi="Arial" w:cs="Arial"/>
          <w:sz w:val="21"/>
          <w:szCs w:val="21"/>
        </w:rPr>
        <w:t>.</w:t>
      </w:r>
    </w:p>
    <w:p w14:paraId="3BA63201" w14:textId="51652BDA"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 </w:t>
      </w:r>
    </w:p>
    <w:p w14:paraId="71D91DE9"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Postanowienie ogólne</w:t>
      </w:r>
    </w:p>
    <w:p w14:paraId="315D73C6"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Przedmiotem Umowy Ramowej jest odpłatne świadczenie przez OI na rzecz OSD usług telekomunikacyjnych, w tym: </w:t>
      </w:r>
    </w:p>
    <w:p w14:paraId="692F3DC8" w14:textId="77777777" w:rsidR="002A3C6C" w:rsidRPr="005A3EFB" w:rsidRDefault="002A3C6C" w:rsidP="002A3C6C">
      <w:pPr>
        <w:widowControl w:val="0"/>
        <w:numPr>
          <w:ilvl w:val="1"/>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Dzierżawy ciemnych włókien światłowodowych,</w:t>
      </w:r>
    </w:p>
    <w:p w14:paraId="54620D1A" w14:textId="77777777" w:rsidR="002A3C6C" w:rsidRPr="005A3EFB" w:rsidRDefault="002A3C6C" w:rsidP="002A3C6C">
      <w:pPr>
        <w:widowControl w:val="0"/>
        <w:numPr>
          <w:ilvl w:val="1"/>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Dzierżawy Kanalizacji Kablowej,</w:t>
      </w:r>
    </w:p>
    <w:p w14:paraId="504662D8" w14:textId="77777777" w:rsidR="006F4FA8" w:rsidRPr="005A3EFB" w:rsidRDefault="002A3C6C" w:rsidP="002A3C6C">
      <w:pPr>
        <w:widowControl w:val="0"/>
        <w:numPr>
          <w:ilvl w:val="1"/>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Kolokacji</w:t>
      </w:r>
      <w:r w:rsidR="006F4FA8" w:rsidRPr="005A3EFB">
        <w:rPr>
          <w:rFonts w:ascii="Arial" w:eastAsia="Times New Roman" w:hAnsi="Arial" w:cs="Arial"/>
          <w:sz w:val="21"/>
          <w:szCs w:val="21"/>
        </w:rPr>
        <w:t>,</w:t>
      </w:r>
    </w:p>
    <w:p w14:paraId="509D8A6B" w14:textId="26D86ABA" w:rsidR="002A3C6C" w:rsidRPr="005A3EFB" w:rsidRDefault="1EE252CE" w:rsidP="002A3C6C">
      <w:pPr>
        <w:widowControl w:val="0"/>
        <w:numPr>
          <w:ilvl w:val="1"/>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Nadzoru</w:t>
      </w:r>
      <w:r w:rsidR="00E62A2F" w:rsidRPr="005A3EFB">
        <w:rPr>
          <w:rFonts w:ascii="Arial" w:eastAsia="Times New Roman" w:hAnsi="Arial" w:cs="Arial"/>
          <w:sz w:val="21"/>
          <w:szCs w:val="21"/>
        </w:rPr>
        <w:t xml:space="preserve"> OI. </w:t>
      </w:r>
    </w:p>
    <w:p w14:paraId="46D3FAE5"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Ramowa określa warunki świadczenia wszystkich Usług, przy czym OSD może wybrać spośród nich wszystkie lub niektóre Usługi, z których będzie korzystać.</w:t>
      </w:r>
    </w:p>
    <w:p w14:paraId="4D4CFCBB"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dokonuje wyboru Usługi poprzez złożenie Wniosku o zawarcie Umowy Szczegółowej. Umowa Szczegółowa określa przedmiot Usługi wybranej przez OSD.</w:t>
      </w:r>
    </w:p>
    <w:p w14:paraId="1D886E19"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Ramowa wraz z podpisanymi poszczególnymi Umowami Szczegółowymi stanowi integralną całość z zastrzeżeniem, że w przypadku sprzeczności postanowień Umowy Ramowej z postanowieniami Umowy Szczegółowej pierwszeństwo mają postanowienia Umowy Ramowej.</w:t>
      </w:r>
    </w:p>
    <w:p w14:paraId="15F47898"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Pisma w sprawie zawarcia, zmiany lub rozwiązania Umowy Ramowej/Szczegółowej powinny być podpisane przez osoby upoważnione do reprezentowania OSD i przekazane OI wraz z upoważnieniem w formie oryginału lub kopii potwierdzonej za zgodność z oryginałem przez osoby upoważnione.</w:t>
      </w:r>
    </w:p>
    <w:p w14:paraId="5EC32BF2"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Wszelka korespondencja pomiędzy Stronami powinna odbywać się poprzez doręczenie pism na adresy wskazane w Załączniku nr 7 do Umowy Ramowej.</w:t>
      </w:r>
    </w:p>
    <w:p w14:paraId="594B09C9" w14:textId="254D6A94" w:rsidR="002A3C6C" w:rsidRPr="005A3EFB" w:rsidRDefault="002A3C6C" w:rsidP="00643A56">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b/>
          <w:bCs/>
          <w:sz w:val="21"/>
          <w:szCs w:val="21"/>
        </w:rPr>
      </w:pPr>
      <w:r w:rsidRPr="005A3EFB">
        <w:rPr>
          <w:rFonts w:ascii="Arial" w:eastAsia="Times New Roman" w:hAnsi="Arial" w:cs="Arial"/>
          <w:sz w:val="21"/>
          <w:szCs w:val="21"/>
        </w:rPr>
        <w:t xml:space="preserve">OI udostępnia OSD wszelkie informacje dotyczące Infrastruktury ŚRSS pod adresem </w:t>
      </w:r>
      <w:r w:rsidRPr="005A3EFB">
        <w:rPr>
          <w:rFonts w:ascii="Arial" w:eastAsia="Times New Roman" w:hAnsi="Arial" w:cs="Arial"/>
          <w:sz w:val="21"/>
          <w:szCs w:val="21"/>
        </w:rPr>
        <w:br/>
      </w:r>
      <w:r w:rsidR="00200624" w:rsidRPr="005A3EFB">
        <w:rPr>
          <w:rFonts w:ascii="Arial" w:eastAsia="Times New Roman" w:hAnsi="Arial" w:cs="Arial"/>
          <w:sz w:val="21"/>
          <w:szCs w:val="21"/>
        </w:rPr>
        <w:t>https://e.slaskie.pl/pl/srss/</w:t>
      </w:r>
    </w:p>
    <w:p w14:paraId="2EC33D69" w14:textId="77777777" w:rsidR="002A3C6C" w:rsidRPr="005A3EFB" w:rsidRDefault="002A3C6C" w:rsidP="002A3C6C">
      <w:pPr>
        <w:widowControl w:val="0"/>
        <w:autoSpaceDE w:val="0"/>
        <w:autoSpaceDN w:val="0"/>
        <w:adjustRightInd w:val="0"/>
        <w:spacing w:after="120" w:line="276" w:lineRule="auto"/>
        <w:ind w:left="360"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xml:space="preserve">§ 2 </w:t>
      </w:r>
    </w:p>
    <w:p w14:paraId="1317BED6" w14:textId="77777777" w:rsidR="002A3C6C" w:rsidRPr="005A3EFB" w:rsidRDefault="002A3C6C" w:rsidP="002A3C6C">
      <w:pPr>
        <w:widowControl w:val="0"/>
        <w:autoSpaceDE w:val="0"/>
        <w:autoSpaceDN w:val="0"/>
        <w:adjustRightInd w:val="0"/>
        <w:spacing w:after="120" w:line="276" w:lineRule="auto"/>
        <w:ind w:left="360" w:right="-1"/>
        <w:jc w:val="center"/>
        <w:rPr>
          <w:rFonts w:ascii="Arial" w:eastAsia="Times New Roman" w:hAnsi="Arial" w:cs="Arial"/>
          <w:sz w:val="21"/>
          <w:szCs w:val="21"/>
        </w:rPr>
      </w:pPr>
      <w:r w:rsidRPr="005A3EFB">
        <w:rPr>
          <w:rFonts w:ascii="Arial" w:eastAsia="Times New Roman" w:hAnsi="Arial" w:cs="Arial"/>
          <w:b/>
          <w:sz w:val="21"/>
          <w:szCs w:val="21"/>
        </w:rPr>
        <w:t>Procedura zawarcia Umowy Ramowej</w:t>
      </w:r>
    </w:p>
    <w:p w14:paraId="34CCEFB2" w14:textId="67CADC2A" w:rsidR="002A3C6C" w:rsidRPr="00D10827" w:rsidRDefault="002A3C6C" w:rsidP="00901C8D">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D10827">
        <w:rPr>
          <w:rFonts w:ascii="Arial" w:eastAsia="Times New Roman" w:hAnsi="Arial" w:cs="Arial"/>
          <w:sz w:val="21"/>
          <w:szCs w:val="21"/>
        </w:rPr>
        <w:t>OSD składa do OI Wniosek o zawarcie Umowy Ramowej. Wzór Wniosku o zawarcie Umowy Ramowej stanowi Załącznik Nr 6 do Umowy Ramowej. Do wniosku powinny zostać załączone:</w:t>
      </w:r>
      <w:r w:rsidR="00630EBD" w:rsidRPr="00D10827">
        <w:rPr>
          <w:rFonts w:ascii="Arial" w:eastAsia="Times New Roman" w:hAnsi="Arial" w:cs="Arial"/>
          <w:sz w:val="21"/>
          <w:szCs w:val="21"/>
        </w:rPr>
        <w:t xml:space="preserve"> </w:t>
      </w:r>
      <w:r w:rsidRPr="00D10827">
        <w:rPr>
          <w:rFonts w:ascii="Arial" w:eastAsia="Times New Roman" w:hAnsi="Arial" w:cs="Arial"/>
          <w:sz w:val="21"/>
          <w:szCs w:val="21"/>
        </w:rPr>
        <w:t>oryginał lub poświadczone za zgodność z oryginałem pełnomocnictwo do</w:t>
      </w:r>
      <w:r w:rsidR="000C6777" w:rsidRPr="00D10827">
        <w:rPr>
          <w:rFonts w:ascii="Arial" w:eastAsia="Times New Roman" w:hAnsi="Arial" w:cs="Arial"/>
          <w:sz w:val="21"/>
          <w:szCs w:val="21"/>
        </w:rPr>
        <w:t> </w:t>
      </w:r>
      <w:r w:rsidRPr="00D10827">
        <w:rPr>
          <w:rFonts w:ascii="Arial" w:eastAsia="Times New Roman" w:hAnsi="Arial" w:cs="Arial"/>
          <w:sz w:val="21"/>
          <w:szCs w:val="21"/>
        </w:rPr>
        <w:t>reprezentowania OSD w przypadku, gdy wniosek składa osoba nie figurująca w</w:t>
      </w:r>
      <w:r w:rsidR="000C6777" w:rsidRPr="00D10827">
        <w:rPr>
          <w:rFonts w:ascii="Arial" w:eastAsia="Times New Roman" w:hAnsi="Arial" w:cs="Arial"/>
          <w:sz w:val="21"/>
          <w:szCs w:val="21"/>
        </w:rPr>
        <w:t> </w:t>
      </w:r>
      <w:r w:rsidRPr="00D10827">
        <w:rPr>
          <w:rFonts w:ascii="Arial" w:eastAsia="Times New Roman" w:hAnsi="Arial" w:cs="Arial"/>
          <w:sz w:val="21"/>
          <w:szCs w:val="21"/>
        </w:rPr>
        <w:t>KRS</w:t>
      </w:r>
      <w:r w:rsidR="00236A2B" w:rsidRPr="00D10827">
        <w:rPr>
          <w:rFonts w:ascii="Arial" w:eastAsia="Times New Roman" w:hAnsi="Arial" w:cs="Arial"/>
          <w:sz w:val="21"/>
          <w:szCs w:val="21"/>
        </w:rPr>
        <w:t xml:space="preserve"> lub CEIDG</w:t>
      </w:r>
      <w:r w:rsidRPr="00D10827">
        <w:rPr>
          <w:rFonts w:ascii="Arial" w:eastAsia="Times New Roman" w:hAnsi="Arial" w:cs="Arial"/>
          <w:sz w:val="21"/>
          <w:szCs w:val="21"/>
        </w:rPr>
        <w:t>.</w:t>
      </w:r>
    </w:p>
    <w:p w14:paraId="6716CE6A" w14:textId="54ACE5AB" w:rsidR="002A3C6C" w:rsidRPr="005A3EFB" w:rsidRDefault="002A3C6C" w:rsidP="00E15113">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Wniosek OSD o zawarcie Umowy Ramowej powinien spełniać wymogi wskazane w ust. 1. W przeciwnym wypadku OI w terminie 10 (dziesięciu) DR od dnia otrzymania wniosku wskazuje OSD braki we wniosku, które wymagają uzupełnienia przez OSD.</w:t>
      </w:r>
    </w:p>
    <w:p w14:paraId="70F9AC1F" w14:textId="77777777" w:rsidR="002A3C6C" w:rsidRPr="005A3EFB" w:rsidRDefault="002A3C6C" w:rsidP="002A3C6C">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uzupełnia braki we wniosku wskazane przez OI w terminie 10 (dziesięciu) DR od otrzymania od OI informacji o brakach we wniosku, pod rygorem pozostawienia wniosku bez rozpoznania.</w:t>
      </w:r>
    </w:p>
    <w:p w14:paraId="354D0584" w14:textId="77777777" w:rsidR="002A3C6C" w:rsidRPr="005A3EFB" w:rsidRDefault="002A3C6C" w:rsidP="002A3C6C">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w terminie 10 (dziesięciu) DR od dnia otrzymania wolnego od braków formalnych Wniosku OSD o zawarcie Umowy Ramowej, przesyła do OSD projekt takiej umowy podpisany przez OI.</w:t>
      </w:r>
    </w:p>
    <w:p w14:paraId="66D9744A" w14:textId="77777777" w:rsidR="002A3C6C" w:rsidRPr="005A3EFB" w:rsidRDefault="002A3C6C" w:rsidP="002A3C6C">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w terminie 10 (dziesięciu) DR od dnia otrzymania projektu Umowy Ramowej podpisanej przez OI, odsyła do OI podpisaną przez siebie Umowę Ramową.</w:t>
      </w:r>
    </w:p>
    <w:p w14:paraId="378137F4" w14:textId="77777777" w:rsidR="00E15113" w:rsidRPr="005A3EFB" w:rsidRDefault="00E15113" w:rsidP="002A3C6C">
      <w:pPr>
        <w:widowControl w:val="0"/>
        <w:autoSpaceDE w:val="0"/>
        <w:autoSpaceDN w:val="0"/>
        <w:adjustRightInd w:val="0"/>
        <w:spacing w:after="120" w:line="276" w:lineRule="auto"/>
        <w:ind w:right="-1"/>
        <w:rPr>
          <w:rFonts w:ascii="Arial" w:eastAsia="Times New Roman" w:hAnsi="Arial" w:cs="Arial"/>
          <w:b/>
          <w:bCs/>
          <w:sz w:val="21"/>
          <w:szCs w:val="21"/>
        </w:rPr>
      </w:pPr>
    </w:p>
    <w:p w14:paraId="5A44D313"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3 </w:t>
      </w:r>
    </w:p>
    <w:p w14:paraId="1D62559F"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r w:rsidRPr="005A3EFB">
        <w:rPr>
          <w:rFonts w:ascii="Arial" w:eastAsia="Times New Roman" w:hAnsi="Arial" w:cs="Arial"/>
          <w:b/>
          <w:sz w:val="21"/>
          <w:szCs w:val="21"/>
        </w:rPr>
        <w:t>Procedura zawarcia Umowy Szczegółowej</w:t>
      </w:r>
    </w:p>
    <w:p w14:paraId="607B86CE" w14:textId="77777777" w:rsidR="002A3C6C" w:rsidRPr="005A3EFB" w:rsidRDefault="002A3C6C" w:rsidP="002A3C6C">
      <w:pPr>
        <w:widowControl w:val="0"/>
        <w:numPr>
          <w:ilvl w:val="0"/>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celu zakupu konkretnej Usługi, OSD składa do OI Zamówienie na Usługę.</w:t>
      </w:r>
    </w:p>
    <w:p w14:paraId="7DEF8910" w14:textId="77777777" w:rsidR="002A3C6C" w:rsidRPr="005A3EFB" w:rsidRDefault="002A3C6C" w:rsidP="002A3C6C">
      <w:pPr>
        <w:widowControl w:val="0"/>
        <w:numPr>
          <w:ilvl w:val="0"/>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udziela odpowiedzi na Zamówienie na Usługę w terminie do 10 (dziesięciu) DR od dnia jego otrzymania, informując OSD o:</w:t>
      </w:r>
    </w:p>
    <w:p w14:paraId="696A3128"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możliwości realizacji Usługi określonej w Zamówieniu na Usługę, przesyłając podpisany projekt Umowy Szczegółowej.</w:t>
      </w:r>
    </w:p>
    <w:p w14:paraId="29ECBF99"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braku możliwości realizacji Usługi określonej w Zamówieniu na Usługę wraz z uzasadnieniem oraz podaniem powodów braku możliwości realizacji tej Usługi.</w:t>
      </w:r>
    </w:p>
    <w:p w14:paraId="7A7F11EB" w14:textId="77777777" w:rsidR="002A3C6C" w:rsidRPr="005A3EFB" w:rsidRDefault="002A3C6C" w:rsidP="002A3C6C">
      <w:pPr>
        <w:widowControl w:val="0"/>
        <w:numPr>
          <w:ilvl w:val="0"/>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może odmówić realizacji Zamówienia na Usługę, jeżeli:</w:t>
      </w:r>
    </w:p>
    <w:p w14:paraId="77DF4D31"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realizacja Zamówienia na Usługę jest niemożliwa z powodu Siły Wyższej,</w:t>
      </w:r>
    </w:p>
    <w:p w14:paraId="4CA15580" w14:textId="2BF2AA88"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rażąco naruszył postanowienia Umowy Ramowej lub Umowy Szczegółowej i</w:t>
      </w:r>
      <w:r w:rsidR="00F32524" w:rsidRPr="005A3EFB">
        <w:rPr>
          <w:rFonts w:ascii="Arial" w:eastAsia="Times New Roman" w:hAnsi="Arial" w:cs="Arial"/>
          <w:sz w:val="21"/>
          <w:szCs w:val="21"/>
        </w:rPr>
        <w:t> </w:t>
      </w:r>
      <w:r w:rsidRPr="005A3EFB">
        <w:rPr>
          <w:rFonts w:ascii="Arial" w:eastAsia="Times New Roman" w:hAnsi="Arial" w:cs="Arial"/>
          <w:sz w:val="21"/>
          <w:szCs w:val="21"/>
        </w:rPr>
        <w:t>skutki takiego naruszenia nie zostały usunięte do chwili złożenia Zamówienia na</w:t>
      </w:r>
      <w:r w:rsidR="00F32524" w:rsidRPr="005A3EFB">
        <w:rPr>
          <w:rFonts w:ascii="Arial" w:eastAsia="Times New Roman" w:hAnsi="Arial" w:cs="Arial"/>
          <w:sz w:val="21"/>
          <w:szCs w:val="21"/>
        </w:rPr>
        <w:t> </w:t>
      </w:r>
      <w:r w:rsidRPr="005A3EFB">
        <w:rPr>
          <w:rFonts w:ascii="Arial" w:eastAsia="Times New Roman" w:hAnsi="Arial" w:cs="Arial"/>
          <w:sz w:val="21"/>
          <w:szCs w:val="21"/>
        </w:rPr>
        <w:t>Usługę,</w:t>
      </w:r>
    </w:p>
    <w:p w14:paraId="6459DD59"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zalega z płatnościami na rzecz OI z tytułu umów w zakresie świadczonych Usług, zawartych z OI, za co najmniej 1 (jeden) okres rozliczeniowy,</w:t>
      </w:r>
    </w:p>
    <w:p w14:paraId="668D94F8"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Zamówienie na Usługę nie dotyczy przedmiotu Umowy Ramowej,</w:t>
      </w:r>
    </w:p>
    <w:p w14:paraId="6098CEAD"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 ma możliwości technicznych świadczenia danej usługi.</w:t>
      </w:r>
    </w:p>
    <w:p w14:paraId="613DA1DB"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4 </w:t>
      </w:r>
    </w:p>
    <w:p w14:paraId="147734B0"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r w:rsidRPr="005A3EFB">
        <w:rPr>
          <w:rFonts w:ascii="Arial" w:eastAsia="Times New Roman" w:hAnsi="Arial" w:cs="Arial"/>
          <w:b/>
          <w:sz w:val="21"/>
          <w:szCs w:val="21"/>
        </w:rPr>
        <w:t>Okres obowiązywania</w:t>
      </w:r>
    </w:p>
    <w:p w14:paraId="3C2D0D85" w14:textId="77777777"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Umowa Ramowa jest zawierana na czas nieokreślony z zachowaniem 3 (trzy) miesięcznego okresu wypowiedzenia ze skutkiem na koniec miesiąca kalendarzowego. Umowa ramowa nie wygasa dopóki nie wygasły lub nie uległy rozwiązaniu wszystkie </w:t>
      </w:r>
      <w:r w:rsidRPr="005A3EFB">
        <w:rPr>
          <w:rFonts w:ascii="Arial" w:eastAsia="Times New Roman" w:hAnsi="Arial" w:cs="Arial"/>
          <w:sz w:val="21"/>
          <w:szCs w:val="21"/>
        </w:rPr>
        <w:lastRenderedPageBreak/>
        <w:t>zawarte na jej podstawie Umowy Szczegółowe.</w:t>
      </w:r>
    </w:p>
    <w:p w14:paraId="276C6908" w14:textId="1784F53B"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Każda ze Stron może rozwiązać Umowę Ramową z zachowaniem 1 (jedno) miesięcznego okresu wypowiedzenia ze skutkiem na koniec miesiąca kalendarzowego, jeżeli druga Strona naruszyła postanowienia Umowy Ramowej i nie zaprzestała tych naruszeń w</w:t>
      </w:r>
      <w:r w:rsidR="00F32524" w:rsidRPr="005A3EFB">
        <w:rPr>
          <w:rFonts w:ascii="Arial" w:eastAsia="Times New Roman" w:hAnsi="Arial" w:cs="Arial"/>
          <w:sz w:val="21"/>
          <w:szCs w:val="21"/>
        </w:rPr>
        <w:t> </w:t>
      </w:r>
      <w:r w:rsidRPr="005A3EFB">
        <w:rPr>
          <w:rFonts w:ascii="Arial" w:eastAsia="Times New Roman" w:hAnsi="Arial" w:cs="Arial"/>
          <w:sz w:val="21"/>
          <w:szCs w:val="21"/>
        </w:rPr>
        <w:t>terminie 14 (czternastu) dni od dnia doręczenia pisemnego wezwania do ich zaprzestania. Wezwanie powinno wskazywać zakres naruszeń.</w:t>
      </w:r>
    </w:p>
    <w:p w14:paraId="050616DA" w14:textId="77777777"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Ramowa ulega rozwiązaniu ze skutkiem natychmiastowym w przypadku utraty uprawnień do prowadzenia działalności telekomunikacyjnej przez drugą Stronę.</w:t>
      </w:r>
    </w:p>
    <w:p w14:paraId="0980B99E" w14:textId="4E22A8F7"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Szczegółowa jest zawierana na czas określony. Po upływie okresu na jaki została zawarta okres jej obowiązywania ulega automatycznie dalszemu przedłużeniu na czas nieokreślony</w:t>
      </w:r>
      <w:r w:rsidR="2CBE548F" w:rsidRPr="005A3EFB">
        <w:rPr>
          <w:rFonts w:ascii="Arial" w:eastAsia="Times New Roman" w:hAnsi="Arial" w:cs="Arial"/>
          <w:sz w:val="21"/>
          <w:szCs w:val="21"/>
        </w:rPr>
        <w:t xml:space="preserve"> chyba, że OSD wypowie tę umowę na min</w:t>
      </w:r>
      <w:r w:rsidR="00CF6D08" w:rsidRPr="005A3EFB">
        <w:rPr>
          <w:rFonts w:ascii="Arial" w:eastAsia="Times New Roman" w:hAnsi="Arial" w:cs="Arial"/>
          <w:sz w:val="21"/>
          <w:szCs w:val="21"/>
        </w:rPr>
        <w:t>.</w:t>
      </w:r>
      <w:r w:rsidR="2CBE548F" w:rsidRPr="005A3EFB">
        <w:rPr>
          <w:rFonts w:ascii="Arial" w:eastAsia="Times New Roman" w:hAnsi="Arial" w:cs="Arial"/>
          <w:sz w:val="21"/>
          <w:szCs w:val="21"/>
        </w:rPr>
        <w:t xml:space="preserve"> 30 </w:t>
      </w:r>
      <w:r w:rsidR="001D477B">
        <w:rPr>
          <w:rFonts w:ascii="Arial" w:eastAsia="Times New Roman" w:hAnsi="Arial" w:cs="Arial"/>
          <w:sz w:val="21"/>
          <w:szCs w:val="21"/>
        </w:rPr>
        <w:t xml:space="preserve">(trzydzieści) </w:t>
      </w:r>
      <w:r w:rsidR="2CBE548F" w:rsidRPr="005A3EFB">
        <w:rPr>
          <w:rFonts w:ascii="Arial" w:eastAsia="Times New Roman" w:hAnsi="Arial" w:cs="Arial"/>
          <w:sz w:val="21"/>
          <w:szCs w:val="21"/>
        </w:rPr>
        <w:t>dni przed terminem jej wygaśnięcia</w:t>
      </w:r>
      <w:r w:rsidR="002E32A5" w:rsidRPr="005A3EFB">
        <w:rPr>
          <w:rFonts w:ascii="Arial" w:eastAsia="Times New Roman" w:hAnsi="Arial" w:cs="Arial"/>
          <w:sz w:val="21"/>
          <w:szCs w:val="21"/>
        </w:rPr>
        <w:t xml:space="preserve">, z zastrzeżeniem </w:t>
      </w:r>
      <w:r w:rsidR="00B03A8B" w:rsidRPr="005A3EFB">
        <w:rPr>
          <w:rFonts w:ascii="Arial" w:eastAsia="Times New Roman" w:hAnsi="Arial" w:cs="Arial"/>
          <w:sz w:val="21"/>
          <w:szCs w:val="21"/>
        </w:rPr>
        <w:t xml:space="preserve">Usług </w:t>
      </w:r>
      <w:r w:rsidR="00EA3AD7">
        <w:rPr>
          <w:rFonts w:ascii="Arial" w:eastAsia="Times New Roman" w:hAnsi="Arial" w:cs="Arial"/>
          <w:sz w:val="21"/>
          <w:szCs w:val="21"/>
        </w:rPr>
        <w:t>w ofercie długoterminowej</w:t>
      </w:r>
      <w:r w:rsidR="00B03A8B" w:rsidRPr="005A3EFB">
        <w:rPr>
          <w:rFonts w:ascii="Arial" w:eastAsia="Times New Roman" w:hAnsi="Arial" w:cs="Arial"/>
          <w:sz w:val="21"/>
          <w:szCs w:val="21"/>
        </w:rPr>
        <w:t>, świadczon</w:t>
      </w:r>
      <w:r w:rsidR="00EA3AD7">
        <w:rPr>
          <w:rFonts w:ascii="Arial" w:eastAsia="Times New Roman" w:hAnsi="Arial" w:cs="Arial"/>
          <w:sz w:val="21"/>
          <w:szCs w:val="21"/>
        </w:rPr>
        <w:t>ych</w:t>
      </w:r>
      <w:r w:rsidR="00B03A8B" w:rsidRPr="005A3EFB">
        <w:rPr>
          <w:rFonts w:ascii="Arial" w:eastAsia="Times New Roman" w:hAnsi="Arial" w:cs="Arial"/>
          <w:sz w:val="21"/>
          <w:szCs w:val="21"/>
        </w:rPr>
        <w:t xml:space="preserve"> na warunkach określonych w załącznik</w:t>
      </w:r>
      <w:r w:rsidR="00EA3AD7">
        <w:rPr>
          <w:rFonts w:ascii="Arial" w:eastAsia="Times New Roman" w:hAnsi="Arial" w:cs="Arial"/>
          <w:sz w:val="21"/>
          <w:szCs w:val="21"/>
        </w:rPr>
        <w:t>ach</w:t>
      </w:r>
      <w:r w:rsidR="00B03A8B" w:rsidRPr="005A3EFB">
        <w:rPr>
          <w:rFonts w:ascii="Arial" w:eastAsia="Times New Roman" w:hAnsi="Arial" w:cs="Arial"/>
          <w:sz w:val="21"/>
          <w:szCs w:val="21"/>
        </w:rPr>
        <w:t xml:space="preserve"> nr </w:t>
      </w:r>
      <w:r w:rsidR="00EA3AD7">
        <w:rPr>
          <w:rFonts w:ascii="Arial" w:eastAsia="Times New Roman" w:hAnsi="Arial" w:cs="Arial"/>
          <w:sz w:val="21"/>
          <w:szCs w:val="21"/>
        </w:rPr>
        <w:t xml:space="preserve">3A, </w:t>
      </w:r>
      <w:r w:rsidR="00B03A8B" w:rsidRPr="005A3EFB">
        <w:rPr>
          <w:rFonts w:ascii="Arial" w:eastAsia="Times New Roman" w:hAnsi="Arial" w:cs="Arial"/>
          <w:sz w:val="21"/>
          <w:szCs w:val="21"/>
        </w:rPr>
        <w:t>4</w:t>
      </w:r>
      <w:r w:rsidR="008B6F42" w:rsidRPr="005A3EFB">
        <w:rPr>
          <w:rFonts w:ascii="Arial" w:eastAsia="Times New Roman" w:hAnsi="Arial" w:cs="Arial"/>
          <w:sz w:val="21"/>
          <w:szCs w:val="21"/>
        </w:rPr>
        <w:t>A</w:t>
      </w:r>
      <w:r w:rsidR="00B03A8B" w:rsidRPr="005A3EFB">
        <w:rPr>
          <w:rFonts w:ascii="Arial" w:eastAsia="Times New Roman" w:hAnsi="Arial" w:cs="Arial"/>
          <w:sz w:val="21"/>
          <w:szCs w:val="21"/>
        </w:rPr>
        <w:t xml:space="preserve"> </w:t>
      </w:r>
      <w:r w:rsidR="00EA3AD7">
        <w:rPr>
          <w:rFonts w:ascii="Arial" w:eastAsia="Times New Roman" w:hAnsi="Arial" w:cs="Arial"/>
          <w:sz w:val="21"/>
          <w:szCs w:val="21"/>
        </w:rPr>
        <w:t xml:space="preserve"> i 5A </w:t>
      </w:r>
      <w:r w:rsidR="00B03A8B" w:rsidRPr="005A3EFB">
        <w:rPr>
          <w:rFonts w:ascii="Arial" w:eastAsia="Times New Roman" w:hAnsi="Arial" w:cs="Arial"/>
          <w:sz w:val="21"/>
          <w:szCs w:val="21"/>
        </w:rPr>
        <w:t>do niniejszej umowy</w:t>
      </w:r>
      <w:r w:rsidR="002E32A5" w:rsidRPr="005A3EFB">
        <w:rPr>
          <w:rFonts w:ascii="Arial" w:eastAsia="Times New Roman" w:hAnsi="Arial" w:cs="Arial"/>
          <w:sz w:val="21"/>
          <w:szCs w:val="21"/>
        </w:rPr>
        <w:t>.</w:t>
      </w:r>
    </w:p>
    <w:p w14:paraId="0E2E2018" w14:textId="4F8E2BBE"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Jeżeli Umowa Szczegółowa uległa dalszemu przedłużeniu na czas nieokreślony, Strony mogą rozwiązać Umowę Szczegółową z zachowaniem 3 (trzy) miesięcznego okresu wypowiedzenia ze skutkiem na koniec miesiąca kalendarzowego.</w:t>
      </w:r>
    </w:p>
    <w:p w14:paraId="1A91F38A" w14:textId="1A95BCFD"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wypowiedzenia lub rozwiązania przez którąkolwiek ze Stron Umowy Szczegółowej zawartej na czas określony, z przyczyn leżących po stronie OSD, OSD zobowiązany jest uiścić na rzecz OI w terminie 30 </w:t>
      </w:r>
      <w:r w:rsidR="001D477B">
        <w:rPr>
          <w:rFonts w:ascii="Arial" w:eastAsia="Times New Roman" w:hAnsi="Arial" w:cs="Arial"/>
          <w:sz w:val="21"/>
          <w:szCs w:val="21"/>
        </w:rPr>
        <w:t xml:space="preserve">(trzydzieści) </w:t>
      </w:r>
      <w:r w:rsidRPr="005A3EFB">
        <w:rPr>
          <w:rFonts w:ascii="Arial" w:eastAsia="Times New Roman" w:hAnsi="Arial" w:cs="Arial"/>
          <w:sz w:val="21"/>
          <w:szCs w:val="21"/>
        </w:rPr>
        <w:t>dni od daty wypowiedzenia opłaty abonamentowe, które poniósłby, gdyby Umowa Szczegółowa nie uległa rozwiązaniu</w:t>
      </w:r>
      <w:r w:rsidR="009B0456" w:rsidRPr="005A3EFB">
        <w:rPr>
          <w:rFonts w:ascii="Arial" w:eastAsia="Times New Roman" w:hAnsi="Arial" w:cs="Arial"/>
          <w:sz w:val="21"/>
          <w:szCs w:val="21"/>
        </w:rPr>
        <w:t>, natomiast opłaty, które zostały uiszczone nie podlegają zwrotowi</w:t>
      </w:r>
      <w:r w:rsidRPr="005A3EFB">
        <w:rPr>
          <w:rFonts w:ascii="Arial" w:eastAsia="Times New Roman" w:hAnsi="Arial" w:cs="Arial"/>
          <w:sz w:val="21"/>
          <w:szCs w:val="21"/>
        </w:rPr>
        <w:t>.</w:t>
      </w:r>
    </w:p>
    <w:p w14:paraId="5A1529A6" w14:textId="182EA7B0" w:rsidR="00F32524" w:rsidRPr="005A3EFB" w:rsidRDefault="00767FBF"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szczegółowa może ulec rozwiązaniu w przypadku trwałej utraty możliwości  technicznych świadczenia danej usługi przez OI.</w:t>
      </w:r>
    </w:p>
    <w:p w14:paraId="6C38BF29"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580A736A"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23FA9C86"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5 </w:t>
      </w:r>
    </w:p>
    <w:p w14:paraId="6053938C"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Udostępnienie Usług</w:t>
      </w:r>
    </w:p>
    <w:p w14:paraId="01505E05" w14:textId="62613CED"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Niezwłocznie po podpisaniu Umowy Szczegółowej, Strony ustalą termin udostępnienia Usługi, o której mowa w danej Umowie Szczegółowej. Udostępnienie Usługi nastąpi na</w:t>
      </w:r>
      <w:r w:rsidR="000C6777" w:rsidRPr="005A3EFB">
        <w:rPr>
          <w:rFonts w:ascii="Arial" w:eastAsia="Times New Roman" w:hAnsi="Arial" w:cs="Arial"/>
          <w:sz w:val="21"/>
          <w:szCs w:val="21"/>
        </w:rPr>
        <w:t> </w:t>
      </w:r>
      <w:r w:rsidRPr="005A3EFB">
        <w:rPr>
          <w:rFonts w:ascii="Arial" w:eastAsia="Times New Roman" w:hAnsi="Arial" w:cs="Arial"/>
          <w:sz w:val="21"/>
          <w:szCs w:val="21"/>
        </w:rPr>
        <w:t>postawie Protokołu zdawczo-odbiorczego:</w:t>
      </w:r>
    </w:p>
    <w:p w14:paraId="03339879" w14:textId="77777777" w:rsidR="002A3C6C" w:rsidRPr="005A3EFB" w:rsidRDefault="002A3C6C" w:rsidP="002A3C6C">
      <w:pPr>
        <w:widowControl w:val="0"/>
        <w:numPr>
          <w:ilvl w:val="1"/>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terminie nie później niż 10 (dziesięć) DR, chyba że Strony ustalą inny termin,</w:t>
      </w:r>
    </w:p>
    <w:p w14:paraId="6D6D0557" w14:textId="77777777" w:rsidR="002A3C6C" w:rsidRPr="005A3EFB" w:rsidRDefault="002A3C6C" w:rsidP="002A3C6C">
      <w:pPr>
        <w:widowControl w:val="0"/>
        <w:numPr>
          <w:ilvl w:val="1"/>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terminie wynikającym z warunków technicznych, w szczególności gdy dotyczy </w:t>
      </w:r>
      <w:r w:rsidRPr="005A3EFB">
        <w:rPr>
          <w:rFonts w:ascii="Arial" w:eastAsia="Times New Roman" w:hAnsi="Arial" w:cs="Arial"/>
          <w:sz w:val="21"/>
          <w:szCs w:val="21"/>
        </w:rPr>
        <w:br/>
        <w:t>to rozbudowy sieci.</w:t>
      </w:r>
    </w:p>
    <w:p w14:paraId="0A72C677" w14:textId="00DF5BB3"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nie podpisania przez OSD Protokołu zdawczo-odbiorczego w terminie 2</w:t>
      </w:r>
      <w:r w:rsidR="001D477B">
        <w:rPr>
          <w:rFonts w:ascii="Arial" w:eastAsia="Times New Roman" w:hAnsi="Arial" w:cs="Arial"/>
          <w:sz w:val="21"/>
          <w:szCs w:val="21"/>
        </w:rPr>
        <w:t xml:space="preserve"> (dwóch)</w:t>
      </w:r>
      <w:r w:rsidRPr="005A3EFB">
        <w:rPr>
          <w:rFonts w:ascii="Arial" w:eastAsia="Times New Roman" w:hAnsi="Arial" w:cs="Arial"/>
          <w:sz w:val="21"/>
          <w:szCs w:val="21"/>
        </w:rPr>
        <w:t xml:space="preserve"> DR i nie zgłoszenia w tym terminie przez OSD, w formie pisemnej, zastrzeżeń do Usługi, OI będzie miał prawo podpisać jednostronnie Protokół zdawczo-odbiorczy a jego data będzie uważana za dzień udostępnienia Usługi.</w:t>
      </w:r>
    </w:p>
    <w:p w14:paraId="70348517" w14:textId="77777777"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sytuacji zgłoszenia przez OSD zastrzeżeń, co do jakości udostępnionej Usługi i uznania przez OI zasadności zastrzeżeń, OI usunie ich przyczyny na własny koszt i ryzyko oraz prześle ponowne zgłoszenie do udostępnienia Usługi.</w:t>
      </w:r>
    </w:p>
    <w:p w14:paraId="29E2B699" w14:textId="77777777"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Niezwłocznie po rozwiązaniu lub wygaśnięciu Umowy Szczegółowej Strony ustalą termin zwrotu elementów Infrastruktury niezbędnych do realizacji Usługi, o której mowa w tej </w:t>
      </w:r>
      <w:r w:rsidRPr="005A3EFB">
        <w:rPr>
          <w:rFonts w:ascii="Arial" w:eastAsia="Times New Roman" w:hAnsi="Arial" w:cs="Arial"/>
          <w:sz w:val="21"/>
          <w:szCs w:val="21"/>
        </w:rPr>
        <w:lastRenderedPageBreak/>
        <w:t>Umowie Szczegółowej, przypadający nie później niż 10 (dziesięć) DR od dnia rozwiązania lub wygaśnięcia Umowy Szczegółowej.</w:t>
      </w:r>
    </w:p>
    <w:p w14:paraId="7983CD24" w14:textId="369F2E81"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Przed zwrotem elementów Infrastruktury, o których mowa powyżej, OSD przywróci je</w:t>
      </w:r>
      <w:r w:rsidR="000C6777" w:rsidRPr="005A3EFB">
        <w:rPr>
          <w:rFonts w:ascii="Arial" w:eastAsia="Times New Roman" w:hAnsi="Arial" w:cs="Arial"/>
          <w:sz w:val="21"/>
          <w:szCs w:val="21"/>
        </w:rPr>
        <w:t> </w:t>
      </w:r>
      <w:r w:rsidRPr="005A3EFB">
        <w:rPr>
          <w:rFonts w:ascii="Arial" w:eastAsia="Times New Roman" w:hAnsi="Arial" w:cs="Arial"/>
          <w:sz w:val="21"/>
          <w:szCs w:val="21"/>
        </w:rPr>
        <w:t>do</w:t>
      </w:r>
      <w:r w:rsidR="000C6777" w:rsidRPr="005A3EFB">
        <w:rPr>
          <w:rFonts w:ascii="Arial" w:eastAsia="Times New Roman" w:hAnsi="Arial" w:cs="Arial"/>
          <w:sz w:val="21"/>
          <w:szCs w:val="21"/>
        </w:rPr>
        <w:t> </w:t>
      </w:r>
      <w:r w:rsidRPr="005A3EFB">
        <w:rPr>
          <w:rFonts w:ascii="Arial" w:eastAsia="Times New Roman" w:hAnsi="Arial" w:cs="Arial"/>
          <w:sz w:val="21"/>
          <w:szCs w:val="21"/>
        </w:rPr>
        <w:t>stanu poprzedniego z uwzględnieniem zużycia wynikającego z ich prawidłowej eksploatacji.</w:t>
      </w:r>
    </w:p>
    <w:p w14:paraId="5061DBCF" w14:textId="77777777"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może przystąpić do wykonywania prac, o których mowa powyżej, wyłącznie pod nadzorem OI. OSD wykonuje te prace na własny koszt.</w:t>
      </w:r>
    </w:p>
    <w:p w14:paraId="553A663F" w14:textId="77777777"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Przekazanie oraz zwrot elementów Infrastruktury niezbędnych do realizacji Usługi, o której mowa w Umowie Szczegółowej następuje na podstawie Protokołu zdawczo-odbiorczego sporządzonego przez Strony w momencie przekazania lub zwrotu elementów infrastruktury.</w:t>
      </w:r>
    </w:p>
    <w:p w14:paraId="0E1BB312" w14:textId="77777777" w:rsidR="0095412B" w:rsidRPr="005A3EFB" w:rsidRDefault="0095412B" w:rsidP="002A3C6C">
      <w:pPr>
        <w:widowControl w:val="0"/>
        <w:autoSpaceDE w:val="0"/>
        <w:autoSpaceDN w:val="0"/>
        <w:adjustRightInd w:val="0"/>
        <w:spacing w:after="120" w:line="276" w:lineRule="auto"/>
        <w:ind w:right="-1"/>
        <w:rPr>
          <w:rFonts w:ascii="Arial" w:eastAsia="Times New Roman" w:hAnsi="Arial" w:cs="Arial"/>
          <w:sz w:val="21"/>
          <w:szCs w:val="21"/>
        </w:rPr>
      </w:pPr>
    </w:p>
    <w:p w14:paraId="783BE74E" w14:textId="77777777" w:rsidR="00EC4036" w:rsidRPr="005A3EFB" w:rsidRDefault="00EC4036" w:rsidP="002A3C6C">
      <w:pPr>
        <w:widowControl w:val="0"/>
        <w:autoSpaceDE w:val="0"/>
        <w:autoSpaceDN w:val="0"/>
        <w:adjustRightInd w:val="0"/>
        <w:spacing w:after="120" w:line="276" w:lineRule="auto"/>
        <w:ind w:right="-1"/>
        <w:rPr>
          <w:rFonts w:ascii="Arial" w:eastAsia="Times New Roman" w:hAnsi="Arial" w:cs="Arial"/>
          <w:sz w:val="21"/>
          <w:szCs w:val="21"/>
        </w:rPr>
      </w:pPr>
    </w:p>
    <w:p w14:paraId="4F49D269" w14:textId="77777777" w:rsidR="00EC4036" w:rsidRPr="005A3EFB" w:rsidRDefault="00EC4036" w:rsidP="002A3C6C">
      <w:pPr>
        <w:widowControl w:val="0"/>
        <w:autoSpaceDE w:val="0"/>
        <w:autoSpaceDN w:val="0"/>
        <w:adjustRightInd w:val="0"/>
        <w:spacing w:after="120" w:line="276" w:lineRule="auto"/>
        <w:ind w:right="-1"/>
        <w:rPr>
          <w:rFonts w:ascii="Arial" w:eastAsia="Times New Roman" w:hAnsi="Arial" w:cs="Arial"/>
          <w:sz w:val="21"/>
          <w:szCs w:val="21"/>
        </w:rPr>
      </w:pPr>
    </w:p>
    <w:p w14:paraId="79869CB4"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6 </w:t>
      </w:r>
    </w:p>
    <w:p w14:paraId="3C36AC7D"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Poufność, tajemnica telekomunikacyjna i ochrona danych</w:t>
      </w:r>
    </w:p>
    <w:p w14:paraId="1883FE12" w14:textId="77777777"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i OI zobowiązani są: </w:t>
      </w:r>
    </w:p>
    <w:p w14:paraId="1AB6B708" w14:textId="57B173D5"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zachować w ścisłej tajemnicy wszelkie informacje techniczne, ekonomiczne, finansowe, handlowe, prawne i organizacyjne, dotyczące drugiej Strony, uzyskane od drugiej Strony w trakcie rozmów i realizacji Umowy – niezależnie od formy przekazania tych Informacji i ich źródła,</w:t>
      </w:r>
    </w:p>
    <w:p w14:paraId="6E98741D"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wykorzystywać informacji prawnie chronionych jedynie w celu realizacji Umowy Ramowej i/lub Umowy Szczegółowej, </w:t>
      </w:r>
    </w:p>
    <w:p w14:paraId="69AB5DF1" w14:textId="7FA6E022"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podjąć wszelkie niezbędne kroki dla zapewnienia, że żadna z osób otrzymujących Informacje w myśl ust. 1 pkt 1) nie ujawni tych informacji, ani ich źródła, zarówno w całości, jak i w części, stronom trzecim bez uzyskania uprzedniego pisemnego upoważnienia od Strony, której informacja lub źródło informacji dotyczy,</w:t>
      </w:r>
    </w:p>
    <w:p w14:paraId="6E3FC57C"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 kopiować, powielać lub w jakikolwiek sposób rozpowszechniać informacji prawnie chronionych, z wyjątkiem ich wykorzystania w celu wykonania Umowy Ramowej i/lub Umowy Szczegółowej,</w:t>
      </w:r>
    </w:p>
    <w:p w14:paraId="1F880535" w14:textId="77777777"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Postanowienia ust. 1 nie będą miały zastosowania do tych informacji, które: </w:t>
      </w:r>
    </w:p>
    <w:p w14:paraId="403C901B"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są opublikowane, powszechnie znane lub zostały urzędowo podane do publicznej wiadomości,</w:t>
      </w:r>
    </w:p>
    <w:p w14:paraId="6E712B15"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zostały przekazane przez osobę trzecią bez naruszenia jakichkolwiek zobowiązań o nie ujawnianiu w stosunku do Stron,</w:t>
      </w:r>
    </w:p>
    <w:p w14:paraId="068EA537"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zostały ujawnione przez jedną ze Stron Umowy Ramowej za uprzednią pisemną zgodą drugiej Strony, </w:t>
      </w:r>
    </w:p>
    <w:p w14:paraId="2964E7B4"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muszą zostać ujawnione ze względu na obowiązujące przepisy prawa,</w:t>
      </w:r>
    </w:p>
    <w:p w14:paraId="1F19AB20" w14:textId="2A88B557"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Zasady określone powyżej będą wiązać OSD i OI w czasie obowiązywania Umowy Ramowej oraz przez 5 (pięć) lat po rozwiązaniu lub wygaśnięciu Umowy Ramowej.</w:t>
      </w:r>
    </w:p>
    <w:p w14:paraId="36C6B016" w14:textId="77777777"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Strony są zobowiązane do zachowania należytej staranności, w zakresie uzasadnionym względami technicznymi lub ekonomicznymi, przy zabezpieczaniu Sieci Telekomunikacyjnej i Urządzeń, zgodnie z wewnętrznymi przepisami w tym zakresie oraz </w:t>
      </w:r>
      <w:r w:rsidRPr="005A3EFB">
        <w:rPr>
          <w:rFonts w:ascii="Arial" w:eastAsia="Times New Roman" w:hAnsi="Arial" w:cs="Arial"/>
          <w:sz w:val="21"/>
          <w:szCs w:val="21"/>
        </w:rPr>
        <w:lastRenderedPageBreak/>
        <w:t xml:space="preserve">zbiorów danych przed nieuprawnioną ingerencją osób trzecich. </w:t>
      </w:r>
    </w:p>
    <w:p w14:paraId="7F5DFE13" w14:textId="59A1A2DF"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nie odpowiada za dostęp osób nieuprawnionych do informacji przesyłanej w sieci OI, gdy wynika on z winy OSD, osoby trzeciej, za którą OI nie ponosi odpowiedzialności lub z</w:t>
      </w:r>
      <w:r w:rsidR="0028460E" w:rsidRPr="005A3EFB">
        <w:rPr>
          <w:rFonts w:ascii="Arial" w:eastAsia="Times New Roman" w:hAnsi="Arial" w:cs="Arial"/>
          <w:sz w:val="21"/>
          <w:szCs w:val="21"/>
        </w:rPr>
        <w:t> </w:t>
      </w:r>
      <w:r w:rsidRPr="005A3EFB">
        <w:rPr>
          <w:rFonts w:ascii="Arial" w:eastAsia="Times New Roman" w:hAnsi="Arial" w:cs="Arial"/>
          <w:sz w:val="21"/>
          <w:szCs w:val="21"/>
        </w:rPr>
        <w:t>działania siły wyższej.</w:t>
      </w:r>
    </w:p>
    <w:p w14:paraId="53E9270C"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328BD2D9"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7 </w:t>
      </w:r>
    </w:p>
    <w:p w14:paraId="3924A05B"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Zobowiązania i odpowiedzialność Stron</w:t>
      </w:r>
    </w:p>
    <w:p w14:paraId="27F00E0F" w14:textId="28F21DCE" w:rsidR="002A3C6C" w:rsidRPr="005A3EFB" w:rsidRDefault="002A3C6C" w:rsidP="00E15113">
      <w:pPr>
        <w:widowControl w:val="0"/>
        <w:numPr>
          <w:ilvl w:val="0"/>
          <w:numId w:val="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Strony są zobowiązane do zgodnego współdziałania w celu zapewnienia efektywnego wykorzystania istniejących zasobów Infrastruktury telekomunikacyjnej znajdujących się w</w:t>
      </w:r>
      <w:r w:rsidR="00C02699" w:rsidRPr="005A3EFB">
        <w:rPr>
          <w:rFonts w:ascii="Arial" w:eastAsia="Times New Roman" w:hAnsi="Arial" w:cs="Arial"/>
          <w:sz w:val="21"/>
          <w:szCs w:val="21"/>
        </w:rPr>
        <w:t> </w:t>
      </w:r>
      <w:r w:rsidRPr="005A3EFB">
        <w:rPr>
          <w:rFonts w:ascii="Arial" w:eastAsia="Times New Roman" w:hAnsi="Arial" w:cs="Arial"/>
          <w:sz w:val="21"/>
          <w:szCs w:val="21"/>
        </w:rPr>
        <w:t xml:space="preserve">ich dyspozycji na potrzeby realizacji Usług. </w:t>
      </w:r>
    </w:p>
    <w:p w14:paraId="3F582074" w14:textId="783395AE" w:rsidR="002A3C6C" w:rsidRPr="005A3EFB" w:rsidRDefault="002A3C6C" w:rsidP="002A3C6C">
      <w:pPr>
        <w:widowControl w:val="0"/>
        <w:numPr>
          <w:ilvl w:val="0"/>
          <w:numId w:val="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Strony są zobowiązane do wzajemnego informowania się o wszelkich zdarzeniach zaistniałych w trakcie realizacji Usług mogących mieć wpływ na funkcjonowanie Sieci Telekomunikacyjnej, w tym na integralność ich Sieci Telekomunikacyjnych lub na jakość świadczonych Usług.</w:t>
      </w:r>
    </w:p>
    <w:p w14:paraId="32E1D52A" w14:textId="77777777" w:rsidR="002A3C6C" w:rsidRPr="005A3EFB" w:rsidRDefault="002A3C6C" w:rsidP="002A3C6C">
      <w:pPr>
        <w:widowControl w:val="0"/>
        <w:numPr>
          <w:ilvl w:val="0"/>
          <w:numId w:val="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Strona jest zobowiązana do naprawienia szkody, którą poniosła druga Strona, wynikłej z niewykonania lub nienależytego wykonania Umowy Ramowej i/lub Umowy Szczegółowej chyba, że niewykonanie lub nienależyte wykonanie jest następstwem okoliczności, za które Strona nie ponosi odpowiedzialności. Szkoda obejmuje straty rzeczywiste, które poniosła dana Strona.</w:t>
      </w:r>
    </w:p>
    <w:p w14:paraId="1CBB69A0" w14:textId="77777777" w:rsidR="002A3C6C" w:rsidRPr="005A3EFB" w:rsidRDefault="2229A695" w:rsidP="002A3C6C">
      <w:pPr>
        <w:widowControl w:val="0"/>
        <w:numPr>
          <w:ilvl w:val="0"/>
          <w:numId w:val="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Każda ze Stron odpowiada za działania lub zaniechania podwykonawców oraz wszelkich osób upoważnionych, jak za działania lub zaniechania własne.</w:t>
      </w:r>
    </w:p>
    <w:p w14:paraId="79014E78" w14:textId="4C9AEE96" w:rsidR="00E15113" w:rsidRPr="005A3EFB" w:rsidRDefault="3DC1B9E5" w:rsidP="00570F88">
      <w:pPr>
        <w:numPr>
          <w:ilvl w:val="0"/>
          <w:numId w:val="7"/>
        </w:numPr>
        <w:spacing w:after="120" w:line="276" w:lineRule="auto"/>
        <w:ind w:right="-1"/>
        <w:jc w:val="both"/>
        <w:rPr>
          <w:rFonts w:ascii="Arial" w:eastAsia="Times New Roman" w:hAnsi="Arial" w:cs="Arial"/>
          <w:sz w:val="21"/>
          <w:szCs w:val="21"/>
        </w:rPr>
      </w:pPr>
      <w:r w:rsidRPr="005A3EFB">
        <w:rPr>
          <w:rFonts w:ascii="Arial" w:eastAsia="Times New Roman" w:hAnsi="Arial" w:cs="Arial"/>
          <w:sz w:val="21"/>
          <w:szCs w:val="21"/>
        </w:rPr>
        <w:t>Strona nie ponosi odpowiedzialności za szkody poniesione przez drugą Stronę wynikające z przerwania lub zakłócenia funkcjonowania Infrastr</w:t>
      </w:r>
      <w:r w:rsidR="4E1D70FE" w:rsidRPr="005A3EFB">
        <w:rPr>
          <w:rFonts w:ascii="Arial" w:eastAsia="Times New Roman" w:hAnsi="Arial" w:cs="Arial"/>
          <w:sz w:val="21"/>
          <w:szCs w:val="21"/>
        </w:rPr>
        <w:t>uktury będące następstwem działań drugiej Strony lub osób trzecich, na które Strona nie miała wpływu</w:t>
      </w:r>
    </w:p>
    <w:p w14:paraId="47ACE5CD" w14:textId="77777777" w:rsidR="00C17C1F" w:rsidRPr="005A3EFB" w:rsidRDefault="00C17C1F" w:rsidP="00BF11C9">
      <w:pPr>
        <w:spacing w:after="120" w:line="276" w:lineRule="auto"/>
        <w:ind w:right="-1"/>
        <w:jc w:val="both"/>
        <w:rPr>
          <w:rFonts w:ascii="Arial" w:eastAsia="Times New Roman" w:hAnsi="Arial" w:cs="Arial"/>
          <w:sz w:val="21"/>
          <w:szCs w:val="21"/>
        </w:rPr>
      </w:pPr>
    </w:p>
    <w:p w14:paraId="33EE550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8 </w:t>
      </w:r>
    </w:p>
    <w:p w14:paraId="594127E3"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Siła wyższa</w:t>
      </w:r>
    </w:p>
    <w:p w14:paraId="33A425B4" w14:textId="77777777" w:rsidR="002A3C6C" w:rsidRPr="005A3EFB" w:rsidRDefault="002A3C6C" w:rsidP="002A3C6C">
      <w:pPr>
        <w:widowControl w:val="0"/>
        <w:numPr>
          <w:ilvl w:val="0"/>
          <w:numId w:val="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Żadna ze Stron nie jest odpowiedzialna za niewykonanie lub nienależyte wykonanie swoich  zobowiązań wynikających z Umowy, jeżeli niewykonanie lub nienależyte wykonanie spowodowane jest działaniem Siły wyższej.</w:t>
      </w:r>
    </w:p>
    <w:p w14:paraId="3B4735FE" w14:textId="6EDB4584" w:rsidR="002A3C6C" w:rsidRPr="005A3EFB" w:rsidRDefault="002A3C6C" w:rsidP="002A3C6C">
      <w:pPr>
        <w:widowControl w:val="0"/>
        <w:numPr>
          <w:ilvl w:val="0"/>
          <w:numId w:val="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wystąpienia Siły wyższej, zobowiązania Stron określone w Umowie Ramowej zostaną zawieszone w całości lub częściowo do chwili ustania działania Siły wyższej i</w:t>
      </w:r>
      <w:r w:rsidR="000C6777" w:rsidRPr="005A3EFB">
        <w:rPr>
          <w:rFonts w:ascii="Arial" w:eastAsia="Times New Roman" w:hAnsi="Arial" w:cs="Arial"/>
          <w:sz w:val="21"/>
          <w:szCs w:val="21"/>
        </w:rPr>
        <w:t> </w:t>
      </w:r>
      <w:r w:rsidRPr="005A3EFB">
        <w:rPr>
          <w:rFonts w:ascii="Arial" w:eastAsia="Times New Roman" w:hAnsi="Arial" w:cs="Arial"/>
          <w:sz w:val="21"/>
          <w:szCs w:val="21"/>
        </w:rPr>
        <w:t>przywrócenia warunków umożliwiających wykonywanie Umowy Ramowej, jakie istniały przed zaistnieniem Siły wyższej.</w:t>
      </w:r>
    </w:p>
    <w:p w14:paraId="35EF35AE" w14:textId="39D9F92F" w:rsidR="002A3C6C" w:rsidRPr="005A3EFB" w:rsidRDefault="002A3C6C" w:rsidP="002A3C6C">
      <w:pPr>
        <w:widowControl w:val="0"/>
        <w:numPr>
          <w:ilvl w:val="0"/>
          <w:numId w:val="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Jeśli okoliczności związane z działaniem Siły wyższej będą trwały ponad 3 (trzy) miesiące, Strony uzgodnią, czy wykonywanie Umowy Ramowej powinno być kontynuowane i</w:t>
      </w:r>
      <w:r w:rsidR="000C6777" w:rsidRPr="005A3EFB">
        <w:rPr>
          <w:rFonts w:ascii="Arial" w:eastAsia="Times New Roman" w:hAnsi="Arial" w:cs="Arial"/>
          <w:sz w:val="21"/>
          <w:szCs w:val="21"/>
        </w:rPr>
        <w:t> </w:t>
      </w:r>
      <w:r w:rsidRPr="005A3EFB">
        <w:rPr>
          <w:rFonts w:ascii="Arial" w:eastAsia="Times New Roman" w:hAnsi="Arial" w:cs="Arial"/>
          <w:sz w:val="21"/>
          <w:szCs w:val="21"/>
        </w:rPr>
        <w:t>na</w:t>
      </w:r>
      <w:r w:rsidR="000C6777" w:rsidRPr="005A3EFB">
        <w:rPr>
          <w:rFonts w:ascii="Arial" w:eastAsia="Times New Roman" w:hAnsi="Arial" w:cs="Arial"/>
          <w:sz w:val="21"/>
          <w:szCs w:val="21"/>
        </w:rPr>
        <w:t> </w:t>
      </w:r>
      <w:r w:rsidRPr="005A3EFB">
        <w:rPr>
          <w:rFonts w:ascii="Arial" w:eastAsia="Times New Roman" w:hAnsi="Arial" w:cs="Arial"/>
          <w:sz w:val="21"/>
          <w:szCs w:val="21"/>
        </w:rPr>
        <w:t>jakich zasadach.</w:t>
      </w:r>
    </w:p>
    <w:p w14:paraId="34EB16F9" w14:textId="77777777" w:rsidR="002A3C6C"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05662E8B" w14:textId="77777777" w:rsidR="00CF11E8" w:rsidRDefault="00CF11E8" w:rsidP="002A3C6C">
      <w:pPr>
        <w:widowControl w:val="0"/>
        <w:autoSpaceDE w:val="0"/>
        <w:autoSpaceDN w:val="0"/>
        <w:adjustRightInd w:val="0"/>
        <w:spacing w:after="120" w:line="276" w:lineRule="auto"/>
        <w:ind w:right="-1"/>
        <w:rPr>
          <w:rFonts w:ascii="Arial" w:eastAsia="Times New Roman" w:hAnsi="Arial" w:cs="Arial"/>
          <w:sz w:val="21"/>
          <w:szCs w:val="21"/>
        </w:rPr>
      </w:pPr>
    </w:p>
    <w:p w14:paraId="6EE53346" w14:textId="3AD37746" w:rsidR="0050579A" w:rsidRDefault="0050579A">
      <w:pPr>
        <w:rPr>
          <w:rFonts w:ascii="Arial" w:eastAsia="Times New Roman" w:hAnsi="Arial" w:cs="Arial"/>
          <w:sz w:val="21"/>
          <w:szCs w:val="21"/>
        </w:rPr>
      </w:pPr>
      <w:r>
        <w:rPr>
          <w:rFonts w:ascii="Arial" w:eastAsia="Times New Roman" w:hAnsi="Arial" w:cs="Arial"/>
          <w:sz w:val="21"/>
          <w:szCs w:val="21"/>
        </w:rPr>
        <w:br w:type="page"/>
      </w:r>
    </w:p>
    <w:p w14:paraId="5D939258" w14:textId="77777777" w:rsidR="00CF11E8" w:rsidRPr="005A3EFB" w:rsidRDefault="00CF11E8" w:rsidP="002A3C6C">
      <w:pPr>
        <w:widowControl w:val="0"/>
        <w:autoSpaceDE w:val="0"/>
        <w:autoSpaceDN w:val="0"/>
        <w:adjustRightInd w:val="0"/>
        <w:spacing w:after="120" w:line="276" w:lineRule="auto"/>
        <w:ind w:right="-1"/>
        <w:rPr>
          <w:rFonts w:ascii="Arial" w:eastAsia="Times New Roman" w:hAnsi="Arial" w:cs="Arial"/>
          <w:sz w:val="21"/>
          <w:szCs w:val="21"/>
        </w:rPr>
      </w:pPr>
    </w:p>
    <w:p w14:paraId="39DD223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9 </w:t>
      </w:r>
    </w:p>
    <w:p w14:paraId="7376E7C1"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Reklamacje</w:t>
      </w:r>
    </w:p>
    <w:p w14:paraId="33A5CB67"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OI jest zobowiązany do naprawienia szkody wynikłej z tytułu niewykonania lub nienależytego wykonania zobowiązania, chyba że niewykonanie lub nienależyte wykonanie jest następstwem okoliczności, za które OI nie ponosi odpowiedzialności. Pojęcie szkody obejmuje szkodę rzeczywistą (stratę), którą poniosła dana Strona. </w:t>
      </w:r>
    </w:p>
    <w:p w14:paraId="7A7904A8"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może składać reklamacje z tytułu: </w:t>
      </w:r>
    </w:p>
    <w:p w14:paraId="0FB4A3DC"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wykonywania Usługi z naruszeniem warunków określonych w Umowie,</w:t>
      </w:r>
    </w:p>
    <w:p w14:paraId="1FFEE818"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niedotrzymania przez OI terminu rozpoczęcia realizacji Usługi,</w:t>
      </w:r>
    </w:p>
    <w:p w14:paraId="111AAAE7"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awarii, usterek technicznych i przerw  w świadczeniu Usługi,</w:t>
      </w:r>
    </w:p>
    <w:p w14:paraId="73C12700" w14:textId="7CC503FA" w:rsidR="002A3C6C" w:rsidRPr="005A3EFB" w:rsidRDefault="002A3C6C" w:rsidP="00D2463E">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wysokości opłat za Usługę, w tym wadliwego naliczania opłat za Usługę.</w:t>
      </w:r>
    </w:p>
    <w:p w14:paraId="54021E04"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Reklamacje mogą być zgłaszane pisemnie, na adres wskazany w Umowie Ramowej lub elektronicznie. Otrzymanie reklamacji zostaje przez OI potwierdzone w formie pisemnej bądź poprzez wysłanie e-maila zwrotnego przez osobę przyjmującą w OI zgłoszenie.</w:t>
      </w:r>
    </w:p>
    <w:p w14:paraId="70465265"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Reklamacja powinna zawierać:</w:t>
      </w:r>
    </w:p>
    <w:p w14:paraId="54D3EFD1"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imię i nazwisko albo nazwę, adres zamieszkania albo siedziby OSD,</w:t>
      </w:r>
    </w:p>
    <w:p w14:paraId="61A3F9F8"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określenie przedmiotu reklamacji oraz  reklamowanego okresu,</w:t>
      </w:r>
    </w:p>
    <w:p w14:paraId="6AB97F26"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przedstawienie okoliczności uzasadniających reklamację,</w:t>
      </w:r>
    </w:p>
    <w:p w14:paraId="694FCFC3"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informacje umożliwiające jednoznaczną identyfikację OSD, usługi lub reklamowanego zdarzenia (np. przydzielony OSD numer, ID łącza, numer zamówienia, adres lokalizacji, adres zakończenia sieci, numer reklamowanego  zdarzenia),</w:t>
      </w:r>
    </w:p>
    <w:p w14:paraId="35E24874" w14:textId="6723EDE6"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wysokość kwoty bonifikaty lub innej należności wynikających z Umowy lub z</w:t>
      </w:r>
      <w:r w:rsidR="000C6777" w:rsidRPr="005A3EFB">
        <w:rPr>
          <w:rFonts w:ascii="Arial" w:eastAsia="Times New Roman" w:hAnsi="Arial" w:cs="Arial"/>
          <w:sz w:val="21"/>
          <w:szCs w:val="21"/>
        </w:rPr>
        <w:t> </w:t>
      </w:r>
      <w:r w:rsidRPr="005A3EFB">
        <w:rPr>
          <w:rFonts w:ascii="Arial" w:eastAsia="Times New Roman" w:hAnsi="Arial" w:cs="Arial"/>
          <w:sz w:val="21"/>
          <w:szCs w:val="21"/>
        </w:rPr>
        <w:t>przepisów prawa w przypadku gdy OSD żąda ich wypłaty,</w:t>
      </w:r>
    </w:p>
    <w:p w14:paraId="45025119"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datę zawarcia Umowy i określony w niej termin rozpoczęcia świadczenia usługi telekomunikacyjnej w przypadku reklamacji, o której mowa w § 9 ust. 2 pkt 2),</w:t>
      </w:r>
    </w:p>
    <w:p w14:paraId="603BFF21" w14:textId="77777777" w:rsidR="0095412B"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numer konta bankowego lub adres właściwy do wypłaty bonifikaty lub innej należności albo wniosek o zaliczenie ich na poczet przyszłych płatności, </w:t>
      </w:r>
    </w:p>
    <w:p w14:paraId="04EE0673" w14:textId="4AA2BD11" w:rsidR="002A3C6C" w:rsidRPr="005A3EFB" w:rsidRDefault="002A3C6C" w:rsidP="0095412B">
      <w:pPr>
        <w:widowControl w:val="0"/>
        <w:autoSpaceDE w:val="0"/>
        <w:autoSpaceDN w:val="0"/>
        <w:adjustRightInd w:val="0"/>
        <w:spacing w:after="120" w:line="276" w:lineRule="auto"/>
        <w:ind w:left="1440" w:right="-1"/>
        <w:contextualSpacing/>
        <w:jc w:val="both"/>
        <w:rPr>
          <w:rFonts w:ascii="Arial" w:eastAsia="Times New Roman" w:hAnsi="Arial" w:cs="Arial"/>
          <w:sz w:val="21"/>
          <w:szCs w:val="21"/>
        </w:rPr>
      </w:pPr>
      <w:r w:rsidRPr="005A3EFB">
        <w:rPr>
          <w:rFonts w:ascii="Arial" w:eastAsia="Times New Roman" w:hAnsi="Arial" w:cs="Arial"/>
          <w:sz w:val="21"/>
          <w:szCs w:val="21"/>
        </w:rPr>
        <w:t>w przypadkach o których mowa w pkt 6) powyżej,</w:t>
      </w:r>
    </w:p>
    <w:p w14:paraId="3A7A1F80" w14:textId="77777777" w:rsidR="002A3C6C" w:rsidRPr="005A3EFB" w:rsidRDefault="002A3C6C" w:rsidP="0095412B">
      <w:pPr>
        <w:widowControl w:val="0"/>
        <w:numPr>
          <w:ilvl w:val="1"/>
          <w:numId w:val="9"/>
        </w:numPr>
        <w:autoSpaceDE w:val="0"/>
        <w:autoSpaceDN w:val="0"/>
        <w:adjustRightInd w:val="0"/>
        <w:spacing w:after="0" w:line="276" w:lineRule="auto"/>
        <w:contextualSpacing/>
        <w:jc w:val="both"/>
        <w:rPr>
          <w:rFonts w:ascii="Arial" w:eastAsia="Times New Roman" w:hAnsi="Arial" w:cs="Arial"/>
          <w:sz w:val="21"/>
          <w:szCs w:val="21"/>
        </w:rPr>
      </w:pPr>
      <w:r w:rsidRPr="005A3EFB">
        <w:rPr>
          <w:rFonts w:ascii="Arial" w:eastAsia="Times New Roman" w:hAnsi="Arial" w:cs="Arial"/>
          <w:sz w:val="21"/>
          <w:szCs w:val="21"/>
        </w:rPr>
        <w:t>podpis OSD w przypadku reklamacji złożonej w formie pisemnej,</w:t>
      </w:r>
    </w:p>
    <w:p w14:paraId="1F91BDC3" w14:textId="25D78B3E" w:rsidR="0095412B" w:rsidRPr="005A3EFB" w:rsidRDefault="002A3C6C" w:rsidP="0095412B">
      <w:pPr>
        <w:widowControl w:val="0"/>
        <w:numPr>
          <w:ilvl w:val="1"/>
          <w:numId w:val="9"/>
        </w:numPr>
        <w:autoSpaceDE w:val="0"/>
        <w:autoSpaceDN w:val="0"/>
        <w:adjustRightInd w:val="0"/>
        <w:spacing w:after="0" w:line="276" w:lineRule="auto"/>
        <w:contextualSpacing/>
        <w:jc w:val="both"/>
        <w:rPr>
          <w:rFonts w:ascii="Arial" w:eastAsia="Times New Roman" w:hAnsi="Arial" w:cs="Arial"/>
          <w:sz w:val="21"/>
          <w:szCs w:val="21"/>
        </w:rPr>
      </w:pPr>
      <w:r w:rsidRPr="005A3EFB">
        <w:rPr>
          <w:rFonts w:ascii="Arial" w:eastAsia="Times New Roman" w:hAnsi="Arial" w:cs="Arial"/>
          <w:sz w:val="21"/>
          <w:szCs w:val="21"/>
        </w:rPr>
        <w:t>nazwisko i telefon osoby, z którą należy kontaktować się w sprawie reklamacji.</w:t>
      </w:r>
    </w:p>
    <w:p w14:paraId="6C0DEAA0" w14:textId="3D72EB26" w:rsidR="002A3C6C" w:rsidRPr="005A3EFB" w:rsidRDefault="002A3C6C" w:rsidP="0095412B">
      <w:pPr>
        <w:widowControl w:val="0"/>
        <w:numPr>
          <w:ilvl w:val="0"/>
          <w:numId w:val="9"/>
        </w:numPr>
        <w:autoSpaceDE w:val="0"/>
        <w:autoSpaceDN w:val="0"/>
        <w:adjustRightInd w:val="0"/>
        <w:spacing w:after="0" w:line="276" w:lineRule="auto"/>
        <w:contextualSpacing/>
        <w:jc w:val="both"/>
        <w:rPr>
          <w:rFonts w:ascii="Arial" w:eastAsia="Times New Roman" w:hAnsi="Arial" w:cs="Arial"/>
          <w:sz w:val="21"/>
          <w:szCs w:val="21"/>
        </w:rPr>
      </w:pPr>
      <w:r w:rsidRPr="005A3EFB">
        <w:rPr>
          <w:rFonts w:ascii="Arial" w:eastAsia="Times New Roman" w:hAnsi="Arial" w:cs="Arial"/>
          <w:sz w:val="21"/>
          <w:szCs w:val="21"/>
        </w:rPr>
        <w:t>Jeżeli reklamacja została sformułowana w sposób nie określający jej przedmiotu oraz żądania, OI powinien wezwać OSD do niezwłocznego jej uzupełnienia. W takim przypadku bieg</w:t>
      </w:r>
      <w:r w:rsidR="00970A52" w:rsidRPr="005A3EFB">
        <w:rPr>
          <w:rFonts w:ascii="Arial" w:eastAsia="Times New Roman" w:hAnsi="Arial" w:cs="Arial"/>
          <w:sz w:val="21"/>
          <w:szCs w:val="21"/>
        </w:rPr>
        <w:t> </w:t>
      </w:r>
      <w:r w:rsidRPr="005A3EFB">
        <w:rPr>
          <w:rFonts w:ascii="Arial" w:eastAsia="Times New Roman" w:hAnsi="Arial" w:cs="Arial"/>
          <w:sz w:val="21"/>
          <w:szCs w:val="21"/>
        </w:rPr>
        <w:t>terminu na rozpatrzenie reklamacji ulega zawieszeniu.</w:t>
      </w:r>
    </w:p>
    <w:p w14:paraId="6CEEFC06"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OI rozpatruje reklamacje w nieprzekraczalnym terminie 15 (piętnastu) DR od daty wniesienia reklamacji. </w:t>
      </w:r>
    </w:p>
    <w:p w14:paraId="274774C8"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gdy OI nie rozpatrzy reklamacji w określonym powyżej terminie, reklamację uważa się za uwzględnioną.</w:t>
      </w:r>
    </w:p>
    <w:p w14:paraId="7B57E735"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Reklamacje mogą być wnoszone w ciągu 12 (dwunastu) miesięcy od daty zaistnienia zdarzenia. </w:t>
      </w:r>
    </w:p>
    <w:p w14:paraId="764DD230"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rozpatrzenia reklamacji (pozytywnego lub negatywnego), OI przekazuje odpowiedź wraz z uzasadnieniem.</w:t>
      </w:r>
    </w:p>
    <w:p w14:paraId="2285780C" w14:textId="77777777" w:rsidR="002A3C6C"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755B1A88"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xml:space="preserve">§ 10 </w:t>
      </w:r>
    </w:p>
    <w:p w14:paraId="4315B9C2"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Rodzaje i sposoby realizacji punktów styku sieci</w:t>
      </w:r>
    </w:p>
    <w:p w14:paraId="3384261D" w14:textId="77777777" w:rsidR="002A3C6C" w:rsidRPr="005A3EFB" w:rsidRDefault="002A3C6C" w:rsidP="002A3C6C">
      <w:pPr>
        <w:widowControl w:val="0"/>
        <w:numPr>
          <w:ilvl w:val="0"/>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przewiduje dwa tryby połączenia sieci z siecią OSD:</w:t>
      </w:r>
    </w:p>
    <w:p w14:paraId="6FB6E9D1"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połączenie w trybie kolokacji poprzez połączenie na przełącznicy optycznej wprowadzonych światłowodów OI i OSD,</w:t>
      </w:r>
    </w:p>
    <w:p w14:paraId="26A0373C" w14:textId="33AF15F1" w:rsidR="002A3C6C" w:rsidRPr="005A3EFB" w:rsidRDefault="002A3C6C" w:rsidP="00E15113">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połączenie w trybie liniowym poprzez połączenie sieci światłowodowej OSD bezpośrednio we wskazanej przez OI studni kablowej.</w:t>
      </w:r>
    </w:p>
    <w:p w14:paraId="6B73D050" w14:textId="69ECFB44" w:rsidR="002A3C6C" w:rsidRPr="005A3EFB" w:rsidRDefault="002A3C6C" w:rsidP="002A3C6C">
      <w:pPr>
        <w:widowControl w:val="0"/>
        <w:numPr>
          <w:ilvl w:val="0"/>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Tryb Kolokacji</w:t>
      </w:r>
      <w:r w:rsidR="00CF11E8">
        <w:rPr>
          <w:rFonts w:ascii="Arial" w:eastAsia="Times New Roman" w:hAnsi="Arial" w:cs="Arial"/>
          <w:sz w:val="21"/>
          <w:szCs w:val="21"/>
        </w:rPr>
        <w:t>:</w:t>
      </w:r>
    </w:p>
    <w:p w14:paraId="550B6CE5"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Fizyczne połączenie sieci w Trybie Kolokacji jest to połączenie, w którym OSD zapewnia całą infrastrukturę telekomunikacyjną między własną siecią, a Punktem Dostępu do sieci wybranym przez OSD z aktualnego na dzień podpisania umowy wykazu powierzchni kolokacyjnych zamieszczonego na stronie internetowej OI,</w:t>
      </w:r>
    </w:p>
    <w:p w14:paraId="325D7352" w14:textId="2B7980A5"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Trybie Kolokacji urządzenia telekomunikacyjne OSD zlokalizowane są</w:t>
      </w:r>
      <w:r w:rsidR="000C6777" w:rsidRPr="005A3EFB">
        <w:rPr>
          <w:rFonts w:ascii="Arial" w:eastAsia="Times New Roman" w:hAnsi="Arial" w:cs="Arial"/>
          <w:sz w:val="21"/>
          <w:szCs w:val="21"/>
        </w:rPr>
        <w:t> </w:t>
      </w:r>
      <w:r w:rsidRPr="005A3EFB">
        <w:rPr>
          <w:rFonts w:ascii="Arial" w:eastAsia="Times New Roman" w:hAnsi="Arial" w:cs="Arial"/>
          <w:sz w:val="21"/>
          <w:szCs w:val="21"/>
        </w:rPr>
        <w:t>w</w:t>
      </w:r>
      <w:r w:rsidR="000C6777" w:rsidRPr="005A3EFB">
        <w:rPr>
          <w:rFonts w:ascii="Arial" w:eastAsia="Times New Roman" w:hAnsi="Arial" w:cs="Arial"/>
          <w:sz w:val="21"/>
          <w:szCs w:val="21"/>
        </w:rPr>
        <w:t> </w:t>
      </w:r>
      <w:r w:rsidRPr="005A3EFB">
        <w:rPr>
          <w:rFonts w:ascii="Arial" w:eastAsia="Times New Roman" w:hAnsi="Arial" w:cs="Arial"/>
          <w:sz w:val="21"/>
          <w:szCs w:val="21"/>
        </w:rPr>
        <w:t>Obiekcie OI i są przez OSD obsługiwane,</w:t>
      </w:r>
    </w:p>
    <w:p w14:paraId="461DDA5E"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Realizacja fizycznego połączenia sieci na bazie łączy dzierżawionych od innego OSD wymaga doręczenia do OI pisemnej zgody tego OSD wraz z dokładnym określeniem lokalizacji tych łączy na przełącznicy ODF,</w:t>
      </w:r>
    </w:p>
    <w:p w14:paraId="024F303A"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Pozostałe zasady realizacji fizycznego połączenia sieci w Trybie Kolokacji określone zostały w Umowie Szczegółowej na usługę Kolokacji.</w:t>
      </w:r>
    </w:p>
    <w:p w14:paraId="32F9E003" w14:textId="77777777" w:rsidR="002A3C6C" w:rsidRPr="005A3EFB" w:rsidRDefault="002A3C6C" w:rsidP="002A3C6C">
      <w:pPr>
        <w:widowControl w:val="0"/>
        <w:numPr>
          <w:ilvl w:val="0"/>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Tryb Połączenia Liniowego</w:t>
      </w:r>
    </w:p>
    <w:p w14:paraId="37139CBF" w14:textId="6B6E24AD"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Fizyczne połączenie sieci w Trybie Połączenia Liniowego polega na połączeniu włókien światłowodowych kabla OSD z włóknami światłowodowymi kabla OI lub na doprowadzeniu włókien światłowodowych kabla wskazanego przez OSD do</w:t>
      </w:r>
      <w:r w:rsidR="00BB7292" w:rsidRPr="005A3EFB">
        <w:rPr>
          <w:rFonts w:ascii="Arial" w:eastAsia="Times New Roman" w:hAnsi="Arial" w:cs="Arial"/>
          <w:sz w:val="21"/>
          <w:szCs w:val="21"/>
        </w:rPr>
        <w:t> </w:t>
      </w:r>
      <w:r w:rsidRPr="005A3EFB">
        <w:rPr>
          <w:rFonts w:ascii="Arial" w:eastAsia="Times New Roman" w:hAnsi="Arial" w:cs="Arial"/>
          <w:sz w:val="21"/>
          <w:szCs w:val="21"/>
        </w:rPr>
        <w:t>przełącznicy optycznej OI. Punkt połączenia włókien znajduje się w miejscu uzgodnionym przez Strony. Punkt ten stanowi fizyczny punkt styku sieci.</w:t>
      </w:r>
    </w:p>
    <w:p w14:paraId="06712B13"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Połączenie sieci w Trybie Połączenia Liniowego jest możliwe dla lokalizacji OI wymienionych na stronie internetowej OI lub uzgodnionej w Umowie Szczegółowej.</w:t>
      </w:r>
    </w:p>
    <w:p w14:paraId="3E8E29A8" w14:textId="7B81ED91"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gdy kabel OSD jest już wprowadzony do Obiek</w:t>
      </w:r>
      <w:r w:rsidR="00BB7292" w:rsidRPr="005A3EFB">
        <w:rPr>
          <w:rFonts w:ascii="Arial" w:eastAsia="Times New Roman" w:hAnsi="Arial" w:cs="Arial"/>
          <w:sz w:val="21"/>
          <w:szCs w:val="21"/>
        </w:rPr>
        <w:t>tu</w:t>
      </w:r>
      <w:r w:rsidRPr="005A3EFB">
        <w:rPr>
          <w:rFonts w:ascii="Arial" w:eastAsia="Times New Roman" w:hAnsi="Arial" w:cs="Arial"/>
          <w:sz w:val="21"/>
          <w:szCs w:val="21"/>
        </w:rPr>
        <w:t xml:space="preserve"> OI i zakończony na przełącznicy ODF OI, fizyczny punkt styku sieci dla tego połączenia znajduje się na ODF OI.</w:t>
      </w:r>
    </w:p>
    <w:p w14:paraId="6EE0DCE2"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zapewnia infrastrukturę telekomunikacyjną do fizycznego punktu styku sieci i odpowiada za jej utrzymanie.</w:t>
      </w:r>
    </w:p>
    <w:p w14:paraId="4386B58D"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Kabel optyczny wykorzystywany przez OSD dla połączenia sieci w Trybie Połączenia Liniowego jest zgodny z zaleceniem ITU-T G.652.</w:t>
      </w:r>
    </w:p>
    <w:p w14:paraId="21EFA7FC" w14:textId="11D44FAB" w:rsidR="002A3C6C" w:rsidRPr="005A3EFB" w:rsidRDefault="002A3C6C" w:rsidP="002A3C6C">
      <w:pPr>
        <w:widowControl w:val="0"/>
        <w:numPr>
          <w:ilvl w:val="0"/>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Opłaty jednorazowe za realizację połączeń pomiędzy sieciami </w:t>
      </w:r>
      <w:r w:rsidR="00D5591A" w:rsidRPr="005A3EFB">
        <w:rPr>
          <w:rFonts w:ascii="Arial" w:eastAsia="Times New Roman" w:hAnsi="Arial" w:cs="Arial"/>
          <w:sz w:val="21"/>
          <w:szCs w:val="21"/>
        </w:rPr>
        <w:t xml:space="preserve">OI oraz OSD </w:t>
      </w:r>
      <w:r w:rsidR="002D54DF" w:rsidRPr="005A3EFB">
        <w:rPr>
          <w:rFonts w:ascii="Arial" w:eastAsia="Times New Roman" w:hAnsi="Arial" w:cs="Arial"/>
          <w:sz w:val="21"/>
          <w:szCs w:val="21"/>
        </w:rPr>
        <w:t xml:space="preserve">wykonywane przez OI </w:t>
      </w:r>
      <w:r w:rsidRPr="005A3EFB">
        <w:rPr>
          <w:rFonts w:ascii="Arial" w:eastAsia="Times New Roman" w:hAnsi="Arial" w:cs="Arial"/>
          <w:sz w:val="21"/>
          <w:szCs w:val="21"/>
        </w:rPr>
        <w:t xml:space="preserve">będą każdorazowo określone na podstawie udokumentowanych kosztów materiałów oraz kosztów prac. </w:t>
      </w:r>
    </w:p>
    <w:p w14:paraId="020C2626"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27202ABE"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11 </w:t>
      </w:r>
    </w:p>
    <w:p w14:paraId="18147194"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Nadzór OI oraz zasady dostępu do pomieszczeń</w:t>
      </w:r>
    </w:p>
    <w:p w14:paraId="6355E7DF" w14:textId="6546AF07" w:rsidR="002A3C6C" w:rsidRPr="005A3EFB" w:rsidRDefault="002A3C6C"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Wszelkie prace związane z korzystaniem z Infrastruktury oraz dostęp do pomieszczeń OI wykonywane przez OSD prowadzone są pod nadzorem OI. Opłaty za Nadzór pracownika lub podwykonawcy OI w przypadku prac instalacyjnych oraz Awarii, za które </w:t>
      </w:r>
      <w:r w:rsidRPr="005A3EFB">
        <w:rPr>
          <w:rFonts w:ascii="Arial" w:eastAsia="Times New Roman" w:hAnsi="Arial" w:cs="Arial"/>
          <w:sz w:val="21"/>
          <w:szCs w:val="21"/>
        </w:rPr>
        <w:lastRenderedPageBreak/>
        <w:t>odpowiedzialność ponosi OSD, określone zostały w Cenniku.</w:t>
      </w:r>
      <w:r w:rsidR="008A232E" w:rsidRPr="005A3EFB">
        <w:rPr>
          <w:rFonts w:ascii="Arial" w:eastAsia="Times New Roman" w:hAnsi="Arial" w:cs="Arial"/>
          <w:sz w:val="21"/>
          <w:szCs w:val="21"/>
        </w:rPr>
        <w:t xml:space="preserve"> Wzór zlecenia nadzoru stanowi załącznik nr 10 do Umowy Ramowej.</w:t>
      </w:r>
    </w:p>
    <w:p w14:paraId="1A42885C" w14:textId="3FA735AB" w:rsidR="006F4FA8" w:rsidRPr="005A3EFB" w:rsidRDefault="006F4FA8"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color w:val="000000" w:themeColor="text1"/>
          <w:sz w:val="21"/>
          <w:szCs w:val="21"/>
        </w:rPr>
      </w:pPr>
      <w:r w:rsidRPr="005A3EFB">
        <w:rPr>
          <w:rFonts w:ascii="Arial" w:eastAsia="Times New Roman" w:hAnsi="Arial" w:cs="Arial"/>
          <w:color w:val="000000" w:themeColor="text1"/>
          <w:sz w:val="21"/>
          <w:szCs w:val="21"/>
        </w:rPr>
        <w:t>OI pobiera opłaty za nadzór w wysokości określonej zgodnie z punktem I cennika</w:t>
      </w:r>
      <w:r w:rsidR="0085072B">
        <w:rPr>
          <w:rFonts w:ascii="Arial" w:eastAsia="Times New Roman" w:hAnsi="Arial" w:cs="Arial"/>
          <w:color w:val="000000" w:themeColor="text1"/>
          <w:sz w:val="21"/>
          <w:szCs w:val="21"/>
        </w:rPr>
        <w:t>.</w:t>
      </w:r>
    </w:p>
    <w:p w14:paraId="5C516C35" w14:textId="4B668E02" w:rsidR="006F4FA8" w:rsidRPr="005A3EFB" w:rsidRDefault="1EE252CE"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color w:val="000000" w:themeColor="text1"/>
          <w:sz w:val="21"/>
          <w:szCs w:val="21"/>
        </w:rPr>
      </w:pPr>
      <w:r w:rsidRPr="005A3EFB">
        <w:rPr>
          <w:rFonts w:ascii="Arial" w:eastAsia="Times New Roman" w:hAnsi="Arial" w:cs="Arial"/>
          <w:color w:val="000000" w:themeColor="text1"/>
          <w:sz w:val="21"/>
          <w:szCs w:val="21"/>
        </w:rPr>
        <w:t>OI nieodpłatnie sprawuje nadzór nad pracami wykonywanymi przez OSD jedynie w</w:t>
      </w:r>
      <w:r w:rsidR="000C6777" w:rsidRPr="005A3EFB">
        <w:rPr>
          <w:rFonts w:ascii="Arial" w:eastAsia="Times New Roman" w:hAnsi="Arial" w:cs="Arial"/>
          <w:color w:val="000000" w:themeColor="text1"/>
          <w:sz w:val="21"/>
          <w:szCs w:val="21"/>
        </w:rPr>
        <w:t> </w:t>
      </w:r>
      <w:r w:rsidR="14C611FA" w:rsidRPr="005A3EFB">
        <w:rPr>
          <w:rFonts w:ascii="Arial" w:eastAsia="Times New Roman" w:hAnsi="Arial" w:cs="Arial"/>
          <w:color w:val="000000" w:themeColor="text1"/>
          <w:sz w:val="21"/>
          <w:szCs w:val="21"/>
        </w:rPr>
        <w:t xml:space="preserve">związku z koniecznością </w:t>
      </w:r>
      <w:r w:rsidR="00E62A2F" w:rsidRPr="005A3EFB">
        <w:rPr>
          <w:rFonts w:ascii="Arial" w:eastAsia="Times New Roman" w:hAnsi="Arial" w:cs="Arial"/>
          <w:color w:val="000000" w:themeColor="text1"/>
          <w:sz w:val="21"/>
          <w:szCs w:val="21"/>
        </w:rPr>
        <w:t xml:space="preserve">usuwania </w:t>
      </w:r>
      <w:r w:rsidR="14C611FA" w:rsidRPr="005A3EFB">
        <w:rPr>
          <w:rFonts w:ascii="Arial" w:eastAsia="Times New Roman" w:hAnsi="Arial" w:cs="Arial"/>
          <w:color w:val="000000" w:themeColor="text1"/>
          <w:sz w:val="21"/>
          <w:szCs w:val="21"/>
        </w:rPr>
        <w:t>skutków zdarzeń, za które odpowiedzialność ponosi OI</w:t>
      </w:r>
      <w:r w:rsidR="0085072B">
        <w:rPr>
          <w:rFonts w:ascii="Arial" w:eastAsia="Times New Roman" w:hAnsi="Arial" w:cs="Arial"/>
          <w:color w:val="000000" w:themeColor="text1"/>
          <w:sz w:val="21"/>
          <w:szCs w:val="21"/>
        </w:rPr>
        <w:t>.</w:t>
      </w:r>
      <w:r w:rsidR="00A312E3">
        <w:rPr>
          <w:rFonts w:ascii="Arial" w:eastAsia="Times New Roman" w:hAnsi="Arial" w:cs="Arial"/>
          <w:color w:val="000000" w:themeColor="text1"/>
          <w:sz w:val="21"/>
          <w:szCs w:val="21"/>
        </w:rPr>
        <w:t xml:space="preserve"> </w:t>
      </w:r>
    </w:p>
    <w:p w14:paraId="71AD3D2F" w14:textId="400B2B49"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Z zastrzeżeniem ust. </w:t>
      </w:r>
      <w:r w:rsidR="00A312E3">
        <w:rPr>
          <w:rFonts w:ascii="Arial" w:eastAsia="Times New Roman" w:hAnsi="Arial" w:cs="Arial"/>
          <w:sz w:val="21"/>
          <w:szCs w:val="21"/>
        </w:rPr>
        <w:t>6</w:t>
      </w:r>
      <w:r w:rsidRPr="005A3EFB">
        <w:rPr>
          <w:rFonts w:ascii="Arial" w:eastAsia="Times New Roman" w:hAnsi="Arial" w:cs="Arial"/>
          <w:sz w:val="21"/>
          <w:szCs w:val="21"/>
        </w:rPr>
        <w:t xml:space="preserve"> poniżej, OSD deklaruje sposób sprawowania nadzoru OI:</w:t>
      </w:r>
    </w:p>
    <w:p w14:paraId="4FAF3EF3" w14:textId="3B45F6C4" w:rsidR="002A3C6C" w:rsidRPr="005A3EFB" w:rsidRDefault="002A3C6C" w:rsidP="00E15113">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ciągły/gwarantowany - zapewnienie nadzoru OI przez cały czas trwania prac. OI na</w:t>
      </w:r>
      <w:r w:rsidR="000C6777" w:rsidRPr="005A3EFB">
        <w:rPr>
          <w:rFonts w:ascii="Arial" w:eastAsia="Times New Roman" w:hAnsi="Arial" w:cs="Arial"/>
          <w:sz w:val="21"/>
          <w:szCs w:val="21"/>
        </w:rPr>
        <w:t> </w:t>
      </w:r>
      <w:r w:rsidRPr="005A3EFB">
        <w:rPr>
          <w:rFonts w:ascii="Arial" w:eastAsia="Times New Roman" w:hAnsi="Arial" w:cs="Arial"/>
          <w:sz w:val="21"/>
          <w:szCs w:val="21"/>
        </w:rPr>
        <w:t>bieżąco weryfikuje poprawność wykonania prac.</w:t>
      </w:r>
    </w:p>
    <w:p w14:paraId="110ED55C" w14:textId="0FD1F494" w:rsidR="002A3C6C" w:rsidRPr="005A3EFB" w:rsidRDefault="002A3C6C" w:rsidP="002A3C6C">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nieciągły - OI ma obowiązek pojawić się minimalnie na początku i na końcu prac. Minimalny czas nadzoru to </w:t>
      </w:r>
      <w:r w:rsidR="007E0C16" w:rsidRPr="005A3EFB">
        <w:rPr>
          <w:rFonts w:ascii="Arial" w:eastAsia="Times New Roman" w:hAnsi="Arial" w:cs="Arial"/>
          <w:sz w:val="21"/>
          <w:szCs w:val="21"/>
        </w:rPr>
        <w:t>2</w:t>
      </w:r>
      <w:r w:rsidRPr="005A3EFB">
        <w:rPr>
          <w:rFonts w:ascii="Arial" w:eastAsia="Times New Roman" w:hAnsi="Arial" w:cs="Arial"/>
          <w:sz w:val="21"/>
          <w:szCs w:val="21"/>
        </w:rPr>
        <w:t xml:space="preserve"> godziny. W tym przypadku nadzór OI ma obowiązek zweryfikować poprawność wykonanych prac. OSD ma prawo do kontaktu z</w:t>
      </w:r>
      <w:r w:rsidR="000C6777" w:rsidRPr="005A3EFB">
        <w:rPr>
          <w:rFonts w:ascii="Arial" w:eastAsia="Times New Roman" w:hAnsi="Arial" w:cs="Arial"/>
          <w:sz w:val="21"/>
          <w:szCs w:val="21"/>
        </w:rPr>
        <w:t> </w:t>
      </w:r>
      <w:r w:rsidRPr="005A3EFB">
        <w:rPr>
          <w:rFonts w:ascii="Arial" w:eastAsia="Times New Roman" w:hAnsi="Arial" w:cs="Arial"/>
          <w:sz w:val="21"/>
          <w:szCs w:val="21"/>
        </w:rPr>
        <w:t>nadzorcą OI w ciągu całego czasu trwania prac. Nadzór OI w momencie wezwania ma obowiązek przybyć na miejsce prac w czasie nie dłuższym niż 4</w:t>
      </w:r>
      <w:r w:rsidR="000C6777" w:rsidRPr="005A3EFB">
        <w:rPr>
          <w:rFonts w:ascii="Arial" w:eastAsia="Times New Roman" w:hAnsi="Arial" w:cs="Arial"/>
          <w:sz w:val="21"/>
          <w:szCs w:val="21"/>
        </w:rPr>
        <w:t> </w:t>
      </w:r>
      <w:r w:rsidRPr="005A3EFB">
        <w:rPr>
          <w:rFonts w:ascii="Arial" w:eastAsia="Times New Roman" w:hAnsi="Arial" w:cs="Arial"/>
          <w:sz w:val="21"/>
          <w:szCs w:val="21"/>
        </w:rPr>
        <w:t xml:space="preserve">(cztery) godziny (w godzinach sprawowania nadzoru OI). </w:t>
      </w:r>
    </w:p>
    <w:p w14:paraId="011BDF2D" w14:textId="77777777"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informuje OI o planowanym terminie prac, o których mowa w ust. 1 powyżej na piśmie z podaniem danych osoby upoważnionej do wykonywania prac, przewidywanego zakresu czynności i szacowanego okresu prowadzenia prac oraz sposobu nadzorowania OI na 5 (pięć) DR przed planowaną datą rozpoczęcia tych prac.</w:t>
      </w:r>
    </w:p>
    <w:p w14:paraId="254D7008" w14:textId="77777777"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pilnej potrzeby wykonania przez OSD prac związanych z usunięciem Awarii obowiązuje sprawowanie nadzoru OI w sposób ciągły. OSD informuje OI za pośrednictwem PK, telefonicznie oraz drogą elektroniczną o planowanym terminie takich prac nie później niż:</w:t>
      </w:r>
    </w:p>
    <w:p w14:paraId="26CF9C9B" w14:textId="77777777" w:rsidR="002A3C6C" w:rsidRPr="005A3EFB" w:rsidRDefault="002A3C6C" w:rsidP="002A3C6C">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DR oraz w soboty (8.00 – 16.00) – 4 (cztery) godziny przed rozpoczęciem prac;</w:t>
      </w:r>
    </w:p>
    <w:p w14:paraId="05B7A00B" w14:textId="77777777" w:rsidR="002A3C6C" w:rsidRPr="005A3EFB" w:rsidRDefault="002A3C6C" w:rsidP="002A3C6C">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DR oraz w soboty (16.00 – 22.00) – 6 (sześć) godzin przed rozpoczęciem prac;</w:t>
      </w:r>
    </w:p>
    <w:p w14:paraId="70838AE4" w14:textId="77777777" w:rsidR="002A3C6C" w:rsidRPr="005A3EFB" w:rsidRDefault="002A3C6C" w:rsidP="002A3C6C">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nocy (22.00 – 8.00), niedziele i dni ustawowo wolne od pracy – 8 (osiem) godzin przed rozpoczęciem prac.</w:t>
      </w:r>
    </w:p>
    <w:p w14:paraId="01743A91" w14:textId="302DE90F"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niestawienia się </w:t>
      </w:r>
      <w:r w:rsidR="14C611FA" w:rsidRPr="005A3EFB">
        <w:rPr>
          <w:rFonts w:ascii="Arial" w:eastAsia="Times New Roman" w:hAnsi="Arial" w:cs="Arial"/>
          <w:sz w:val="21"/>
          <w:szCs w:val="21"/>
        </w:rPr>
        <w:t>OSD w miejscu i terminie wskazanym przez OSD zgodnie z</w:t>
      </w:r>
      <w:r w:rsidR="000C6777" w:rsidRPr="005A3EFB">
        <w:rPr>
          <w:rFonts w:ascii="Arial" w:eastAsia="Times New Roman" w:hAnsi="Arial" w:cs="Arial"/>
          <w:sz w:val="21"/>
          <w:szCs w:val="21"/>
        </w:rPr>
        <w:t> </w:t>
      </w:r>
      <w:r w:rsidR="14C611FA" w:rsidRPr="005A3EFB">
        <w:rPr>
          <w:rFonts w:ascii="Arial" w:eastAsia="Times New Roman" w:hAnsi="Arial" w:cs="Arial"/>
          <w:sz w:val="21"/>
          <w:szCs w:val="21"/>
        </w:rPr>
        <w:t>pkt. 5 oraz 6 powyżej, OI, obciąża OSD opłatą w wysokości zgodna z Cennikiem Usług (załącznik nr 8</w:t>
      </w:r>
      <w:r w:rsidR="00067BF9">
        <w:rPr>
          <w:rFonts w:ascii="Arial" w:eastAsia="Times New Roman" w:hAnsi="Arial" w:cs="Arial"/>
          <w:sz w:val="21"/>
          <w:szCs w:val="21"/>
        </w:rPr>
        <w:t xml:space="preserve"> i </w:t>
      </w:r>
      <w:r w:rsidR="00067BF9" w:rsidRPr="00067BF9">
        <w:rPr>
          <w:rFonts w:ascii="Arial" w:eastAsia="Times New Roman" w:hAnsi="Arial" w:cs="Arial"/>
          <w:sz w:val="21"/>
          <w:szCs w:val="21"/>
        </w:rPr>
        <w:t>8A</w:t>
      </w:r>
      <w:r w:rsidR="14C611FA" w:rsidRPr="005A3EFB">
        <w:rPr>
          <w:rFonts w:ascii="Arial" w:eastAsia="Times New Roman" w:hAnsi="Arial" w:cs="Arial"/>
          <w:sz w:val="21"/>
          <w:szCs w:val="21"/>
        </w:rPr>
        <w:t xml:space="preserve"> do Umowy Ramowej) za usługę nadzoru OI odpowiednią do terminu planowanego przez OSD nadzoru. </w:t>
      </w:r>
    </w:p>
    <w:p w14:paraId="62F76D91" w14:textId="17B9DBC2"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 zakończeniu prac, przedstawiciel OI spisuje Protokół zdawczo-odbiorczy wykonanych prac i podpisuje go dwustronnie z przedstawicielem OSD. Protokół powinien zawierać krótki opis wykonanych prac z wyszczególnieniem m.in.: elementów Infrastruktury, na jakich prace były wykonane, zakresu prac, Odmowa podpisania protokołu, przez którąkolwiek ze Stron zostanie opisana w protokole wraz z podaniem przyczyn tej odmowy</w:t>
      </w:r>
      <w:r w:rsidR="008A232E" w:rsidRPr="005A3EFB">
        <w:rPr>
          <w:rFonts w:ascii="Arial" w:eastAsia="Times New Roman" w:hAnsi="Arial" w:cs="Arial"/>
          <w:sz w:val="21"/>
          <w:szCs w:val="21"/>
        </w:rPr>
        <w:t>.</w:t>
      </w:r>
    </w:p>
    <w:p w14:paraId="493349EA" w14:textId="473FA881"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ponosi pełną odpowiedzialność za wszelkie szkody powstałe w mieniu OI, w stosunku do osób przebywających w budynku OI lub w mieniu osób trzecich spowodowane przez OSD, osoby działające w imieniu OSD, pełnomocników lub podwykonawców OSD lub przez jego urządzenia podłączone do Urządzeń OI. Analogiczną odpowiedzialność za</w:t>
      </w:r>
      <w:r w:rsidR="000C6777" w:rsidRPr="005A3EFB">
        <w:rPr>
          <w:rFonts w:ascii="Arial" w:eastAsia="Times New Roman" w:hAnsi="Arial" w:cs="Arial"/>
          <w:sz w:val="21"/>
          <w:szCs w:val="21"/>
        </w:rPr>
        <w:t> </w:t>
      </w:r>
      <w:r w:rsidRPr="005A3EFB">
        <w:rPr>
          <w:rFonts w:ascii="Arial" w:eastAsia="Times New Roman" w:hAnsi="Arial" w:cs="Arial"/>
          <w:sz w:val="21"/>
          <w:szCs w:val="21"/>
        </w:rPr>
        <w:t xml:space="preserve">szkody powstałe w mieniu OSD ponosi OI. </w:t>
      </w:r>
    </w:p>
    <w:p w14:paraId="4FA76D13" w14:textId="223CAD5A"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Każdorazowe wejście do pomieszczeń OI osób upoważnionych przez OSD jest odnotowywane w dzienniku wejść prowadzonym przez pracowników lub podwykonawcy OI, w którym odnotowuje się dane osoby wchodzącej wraz z czasem wejścia i wyjścia z</w:t>
      </w:r>
      <w:r w:rsidR="000C6777" w:rsidRPr="005A3EFB">
        <w:rPr>
          <w:rFonts w:ascii="Arial" w:eastAsia="Times New Roman" w:hAnsi="Arial" w:cs="Arial"/>
          <w:sz w:val="21"/>
          <w:szCs w:val="21"/>
        </w:rPr>
        <w:t> </w:t>
      </w:r>
      <w:r w:rsidRPr="005A3EFB">
        <w:rPr>
          <w:rFonts w:ascii="Arial" w:eastAsia="Times New Roman" w:hAnsi="Arial" w:cs="Arial"/>
          <w:sz w:val="21"/>
          <w:szCs w:val="21"/>
        </w:rPr>
        <w:t xml:space="preserve">pomieszczeń OI. </w:t>
      </w:r>
    </w:p>
    <w:p w14:paraId="3BCA7EB9"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xml:space="preserve">§ 12 </w:t>
      </w:r>
    </w:p>
    <w:p w14:paraId="626C530D"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Zasady eksploatacji zasobów i Urządzeń</w:t>
      </w:r>
    </w:p>
    <w:p w14:paraId="70BAFD60" w14:textId="77777777" w:rsidR="002A3C6C" w:rsidRPr="005A3EFB" w:rsidRDefault="002A3C6C" w:rsidP="002A3C6C">
      <w:pPr>
        <w:widowControl w:val="0"/>
        <w:numPr>
          <w:ilvl w:val="0"/>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zobowiązany jest do: </w:t>
      </w:r>
    </w:p>
    <w:p w14:paraId="50973C0B" w14:textId="5701BC3C"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Wykorzystywania zasobów związanych z Usługami zgodnie z Umową Ramową i</w:t>
      </w:r>
      <w:r w:rsidR="00CF11E8">
        <w:rPr>
          <w:rFonts w:ascii="Arial" w:eastAsia="Times New Roman" w:hAnsi="Arial" w:cs="Arial"/>
          <w:sz w:val="21"/>
          <w:szCs w:val="21"/>
        </w:rPr>
        <w:t> </w:t>
      </w:r>
      <w:r w:rsidRPr="005A3EFB">
        <w:rPr>
          <w:rFonts w:ascii="Arial" w:eastAsia="Times New Roman" w:hAnsi="Arial" w:cs="Arial"/>
          <w:sz w:val="21"/>
          <w:szCs w:val="21"/>
        </w:rPr>
        <w:t>Umową Szczegółową.</w:t>
      </w:r>
    </w:p>
    <w:p w14:paraId="54E748B0" w14:textId="51DB5606"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Rekompensowania szkód wynikających z winy OSD na zasadach ogólnych wynikających z ustawy z dnia 23 kwietnia 1964 r. Kodeks cywilny, chyba, że łączące OI i OSD </w:t>
      </w:r>
      <w:r w:rsidR="00D13EAA" w:rsidRPr="005A3EFB">
        <w:rPr>
          <w:rFonts w:ascii="Arial" w:eastAsia="Times New Roman" w:hAnsi="Arial" w:cs="Arial"/>
          <w:sz w:val="21"/>
          <w:szCs w:val="21"/>
        </w:rPr>
        <w:t xml:space="preserve"> umowy przewidują w danym przypadku karę umowną </w:t>
      </w:r>
      <w:r w:rsidR="00E62A2F" w:rsidRPr="005A3EFB">
        <w:rPr>
          <w:rFonts w:ascii="Arial" w:eastAsia="Times New Roman" w:hAnsi="Arial" w:cs="Arial"/>
          <w:sz w:val="21"/>
          <w:szCs w:val="21"/>
        </w:rPr>
        <w:t>na zasadach w nich określonych</w:t>
      </w:r>
    </w:p>
    <w:p w14:paraId="47DC67D8" w14:textId="77777777"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Niewykonywania bez zgody OI jakichkolwiek przeróbek lub zmian w zasobach i Urządzeniach.</w:t>
      </w:r>
    </w:p>
    <w:p w14:paraId="6D88B67D" w14:textId="77777777"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Usuwania uszkodzeń w Infrastrukturze OSD. </w:t>
      </w:r>
    </w:p>
    <w:p w14:paraId="30CDBE44" w14:textId="77777777"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Umożliwienia na każde wezwanie pracownikom lub podwykonawcy OI dostępu do lokalu, w którym ma zostać dokonana instalacja, konserwacja lub naprawa Urządzeń OI. </w:t>
      </w:r>
    </w:p>
    <w:p w14:paraId="6008FD0F" w14:textId="43DAD57A"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Zapewnienia poziomu sygnałów pochodzących z Urządzeń OSD zgodnie z</w:t>
      </w:r>
      <w:r w:rsidR="00CF11E8">
        <w:rPr>
          <w:rFonts w:ascii="Arial" w:eastAsia="Times New Roman" w:hAnsi="Arial" w:cs="Arial"/>
          <w:sz w:val="21"/>
          <w:szCs w:val="21"/>
        </w:rPr>
        <w:t> </w:t>
      </w:r>
      <w:r w:rsidRPr="005A3EFB">
        <w:rPr>
          <w:rFonts w:ascii="Arial" w:eastAsia="Times New Roman" w:hAnsi="Arial" w:cs="Arial"/>
          <w:sz w:val="21"/>
          <w:szCs w:val="21"/>
        </w:rPr>
        <w:t>obowiązującymi normami w tym zakresie.</w:t>
      </w:r>
    </w:p>
    <w:p w14:paraId="53E117CB" w14:textId="77777777"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Zwrotu zasobów związanych ze świadczeniem danej Usługi po rozwiązaniu Umowy Szczegółowej. </w:t>
      </w:r>
    </w:p>
    <w:p w14:paraId="7D5A9D6F" w14:textId="367BB25F" w:rsidR="002A3C6C" w:rsidRPr="005A3EFB" w:rsidRDefault="002A3C6C" w:rsidP="002368C5">
      <w:pPr>
        <w:widowControl w:val="0"/>
        <w:numPr>
          <w:ilvl w:val="0"/>
          <w:numId w:val="12"/>
        </w:numPr>
        <w:autoSpaceDE w:val="0"/>
        <w:autoSpaceDN w:val="0"/>
        <w:adjustRightInd w:val="0"/>
        <w:spacing w:after="0" w:line="276" w:lineRule="auto"/>
        <w:ind w:hanging="357"/>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oświadcza, że zapoznał się założeniami Projektu ŚRSS i możliwościami świadczenia Usług w poszczególnych kategoriach miejscowości oraz zobowiązuje się do ich przestrzegania. </w:t>
      </w:r>
    </w:p>
    <w:p w14:paraId="1856B199" w14:textId="77777777" w:rsidR="002A3C6C" w:rsidRPr="005A3EFB" w:rsidRDefault="002A3C6C" w:rsidP="002368C5">
      <w:pPr>
        <w:widowControl w:val="0"/>
        <w:numPr>
          <w:ilvl w:val="0"/>
          <w:numId w:val="12"/>
        </w:numPr>
        <w:autoSpaceDE w:val="0"/>
        <w:autoSpaceDN w:val="0"/>
        <w:adjustRightInd w:val="0"/>
        <w:spacing w:after="0" w:line="276" w:lineRule="auto"/>
        <w:ind w:hanging="357"/>
        <w:contextualSpacing/>
        <w:jc w:val="both"/>
        <w:rPr>
          <w:rFonts w:ascii="Arial" w:eastAsia="Times New Roman" w:hAnsi="Arial" w:cs="Arial"/>
          <w:sz w:val="21"/>
          <w:szCs w:val="21"/>
        </w:rPr>
      </w:pPr>
      <w:r w:rsidRPr="005A3EFB">
        <w:rPr>
          <w:rFonts w:ascii="Arial" w:eastAsia="Times New Roman" w:hAnsi="Arial" w:cs="Arial"/>
          <w:sz w:val="21"/>
          <w:szCs w:val="21"/>
        </w:rPr>
        <w:t>OI zobowiązany jest do:</w:t>
      </w:r>
    </w:p>
    <w:p w14:paraId="50E8013D" w14:textId="77777777" w:rsidR="002A3C6C" w:rsidRPr="005A3EFB" w:rsidRDefault="002A3C6C" w:rsidP="002368C5">
      <w:pPr>
        <w:widowControl w:val="0"/>
        <w:numPr>
          <w:ilvl w:val="1"/>
          <w:numId w:val="12"/>
        </w:numPr>
        <w:autoSpaceDE w:val="0"/>
        <w:autoSpaceDN w:val="0"/>
        <w:adjustRightInd w:val="0"/>
        <w:spacing w:after="0" w:line="276" w:lineRule="auto"/>
        <w:ind w:hanging="357"/>
        <w:contextualSpacing/>
        <w:jc w:val="both"/>
        <w:rPr>
          <w:rFonts w:ascii="Arial" w:eastAsia="Times New Roman" w:hAnsi="Arial" w:cs="Arial"/>
          <w:sz w:val="21"/>
          <w:szCs w:val="21"/>
        </w:rPr>
      </w:pPr>
      <w:r w:rsidRPr="005A3EFB">
        <w:rPr>
          <w:rFonts w:ascii="Arial" w:eastAsia="Times New Roman" w:hAnsi="Arial" w:cs="Arial"/>
          <w:sz w:val="21"/>
          <w:szCs w:val="21"/>
        </w:rPr>
        <w:t>Świadczenia Usług na zasadach określonych w Umowie Ramowej i Umowach Szczegółowych,</w:t>
      </w:r>
    </w:p>
    <w:p w14:paraId="6F846603" w14:textId="06C3D2FD" w:rsidR="002A3C6C" w:rsidRPr="005A3EFB" w:rsidRDefault="002A3C6C" w:rsidP="002368C5">
      <w:pPr>
        <w:widowControl w:val="0"/>
        <w:numPr>
          <w:ilvl w:val="1"/>
          <w:numId w:val="12"/>
        </w:numPr>
        <w:autoSpaceDE w:val="0"/>
        <w:autoSpaceDN w:val="0"/>
        <w:adjustRightInd w:val="0"/>
        <w:spacing w:after="0" w:line="276" w:lineRule="auto"/>
        <w:ind w:hanging="357"/>
        <w:contextualSpacing/>
        <w:jc w:val="both"/>
        <w:rPr>
          <w:rFonts w:ascii="Arial" w:eastAsia="Times New Roman" w:hAnsi="Arial" w:cs="Arial"/>
          <w:sz w:val="21"/>
          <w:szCs w:val="21"/>
        </w:rPr>
      </w:pPr>
      <w:r w:rsidRPr="005A3EFB">
        <w:rPr>
          <w:rFonts w:ascii="Arial" w:eastAsia="Times New Roman" w:hAnsi="Arial" w:cs="Arial"/>
          <w:sz w:val="21"/>
          <w:szCs w:val="21"/>
        </w:rPr>
        <w:t>Rekompensowania szkód wynikających z winy OI, na zasadach ogólnych wynikających z ustawy z dnia 23 kwietnia 1964 r. Kodeks cywilny, chyba, że łączące OI i OSD umowy przewidują w danym przypadku karę umowną</w:t>
      </w:r>
      <w:r w:rsidR="00594E3E" w:rsidRPr="005A3EFB">
        <w:rPr>
          <w:rFonts w:ascii="Arial" w:eastAsia="Times New Roman" w:hAnsi="Arial" w:cs="Arial"/>
          <w:sz w:val="21"/>
          <w:szCs w:val="21"/>
        </w:rPr>
        <w:t>, na zasadach w nich określonych</w:t>
      </w:r>
      <w:r w:rsidRPr="005A3EFB">
        <w:rPr>
          <w:rFonts w:ascii="Arial" w:eastAsia="Times New Roman" w:hAnsi="Arial" w:cs="Arial"/>
          <w:sz w:val="21"/>
          <w:szCs w:val="21"/>
        </w:rPr>
        <w:t xml:space="preserve">. </w:t>
      </w:r>
    </w:p>
    <w:p w14:paraId="454A6DA9" w14:textId="66800356"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Umożliwienia na każde wezwanie pracownikom OSD dostępu do pomieszczeń OI, w którym ma zostać dokonana instalacja, konserwacja lub naprawa Urządzeń OSD związanych</w:t>
      </w:r>
      <w:r w:rsidR="00594E3E" w:rsidRPr="005A3EFB">
        <w:rPr>
          <w:rFonts w:ascii="Arial" w:eastAsia="Times New Roman" w:hAnsi="Arial" w:cs="Arial"/>
          <w:sz w:val="21"/>
          <w:szCs w:val="21"/>
        </w:rPr>
        <w:t xml:space="preserve"> </w:t>
      </w:r>
      <w:r w:rsidRPr="005A3EFB">
        <w:rPr>
          <w:rFonts w:ascii="Arial" w:eastAsia="Times New Roman" w:hAnsi="Arial" w:cs="Arial"/>
          <w:sz w:val="21"/>
          <w:szCs w:val="21"/>
        </w:rPr>
        <w:t>z Usługami.</w:t>
      </w:r>
    </w:p>
    <w:p w14:paraId="12B07DCA" w14:textId="17D6798A" w:rsidR="00E15113" w:rsidRPr="005A3EFB" w:rsidRDefault="00E15113" w:rsidP="00E15113">
      <w:pPr>
        <w:widowControl w:val="0"/>
        <w:autoSpaceDE w:val="0"/>
        <w:autoSpaceDN w:val="0"/>
        <w:adjustRightInd w:val="0"/>
        <w:spacing w:after="120" w:line="276" w:lineRule="auto"/>
        <w:ind w:right="-1"/>
        <w:contextualSpacing/>
        <w:jc w:val="both"/>
        <w:rPr>
          <w:rFonts w:ascii="Arial" w:eastAsia="Times New Roman" w:hAnsi="Arial" w:cs="Arial"/>
          <w:sz w:val="21"/>
          <w:szCs w:val="21"/>
        </w:rPr>
      </w:pPr>
    </w:p>
    <w:p w14:paraId="535DCDE0"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13 </w:t>
      </w:r>
    </w:p>
    <w:p w14:paraId="50AFF047"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Prace planowe</w:t>
      </w:r>
    </w:p>
    <w:p w14:paraId="08A1AED6"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będzie powiadamiać OSD o planowanej rozbudowie, okresowych przeglądach i modernizacji istniejącej Infrastruktury, jeżeli zdarzenia te będą miały wpływ na prawidłowe świadczenie Usług na rzecz OSD.</w:t>
      </w:r>
    </w:p>
    <w:p w14:paraId="143B1953" w14:textId="48128C27" w:rsidR="002A3C6C" w:rsidRPr="005A3EFB" w:rsidRDefault="002A3C6C" w:rsidP="00E15113">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przeprowadzając Prace planowe na Infrastrukturze telekomunikacyjnej zapewni utrzymanie ruchu telekomunikacyjnego. W przypadku, gdy nie ma możliwości zapewnienia ciągłości świadczenia Usług, a planowane zawieszenie ruchu jest nieuniknione, Prace planowe powinny być wykonane w porze najmniejszego ruchu międzysieciowego.</w:t>
      </w:r>
    </w:p>
    <w:p w14:paraId="3A473302"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Prace planowe będą wykonywane w godzinach („okno serwisowe”) 22:00 – 06:00, nie </w:t>
      </w:r>
      <w:r w:rsidRPr="005A3EFB">
        <w:rPr>
          <w:rFonts w:ascii="Arial" w:eastAsia="Times New Roman" w:hAnsi="Arial" w:cs="Arial"/>
          <w:sz w:val="21"/>
          <w:szCs w:val="21"/>
        </w:rPr>
        <w:lastRenderedPageBreak/>
        <w:t xml:space="preserve">częściej niż 1 (jeden) raz w miesiącu, o ile Strony nie ustalą inaczej. </w:t>
      </w:r>
    </w:p>
    <w:p w14:paraId="587CB3DC"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konieczności wykonywania Prac planowanych OI powiadomi o tym za pomocą PK OSD nie później niż na 5 (pięć) DR przed dniem planowanym na ich rozpoczęcie. </w:t>
      </w:r>
    </w:p>
    <w:p w14:paraId="430CDA7C"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Informacja o Pracach planowych będzie określać przedmiot prac oraz: datę i godzinę rozpoczęcia i zakończenia Prac planowanych, charakter i krótki opis Prac planowanych, możliwy wpływ na świadczone Usługi, numery kontaktowe do osób przeprowadzających Prace planowane, z którymi należy kontaktować się w razie potrzeby.</w:t>
      </w:r>
    </w:p>
    <w:p w14:paraId="5F269F89"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Zgłoszenie przez OSD awarii dotyczącej Prac planowych przeprowadzanych przez OI nie będzie traktowane jako Awaria.</w:t>
      </w:r>
    </w:p>
    <w:p w14:paraId="67C33876"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jest zobowiązany do poinformowania służb utrzymaniowych, pod uzgodniony numer telefonu OSD, o nieprzewidzianych zdarzeniach mających wpływ na wydłużenie Pracy planowej.</w:t>
      </w:r>
    </w:p>
    <w:p w14:paraId="475A0412"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Realizacja Prac planowych częściej niż 1 (jeden) raz w miesiącu lub przedłużenie ich uzgodnionego czasu trwania jest traktowane przez Strony jako Awaria.</w:t>
      </w:r>
    </w:p>
    <w:p w14:paraId="635B1462" w14:textId="0F90CE93"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Prace planowe dla danej usługi nie mogą przekroczyć 24 (dwudziestu czterech) godzin w</w:t>
      </w:r>
      <w:r w:rsidR="00CF11E8">
        <w:rPr>
          <w:rFonts w:ascii="Arial" w:eastAsia="Times New Roman" w:hAnsi="Arial" w:cs="Arial"/>
          <w:sz w:val="21"/>
          <w:szCs w:val="21"/>
        </w:rPr>
        <w:t> </w:t>
      </w:r>
      <w:r w:rsidRPr="005A3EFB">
        <w:rPr>
          <w:rFonts w:ascii="Arial" w:eastAsia="Times New Roman" w:hAnsi="Arial" w:cs="Arial"/>
          <w:sz w:val="21"/>
          <w:szCs w:val="21"/>
        </w:rPr>
        <w:t>skali roku, jednak nie więcej niż 4 (cztery) godziny w miesiącu.</w:t>
      </w:r>
    </w:p>
    <w:p w14:paraId="385EE6D8"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2BCAABA3"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14 </w:t>
      </w:r>
    </w:p>
    <w:p w14:paraId="1927446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Zasady postępowania w przypadku wystąpienia Awarii</w:t>
      </w:r>
    </w:p>
    <w:p w14:paraId="127852D4"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i OSD współpracują przy lokalizacji i usuwaniu Awarii.</w:t>
      </w:r>
    </w:p>
    <w:p w14:paraId="2D0E4AF6" w14:textId="4283C318"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celu zapewnienia efektywnej współpracy, Strony Umowy Ramowej utworzą Punkty Kontaktowe. OSD jest zobowiązany do zgłaszania Awarii do OI niezwłocznie po jej stwierdzeniu. OI przyjmuje zgłoszenia w trybie 24 (dwadzieścia cztery) godziny 7 (siedem) dni w tygodniu. OI może wskazać podmiot trzeci, który w jego imieniu będzie prowadził PK. Aktualne dane kontaktowe będą dostępne na stronie internetowej </w:t>
      </w:r>
      <w:r w:rsidR="00FD33E3" w:rsidRPr="005A3EFB">
        <w:rPr>
          <w:rFonts w:ascii="Arial" w:hAnsi="Arial" w:cs="Arial"/>
          <w:sz w:val="21"/>
          <w:szCs w:val="21"/>
        </w:rPr>
        <w:t>e.slaskie.pl/</w:t>
      </w:r>
      <w:proofErr w:type="spellStart"/>
      <w:r w:rsidR="00FD33E3" w:rsidRPr="005A3EFB">
        <w:rPr>
          <w:rFonts w:ascii="Arial" w:hAnsi="Arial" w:cs="Arial"/>
          <w:sz w:val="21"/>
          <w:szCs w:val="21"/>
        </w:rPr>
        <w:t>pl</w:t>
      </w:r>
      <w:proofErr w:type="spellEnd"/>
      <w:r w:rsidR="00FD33E3" w:rsidRPr="005A3EFB">
        <w:rPr>
          <w:rFonts w:ascii="Arial" w:hAnsi="Arial" w:cs="Arial"/>
          <w:sz w:val="21"/>
          <w:szCs w:val="21"/>
        </w:rPr>
        <w:t>/</w:t>
      </w:r>
      <w:proofErr w:type="spellStart"/>
      <w:r w:rsidR="00FD33E3" w:rsidRPr="005A3EFB">
        <w:rPr>
          <w:rFonts w:ascii="Arial" w:hAnsi="Arial" w:cs="Arial"/>
          <w:sz w:val="21"/>
          <w:szCs w:val="21"/>
        </w:rPr>
        <w:t>srss</w:t>
      </w:r>
      <w:proofErr w:type="spellEnd"/>
      <w:r w:rsidR="00FD33E3" w:rsidRPr="005A3EFB">
        <w:rPr>
          <w:rFonts w:ascii="Arial" w:hAnsi="Arial" w:cs="Arial"/>
          <w:sz w:val="21"/>
          <w:szCs w:val="21"/>
        </w:rPr>
        <w:t>/skontaktuj-sie-z-nami-w-sprawie-srss.html</w:t>
      </w:r>
      <w:r w:rsidRPr="005A3EFB">
        <w:rPr>
          <w:rFonts w:ascii="Arial" w:eastAsia="Times New Roman" w:hAnsi="Arial" w:cs="Arial"/>
          <w:sz w:val="21"/>
          <w:szCs w:val="21"/>
        </w:rPr>
        <w:t xml:space="preserve">. </w:t>
      </w:r>
    </w:p>
    <w:p w14:paraId="185E7ED6"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w którym Strona wykryje Awarię zobowiązana jest do natychmiastowego jej zgłoszenia drugiej Stronie za pośrednictwem PK i niezwłocznego potwierdzenia tego zgłoszenia drogą elektroniczną na adres poczty elektronicznej wskazany w Umowie nie później niż w ciągu 30 (trzydziestu) minut od dokonania zgłoszenia za pośrednictwem PK. Po otrzymaniu potwierdzenia Strona przyjmująca zgłoszenie niezwłocznie informuje Stronę zgłaszającą o prawidłowym dokonaniu zgłoszenia Awarii.</w:t>
      </w:r>
    </w:p>
    <w:p w14:paraId="7C348572"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Strony będą prowadzić dziennik zgłoszeń, zarówno, gdy zgłaszają, jak i gdy przyjmują zgłoszenie wystąpienia Awarii.</w:t>
      </w:r>
    </w:p>
    <w:p w14:paraId="05F05EFA"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Zgłoszenie Awarii musi zawierać:</w:t>
      </w:r>
    </w:p>
    <w:p w14:paraId="71785A55" w14:textId="77777777" w:rsidR="002A3C6C" w:rsidRPr="005A3EFB" w:rsidRDefault="002A3C6C" w:rsidP="002A3C6C">
      <w:pPr>
        <w:widowControl w:val="0"/>
        <w:numPr>
          <w:ilvl w:val="1"/>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informacje pozwalające jednoznacznie zidentyfikować Usługę oraz zgłaszającego,</w:t>
      </w:r>
    </w:p>
    <w:p w14:paraId="312E73F4" w14:textId="77777777" w:rsidR="002A3C6C" w:rsidRPr="005A3EFB" w:rsidRDefault="002A3C6C" w:rsidP="002A3C6C">
      <w:pPr>
        <w:widowControl w:val="0"/>
        <w:numPr>
          <w:ilvl w:val="1"/>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opis problemu,</w:t>
      </w:r>
    </w:p>
    <w:p w14:paraId="5E2321E5" w14:textId="77777777" w:rsidR="002A3C6C" w:rsidRPr="005A3EFB" w:rsidRDefault="002A3C6C" w:rsidP="002A3C6C">
      <w:pPr>
        <w:widowControl w:val="0"/>
        <w:numPr>
          <w:ilvl w:val="1"/>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szczegółowe dane kontaktowe na wypadek potrzeby współpracy w zakresie usunięcia Awarii. </w:t>
      </w:r>
    </w:p>
    <w:p w14:paraId="04D82842"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Strona zobowiązana jest do niezwłocznego podjęcia działań mających na celu usunięcie Awarii.</w:t>
      </w:r>
    </w:p>
    <w:p w14:paraId="738D2C30"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może żądać dodatkowych informacji od OSD w sytuacji, gdy przekazane przez niego informacje są niewystarczające do podjęcia interwencji.</w:t>
      </w:r>
    </w:p>
    <w:p w14:paraId="09E520D5"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lastRenderedPageBreak/>
        <w:t>OI rejestruje zgłoszoną Awarię oraz nadaje jej numer identyfikacyjny (numer będzie wykorzystywany w komunikacji do jednoznacznej identyfikacji Awarii).</w:t>
      </w:r>
    </w:p>
    <w:p w14:paraId="3629345E"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Strona informuje drugą Stronę za pośrednictwem PK telefonicznie oraz elektronicznie o rejestracji Awarii oraz o przystąpieniu do jej usuwania zgodnie z czasem określonym jako CRA.</w:t>
      </w:r>
    </w:p>
    <w:p w14:paraId="65CABB56"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informuje OSD telefonicznie oraz potwierdza elektronicznie usunięcie Awarii. Informacja zawiera numer identyfikacyjny Awarii oraz datę i godzinę jej usunięcia.</w:t>
      </w:r>
    </w:p>
    <w:p w14:paraId="2D81AD22"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Koszty usunięcia Awarii ponosi OI, o ile zdarzenie będące przyczyną Awarii nie było następstwem okoliczności, za które odpowiedzialność ponosi OSD. Zakres odpowiedzialności OSD obejmuje przyczyny wystąpienia Awarii będące następstwem okoliczności, za które odpowiada OSD.</w:t>
      </w:r>
    </w:p>
    <w:p w14:paraId="4899DF5C" w14:textId="53E04D74" w:rsidR="71C293E2" w:rsidRPr="005A3EFB" w:rsidRDefault="71C293E2" w:rsidP="715D7B6D">
      <w:pPr>
        <w:numPr>
          <w:ilvl w:val="0"/>
          <w:numId w:val="14"/>
        </w:numPr>
        <w:spacing w:after="120" w:line="276" w:lineRule="auto"/>
        <w:ind w:right="-1"/>
        <w:jc w:val="both"/>
        <w:rPr>
          <w:rFonts w:ascii="Arial" w:eastAsia="Times New Roman" w:hAnsi="Arial" w:cs="Arial"/>
          <w:sz w:val="21"/>
          <w:szCs w:val="21"/>
        </w:rPr>
      </w:pPr>
      <w:r w:rsidRPr="005A3EFB">
        <w:rPr>
          <w:rFonts w:ascii="Arial" w:eastAsia="Times New Roman" w:hAnsi="Arial" w:cs="Arial"/>
          <w:sz w:val="21"/>
          <w:szCs w:val="21"/>
        </w:rPr>
        <w:t>OI nie ponosi odpowiedzialności z tytułu uszkodzeń fizycznych (awaria) powstałych na</w:t>
      </w:r>
      <w:r w:rsidR="503D24B5" w:rsidRPr="005A3EFB">
        <w:rPr>
          <w:rFonts w:ascii="Arial" w:eastAsia="Times New Roman" w:hAnsi="Arial" w:cs="Arial"/>
          <w:sz w:val="21"/>
          <w:szCs w:val="21"/>
        </w:rPr>
        <w:t xml:space="preserve"> </w:t>
      </w:r>
      <w:proofErr w:type="spellStart"/>
      <w:r w:rsidR="503D24B5" w:rsidRPr="005A3EFB">
        <w:rPr>
          <w:rFonts w:ascii="Arial" w:eastAsia="Times New Roman" w:hAnsi="Arial" w:cs="Arial"/>
          <w:sz w:val="21"/>
          <w:szCs w:val="21"/>
        </w:rPr>
        <w:t>mikrokanalizacji</w:t>
      </w:r>
      <w:proofErr w:type="spellEnd"/>
      <w:r w:rsidR="003139FD" w:rsidRPr="005A3EFB">
        <w:rPr>
          <w:rFonts w:ascii="Arial" w:eastAsia="Times New Roman" w:hAnsi="Arial" w:cs="Arial"/>
          <w:sz w:val="21"/>
          <w:szCs w:val="21"/>
        </w:rPr>
        <w:t xml:space="preserve"> i światłowodzie </w:t>
      </w:r>
      <w:r w:rsidRPr="005A3EFB">
        <w:rPr>
          <w:rFonts w:ascii="Arial" w:eastAsia="Times New Roman" w:hAnsi="Arial" w:cs="Arial"/>
          <w:sz w:val="21"/>
          <w:szCs w:val="21"/>
        </w:rPr>
        <w:t xml:space="preserve"> OSD</w:t>
      </w:r>
      <w:r w:rsidR="3649DD56" w:rsidRPr="005A3EFB">
        <w:rPr>
          <w:rFonts w:ascii="Arial" w:eastAsia="Times New Roman" w:hAnsi="Arial" w:cs="Arial"/>
          <w:sz w:val="21"/>
          <w:szCs w:val="21"/>
        </w:rPr>
        <w:t xml:space="preserve">. Wyjątek stanowi sytuacja, gdzie OSD uzgodni z OI warunki współpracy w zakresie serwisu </w:t>
      </w:r>
      <w:proofErr w:type="spellStart"/>
      <w:r w:rsidR="6197CFAC" w:rsidRPr="005A3EFB">
        <w:rPr>
          <w:rFonts w:ascii="Arial" w:eastAsia="Times New Roman" w:hAnsi="Arial" w:cs="Arial"/>
          <w:sz w:val="21"/>
          <w:szCs w:val="21"/>
        </w:rPr>
        <w:t>mikrokanalizacji</w:t>
      </w:r>
      <w:proofErr w:type="spellEnd"/>
      <w:r w:rsidR="003139FD" w:rsidRPr="005A3EFB">
        <w:rPr>
          <w:rFonts w:ascii="Arial" w:eastAsia="Times New Roman" w:hAnsi="Arial" w:cs="Arial"/>
          <w:sz w:val="21"/>
          <w:szCs w:val="21"/>
        </w:rPr>
        <w:t xml:space="preserve"> i światłowodu</w:t>
      </w:r>
      <w:r w:rsidR="00643A56" w:rsidRPr="005A3EFB">
        <w:rPr>
          <w:rFonts w:ascii="Arial" w:eastAsia="Times New Roman" w:hAnsi="Arial" w:cs="Arial"/>
          <w:sz w:val="21"/>
          <w:szCs w:val="21"/>
        </w:rPr>
        <w:t>, wówczas OI ponosi odpowiedzialność w uzgodnionym zakresie</w:t>
      </w:r>
      <w:r w:rsidR="6197CFAC" w:rsidRPr="005A3EFB">
        <w:rPr>
          <w:rFonts w:ascii="Arial" w:eastAsia="Times New Roman" w:hAnsi="Arial" w:cs="Arial"/>
          <w:sz w:val="21"/>
          <w:szCs w:val="21"/>
        </w:rPr>
        <w:t>.</w:t>
      </w:r>
      <w:r w:rsidR="3649DD56" w:rsidRPr="005A3EFB">
        <w:rPr>
          <w:rFonts w:ascii="Arial" w:eastAsia="Times New Roman" w:hAnsi="Arial" w:cs="Arial"/>
          <w:sz w:val="21"/>
          <w:szCs w:val="21"/>
        </w:rPr>
        <w:t xml:space="preserve"> </w:t>
      </w:r>
    </w:p>
    <w:p w14:paraId="2134F4D5" w14:textId="1D5D91F8" w:rsidR="002A3C6C" w:rsidRPr="005A3EFB" w:rsidRDefault="002A3C6C" w:rsidP="002368C5">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Zakres odpowiedzialności ustala się w oparciu o udokumentowany koszt naprawy ustalony na podstawie kosztorysu zaakceptowanego przez Strony.</w:t>
      </w:r>
    </w:p>
    <w:p w14:paraId="6F70584A" w14:textId="77777777" w:rsidR="00BF4112" w:rsidRPr="005A3EFB" w:rsidRDefault="00BF4112" w:rsidP="00BF11C9">
      <w:pPr>
        <w:widowControl w:val="0"/>
        <w:autoSpaceDE w:val="0"/>
        <w:autoSpaceDN w:val="0"/>
        <w:adjustRightInd w:val="0"/>
        <w:spacing w:after="120" w:line="276" w:lineRule="auto"/>
        <w:ind w:left="785" w:right="-1"/>
        <w:contextualSpacing/>
        <w:jc w:val="both"/>
        <w:rPr>
          <w:rFonts w:ascii="Arial" w:eastAsia="Times New Roman" w:hAnsi="Arial" w:cs="Arial"/>
          <w:sz w:val="21"/>
          <w:szCs w:val="21"/>
        </w:rPr>
      </w:pPr>
    </w:p>
    <w:p w14:paraId="07A162D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15 </w:t>
      </w:r>
    </w:p>
    <w:p w14:paraId="555A0602"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Zasady zmiany parametrów Usług w okresie obowiązywania Umowy Szczegółowej</w:t>
      </w:r>
    </w:p>
    <w:p w14:paraId="79A55922" w14:textId="77777777"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Zmiana parametrów Usług jest możliwa, o ile istnieją warunki techniczne jej realizacji.</w:t>
      </w:r>
    </w:p>
    <w:p w14:paraId="57596875" w14:textId="77777777"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Zmiana parametrów Usług w okresie obowiązywania Umowy Szczegółowej następuje z zachowaniem standardów jakościowych.</w:t>
      </w:r>
    </w:p>
    <w:p w14:paraId="1C093B21" w14:textId="0B084835"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zmiany parametrów Usług OSD uiszcza na rzecz OI opłatę za </w:t>
      </w:r>
      <w:r w:rsidR="00551A4F">
        <w:rPr>
          <w:rFonts w:ascii="Arial" w:eastAsia="Times New Roman" w:hAnsi="Arial" w:cs="Arial"/>
          <w:sz w:val="21"/>
          <w:szCs w:val="21"/>
        </w:rPr>
        <w:t xml:space="preserve">nadzór </w:t>
      </w:r>
      <w:r w:rsidRPr="005A3EFB">
        <w:rPr>
          <w:rFonts w:ascii="Arial" w:eastAsia="Times New Roman" w:hAnsi="Arial" w:cs="Arial"/>
          <w:sz w:val="21"/>
          <w:szCs w:val="21"/>
        </w:rPr>
        <w:t xml:space="preserve">zgodnie z Cennikiem. Zmianie ulegną również miesięczne opłaty abonamentowe zgodnie z opłatami dla tego typu Usługi. </w:t>
      </w:r>
    </w:p>
    <w:p w14:paraId="292E26AC" w14:textId="77777777"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Po dokonaniu zmiany parametrów Usługi Strony podpiszą nowy Protokół zdawczo–odbiorczy. </w:t>
      </w:r>
      <w:r w:rsidRPr="005A3EFB">
        <w:rPr>
          <w:rFonts w:ascii="Arial" w:eastAsia="Times New Roman" w:hAnsi="Arial" w:cs="Arial"/>
          <w:sz w:val="21"/>
          <w:szCs w:val="21"/>
        </w:rPr>
        <w:br/>
        <w:t xml:space="preserve">Od dnia jego podpisania Usługa jest zgodna z parametrami wykazanymi w nowym Protokole zdawczo-odbiorczym. </w:t>
      </w:r>
    </w:p>
    <w:p w14:paraId="74AB2353" w14:textId="1DEB44ED" w:rsidR="00E15113" w:rsidRPr="005A3EFB" w:rsidRDefault="002A3C6C" w:rsidP="00E15113">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Do zmiany parametrów Usług stosuje się odpowiednio postanowienia </w:t>
      </w:r>
      <w:r w:rsidRPr="005A3EFB">
        <w:rPr>
          <w:rFonts w:ascii="Arial" w:eastAsia="Times New Roman" w:hAnsi="Arial" w:cs="Arial"/>
          <w:bCs/>
          <w:sz w:val="21"/>
          <w:szCs w:val="21"/>
        </w:rPr>
        <w:t>§ 3 Umowy Ramowej</w:t>
      </w:r>
      <w:r w:rsidRPr="005A3EFB">
        <w:rPr>
          <w:rFonts w:ascii="Arial" w:eastAsia="Times New Roman" w:hAnsi="Arial" w:cs="Arial"/>
          <w:sz w:val="21"/>
          <w:szCs w:val="21"/>
        </w:rPr>
        <w:t xml:space="preserve">, z tym że realizacja Zamówienia na zmianę parametrów Usługi nie powoduje konieczności podpisywania nowej Umowy Szczegółowej, a jedynie aneksowania obowiązującej. </w:t>
      </w:r>
    </w:p>
    <w:p w14:paraId="74BDFCBC" w14:textId="77777777"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Realizacja Zamówienia OSD na zmianę parametrów Usługi następuje w terminie 10 (dziesięciu) DR od daty wysłania przez OI pozytywnej odpowiedzi na Zamówienie na zmianę parametrów Usługi.</w:t>
      </w:r>
    </w:p>
    <w:p w14:paraId="3795BB33" w14:textId="124DF306" w:rsidR="00305F77" w:rsidRDefault="00305F77">
      <w:pPr>
        <w:rPr>
          <w:rFonts w:ascii="Arial" w:eastAsia="Times New Roman" w:hAnsi="Arial" w:cs="Arial"/>
          <w:b/>
          <w:bCs/>
          <w:sz w:val="21"/>
          <w:szCs w:val="21"/>
        </w:rPr>
      </w:pPr>
      <w:r>
        <w:rPr>
          <w:rFonts w:ascii="Arial" w:eastAsia="Times New Roman" w:hAnsi="Arial" w:cs="Arial"/>
          <w:b/>
          <w:bCs/>
          <w:sz w:val="21"/>
          <w:szCs w:val="21"/>
        </w:rPr>
        <w:br w:type="page"/>
      </w:r>
    </w:p>
    <w:p w14:paraId="063B5398" w14:textId="5A72269B"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xml:space="preserve">§ 16 </w:t>
      </w:r>
    </w:p>
    <w:p w14:paraId="2D02AD4F"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Parametry techniczne i jakościowe usług</w:t>
      </w:r>
    </w:p>
    <w:p w14:paraId="5ABF874A" w14:textId="77777777" w:rsidR="002A3C6C" w:rsidRPr="005A3EFB" w:rsidRDefault="002A3C6C" w:rsidP="002A3C6C">
      <w:pPr>
        <w:widowControl w:val="0"/>
        <w:numPr>
          <w:ilvl w:val="0"/>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techniczne Usług Zarówno urządzenia stosowane przez OSD i OI, jak również Usługi oferowane przez OI, powinny być realizowane zgodnie z przyjętymi standardami i normami technicznymi stosowanymi w poszczególnych technologiach na terenie Unii Europejskiej, a w szczególności: </w:t>
      </w:r>
    </w:p>
    <w:p w14:paraId="00B608B0" w14:textId="77777777" w:rsidR="002A3C6C" w:rsidRPr="005A3EFB" w:rsidRDefault="002A3C6C" w:rsidP="002A3C6C">
      <w:pPr>
        <w:widowControl w:val="0"/>
        <w:numPr>
          <w:ilvl w:val="1"/>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Parametry sygnałów interfejsów optycznych w zależności od ich przepływności będą zgodne z zaleceniami: dla łączy Ethernet: IEEE803.2 dla łączy realizowanych w technologii SDH: ITU-T G.707, ITU-T G.691, ITU-T G.693</w:t>
      </w:r>
      <w:r w:rsidRPr="005A3EFB">
        <w:rPr>
          <w:rFonts w:ascii="Tahoma" w:eastAsia="MS Gothic" w:hAnsi="Tahoma" w:cs="Tahoma"/>
          <w:sz w:val="21"/>
          <w:szCs w:val="21"/>
        </w:rPr>
        <w:t> </w:t>
      </w:r>
      <w:r w:rsidRPr="005A3EFB">
        <w:rPr>
          <w:rFonts w:ascii="Arial" w:eastAsia="Times New Roman" w:hAnsi="Arial" w:cs="Arial"/>
          <w:sz w:val="21"/>
          <w:szCs w:val="21"/>
        </w:rPr>
        <w:t>dla OTN: ITU-T G.709, ITU-T G.798.</w:t>
      </w:r>
    </w:p>
    <w:p w14:paraId="62780381" w14:textId="77777777" w:rsidR="002A3C6C" w:rsidRPr="005A3EFB" w:rsidRDefault="002A3C6C" w:rsidP="002A3C6C">
      <w:pPr>
        <w:widowControl w:val="0"/>
        <w:numPr>
          <w:ilvl w:val="1"/>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jakościowe łączy cyfrowych w zależności od ich przepływności oraz typu będą zgodne z zaleceniami ITU-T M. 2100, ITU-T M.2101, ITU-T M.2401, ITU-TG.826, ITU-T G.828, ITU-T G.8201. Jakość łączy Ethernet będzie potwierdzana w oparciu o testy bazujące na RFC 2544. ITU-T G652D, ITU-T G655. </w:t>
      </w:r>
    </w:p>
    <w:p w14:paraId="312B5537" w14:textId="77777777" w:rsidR="002A3C6C" w:rsidRPr="005A3EFB" w:rsidRDefault="002A3C6C" w:rsidP="002A3C6C">
      <w:pPr>
        <w:widowControl w:val="0"/>
        <w:numPr>
          <w:ilvl w:val="1"/>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Usługi dzierżawy kanału optycznego spełniają wymagania normy ITU-T G.694, ITU-T G.698.2. </w:t>
      </w:r>
    </w:p>
    <w:p w14:paraId="6670ECC1" w14:textId="7C2BE86B" w:rsidR="002A3C6C" w:rsidRDefault="002A3C6C" w:rsidP="002A3C6C">
      <w:pPr>
        <w:widowControl w:val="0"/>
        <w:numPr>
          <w:ilvl w:val="1"/>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włókien światłowodowych powinny spełniać następujące normy: ITU-T G.652, zalecane ITU-T G.652D. </w:t>
      </w:r>
    </w:p>
    <w:p w14:paraId="20ADE2B3" w14:textId="77777777" w:rsidR="00305F77" w:rsidRPr="005A3EFB" w:rsidRDefault="00305F77" w:rsidP="00305F77">
      <w:pPr>
        <w:widowControl w:val="0"/>
        <w:autoSpaceDE w:val="0"/>
        <w:autoSpaceDN w:val="0"/>
        <w:adjustRightInd w:val="0"/>
        <w:spacing w:after="120" w:line="276" w:lineRule="auto"/>
        <w:ind w:left="1080" w:right="-1"/>
        <w:contextualSpacing/>
        <w:jc w:val="both"/>
        <w:rPr>
          <w:rFonts w:ascii="Arial" w:eastAsia="Times New Roman" w:hAnsi="Arial" w:cs="Arial"/>
          <w:sz w:val="21"/>
          <w:szCs w:val="21"/>
        </w:rPr>
      </w:pPr>
    </w:p>
    <w:p w14:paraId="153796C9" w14:textId="77777777" w:rsidR="002A3C6C" w:rsidRPr="005A3EFB" w:rsidRDefault="002A3C6C" w:rsidP="002A3C6C">
      <w:pPr>
        <w:widowControl w:val="0"/>
        <w:numPr>
          <w:ilvl w:val="0"/>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jakościowe oferowanych usług: </w:t>
      </w:r>
    </w:p>
    <w:p w14:paraId="10A05B5D" w14:textId="77777777" w:rsidR="002A3C6C" w:rsidRPr="005A3EFB" w:rsidRDefault="002A3C6C" w:rsidP="002A3C6C">
      <w:pPr>
        <w:widowControl w:val="0"/>
        <w:numPr>
          <w:ilvl w:val="0"/>
          <w:numId w:val="2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będzie dążył do spełnienie następujących parametrów sieci:</w:t>
      </w:r>
    </w:p>
    <w:tbl>
      <w:tblPr>
        <w:tblStyle w:val="Tabela-Siatka"/>
        <w:tblW w:w="0" w:type="auto"/>
        <w:tblInd w:w="817" w:type="dxa"/>
        <w:tblLook w:val="04A0" w:firstRow="1" w:lastRow="0" w:firstColumn="1" w:lastColumn="0" w:noHBand="0" w:noVBand="1"/>
      </w:tblPr>
      <w:tblGrid>
        <w:gridCol w:w="1478"/>
        <w:gridCol w:w="2243"/>
        <w:gridCol w:w="2256"/>
        <w:gridCol w:w="2265"/>
      </w:tblGrid>
      <w:tr w:rsidR="002A3C6C" w:rsidRPr="005A3EFB" w14:paraId="50AE77CB" w14:textId="77777777" w:rsidTr="00A101D0">
        <w:tc>
          <w:tcPr>
            <w:tcW w:w="1478" w:type="dxa"/>
          </w:tcPr>
          <w:p w14:paraId="72DDB70E" w14:textId="77777777" w:rsidR="002A3C6C" w:rsidRPr="005A3EFB" w:rsidRDefault="002A3C6C" w:rsidP="002A3C6C">
            <w:pPr>
              <w:spacing w:after="120" w:line="276" w:lineRule="auto"/>
              <w:rPr>
                <w:rFonts w:ascii="Arial" w:hAnsi="Arial" w:cs="Arial"/>
                <w:sz w:val="21"/>
                <w:szCs w:val="21"/>
              </w:rPr>
            </w:pPr>
            <w:r w:rsidRPr="005A3EFB">
              <w:rPr>
                <w:rFonts w:ascii="Arial" w:hAnsi="Arial" w:cs="Arial"/>
                <w:sz w:val="21"/>
                <w:szCs w:val="21"/>
              </w:rPr>
              <w:t>Klasa</w:t>
            </w:r>
          </w:p>
        </w:tc>
        <w:tc>
          <w:tcPr>
            <w:tcW w:w="2243" w:type="dxa"/>
          </w:tcPr>
          <w:p w14:paraId="3EC47DBC" w14:textId="77777777" w:rsidR="002A3C6C" w:rsidRPr="005A3EFB" w:rsidRDefault="002A3C6C" w:rsidP="002A3C6C">
            <w:pPr>
              <w:spacing w:after="120" w:line="276" w:lineRule="auto"/>
              <w:rPr>
                <w:rFonts w:ascii="Arial" w:hAnsi="Arial" w:cs="Arial"/>
                <w:sz w:val="21"/>
                <w:szCs w:val="21"/>
              </w:rPr>
            </w:pPr>
            <w:r w:rsidRPr="005A3EFB">
              <w:rPr>
                <w:rFonts w:ascii="Arial" w:hAnsi="Arial" w:cs="Arial"/>
                <w:sz w:val="21"/>
                <w:szCs w:val="21"/>
              </w:rPr>
              <w:t>Czas reakcji na Awarię (CRA)</w:t>
            </w:r>
          </w:p>
        </w:tc>
        <w:tc>
          <w:tcPr>
            <w:tcW w:w="2256" w:type="dxa"/>
          </w:tcPr>
          <w:p w14:paraId="131873A2" w14:textId="77777777" w:rsidR="002A3C6C" w:rsidRPr="005A3EFB" w:rsidRDefault="002A3C6C" w:rsidP="002A3C6C">
            <w:pPr>
              <w:spacing w:after="120" w:line="276" w:lineRule="auto"/>
              <w:rPr>
                <w:rFonts w:ascii="Arial" w:hAnsi="Arial" w:cs="Arial"/>
                <w:sz w:val="21"/>
                <w:szCs w:val="21"/>
              </w:rPr>
            </w:pPr>
            <w:r w:rsidRPr="005A3EFB">
              <w:rPr>
                <w:rFonts w:ascii="Arial" w:hAnsi="Arial" w:cs="Arial"/>
                <w:sz w:val="21"/>
                <w:szCs w:val="21"/>
              </w:rPr>
              <w:t>Czas Usunięcia Awarii (CUA)</w:t>
            </w:r>
          </w:p>
        </w:tc>
        <w:tc>
          <w:tcPr>
            <w:tcW w:w="2265" w:type="dxa"/>
          </w:tcPr>
          <w:p w14:paraId="2C18DBA1" w14:textId="77777777" w:rsidR="002A3C6C" w:rsidRPr="005A3EFB" w:rsidRDefault="002A3C6C" w:rsidP="002A3C6C">
            <w:pPr>
              <w:spacing w:after="120" w:line="276" w:lineRule="auto"/>
              <w:rPr>
                <w:rFonts w:ascii="Arial" w:hAnsi="Arial" w:cs="Arial"/>
                <w:sz w:val="21"/>
                <w:szCs w:val="21"/>
              </w:rPr>
            </w:pPr>
            <w:r w:rsidRPr="005A3EFB">
              <w:rPr>
                <w:rFonts w:ascii="Arial" w:hAnsi="Arial" w:cs="Arial"/>
                <w:sz w:val="21"/>
                <w:szCs w:val="21"/>
              </w:rPr>
              <w:t xml:space="preserve">Roczna Dostępność Usługi </w:t>
            </w:r>
          </w:p>
        </w:tc>
      </w:tr>
      <w:tr w:rsidR="002A3C6C" w:rsidRPr="005A3EFB" w14:paraId="39699FAA" w14:textId="77777777" w:rsidTr="00A101D0">
        <w:tc>
          <w:tcPr>
            <w:tcW w:w="1478" w:type="dxa"/>
          </w:tcPr>
          <w:p w14:paraId="50368B73" w14:textId="3654B7FE" w:rsidR="002A3C6C" w:rsidRPr="005A3EFB" w:rsidRDefault="007E0C16" w:rsidP="002A3C6C">
            <w:pPr>
              <w:spacing w:after="120" w:line="276" w:lineRule="auto"/>
              <w:rPr>
                <w:rFonts w:ascii="Arial" w:hAnsi="Arial" w:cs="Arial"/>
                <w:sz w:val="21"/>
                <w:szCs w:val="21"/>
              </w:rPr>
            </w:pPr>
            <w:r w:rsidRPr="005A3EFB">
              <w:rPr>
                <w:rFonts w:ascii="Arial" w:hAnsi="Arial" w:cs="Arial"/>
                <w:sz w:val="21"/>
                <w:szCs w:val="21"/>
              </w:rPr>
              <w:t>SLA</w:t>
            </w:r>
          </w:p>
        </w:tc>
        <w:tc>
          <w:tcPr>
            <w:tcW w:w="2243" w:type="dxa"/>
          </w:tcPr>
          <w:p w14:paraId="57909969" w14:textId="77777777" w:rsidR="002A3C6C" w:rsidRPr="005A3EFB" w:rsidRDefault="002A3C6C" w:rsidP="002A3C6C">
            <w:pPr>
              <w:spacing w:after="120" w:line="276" w:lineRule="auto"/>
              <w:jc w:val="center"/>
              <w:rPr>
                <w:rFonts w:ascii="Arial" w:hAnsi="Arial" w:cs="Arial"/>
                <w:sz w:val="21"/>
                <w:szCs w:val="21"/>
              </w:rPr>
            </w:pPr>
            <w:r w:rsidRPr="005A3EFB">
              <w:rPr>
                <w:rFonts w:ascii="Arial" w:hAnsi="Arial" w:cs="Arial"/>
                <w:sz w:val="21"/>
                <w:szCs w:val="21"/>
              </w:rPr>
              <w:t>180 min</w:t>
            </w:r>
          </w:p>
        </w:tc>
        <w:tc>
          <w:tcPr>
            <w:tcW w:w="2256" w:type="dxa"/>
          </w:tcPr>
          <w:p w14:paraId="615A3ACB" w14:textId="77777777" w:rsidR="002A3C6C" w:rsidRPr="005A3EFB" w:rsidRDefault="002A3C6C" w:rsidP="002A3C6C">
            <w:pPr>
              <w:spacing w:after="120" w:line="276" w:lineRule="auto"/>
              <w:jc w:val="center"/>
              <w:rPr>
                <w:rFonts w:ascii="Arial" w:hAnsi="Arial" w:cs="Arial"/>
                <w:sz w:val="21"/>
                <w:szCs w:val="21"/>
              </w:rPr>
            </w:pPr>
            <w:r w:rsidRPr="005A3EFB">
              <w:rPr>
                <w:rFonts w:ascii="Arial" w:hAnsi="Arial" w:cs="Arial"/>
                <w:sz w:val="21"/>
                <w:szCs w:val="21"/>
              </w:rPr>
              <w:t>24 godziny</w:t>
            </w:r>
          </w:p>
        </w:tc>
        <w:tc>
          <w:tcPr>
            <w:tcW w:w="2265" w:type="dxa"/>
          </w:tcPr>
          <w:p w14:paraId="5D8E5BEE" w14:textId="77777777" w:rsidR="002A3C6C" w:rsidRPr="005A3EFB" w:rsidRDefault="002A3C6C" w:rsidP="002A3C6C">
            <w:pPr>
              <w:spacing w:after="120" w:line="276" w:lineRule="auto"/>
              <w:jc w:val="center"/>
              <w:rPr>
                <w:rFonts w:ascii="Arial" w:hAnsi="Arial" w:cs="Arial"/>
                <w:sz w:val="21"/>
                <w:szCs w:val="21"/>
              </w:rPr>
            </w:pPr>
            <w:r w:rsidRPr="005A3EFB">
              <w:rPr>
                <w:rFonts w:ascii="Arial" w:hAnsi="Arial" w:cs="Arial"/>
                <w:sz w:val="21"/>
                <w:szCs w:val="21"/>
              </w:rPr>
              <w:t>99,2%</w:t>
            </w:r>
          </w:p>
        </w:tc>
      </w:tr>
    </w:tbl>
    <w:p w14:paraId="241F0D4F" w14:textId="77777777" w:rsidR="002A3C6C" w:rsidRPr="005A3EFB" w:rsidRDefault="002A3C6C" w:rsidP="002A3C6C">
      <w:pPr>
        <w:widowControl w:val="0"/>
        <w:autoSpaceDE w:val="0"/>
        <w:autoSpaceDN w:val="0"/>
        <w:adjustRightInd w:val="0"/>
        <w:spacing w:after="120" w:line="276" w:lineRule="auto"/>
        <w:ind w:left="708" w:right="-1"/>
        <w:contextualSpacing/>
        <w:jc w:val="both"/>
        <w:rPr>
          <w:rFonts w:ascii="Arial" w:eastAsia="Times New Roman" w:hAnsi="Arial" w:cs="Arial"/>
          <w:sz w:val="21"/>
          <w:szCs w:val="21"/>
        </w:rPr>
      </w:pPr>
      <w:r w:rsidRPr="005A3EFB">
        <w:rPr>
          <w:rFonts w:ascii="Arial" w:eastAsia="Times New Roman" w:hAnsi="Arial" w:cs="Arial"/>
          <w:sz w:val="21"/>
          <w:szCs w:val="21"/>
        </w:rPr>
        <w:t>Parametr RDU obliczany jest na podstawie poniższego wzoru:</w:t>
      </w:r>
    </w:p>
    <w:p w14:paraId="564E4D4A" w14:textId="77777777" w:rsidR="002A3C6C" w:rsidRPr="005A3EFB" w:rsidRDefault="002A3C6C" w:rsidP="002A3C6C">
      <w:pPr>
        <w:spacing w:after="120" w:line="276" w:lineRule="auto"/>
        <w:rPr>
          <w:rFonts w:ascii="Arial" w:eastAsia="Times New Roman" w:hAnsi="Arial" w:cs="Arial"/>
          <w:sz w:val="21"/>
          <w:szCs w:val="21"/>
        </w:rPr>
      </w:pPr>
      <m:oMathPara>
        <m:oMath>
          <m:r>
            <w:rPr>
              <w:rFonts w:ascii="Cambria Math" w:eastAsia="Times New Roman" w:hAnsi="Cambria Math" w:cs="Arial"/>
              <w:sz w:val="21"/>
              <w:szCs w:val="21"/>
            </w:rPr>
            <m:t>RDU</m:t>
          </m:r>
          <m:r>
            <m:rPr>
              <m:sty m:val="p"/>
            </m:rPr>
            <w:rPr>
              <w:rFonts w:ascii="Cambria Math" w:eastAsia="Times New Roman" w:hAnsi="Cambria Math" w:cs="Arial"/>
              <w:sz w:val="21"/>
              <w:szCs w:val="21"/>
            </w:rPr>
            <m:t xml:space="preserve"> </m:t>
          </m:r>
          <m:d>
            <m:dPr>
              <m:ctrlPr>
                <w:rPr>
                  <w:rFonts w:ascii="Cambria Math" w:eastAsia="Times New Roman" w:hAnsi="Cambria Math" w:cs="Arial"/>
                  <w:sz w:val="21"/>
                  <w:szCs w:val="21"/>
                </w:rPr>
              </m:ctrlPr>
            </m:dPr>
            <m:e>
              <m:r>
                <m:rPr>
                  <m:sty m:val="p"/>
                </m:rPr>
                <w:rPr>
                  <w:rFonts w:ascii="Cambria Math" w:eastAsia="Times New Roman" w:hAnsi="Cambria Math" w:cs="Arial"/>
                  <w:sz w:val="21"/>
                  <w:szCs w:val="21"/>
                </w:rPr>
                <m:t>%</m:t>
              </m:r>
            </m:e>
          </m:d>
          <m:r>
            <m:rPr>
              <m:sty m:val="p"/>
            </m:rPr>
            <w:rPr>
              <w:rFonts w:ascii="Cambria Math" w:eastAsia="Times New Roman" w:hAnsi="Cambria Math" w:cs="Arial"/>
              <w:sz w:val="21"/>
              <w:szCs w:val="21"/>
            </w:rPr>
            <m:t>=</m:t>
          </m:r>
          <m:d>
            <m:dPr>
              <m:ctrlPr>
                <w:rPr>
                  <w:rFonts w:ascii="Cambria Math" w:eastAsia="Times New Roman" w:hAnsi="Cambria Math" w:cs="Arial"/>
                  <w:sz w:val="21"/>
                  <w:szCs w:val="21"/>
                </w:rPr>
              </m:ctrlPr>
            </m:dPr>
            <m:e>
              <m:r>
                <m:rPr>
                  <m:sty m:val="p"/>
                </m:rPr>
                <w:rPr>
                  <w:rFonts w:ascii="Cambria Math" w:eastAsia="Times New Roman" w:hAnsi="Cambria Math" w:cs="Arial"/>
                  <w:sz w:val="21"/>
                  <w:szCs w:val="21"/>
                </w:rPr>
                <m:t xml:space="preserve">1- </m:t>
              </m:r>
              <m:f>
                <m:fPr>
                  <m:ctrlPr>
                    <w:rPr>
                      <w:rFonts w:ascii="Cambria Math" w:eastAsia="Times New Roman" w:hAnsi="Cambria Math" w:cs="Arial"/>
                      <w:sz w:val="21"/>
                      <w:szCs w:val="21"/>
                    </w:rPr>
                  </m:ctrlPr>
                </m:fPr>
                <m:num>
                  <m:r>
                    <w:rPr>
                      <w:rFonts w:ascii="Cambria Math" w:eastAsia="Times New Roman" w:hAnsi="Cambria Math" w:cs="Arial"/>
                      <w:sz w:val="21"/>
                      <w:szCs w:val="21"/>
                    </w:rPr>
                    <m:t>Sumaryczna</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czas</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Rocznej</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Niedost</m:t>
                  </m:r>
                  <m:r>
                    <m:rPr>
                      <m:sty m:val="p"/>
                    </m:rPr>
                    <w:rPr>
                      <w:rFonts w:ascii="Cambria Math" w:eastAsia="Times New Roman" w:hAnsi="Cambria Math" w:cs="Arial"/>
                      <w:sz w:val="21"/>
                      <w:szCs w:val="21"/>
                    </w:rPr>
                    <m:t>ę</m:t>
                  </m:r>
                  <m:r>
                    <w:rPr>
                      <w:rFonts w:ascii="Cambria Math" w:eastAsia="Times New Roman" w:hAnsi="Cambria Math" w:cs="Arial"/>
                      <w:sz w:val="21"/>
                      <w:szCs w:val="21"/>
                    </w:rPr>
                    <m:t>pno</m:t>
                  </m:r>
                  <m:r>
                    <m:rPr>
                      <m:sty m:val="p"/>
                    </m:rPr>
                    <w:rPr>
                      <w:rFonts w:ascii="Cambria Math" w:eastAsia="Times New Roman" w:hAnsi="Cambria Math" w:cs="Arial"/>
                      <w:sz w:val="21"/>
                      <w:szCs w:val="21"/>
                    </w:rPr>
                    <m:t>ś</m:t>
                  </m:r>
                  <m:r>
                    <w:rPr>
                      <w:rFonts w:ascii="Cambria Math" w:eastAsia="Times New Roman" w:hAnsi="Cambria Math" w:cs="Arial"/>
                      <w:sz w:val="21"/>
                      <w:szCs w:val="21"/>
                    </w:rPr>
                    <m:t>ci</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Us</m:t>
                  </m:r>
                  <m:r>
                    <m:rPr>
                      <m:sty m:val="p"/>
                    </m:rPr>
                    <w:rPr>
                      <w:rFonts w:ascii="Cambria Math" w:eastAsia="Times New Roman" w:hAnsi="Cambria Math" w:cs="Arial"/>
                      <w:sz w:val="21"/>
                      <w:szCs w:val="21"/>
                    </w:rPr>
                    <m:t>ł</m:t>
                  </m:r>
                  <m:r>
                    <w:rPr>
                      <w:rFonts w:ascii="Cambria Math" w:eastAsia="Times New Roman" w:hAnsi="Cambria Math" w:cs="Arial"/>
                      <w:sz w:val="21"/>
                      <w:szCs w:val="21"/>
                    </w:rPr>
                    <m:t>ugi</m:t>
                  </m:r>
                </m:num>
                <m:den>
                  <m:r>
                    <w:rPr>
                      <w:rFonts w:ascii="Cambria Math" w:eastAsia="Times New Roman" w:hAnsi="Cambria Math" w:cs="Arial"/>
                      <w:sz w:val="21"/>
                      <w:szCs w:val="21"/>
                    </w:rPr>
                    <m:t>Ca</m:t>
                  </m:r>
                  <m:r>
                    <m:rPr>
                      <m:sty m:val="p"/>
                    </m:rPr>
                    <w:rPr>
                      <w:rFonts w:ascii="Cambria Math" w:eastAsia="Times New Roman" w:hAnsi="Cambria Math" w:cs="Arial"/>
                      <w:sz w:val="21"/>
                      <w:szCs w:val="21"/>
                    </w:rPr>
                    <m:t>ł</m:t>
                  </m:r>
                  <m:r>
                    <w:rPr>
                      <w:rFonts w:ascii="Cambria Math" w:eastAsia="Times New Roman" w:hAnsi="Cambria Math" w:cs="Arial"/>
                      <w:sz w:val="21"/>
                      <w:szCs w:val="21"/>
                    </w:rPr>
                    <m:t>kowita</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liczba</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godzin</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w</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roku</m:t>
                  </m:r>
                </m:den>
              </m:f>
              <m:r>
                <m:rPr>
                  <m:sty m:val="p"/>
                </m:rPr>
                <w:rPr>
                  <w:rFonts w:ascii="Cambria Math" w:eastAsia="Times New Roman" w:hAnsi="Cambria Math" w:cs="Arial"/>
                  <w:sz w:val="21"/>
                  <w:szCs w:val="21"/>
                </w:rPr>
                <m:t xml:space="preserve"> </m:t>
              </m:r>
            </m:e>
          </m:d>
          <m:r>
            <w:rPr>
              <w:rFonts w:ascii="Cambria Math" w:eastAsia="Times New Roman" w:hAnsi="Cambria Math" w:cs="Arial"/>
              <w:sz w:val="21"/>
              <w:szCs w:val="21"/>
            </w:rPr>
            <m:t>x</m:t>
          </m:r>
          <m:r>
            <m:rPr>
              <m:sty m:val="p"/>
            </m:rPr>
            <w:rPr>
              <w:rFonts w:ascii="Cambria Math" w:eastAsia="Times New Roman" w:hAnsi="Cambria Math" w:cs="Arial"/>
              <w:sz w:val="21"/>
              <w:szCs w:val="21"/>
            </w:rPr>
            <m:t xml:space="preserve"> 100</m:t>
          </m:r>
        </m:oMath>
      </m:oMathPara>
    </w:p>
    <w:p w14:paraId="14F7F590" w14:textId="77777777" w:rsidR="002A3C6C" w:rsidRPr="005A3EFB" w:rsidRDefault="002A3C6C" w:rsidP="002A3C6C">
      <w:pPr>
        <w:widowControl w:val="0"/>
        <w:numPr>
          <w:ilvl w:val="0"/>
          <w:numId w:val="2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Kara umowna za niedotrzymanie parametrów jakościowych określona została w § 18 Umowy Ramowej.</w:t>
      </w:r>
    </w:p>
    <w:p w14:paraId="07945B73" w14:textId="77777777" w:rsidR="002A3C6C" w:rsidRPr="005A3EFB" w:rsidRDefault="002A3C6C" w:rsidP="002A3C6C">
      <w:pPr>
        <w:widowControl w:val="0"/>
        <w:numPr>
          <w:ilvl w:val="0"/>
          <w:numId w:val="2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SLA nie ma zastosowania w przypadku niedotrzymania parametrów niezawodnościowych i jakościowych Usługi spowodowanych łącznie lub rozdzielnie zajściem poniższych przyczyn:</w:t>
      </w:r>
    </w:p>
    <w:p w14:paraId="6184FEDA"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 winy OSD lub jego kontrahentów,</w:t>
      </w:r>
    </w:p>
    <w:p w14:paraId="4631D440"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Prac planowanych wykonywanych w godzinach 22:00 - 06:00, nie częściej niż 1 (jeden) raz w miesiącu, o ile Strony nie ustalą inaczej,</w:t>
      </w:r>
    </w:p>
    <w:p w14:paraId="00A87A0A"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siły wyższej, </w:t>
      </w:r>
    </w:p>
    <w:p w14:paraId="5A5E7C7E"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błędnego zgłoszenia Awarii przez OSD,</w:t>
      </w:r>
    </w:p>
    <w:p w14:paraId="787A2D96" w14:textId="2C0381D6" w:rsidR="004C0D2A" w:rsidRPr="005A3EFB" w:rsidRDefault="004C0D2A"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opóźnień w usunięciu Awarii przez OSD w przypadku dzierżawy kanalizacji od OI,</w:t>
      </w:r>
    </w:p>
    <w:p w14:paraId="75DAC3B7"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opóźnień w usunięciu Awarii wynikłych z faktu, iż OSD nie udostępnił OI lub jej podwykonawcom pomieszczeń własnych lub należących do osób trzecich,</w:t>
      </w:r>
    </w:p>
    <w:p w14:paraId="649335E5"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braku zasilania Urządzenia CPE, za które winy nie ponosi OI,</w:t>
      </w:r>
    </w:p>
    <w:p w14:paraId="7E877A1D" w14:textId="00639CA3"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braku dostępu do Urządzenia CPE, chyba że wina w zakresie dostępu leży po</w:t>
      </w:r>
      <w:r w:rsidR="00305F77">
        <w:rPr>
          <w:rFonts w:ascii="Arial" w:eastAsia="Times New Roman" w:hAnsi="Arial" w:cs="Arial"/>
          <w:sz w:val="21"/>
          <w:szCs w:val="21"/>
        </w:rPr>
        <w:t> </w:t>
      </w:r>
      <w:r w:rsidRPr="005A3EFB">
        <w:rPr>
          <w:rFonts w:ascii="Arial" w:eastAsia="Times New Roman" w:hAnsi="Arial" w:cs="Arial"/>
          <w:sz w:val="21"/>
          <w:szCs w:val="21"/>
        </w:rPr>
        <w:t>stronie OI,</w:t>
      </w:r>
    </w:p>
    <w:p w14:paraId="2E64A844"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lastRenderedPageBreak/>
        <w:t>innych opóźnień OSD,</w:t>
      </w:r>
    </w:p>
    <w:p w14:paraId="66980ABF" w14:textId="4448BC82"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czasu testów dokonanych na wniosek OSD pomimo nie wykrycia Awarii lub braku formalnego zgłoszenia Awarii</w:t>
      </w:r>
      <w:r w:rsidR="00CA460F" w:rsidRPr="005A3EFB">
        <w:rPr>
          <w:rFonts w:ascii="Arial" w:eastAsia="Times New Roman" w:hAnsi="Arial" w:cs="Arial"/>
          <w:sz w:val="21"/>
          <w:szCs w:val="21"/>
        </w:rPr>
        <w:t>.</w:t>
      </w:r>
    </w:p>
    <w:p w14:paraId="55BE6B98" w14:textId="77777777" w:rsidR="002C462B" w:rsidRPr="005A3EFB" w:rsidRDefault="002C462B" w:rsidP="002A3C6C">
      <w:pPr>
        <w:widowControl w:val="0"/>
        <w:autoSpaceDE w:val="0"/>
        <w:autoSpaceDN w:val="0"/>
        <w:adjustRightInd w:val="0"/>
        <w:spacing w:after="120" w:line="276" w:lineRule="auto"/>
        <w:ind w:right="-1"/>
        <w:rPr>
          <w:rFonts w:ascii="Arial" w:eastAsia="Times New Roman" w:hAnsi="Arial" w:cs="Arial"/>
          <w:sz w:val="21"/>
          <w:szCs w:val="21"/>
        </w:rPr>
      </w:pPr>
    </w:p>
    <w:p w14:paraId="6905B661"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bookmarkStart w:id="1" w:name="_Hlk52353956"/>
      <w:r w:rsidRPr="005A3EFB">
        <w:rPr>
          <w:rFonts w:ascii="Arial" w:eastAsia="Times New Roman" w:hAnsi="Arial" w:cs="Arial"/>
          <w:b/>
          <w:bCs/>
          <w:sz w:val="21"/>
          <w:szCs w:val="21"/>
        </w:rPr>
        <w:t xml:space="preserve">§ 17 </w:t>
      </w:r>
    </w:p>
    <w:p w14:paraId="7F7CC0AB" w14:textId="29B5A625" w:rsidR="002A3C6C" w:rsidRPr="005A3EFB" w:rsidRDefault="002A3C6C" w:rsidP="002368C5">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Warunki płatności</w:t>
      </w:r>
    </w:p>
    <w:p w14:paraId="6FF86F4E" w14:textId="02ADBAF3"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zobowiązany jest do uiszczania opłat za Usługi określone w Umowie Ramowej i</w:t>
      </w:r>
      <w:r w:rsidR="00CF11E8">
        <w:rPr>
          <w:rFonts w:ascii="Arial" w:eastAsia="Times New Roman" w:hAnsi="Arial" w:cs="Arial"/>
          <w:sz w:val="21"/>
          <w:szCs w:val="21"/>
        </w:rPr>
        <w:t> </w:t>
      </w:r>
      <w:r w:rsidRPr="005A3EFB">
        <w:rPr>
          <w:rFonts w:ascii="Arial" w:eastAsia="Times New Roman" w:hAnsi="Arial" w:cs="Arial"/>
          <w:sz w:val="21"/>
          <w:szCs w:val="21"/>
        </w:rPr>
        <w:t xml:space="preserve">Umowie Szczegółowej na podstawie wystawionych przez OI faktur VAT w terminie 21 (dwudziestu jeden) dni od daty wystawienia faktury zgodnie z właściwymi przepisami podatkowymi, bezgotówkowo, tj. w postaci przelewu środków pieniężnych na wskazane na fakturze konto bankowe. </w:t>
      </w:r>
    </w:p>
    <w:p w14:paraId="28D30809" w14:textId="3B952E68"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Faktury VAT będą wystawiane </w:t>
      </w:r>
      <w:r w:rsidR="00356C4A" w:rsidRPr="005A3EFB">
        <w:rPr>
          <w:rFonts w:ascii="Arial" w:eastAsia="Times New Roman" w:hAnsi="Arial" w:cs="Arial"/>
          <w:sz w:val="21"/>
          <w:szCs w:val="21"/>
        </w:rPr>
        <w:t xml:space="preserve">przez: Województwo Śląskie Urząd Marszałkowski Województwa Śląskiego,  40-037 Katowice, ul. Ligonia 46, NIP 954-277-00-64 </w:t>
      </w:r>
      <w:r w:rsidRPr="005A3EFB">
        <w:rPr>
          <w:rFonts w:ascii="Arial" w:eastAsia="Times New Roman" w:hAnsi="Arial" w:cs="Arial"/>
          <w:sz w:val="21"/>
          <w:szCs w:val="21"/>
        </w:rPr>
        <w:t xml:space="preserve">i przesyłane przez OI w formie pisemnej zgodnie z obowiązującymi przepisami prawa podatkowego. </w:t>
      </w:r>
    </w:p>
    <w:p w14:paraId="0DF2F1D3" w14:textId="77777777" w:rsidR="002B12A2" w:rsidRPr="002B12A2" w:rsidRDefault="002B12A2" w:rsidP="002B12A2">
      <w:pPr>
        <w:widowControl w:val="0"/>
        <w:numPr>
          <w:ilvl w:val="0"/>
          <w:numId w:val="17"/>
        </w:numPr>
        <w:autoSpaceDE w:val="0"/>
        <w:autoSpaceDN w:val="0"/>
        <w:adjustRightInd w:val="0"/>
        <w:spacing w:before="100" w:beforeAutospacing="1" w:after="100" w:afterAutospacing="1" w:line="276" w:lineRule="auto"/>
        <w:ind w:right="-1"/>
        <w:contextualSpacing/>
        <w:jc w:val="both"/>
        <w:rPr>
          <w:rFonts w:ascii="Arial" w:hAnsi="Arial"/>
          <w:sz w:val="21"/>
          <w:szCs w:val="21"/>
          <w:lang w:eastAsia="pl-PL"/>
        </w:rPr>
      </w:pPr>
      <w:r w:rsidRPr="002B12A2">
        <w:rPr>
          <w:rFonts w:ascii="Arial" w:hAnsi="Arial"/>
          <w:sz w:val="21"/>
          <w:szCs w:val="21"/>
          <w:lang w:eastAsia="pl-PL"/>
        </w:rPr>
        <w:t xml:space="preserve">OI zobowiązuje się do wystawiania faktur ustrukturyzowanych w </w:t>
      </w:r>
      <w:proofErr w:type="spellStart"/>
      <w:r w:rsidRPr="002B12A2">
        <w:rPr>
          <w:rFonts w:ascii="Arial" w:hAnsi="Arial"/>
          <w:sz w:val="21"/>
          <w:szCs w:val="21"/>
          <w:lang w:eastAsia="pl-PL"/>
        </w:rPr>
        <w:t>KSeF</w:t>
      </w:r>
      <w:proofErr w:type="spellEnd"/>
      <w:r w:rsidRPr="002B12A2">
        <w:rPr>
          <w:rFonts w:ascii="Arial" w:hAnsi="Arial"/>
          <w:sz w:val="21"/>
          <w:szCs w:val="21"/>
          <w:lang w:eastAsia="pl-PL"/>
        </w:rPr>
        <w:t xml:space="preserve">. OSD zobowiązuje się do terminowego regulowania płatności na podstawie prawidłowo wystawionych i przesłanych za pośrednictwem </w:t>
      </w:r>
      <w:proofErr w:type="spellStart"/>
      <w:r w:rsidRPr="002B12A2">
        <w:rPr>
          <w:rFonts w:ascii="Arial" w:hAnsi="Arial"/>
          <w:sz w:val="21"/>
          <w:szCs w:val="21"/>
          <w:lang w:eastAsia="pl-PL"/>
        </w:rPr>
        <w:t>KSeF</w:t>
      </w:r>
      <w:proofErr w:type="spellEnd"/>
      <w:r w:rsidRPr="002B12A2">
        <w:rPr>
          <w:rFonts w:ascii="Arial" w:hAnsi="Arial"/>
          <w:sz w:val="21"/>
          <w:szCs w:val="21"/>
          <w:lang w:eastAsia="pl-PL"/>
        </w:rPr>
        <w:t xml:space="preserve"> faktur ustrukturyzowanych, w terminie 21 dni od dnia otrzymania faktury w </w:t>
      </w:r>
      <w:proofErr w:type="spellStart"/>
      <w:r w:rsidRPr="002B12A2">
        <w:rPr>
          <w:rFonts w:ascii="Arial" w:hAnsi="Arial"/>
          <w:sz w:val="21"/>
          <w:szCs w:val="21"/>
          <w:lang w:eastAsia="pl-PL"/>
        </w:rPr>
        <w:t>KSeF</w:t>
      </w:r>
      <w:proofErr w:type="spellEnd"/>
      <w:r w:rsidRPr="002B12A2">
        <w:rPr>
          <w:rFonts w:ascii="Arial" w:hAnsi="Arial"/>
          <w:sz w:val="21"/>
          <w:szCs w:val="21"/>
          <w:lang w:eastAsia="pl-PL"/>
        </w:rPr>
        <w:t>, z zastrzeżeniem ust. 4 poniżej.</w:t>
      </w:r>
    </w:p>
    <w:p w14:paraId="3C33DDA1" w14:textId="77777777" w:rsidR="002B12A2" w:rsidRPr="002B12A2" w:rsidRDefault="002B12A2" w:rsidP="002B12A2">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2B12A2">
        <w:rPr>
          <w:rFonts w:ascii="Arial" w:hAnsi="Arial"/>
          <w:sz w:val="21"/>
          <w:szCs w:val="21"/>
          <w:lang w:eastAsia="pl-PL"/>
        </w:rPr>
        <w:t xml:space="preserve"> </w:t>
      </w:r>
      <w:r w:rsidRPr="002B12A2">
        <w:rPr>
          <w:rFonts w:ascii="Arial" w:eastAsia="Times New Roman" w:hAnsi="Arial" w:cs="Arial"/>
          <w:sz w:val="21"/>
          <w:szCs w:val="21"/>
        </w:rPr>
        <w:t>W przypadku braku możliwości wystawienia lub przesłania faktury ustrukturyzowanej za pośrednictwem Krajowego Systemu e Faktur (</w:t>
      </w:r>
      <w:proofErr w:type="spellStart"/>
      <w:r w:rsidRPr="002B12A2">
        <w:rPr>
          <w:rFonts w:ascii="Arial" w:eastAsia="Times New Roman" w:hAnsi="Arial" w:cs="Arial"/>
          <w:sz w:val="21"/>
          <w:szCs w:val="21"/>
        </w:rPr>
        <w:t>KSeF</w:t>
      </w:r>
      <w:proofErr w:type="spellEnd"/>
      <w:r w:rsidRPr="002B12A2">
        <w:rPr>
          <w:rFonts w:ascii="Arial" w:eastAsia="Times New Roman" w:hAnsi="Arial" w:cs="Arial"/>
          <w:sz w:val="21"/>
          <w:szCs w:val="21"/>
        </w:rPr>
        <w:t xml:space="preserve">) z przyczyn leżących po stronie OI lub w okresie niedostępności </w:t>
      </w:r>
      <w:proofErr w:type="spellStart"/>
      <w:r w:rsidRPr="002B12A2">
        <w:rPr>
          <w:rFonts w:ascii="Arial" w:eastAsia="Times New Roman" w:hAnsi="Arial" w:cs="Arial"/>
          <w:sz w:val="21"/>
          <w:szCs w:val="21"/>
        </w:rPr>
        <w:t>KSeF</w:t>
      </w:r>
      <w:proofErr w:type="spellEnd"/>
      <w:r w:rsidRPr="002B12A2">
        <w:rPr>
          <w:rFonts w:ascii="Arial" w:eastAsia="Times New Roman" w:hAnsi="Arial" w:cs="Arial"/>
          <w:sz w:val="21"/>
          <w:szCs w:val="21"/>
        </w:rPr>
        <w:t>, OI uprawniony jest do wystawienia faktury w trybie offline, tj. w postaci elektronicznej zgodnej z obowiązującą strukturą logiczną FA(3), oraz do przesłania jej Kontrahentowi w formie wizualizacji faktury w pliku PDF drogą elektroniczną.</w:t>
      </w:r>
      <w:r w:rsidRPr="002B12A2">
        <w:rPr>
          <w:rFonts w:ascii="Arial" w:eastAsia="Times New Roman" w:hAnsi="Arial" w:cs="Arial"/>
          <w:sz w:val="21"/>
          <w:szCs w:val="21"/>
        </w:rPr>
        <w:br/>
        <w:t>W takim przypadku datą wystawienia faktury jest data wskazana na fakturze w polu P_1 struktury logicznej, a termin płatności liczony jest od dnia doręczenia Kontrahentowi wizualizacji faktury w formacie PDF.</w:t>
      </w:r>
    </w:p>
    <w:p w14:paraId="2CCA4940" w14:textId="77777777" w:rsidR="002B12A2" w:rsidRPr="002B12A2" w:rsidRDefault="002B12A2" w:rsidP="002B12A2">
      <w:pPr>
        <w:widowControl w:val="0"/>
        <w:numPr>
          <w:ilvl w:val="0"/>
          <w:numId w:val="17"/>
        </w:numPr>
        <w:autoSpaceDE w:val="0"/>
        <w:autoSpaceDN w:val="0"/>
        <w:adjustRightInd w:val="0"/>
        <w:spacing w:after="0" w:line="276" w:lineRule="auto"/>
        <w:ind w:hanging="357"/>
        <w:contextualSpacing/>
        <w:jc w:val="both"/>
        <w:rPr>
          <w:rFonts w:ascii="Arial" w:eastAsia="Times New Roman" w:hAnsi="Arial" w:cs="Arial"/>
          <w:sz w:val="21"/>
          <w:szCs w:val="21"/>
        </w:rPr>
      </w:pPr>
      <w:r w:rsidRPr="002B12A2">
        <w:rPr>
          <w:rFonts w:ascii="Arial" w:eastAsia="Times New Roman" w:hAnsi="Arial" w:cs="Arial"/>
          <w:sz w:val="21"/>
          <w:szCs w:val="21"/>
        </w:rPr>
        <w:t xml:space="preserve">OI zobowiązuje się do przesłania faktury wystawionej w trybie offline do </w:t>
      </w:r>
      <w:proofErr w:type="spellStart"/>
      <w:r w:rsidRPr="002B12A2">
        <w:rPr>
          <w:rFonts w:ascii="Arial" w:eastAsia="Times New Roman" w:hAnsi="Arial" w:cs="Arial"/>
          <w:sz w:val="21"/>
          <w:szCs w:val="21"/>
        </w:rPr>
        <w:t>KSeF</w:t>
      </w:r>
      <w:proofErr w:type="spellEnd"/>
      <w:r w:rsidRPr="002B12A2">
        <w:rPr>
          <w:rFonts w:ascii="Arial" w:eastAsia="Times New Roman" w:hAnsi="Arial" w:cs="Arial"/>
          <w:sz w:val="21"/>
          <w:szCs w:val="21"/>
        </w:rPr>
        <w:t xml:space="preserve"> w celu nadania numeru </w:t>
      </w:r>
      <w:proofErr w:type="spellStart"/>
      <w:r w:rsidRPr="002B12A2">
        <w:rPr>
          <w:rFonts w:ascii="Arial" w:eastAsia="Times New Roman" w:hAnsi="Arial" w:cs="Arial"/>
          <w:sz w:val="21"/>
          <w:szCs w:val="21"/>
        </w:rPr>
        <w:t>KSeF</w:t>
      </w:r>
      <w:proofErr w:type="spellEnd"/>
      <w:r w:rsidRPr="002B12A2">
        <w:rPr>
          <w:rFonts w:ascii="Arial" w:eastAsia="Times New Roman" w:hAnsi="Arial" w:cs="Arial"/>
          <w:sz w:val="21"/>
          <w:szCs w:val="21"/>
        </w:rPr>
        <w:t>:</w:t>
      </w:r>
    </w:p>
    <w:p w14:paraId="6768D4F8" w14:textId="77777777" w:rsidR="002B12A2" w:rsidRPr="002B12A2" w:rsidRDefault="002B12A2" w:rsidP="002B12A2">
      <w:pPr>
        <w:widowControl w:val="0"/>
        <w:numPr>
          <w:ilvl w:val="0"/>
          <w:numId w:val="31"/>
        </w:numPr>
        <w:autoSpaceDE w:val="0"/>
        <w:autoSpaceDN w:val="0"/>
        <w:adjustRightInd w:val="0"/>
        <w:spacing w:after="0" w:line="276" w:lineRule="auto"/>
        <w:ind w:hanging="357"/>
        <w:contextualSpacing/>
        <w:jc w:val="both"/>
        <w:rPr>
          <w:rFonts w:ascii="Arial" w:eastAsia="Times New Roman" w:hAnsi="Arial" w:cs="Arial"/>
          <w:sz w:val="21"/>
          <w:szCs w:val="21"/>
          <w:lang w:eastAsia="pl-PL"/>
        </w:rPr>
      </w:pPr>
      <w:r w:rsidRPr="002B12A2">
        <w:rPr>
          <w:rFonts w:ascii="Arial" w:eastAsia="Times New Roman" w:hAnsi="Arial" w:cs="Arial"/>
          <w:sz w:val="21"/>
          <w:szCs w:val="21"/>
          <w:lang w:eastAsia="pl-PL"/>
        </w:rPr>
        <w:t xml:space="preserve">nie później niż w następnym dniu roboczym po zakończeniu okresu niedostępności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w:t>
      </w:r>
    </w:p>
    <w:p w14:paraId="3BBF1B31" w14:textId="77777777" w:rsidR="002B12A2" w:rsidRPr="002B12A2" w:rsidRDefault="002B12A2" w:rsidP="007322AB">
      <w:pPr>
        <w:widowControl w:val="0"/>
        <w:numPr>
          <w:ilvl w:val="0"/>
          <w:numId w:val="31"/>
        </w:numPr>
        <w:autoSpaceDE w:val="0"/>
        <w:autoSpaceDN w:val="0"/>
        <w:adjustRightInd w:val="0"/>
        <w:spacing w:after="0" w:line="276" w:lineRule="auto"/>
        <w:ind w:right="-1"/>
        <w:contextualSpacing/>
        <w:jc w:val="both"/>
        <w:rPr>
          <w:rFonts w:ascii="Arial" w:eastAsia="Times New Roman" w:hAnsi="Arial" w:cs="Arial"/>
          <w:sz w:val="21"/>
          <w:szCs w:val="21"/>
          <w:lang w:eastAsia="pl-PL"/>
        </w:rPr>
      </w:pPr>
      <w:r w:rsidRPr="002B12A2">
        <w:rPr>
          <w:rFonts w:ascii="Arial" w:eastAsia="Times New Roman" w:hAnsi="Arial" w:cs="Arial"/>
          <w:sz w:val="21"/>
          <w:szCs w:val="21"/>
          <w:lang w:eastAsia="pl-PL"/>
        </w:rPr>
        <w:t xml:space="preserve">w terminie 7 dni roboczych od zakończenia awarii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 xml:space="preserve"> – jeżeli w okresie tym wystąpiła ogłoszona awaria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 xml:space="preserve">, z zastrzeżeniem, że w przypadku wystąpienia tzw. awarii całkowitej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 xml:space="preserve">, ogłoszonej w środkach masowego przekazu, faktura nie podlega dosłaniu do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w:t>
      </w:r>
    </w:p>
    <w:p w14:paraId="7F0BE1A4" w14:textId="77777777" w:rsidR="00876A5B" w:rsidRPr="005A3EFB" w:rsidRDefault="00876A5B" w:rsidP="007322AB">
      <w:pPr>
        <w:pStyle w:val="Akapitzlist"/>
        <w:numPr>
          <w:ilvl w:val="0"/>
          <w:numId w:val="17"/>
        </w:numPr>
        <w:spacing w:before="0" w:after="100" w:afterAutospacing="1"/>
        <w:rPr>
          <w:rFonts w:ascii="Arial" w:hAnsi="Arial"/>
          <w:sz w:val="21"/>
          <w:szCs w:val="21"/>
          <w:lang w:eastAsia="pl-PL"/>
        </w:rPr>
      </w:pPr>
      <w:r w:rsidRPr="005A3EFB">
        <w:rPr>
          <w:rFonts w:ascii="Arial" w:hAnsi="Arial"/>
          <w:sz w:val="21"/>
          <w:szCs w:val="21"/>
          <w:lang w:eastAsia="pl-PL"/>
        </w:rPr>
        <w:t xml:space="preserve">Strony zobowiązują się do wzajemnego informowania o wszelkich problemach technicznych związanych z </w:t>
      </w:r>
      <w:proofErr w:type="spellStart"/>
      <w:r w:rsidRPr="005A3EFB">
        <w:rPr>
          <w:rFonts w:ascii="Arial" w:hAnsi="Arial"/>
          <w:sz w:val="21"/>
          <w:szCs w:val="21"/>
          <w:lang w:eastAsia="pl-PL"/>
        </w:rPr>
        <w:t>KSeF</w:t>
      </w:r>
      <w:proofErr w:type="spellEnd"/>
      <w:r w:rsidRPr="005A3EFB">
        <w:rPr>
          <w:rFonts w:ascii="Arial" w:hAnsi="Arial"/>
          <w:sz w:val="21"/>
          <w:szCs w:val="21"/>
          <w:lang w:eastAsia="pl-PL"/>
        </w:rPr>
        <w:t>, które mogą mieć wpływ na wystawianie i odbieranie faktur oraz dokonywanie płatności.</w:t>
      </w:r>
    </w:p>
    <w:p w14:paraId="05DC5761" w14:textId="77777777" w:rsidR="00876A5B" w:rsidRDefault="00876A5B" w:rsidP="00876A5B">
      <w:pPr>
        <w:pStyle w:val="Akapitzlist"/>
        <w:numPr>
          <w:ilvl w:val="0"/>
          <w:numId w:val="17"/>
        </w:numPr>
        <w:spacing w:before="100" w:beforeAutospacing="1" w:after="100" w:afterAutospacing="1"/>
        <w:rPr>
          <w:rFonts w:ascii="Arial" w:hAnsi="Arial"/>
          <w:sz w:val="21"/>
          <w:szCs w:val="21"/>
          <w:lang w:eastAsia="pl-PL"/>
        </w:rPr>
      </w:pPr>
      <w:r w:rsidRPr="005A3EFB">
        <w:rPr>
          <w:rFonts w:ascii="Arial" w:hAnsi="Arial"/>
          <w:sz w:val="21"/>
          <w:szCs w:val="21"/>
          <w:lang w:eastAsia="pl-PL"/>
        </w:rPr>
        <w:t xml:space="preserve">Wszelkie zmiany dotyczące danych niezbędnych do wystawiania i otrzymywania faktur w </w:t>
      </w:r>
      <w:proofErr w:type="spellStart"/>
      <w:r w:rsidRPr="005A3EFB">
        <w:rPr>
          <w:rFonts w:ascii="Arial" w:hAnsi="Arial"/>
          <w:sz w:val="21"/>
          <w:szCs w:val="21"/>
          <w:lang w:eastAsia="pl-PL"/>
        </w:rPr>
        <w:t>KSeF</w:t>
      </w:r>
      <w:proofErr w:type="spellEnd"/>
      <w:r w:rsidRPr="005A3EFB">
        <w:rPr>
          <w:rFonts w:ascii="Arial" w:hAnsi="Arial"/>
          <w:sz w:val="21"/>
          <w:szCs w:val="21"/>
          <w:lang w:eastAsia="pl-PL"/>
        </w:rPr>
        <w:t xml:space="preserve"> (w tym numeru identyfikacyjnego VAT) wymagają niezwłocznego powiadomienia drugiej Strony w formie pisemnej pod rygorem nieważności.</w:t>
      </w:r>
    </w:p>
    <w:p w14:paraId="7A207DB2" w14:textId="77777777" w:rsidR="0050579A" w:rsidRPr="0050579A" w:rsidRDefault="0050579A" w:rsidP="0050579A">
      <w:pPr>
        <w:spacing w:before="100" w:beforeAutospacing="1" w:after="100" w:afterAutospacing="1"/>
        <w:rPr>
          <w:rFonts w:ascii="Arial" w:hAnsi="Arial"/>
          <w:sz w:val="21"/>
          <w:szCs w:val="21"/>
          <w:lang w:eastAsia="pl-PL"/>
        </w:rPr>
      </w:pPr>
    </w:p>
    <w:p w14:paraId="5B98E789" w14:textId="77777777"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lastRenderedPageBreak/>
        <w:t xml:space="preserve">Naliczanie opłat rozpoczyna się od dnia przekazania Usługi do eksploatacji potwierdzonego Protokołem zdawczo-odbiorczym. </w:t>
      </w:r>
    </w:p>
    <w:p w14:paraId="2A72AD03" w14:textId="77777777" w:rsidR="00CB2ED3" w:rsidRPr="005A3EFB" w:rsidRDefault="00CB2ED3" w:rsidP="00CB2ED3">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Świadczenie usług odbywa się w oparciu o Cennik. Dla umów zawartych na podstawie oferty standardowej cennik stanowi Załącznik nr 8 do Umowy Ramowej. W przypadku umów zawartych na podstawie oferty długoterminowej , cennik stanowi Załącznik nr 8A do Umowy Ramowej.</w:t>
      </w:r>
    </w:p>
    <w:p w14:paraId="13F7535B" w14:textId="57EFDB8C"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Jeżeli Usługa świadczona na podstawie Umowy Szczegółowej </w:t>
      </w:r>
      <w:r w:rsidR="00CB2ED3" w:rsidRPr="005A3EFB">
        <w:rPr>
          <w:rFonts w:ascii="Arial" w:eastAsia="Times New Roman" w:hAnsi="Arial" w:cs="Arial"/>
          <w:sz w:val="21"/>
          <w:szCs w:val="21"/>
        </w:rPr>
        <w:t xml:space="preserve">(dla oferty standardowej) </w:t>
      </w:r>
      <w:r w:rsidRPr="005A3EFB">
        <w:rPr>
          <w:rFonts w:ascii="Arial" w:eastAsia="Times New Roman" w:hAnsi="Arial" w:cs="Arial"/>
          <w:sz w:val="21"/>
          <w:szCs w:val="21"/>
        </w:rPr>
        <w:t>nie obejmuje pełnego miesiąca, wówczas jednostką czasu stanowiącą podstawę do ustalenia opłaty miesięcznej jest każdy rozpoczęty dzień jej świadczenia. W takim przypadku opłatę dzienną oblicza się jako iloraz opłaty miesięcznej oraz liczby 30 (trzydzieści).</w:t>
      </w:r>
    </w:p>
    <w:p w14:paraId="0FB41985" w14:textId="671E63E3" w:rsidR="002A3C6C" w:rsidRPr="005A3EFB" w:rsidRDefault="002A3C6C" w:rsidP="00D2463E">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Miesięczne opłaty abonamentowe są płatne z góry, natomiast opłaty za </w:t>
      </w:r>
      <w:r w:rsidR="00912CC8" w:rsidRPr="005A3EFB">
        <w:rPr>
          <w:rFonts w:ascii="Arial" w:eastAsia="Times New Roman" w:hAnsi="Arial" w:cs="Arial"/>
          <w:sz w:val="21"/>
          <w:szCs w:val="21"/>
        </w:rPr>
        <w:t>nadzór</w:t>
      </w:r>
      <w:r w:rsidR="001D477B">
        <w:rPr>
          <w:rFonts w:ascii="Arial" w:eastAsia="Times New Roman" w:hAnsi="Arial" w:cs="Arial"/>
          <w:sz w:val="21"/>
          <w:szCs w:val="21"/>
        </w:rPr>
        <w:t>,</w:t>
      </w:r>
      <w:r w:rsidRPr="005A3EFB">
        <w:rPr>
          <w:rFonts w:ascii="Arial" w:eastAsia="Times New Roman" w:hAnsi="Arial" w:cs="Arial"/>
          <w:sz w:val="21"/>
          <w:szCs w:val="21"/>
        </w:rPr>
        <w:t xml:space="preserve"> a także inne opłaty </w:t>
      </w:r>
      <w:r w:rsidR="00912CC8" w:rsidRPr="005A3EFB">
        <w:rPr>
          <w:rFonts w:ascii="Arial" w:eastAsia="Times New Roman" w:hAnsi="Arial" w:cs="Arial"/>
          <w:sz w:val="21"/>
          <w:szCs w:val="21"/>
        </w:rPr>
        <w:t xml:space="preserve">np. za podłączenie OSD przez OI </w:t>
      </w:r>
      <w:r w:rsidRPr="005A3EFB">
        <w:rPr>
          <w:rFonts w:ascii="Arial" w:eastAsia="Times New Roman" w:hAnsi="Arial" w:cs="Arial"/>
          <w:sz w:val="21"/>
          <w:szCs w:val="21"/>
        </w:rPr>
        <w:t xml:space="preserve"> są płatne z dołu.</w:t>
      </w:r>
      <w:r w:rsidR="00D2463E" w:rsidRPr="005A3EFB">
        <w:rPr>
          <w:rFonts w:ascii="Arial" w:eastAsia="Times New Roman" w:hAnsi="Arial" w:cs="Arial"/>
          <w:sz w:val="21"/>
          <w:szCs w:val="21"/>
        </w:rPr>
        <w:t xml:space="preserve"> </w:t>
      </w:r>
    </w:p>
    <w:p w14:paraId="0B43CCE6" w14:textId="77777777"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 datę dokonania płatności uważa się dzień wpływu należności na rachunek bankowy OI.</w:t>
      </w:r>
    </w:p>
    <w:p w14:paraId="43185544" w14:textId="671275BF"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 opóźnienie w uiszczeniu opłat OI może pobierać odsetki ustawowe</w:t>
      </w:r>
      <w:r w:rsidR="00DD4499" w:rsidRPr="005A3EFB">
        <w:rPr>
          <w:rFonts w:ascii="Arial" w:eastAsia="Times New Roman" w:hAnsi="Arial" w:cs="Arial"/>
          <w:sz w:val="21"/>
          <w:szCs w:val="21"/>
        </w:rPr>
        <w:t xml:space="preserve"> za opóźnienie</w:t>
      </w:r>
      <w:r w:rsidRPr="005A3EFB">
        <w:rPr>
          <w:rFonts w:ascii="Arial" w:eastAsia="Times New Roman" w:hAnsi="Arial" w:cs="Arial"/>
          <w:sz w:val="21"/>
          <w:szCs w:val="21"/>
        </w:rPr>
        <w:t xml:space="preserve">. Kwota należnych odsetek naliczana od następnego dnia po bezskutecznym upływie terminu płatności będzie wykazywana odrębnym dokumentem finansowym. </w:t>
      </w:r>
    </w:p>
    <w:p w14:paraId="178BF702" w14:textId="77777777"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Podane w Umowie Ramowej i Cenniku ceny są cenami netto.</w:t>
      </w:r>
    </w:p>
    <w:bookmarkEnd w:id="1"/>
    <w:p w14:paraId="5D685372" w14:textId="748D1FE1" w:rsidR="00E15113" w:rsidRPr="005A3EFB" w:rsidRDefault="00E15113" w:rsidP="00C52172">
      <w:pPr>
        <w:widowControl w:val="0"/>
        <w:autoSpaceDE w:val="0"/>
        <w:autoSpaceDN w:val="0"/>
        <w:adjustRightInd w:val="0"/>
        <w:spacing w:after="120" w:line="276" w:lineRule="auto"/>
        <w:ind w:left="720" w:right="-1"/>
        <w:contextualSpacing/>
        <w:jc w:val="both"/>
        <w:rPr>
          <w:rFonts w:ascii="Arial" w:eastAsia="Times New Roman" w:hAnsi="Arial" w:cs="Arial"/>
          <w:sz w:val="21"/>
          <w:szCs w:val="21"/>
        </w:rPr>
      </w:pPr>
    </w:p>
    <w:p w14:paraId="3C1A5C7D"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18 </w:t>
      </w:r>
    </w:p>
    <w:p w14:paraId="5A5AFF73"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Kary umowne</w:t>
      </w:r>
    </w:p>
    <w:p w14:paraId="4F5ADABF" w14:textId="7777777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OI zobowiązany jest do zapłaty na rzecz OSD kar umownych za niedotrzymania SLA związanego z aktywacją Usługi: </w:t>
      </w:r>
    </w:p>
    <w:p w14:paraId="6B86BD0E" w14:textId="482B607E" w:rsidR="002A3C6C" w:rsidRPr="005A3EFB" w:rsidRDefault="002A3C6C" w:rsidP="002A3C6C">
      <w:pPr>
        <w:widowControl w:val="0"/>
        <w:numPr>
          <w:ilvl w:val="1"/>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 każdy DR zwłoki, do 6</w:t>
      </w:r>
      <w:r w:rsidR="00446F7F">
        <w:rPr>
          <w:rFonts w:ascii="Arial" w:eastAsia="Times New Roman" w:hAnsi="Arial" w:cs="Arial"/>
          <w:sz w:val="21"/>
          <w:szCs w:val="21"/>
        </w:rPr>
        <w:t xml:space="preserve"> (sześciu) </w:t>
      </w:r>
      <w:r w:rsidRPr="005A3EFB">
        <w:rPr>
          <w:rFonts w:ascii="Arial" w:eastAsia="Times New Roman" w:hAnsi="Arial" w:cs="Arial"/>
          <w:sz w:val="21"/>
          <w:szCs w:val="21"/>
        </w:rPr>
        <w:t xml:space="preserve"> DR – 5% </w:t>
      </w:r>
      <w:r w:rsidR="009639D2">
        <w:rPr>
          <w:rFonts w:ascii="Arial" w:eastAsia="Times New Roman" w:hAnsi="Arial" w:cs="Arial"/>
          <w:sz w:val="21"/>
          <w:szCs w:val="21"/>
        </w:rPr>
        <w:t xml:space="preserve">miesięcznej </w:t>
      </w:r>
      <w:r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r w:rsidRPr="005A3EFB">
        <w:rPr>
          <w:rFonts w:ascii="Arial" w:eastAsia="Times New Roman" w:hAnsi="Arial" w:cs="Arial"/>
          <w:sz w:val="21"/>
          <w:szCs w:val="21"/>
        </w:rPr>
        <w:t>za każdy dzień</w:t>
      </w:r>
    </w:p>
    <w:p w14:paraId="2B0FC2F7" w14:textId="7C9AB959" w:rsidR="002A3C6C" w:rsidRPr="005A3EFB" w:rsidRDefault="002A3C6C" w:rsidP="002A3C6C">
      <w:pPr>
        <w:widowControl w:val="0"/>
        <w:numPr>
          <w:ilvl w:val="1"/>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od 7</w:t>
      </w:r>
      <w:r w:rsidR="00446F7F">
        <w:rPr>
          <w:rFonts w:ascii="Arial" w:eastAsia="Times New Roman" w:hAnsi="Arial" w:cs="Arial"/>
          <w:sz w:val="21"/>
          <w:szCs w:val="21"/>
        </w:rPr>
        <w:t xml:space="preserve">(siedmiu) </w:t>
      </w:r>
      <w:r w:rsidRPr="005A3EFB">
        <w:rPr>
          <w:rFonts w:ascii="Arial" w:eastAsia="Times New Roman" w:hAnsi="Arial" w:cs="Arial"/>
          <w:sz w:val="21"/>
          <w:szCs w:val="21"/>
        </w:rPr>
        <w:t xml:space="preserve"> do 15 </w:t>
      </w:r>
      <w:r w:rsidR="00446F7F">
        <w:rPr>
          <w:rFonts w:ascii="Arial" w:eastAsia="Times New Roman" w:hAnsi="Arial" w:cs="Arial"/>
          <w:sz w:val="21"/>
          <w:szCs w:val="21"/>
        </w:rPr>
        <w:t xml:space="preserve">(piętnastu) </w:t>
      </w:r>
      <w:r w:rsidRPr="005A3EFB">
        <w:rPr>
          <w:rFonts w:ascii="Arial" w:eastAsia="Times New Roman" w:hAnsi="Arial" w:cs="Arial"/>
          <w:sz w:val="21"/>
          <w:szCs w:val="21"/>
        </w:rPr>
        <w:t xml:space="preserve">DR – 50%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p>
    <w:p w14:paraId="16B74165" w14:textId="37CD541E" w:rsidR="002A3C6C" w:rsidRPr="005A3EFB" w:rsidRDefault="002A3C6C" w:rsidP="002A3C6C">
      <w:pPr>
        <w:widowControl w:val="0"/>
        <w:numPr>
          <w:ilvl w:val="1"/>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powyżej 16</w:t>
      </w:r>
      <w:r w:rsidR="00446F7F">
        <w:rPr>
          <w:rFonts w:ascii="Arial" w:eastAsia="Times New Roman" w:hAnsi="Arial" w:cs="Arial"/>
          <w:sz w:val="21"/>
          <w:szCs w:val="21"/>
        </w:rPr>
        <w:t xml:space="preserve"> (szesnastu)</w:t>
      </w:r>
      <w:r w:rsidRPr="005A3EFB">
        <w:rPr>
          <w:rFonts w:ascii="Arial" w:eastAsia="Times New Roman" w:hAnsi="Arial" w:cs="Arial"/>
          <w:sz w:val="21"/>
          <w:szCs w:val="21"/>
        </w:rPr>
        <w:t xml:space="preserve"> DR – 100%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p>
    <w:p w14:paraId="0F5473FF" w14:textId="7777777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zobowiązany jest do zapłaty na rzecz OSD kar umownych za niedotrzymania SLA związanego z usunięciem Awarii:</w:t>
      </w:r>
    </w:p>
    <w:p w14:paraId="2093A007" w14:textId="34EF5E21" w:rsidR="009639D2" w:rsidRDefault="002A3C6C" w:rsidP="009639D2">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9639D2">
        <w:rPr>
          <w:rFonts w:ascii="Arial" w:eastAsia="Times New Roman" w:hAnsi="Arial" w:cs="Arial"/>
          <w:sz w:val="21"/>
          <w:szCs w:val="21"/>
        </w:rPr>
        <w:t>SLA (24</w:t>
      </w:r>
      <w:r w:rsidR="00DD4499" w:rsidRPr="009639D2">
        <w:rPr>
          <w:rFonts w:ascii="Arial" w:eastAsia="Times New Roman" w:hAnsi="Arial" w:cs="Arial"/>
          <w:sz w:val="21"/>
          <w:szCs w:val="21"/>
        </w:rPr>
        <w:t xml:space="preserve"> h</w:t>
      </w:r>
      <w:r w:rsidRPr="009639D2">
        <w:rPr>
          <w:rFonts w:ascii="Arial" w:eastAsia="Times New Roman" w:hAnsi="Arial" w:cs="Arial"/>
          <w:sz w:val="21"/>
          <w:szCs w:val="21"/>
        </w:rPr>
        <w:t xml:space="preserve"> (dwadzieścia cztery</w:t>
      </w:r>
      <w:r w:rsidR="00DD4499" w:rsidRPr="009639D2">
        <w:rPr>
          <w:rFonts w:ascii="Arial" w:eastAsia="Times New Roman" w:hAnsi="Arial" w:cs="Arial"/>
          <w:sz w:val="21"/>
          <w:szCs w:val="21"/>
        </w:rPr>
        <w:t xml:space="preserve"> godziny</w:t>
      </w:r>
      <w:r w:rsidRPr="009639D2">
        <w:rPr>
          <w:rFonts w:ascii="Arial" w:eastAsia="Times New Roman" w:hAnsi="Arial" w:cs="Arial"/>
          <w:sz w:val="21"/>
          <w:szCs w:val="21"/>
        </w:rPr>
        <w:t xml:space="preserve">) – 3,3 %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r w:rsidRPr="009639D2">
        <w:rPr>
          <w:rFonts w:ascii="Arial" w:eastAsia="Times New Roman" w:hAnsi="Arial" w:cs="Arial"/>
          <w:sz w:val="21"/>
          <w:szCs w:val="21"/>
        </w:rPr>
        <w:t>za każdą godzinę niedotrzymania SLA; godzinę rozpoczętą liczy się za pełną godzinę, przy czym łączna wysokość kary z tego tytułu w danym miesiącu nie może przekraczać wysokości miesięcznej opłaty abonamentowej</w:t>
      </w:r>
    </w:p>
    <w:p w14:paraId="3945456F" w14:textId="025C0E0C" w:rsidR="002A3C6C" w:rsidRPr="009639D2" w:rsidRDefault="002A3C6C" w:rsidP="009639D2">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9639D2">
        <w:rPr>
          <w:rFonts w:ascii="Arial" w:eastAsia="Times New Roman" w:hAnsi="Arial" w:cs="Arial"/>
          <w:sz w:val="21"/>
          <w:szCs w:val="21"/>
        </w:rPr>
        <w:t xml:space="preserve">OI zobowiązany jest do zapłaty na rzecz OSD kar umownych za niedotrzymania SLA związanego Roczną Niedostępnością Usługi (parametr rozliczany w okresach rocznych): </w:t>
      </w:r>
    </w:p>
    <w:p w14:paraId="593FC6B8" w14:textId="138EAA92" w:rsidR="009639D2" w:rsidRPr="009639D2" w:rsidRDefault="002A3C6C" w:rsidP="00901C8D">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9639D2">
        <w:rPr>
          <w:rFonts w:ascii="Arial" w:eastAsia="Times New Roman" w:hAnsi="Arial" w:cs="Arial"/>
          <w:sz w:val="21"/>
          <w:szCs w:val="21"/>
        </w:rPr>
        <w:t xml:space="preserve">SLA (24 </w:t>
      </w:r>
      <w:r w:rsidR="00DD4499" w:rsidRPr="009639D2">
        <w:rPr>
          <w:rFonts w:ascii="Arial" w:eastAsia="Times New Roman" w:hAnsi="Arial" w:cs="Arial"/>
          <w:sz w:val="21"/>
          <w:szCs w:val="21"/>
        </w:rPr>
        <w:t xml:space="preserve">h </w:t>
      </w:r>
      <w:r w:rsidRPr="009639D2">
        <w:rPr>
          <w:rFonts w:ascii="Arial" w:eastAsia="Times New Roman" w:hAnsi="Arial" w:cs="Arial"/>
          <w:sz w:val="21"/>
          <w:szCs w:val="21"/>
        </w:rPr>
        <w:t>(dwadzieścia cztery</w:t>
      </w:r>
      <w:r w:rsidR="00DD4499" w:rsidRPr="009639D2">
        <w:rPr>
          <w:rFonts w:ascii="Arial" w:eastAsia="Times New Roman" w:hAnsi="Arial" w:cs="Arial"/>
          <w:sz w:val="21"/>
          <w:szCs w:val="21"/>
        </w:rPr>
        <w:t xml:space="preserve"> godziny</w:t>
      </w:r>
      <w:r w:rsidR="00437929" w:rsidRPr="009639D2">
        <w:rPr>
          <w:rFonts w:ascii="Arial" w:eastAsia="Times New Roman" w:hAnsi="Arial" w:cs="Arial"/>
          <w:sz w:val="21"/>
          <w:szCs w:val="21"/>
        </w:rPr>
        <w:t>)</w:t>
      </w:r>
      <w:r w:rsidRPr="009639D2">
        <w:rPr>
          <w:rFonts w:ascii="Arial" w:eastAsia="Times New Roman" w:hAnsi="Arial" w:cs="Arial"/>
          <w:sz w:val="21"/>
          <w:szCs w:val="21"/>
        </w:rPr>
        <w:t xml:space="preserve"> – 0,3 %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r w:rsidRPr="009639D2">
        <w:rPr>
          <w:rFonts w:ascii="Arial" w:eastAsia="Times New Roman" w:hAnsi="Arial" w:cs="Arial"/>
          <w:sz w:val="21"/>
          <w:szCs w:val="21"/>
        </w:rPr>
        <w:t>za każdą godzinę niedotrzymania SLA; godzinę rozpoczętą liczy się za pełną godzinę, przy czym łączna wysokość kary z tego tytułu w danym miesiącu nie może przekraczać wysokości miesięcznej opłaty abonamentowej</w:t>
      </w:r>
      <w:r w:rsidR="009639D2">
        <w:rPr>
          <w:rFonts w:ascii="Arial" w:eastAsia="Times New Roman" w:hAnsi="Arial" w:cs="Arial"/>
          <w:sz w:val="21"/>
          <w:szCs w:val="21"/>
        </w:rPr>
        <w:t>,</w:t>
      </w:r>
    </w:p>
    <w:p w14:paraId="6A65E2DC" w14:textId="2A70BFF1" w:rsidR="002A3C6C" w:rsidRPr="009639D2" w:rsidRDefault="002A3C6C" w:rsidP="009639D2">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9639D2">
        <w:rPr>
          <w:rFonts w:ascii="Arial" w:eastAsia="Times New Roman" w:hAnsi="Arial" w:cs="Arial"/>
          <w:sz w:val="21"/>
          <w:szCs w:val="21"/>
        </w:rPr>
        <w:t xml:space="preserve">OI zobowiązany jest do zapłaty na rzecz OSD kar umownych z tytułu nieudostępnienia pomieszczeń w celu wykonania prac eksploatacyjnych przez OSD w wysokości 1/30 (jedną trzydziestą)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r w:rsidRPr="009639D2">
        <w:rPr>
          <w:rFonts w:ascii="Arial" w:eastAsia="Times New Roman" w:hAnsi="Arial" w:cs="Arial"/>
          <w:sz w:val="21"/>
          <w:szCs w:val="21"/>
        </w:rPr>
        <w:t xml:space="preserve">za kolokację za każdą godzinę niedotrzymania SLA; godzinę rozpoczętą liczy się za pełną godzinę, przy czym łączna wysokość kary z tego tytułu w danym miesiącu nie może przekraczać wysokości </w:t>
      </w:r>
      <w:r w:rsidRPr="009639D2">
        <w:rPr>
          <w:rFonts w:ascii="Arial" w:eastAsia="Times New Roman" w:hAnsi="Arial" w:cs="Arial"/>
          <w:sz w:val="21"/>
          <w:szCs w:val="21"/>
        </w:rPr>
        <w:lastRenderedPageBreak/>
        <w:t>miesięcznej opłaty abonamentowej.</w:t>
      </w:r>
    </w:p>
    <w:p w14:paraId="61BD07C8" w14:textId="7777777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może dochodzić od OI odszkodowania przekraczającego wysokość kary umownej na zasadach ogólnych.</w:t>
      </w:r>
    </w:p>
    <w:p w14:paraId="2BE07925" w14:textId="7777777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OI zobowiązana jest do zapłaty kary umownej bez względu na wysokość szkody poniesionej przez OSD. </w:t>
      </w:r>
    </w:p>
    <w:p w14:paraId="5D945316" w14:textId="1F39001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który nie dokona zwrotu zasobów na rzecz OI we wskazanym terminie, zobowiązany będzie do zapłaty OI kary umownej w wysokości 1/30 (jednej trzydziestej)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Pr="005A3EFB">
        <w:rPr>
          <w:rFonts w:ascii="Arial" w:eastAsia="Times New Roman" w:hAnsi="Arial" w:cs="Arial"/>
          <w:sz w:val="21"/>
          <w:szCs w:val="21"/>
        </w:rPr>
        <w:t xml:space="preserve"> za korzystanie z Usługi będącej przedmiotem danej Umowy Szczegółowej za każdy dzień opóźnienia w zwrocie zasobów związanych ze świadczeniem Usługi. Jeżeli opóźnienie nastąpiło z winy OI, OI jest zobowiązany do zapłaty OSD kary umownej określonej w zdaniu poprzedzającym.</w:t>
      </w:r>
    </w:p>
    <w:p w14:paraId="266BD28A" w14:textId="68C5369D" w:rsidR="00E15113" w:rsidRPr="005A3EFB" w:rsidRDefault="007E0C16" w:rsidP="00E15113">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wykorzystania infrastruktury OI lub Usług niezgodnie z założeniami niniejszej Umowy Ramowej, OSD zapłaci na rzecz OI karę umowną w wysokości </w:t>
      </w:r>
      <w:r w:rsidR="006A43D1" w:rsidRPr="005A3EFB">
        <w:rPr>
          <w:rFonts w:ascii="Arial" w:eastAsia="Times New Roman" w:hAnsi="Arial" w:cs="Arial"/>
          <w:sz w:val="21"/>
          <w:szCs w:val="21"/>
        </w:rPr>
        <w:t xml:space="preserve">dwukrotności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6A43D1" w:rsidRPr="005A3EFB">
        <w:rPr>
          <w:rFonts w:ascii="Arial" w:eastAsia="Times New Roman" w:hAnsi="Arial" w:cs="Arial"/>
          <w:sz w:val="21"/>
          <w:szCs w:val="21"/>
        </w:rPr>
        <w:t xml:space="preserve"> nie mniej jednak niż 3 000 (trzy tysiące) zł netto za każdy przypadek naruszenia. W przypadku zaistnienia okoliczności, o której mowa w zdaniu pierwszym, OI uprawniony będzie do odstąpienia od Umowy Szczegółowej, w wykonaniu, której doszło wykorzystania infrastruktury OI lub Usług niezgodnie z założeniami niniejszej Umowy Ramowej z uwzględnieniem warunków jej wypowiedzenia.</w:t>
      </w:r>
    </w:p>
    <w:p w14:paraId="1C1864C0" w14:textId="73DA2FC1" w:rsidR="006A43D1" w:rsidRPr="005A3EFB" w:rsidRDefault="32E1FDCB" w:rsidP="00DD4499">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wykorzystania infrastruktury </w:t>
      </w:r>
      <w:r w:rsidR="004F099D">
        <w:rPr>
          <w:rFonts w:ascii="Arial" w:eastAsia="Times New Roman" w:hAnsi="Arial" w:cs="Arial"/>
          <w:sz w:val="21"/>
          <w:szCs w:val="21"/>
        </w:rPr>
        <w:t xml:space="preserve">należącej do </w:t>
      </w:r>
      <w:r w:rsidRPr="005A3EFB">
        <w:rPr>
          <w:rFonts w:ascii="Arial" w:eastAsia="Times New Roman" w:hAnsi="Arial" w:cs="Arial"/>
          <w:sz w:val="21"/>
          <w:szCs w:val="21"/>
        </w:rPr>
        <w:t>OI bezumownie</w:t>
      </w:r>
      <w:r w:rsidR="001D477B">
        <w:rPr>
          <w:rFonts w:ascii="Arial" w:eastAsia="Times New Roman" w:hAnsi="Arial" w:cs="Arial"/>
          <w:sz w:val="21"/>
          <w:szCs w:val="21"/>
        </w:rPr>
        <w:t xml:space="preserve">, tj. w zakresie szerszym niż ustalony w </w:t>
      </w:r>
      <w:r w:rsidR="002C7CEF">
        <w:rPr>
          <w:rFonts w:ascii="Arial" w:eastAsia="Times New Roman" w:hAnsi="Arial" w:cs="Arial"/>
          <w:sz w:val="21"/>
          <w:szCs w:val="21"/>
        </w:rPr>
        <w:t xml:space="preserve">umowie ramowej lub </w:t>
      </w:r>
      <w:r w:rsidR="001D477B">
        <w:rPr>
          <w:rFonts w:ascii="Arial" w:eastAsia="Times New Roman" w:hAnsi="Arial" w:cs="Arial"/>
          <w:sz w:val="21"/>
          <w:szCs w:val="21"/>
        </w:rPr>
        <w:t>umow</w:t>
      </w:r>
      <w:r w:rsidR="002C7CEF">
        <w:rPr>
          <w:rFonts w:ascii="Arial" w:eastAsia="Times New Roman" w:hAnsi="Arial" w:cs="Arial"/>
          <w:sz w:val="21"/>
          <w:szCs w:val="21"/>
        </w:rPr>
        <w:t>ie</w:t>
      </w:r>
      <w:r w:rsidR="001D477B">
        <w:rPr>
          <w:rFonts w:ascii="Arial" w:eastAsia="Times New Roman" w:hAnsi="Arial" w:cs="Arial"/>
          <w:sz w:val="21"/>
          <w:szCs w:val="21"/>
        </w:rPr>
        <w:t xml:space="preserve"> szczegółow</w:t>
      </w:r>
      <w:r w:rsidR="002C7CEF">
        <w:rPr>
          <w:rFonts w:ascii="Arial" w:eastAsia="Times New Roman" w:hAnsi="Arial" w:cs="Arial"/>
          <w:sz w:val="21"/>
          <w:szCs w:val="21"/>
        </w:rPr>
        <w:t>ej</w:t>
      </w:r>
      <w:r w:rsidRPr="005A3EFB">
        <w:rPr>
          <w:rFonts w:ascii="Arial" w:eastAsia="Times New Roman" w:hAnsi="Arial" w:cs="Arial"/>
          <w:sz w:val="21"/>
          <w:szCs w:val="21"/>
        </w:rPr>
        <w:t>, OSD zapłaci na rzecz OI karę umowną w wysokości opłaty odpowiadającej sumie 24 okresów rozliczeniowych z</w:t>
      </w:r>
      <w:r w:rsidR="001D02CF">
        <w:rPr>
          <w:rFonts w:ascii="Arial" w:eastAsia="Times New Roman" w:hAnsi="Arial" w:cs="Arial"/>
          <w:sz w:val="21"/>
          <w:szCs w:val="21"/>
        </w:rPr>
        <w:t> </w:t>
      </w:r>
      <w:r w:rsidRPr="005A3EFB">
        <w:rPr>
          <w:rFonts w:ascii="Arial" w:eastAsia="Times New Roman" w:hAnsi="Arial" w:cs="Arial"/>
          <w:sz w:val="21"/>
          <w:szCs w:val="21"/>
        </w:rPr>
        <w:t xml:space="preserve">tytułu jej świadczenia za każdy przypadek naruszenia. W </w:t>
      </w:r>
      <w:r w:rsidR="00DD4499" w:rsidRPr="005A3EFB">
        <w:rPr>
          <w:rFonts w:ascii="Arial" w:eastAsia="Times New Roman" w:hAnsi="Arial" w:cs="Arial"/>
          <w:sz w:val="21"/>
          <w:szCs w:val="21"/>
        </w:rPr>
        <w:t>p</w:t>
      </w:r>
      <w:r w:rsidRPr="005A3EFB">
        <w:rPr>
          <w:rFonts w:ascii="Arial" w:eastAsia="Times New Roman" w:hAnsi="Arial" w:cs="Arial"/>
          <w:sz w:val="21"/>
          <w:szCs w:val="21"/>
        </w:rPr>
        <w:t xml:space="preserve">rzypadku zaistnienia okoliczności, o której mowa w zdaniu pierwszym, </w:t>
      </w:r>
      <w:r w:rsidR="009B0456" w:rsidRPr="005A3EFB">
        <w:rPr>
          <w:rFonts w:ascii="Arial" w:eastAsia="Times New Roman" w:hAnsi="Arial" w:cs="Arial"/>
          <w:sz w:val="21"/>
          <w:szCs w:val="21"/>
        </w:rPr>
        <w:t xml:space="preserve">OI </w:t>
      </w:r>
      <w:r w:rsidRPr="005A3EFB">
        <w:rPr>
          <w:rFonts w:ascii="Arial" w:eastAsia="Times New Roman" w:hAnsi="Arial" w:cs="Arial"/>
          <w:sz w:val="21"/>
          <w:szCs w:val="21"/>
        </w:rPr>
        <w:t>uprawniony będzie do odstąpienia od Umowy Ramowej.</w:t>
      </w:r>
    </w:p>
    <w:p w14:paraId="53C5394B" w14:textId="0AE6AFF8" w:rsidR="00AE341F" w:rsidRPr="005A3EFB" w:rsidRDefault="00AE341F" w:rsidP="00DD4499">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Za wykonanie prac na infrastrukturze OI bez wymaganego nadzoru, OSD zobowiązany jest do zapłaty na rzecz OI kar umownych w wysokości 3000,00 </w:t>
      </w:r>
      <w:r w:rsidR="00446F7F">
        <w:rPr>
          <w:rFonts w:ascii="Arial" w:eastAsia="Times New Roman" w:hAnsi="Arial" w:cs="Arial"/>
          <w:sz w:val="21"/>
          <w:szCs w:val="21"/>
        </w:rPr>
        <w:t xml:space="preserve">(trzy tysiące) </w:t>
      </w:r>
      <w:r w:rsidRPr="005A3EFB">
        <w:rPr>
          <w:rFonts w:ascii="Arial" w:eastAsia="Times New Roman" w:hAnsi="Arial" w:cs="Arial"/>
          <w:sz w:val="21"/>
          <w:szCs w:val="21"/>
        </w:rPr>
        <w:t>zł za każdy stwierdzony przypadek</w:t>
      </w:r>
      <w:r w:rsidR="00057433" w:rsidRPr="005A3EFB">
        <w:rPr>
          <w:rFonts w:ascii="Arial" w:eastAsia="Times New Roman" w:hAnsi="Arial" w:cs="Arial"/>
          <w:sz w:val="21"/>
          <w:szCs w:val="21"/>
        </w:rPr>
        <w:t>.</w:t>
      </w:r>
    </w:p>
    <w:p w14:paraId="3BCA95FE" w14:textId="722F03B1" w:rsidR="009B0456" w:rsidRPr="005A3EFB" w:rsidRDefault="009B0456" w:rsidP="009B0456">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może dochodzić od OSD odszkodowania przekraczającego wysokość kary umownej na zasadach ogólnych.</w:t>
      </w:r>
    </w:p>
    <w:p w14:paraId="6BC2FAC0" w14:textId="4259B039" w:rsidR="00D264D6" w:rsidRPr="005A3EFB" w:rsidRDefault="00D264D6" w:rsidP="00D264D6">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zobowiązan</w:t>
      </w:r>
      <w:r w:rsidR="00057433" w:rsidRPr="005A3EFB">
        <w:rPr>
          <w:rFonts w:ascii="Arial" w:eastAsia="Times New Roman" w:hAnsi="Arial" w:cs="Arial"/>
          <w:sz w:val="21"/>
          <w:szCs w:val="21"/>
        </w:rPr>
        <w:t>y</w:t>
      </w:r>
      <w:r w:rsidRPr="005A3EFB">
        <w:rPr>
          <w:rFonts w:ascii="Arial" w:eastAsia="Times New Roman" w:hAnsi="Arial" w:cs="Arial"/>
          <w:sz w:val="21"/>
          <w:szCs w:val="21"/>
        </w:rPr>
        <w:t xml:space="preserve"> jest do zapłaty kary umownej bez względu na wysokość szkody poniesionej przez OI. </w:t>
      </w:r>
    </w:p>
    <w:p w14:paraId="1E445A3F" w14:textId="673B3BE2" w:rsidR="002A3C6C" w:rsidRDefault="2229A695" w:rsidP="00D2463E">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wypłaci kary umowne na pisemne żądanie OSD.</w:t>
      </w:r>
    </w:p>
    <w:p w14:paraId="1D552B8B" w14:textId="3E8F0426"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bookmarkStart w:id="2" w:name="_Hlk192586814"/>
      <w:r w:rsidRPr="005A3EFB">
        <w:rPr>
          <w:rFonts w:ascii="Arial" w:eastAsia="Times New Roman" w:hAnsi="Arial" w:cs="Arial"/>
          <w:b/>
          <w:bCs/>
          <w:sz w:val="21"/>
          <w:szCs w:val="21"/>
        </w:rPr>
        <w:t xml:space="preserve">§ 19 </w:t>
      </w:r>
    </w:p>
    <w:p w14:paraId="6774380E"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Sposób naliczania opłat</w:t>
      </w:r>
    </w:p>
    <w:p w14:paraId="208824BF" w14:textId="77777777" w:rsidR="00777E8D" w:rsidRPr="005A3EFB" w:rsidRDefault="00777E8D" w:rsidP="00777E8D">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Jednostką rozliczeniową dla Nadzoru OI przy pracach OSD na sieci jest stała stawka za każdy dzień nadzoru na sieci określona w załącznikach nr 8 i 8A.</w:t>
      </w:r>
    </w:p>
    <w:p w14:paraId="784A4A72" w14:textId="77777777" w:rsidR="002A3C6C" w:rsidRPr="005A3EFB" w:rsidRDefault="002A3C6C" w:rsidP="002A3C6C">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Opłaty za energię elektryczną rozliczane są ryczałtowo w oparciu o informacje tabliczki znamionowej urządzenia. </w:t>
      </w:r>
    </w:p>
    <w:p w14:paraId="6CB8FF0F" w14:textId="4E469935" w:rsidR="002A3C6C" w:rsidRPr="005A3EFB" w:rsidRDefault="002A3C6C" w:rsidP="001E3750">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Opusty</w:t>
      </w:r>
      <w:r w:rsidR="00D86E8F" w:rsidRPr="005A3EFB">
        <w:rPr>
          <w:rFonts w:ascii="Arial" w:eastAsia="Times New Roman" w:hAnsi="Arial" w:cs="Arial"/>
          <w:sz w:val="21"/>
          <w:szCs w:val="21"/>
        </w:rPr>
        <w:t>, o których mowa w Załączniku nr 8 do Umowy Ramowej</w:t>
      </w:r>
      <w:r w:rsidRPr="005A3EFB">
        <w:rPr>
          <w:rFonts w:ascii="Arial" w:eastAsia="Times New Roman" w:hAnsi="Arial" w:cs="Arial"/>
          <w:sz w:val="21"/>
          <w:szCs w:val="21"/>
        </w:rPr>
        <w:t xml:space="preserve"> nie są naliczane w</w:t>
      </w:r>
      <w:r w:rsidR="001D02CF">
        <w:rPr>
          <w:rFonts w:ascii="Arial" w:eastAsia="Times New Roman" w:hAnsi="Arial" w:cs="Arial"/>
          <w:sz w:val="21"/>
          <w:szCs w:val="21"/>
        </w:rPr>
        <w:t> </w:t>
      </w:r>
      <w:r w:rsidRPr="005A3EFB">
        <w:rPr>
          <w:rFonts w:ascii="Arial" w:eastAsia="Times New Roman" w:hAnsi="Arial" w:cs="Arial"/>
          <w:sz w:val="21"/>
          <w:szCs w:val="21"/>
        </w:rPr>
        <w:t>stosunku do opłat</w:t>
      </w:r>
      <w:r w:rsidR="00CB7589" w:rsidRPr="005A3EFB">
        <w:rPr>
          <w:rFonts w:ascii="Arial" w:eastAsia="Times New Roman" w:hAnsi="Arial" w:cs="Arial"/>
          <w:sz w:val="21"/>
          <w:szCs w:val="21"/>
        </w:rPr>
        <w:t xml:space="preserve"> za podłączenie OSD przez OI i</w:t>
      </w:r>
      <w:r w:rsidRPr="005A3EFB">
        <w:rPr>
          <w:rFonts w:ascii="Arial" w:eastAsia="Times New Roman" w:hAnsi="Arial" w:cs="Arial"/>
          <w:sz w:val="21"/>
          <w:szCs w:val="21"/>
        </w:rPr>
        <w:t xml:space="preserve"> Nadzór.</w:t>
      </w:r>
    </w:p>
    <w:p w14:paraId="101DC5F5" w14:textId="70CD1114" w:rsidR="002A3C6C" w:rsidRPr="005A3EFB" w:rsidRDefault="002A3C6C" w:rsidP="002A3C6C">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Opusty</w:t>
      </w:r>
      <w:r w:rsidR="00D86E8F" w:rsidRPr="005A3EFB">
        <w:rPr>
          <w:rFonts w:ascii="Arial" w:eastAsia="Times New Roman" w:hAnsi="Arial" w:cs="Arial"/>
          <w:sz w:val="21"/>
          <w:szCs w:val="21"/>
        </w:rPr>
        <w:t xml:space="preserve"> o których mowa w Załączniku nr 8 do Umowy Ramowej</w:t>
      </w:r>
      <w:r w:rsidRPr="005A3EFB">
        <w:rPr>
          <w:rFonts w:ascii="Arial" w:eastAsia="Times New Roman" w:hAnsi="Arial" w:cs="Arial"/>
          <w:sz w:val="21"/>
          <w:szCs w:val="21"/>
        </w:rPr>
        <w:t xml:space="preserve"> za lokalizację stosowane są jeśli przynajmniej jedno zakończenie łącza występuje w określonym w tabeli obszarze. Jeśli oba zakończenia występują w określonych w tabeli miejscowościach, w wycenie stosuje się korzystniejszy opust.</w:t>
      </w:r>
    </w:p>
    <w:p w14:paraId="614003DF" w14:textId="38A24812" w:rsidR="002A3C6C" w:rsidRPr="005A3EFB" w:rsidRDefault="002A3C6C" w:rsidP="002A3C6C">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lastRenderedPageBreak/>
        <w:t xml:space="preserve">W przypadku dokonania płatności </w:t>
      </w:r>
      <w:r w:rsidR="00D86E8F" w:rsidRPr="005A3EFB">
        <w:rPr>
          <w:rFonts w:ascii="Arial" w:eastAsia="Times New Roman" w:hAnsi="Arial" w:cs="Arial"/>
          <w:sz w:val="21"/>
          <w:szCs w:val="21"/>
        </w:rPr>
        <w:t xml:space="preserve">opłat abonamentowych </w:t>
      </w:r>
      <w:r w:rsidRPr="005A3EFB">
        <w:rPr>
          <w:rFonts w:ascii="Arial" w:eastAsia="Times New Roman" w:hAnsi="Arial" w:cs="Arial"/>
          <w:sz w:val="21"/>
          <w:szCs w:val="21"/>
        </w:rPr>
        <w:t>z góry</w:t>
      </w:r>
      <w:r w:rsidR="00D86E8F" w:rsidRPr="005A3EFB">
        <w:rPr>
          <w:rFonts w:ascii="Arial" w:eastAsia="Times New Roman" w:hAnsi="Arial" w:cs="Arial"/>
          <w:sz w:val="21"/>
          <w:szCs w:val="21"/>
        </w:rPr>
        <w:t>,</w:t>
      </w:r>
      <w:r w:rsidRPr="005A3EFB">
        <w:rPr>
          <w:rFonts w:ascii="Arial" w:eastAsia="Times New Roman" w:hAnsi="Arial" w:cs="Arial"/>
          <w:sz w:val="21"/>
          <w:szCs w:val="21"/>
        </w:rPr>
        <w:t xml:space="preserve"> za okresu dwunastu miesięcy, OI udziela rabatu  </w:t>
      </w:r>
      <w:r w:rsidR="00EF547E" w:rsidRPr="005A3EFB">
        <w:rPr>
          <w:rFonts w:ascii="Arial" w:eastAsia="Times New Roman" w:hAnsi="Arial" w:cs="Arial"/>
          <w:sz w:val="21"/>
          <w:szCs w:val="21"/>
        </w:rPr>
        <w:t xml:space="preserve">od wartości Umowy szczegółowej </w:t>
      </w:r>
      <w:r w:rsidRPr="005A3EFB">
        <w:rPr>
          <w:rFonts w:ascii="Arial" w:eastAsia="Times New Roman" w:hAnsi="Arial" w:cs="Arial"/>
          <w:sz w:val="21"/>
          <w:szCs w:val="21"/>
        </w:rPr>
        <w:t xml:space="preserve">w wysokości 0,85% za każdy przedpłacony rok. </w:t>
      </w:r>
    </w:p>
    <w:p w14:paraId="6FE160DE" w14:textId="59938547" w:rsidR="002A3C6C" w:rsidRPr="005A3EFB" w:rsidRDefault="002A3C6C" w:rsidP="00EF547E">
      <w:pPr>
        <w:widowControl w:val="0"/>
        <w:numPr>
          <w:ilvl w:val="0"/>
          <w:numId w:val="20"/>
        </w:numPr>
        <w:autoSpaceDE w:val="0"/>
        <w:autoSpaceDN w:val="0"/>
        <w:adjustRightInd w:val="0"/>
        <w:spacing w:after="0" w:line="276" w:lineRule="auto"/>
        <w:ind w:left="782" w:hanging="357"/>
        <w:contextualSpacing/>
        <w:jc w:val="both"/>
        <w:rPr>
          <w:rFonts w:ascii="Arial" w:eastAsia="Times New Roman" w:hAnsi="Arial" w:cs="Arial"/>
          <w:sz w:val="21"/>
          <w:szCs w:val="21"/>
        </w:rPr>
      </w:pPr>
      <w:r w:rsidRPr="005A3EFB">
        <w:rPr>
          <w:rFonts w:ascii="Arial" w:eastAsia="Times New Roman" w:hAnsi="Arial" w:cs="Arial"/>
          <w:sz w:val="21"/>
          <w:szCs w:val="21"/>
        </w:rPr>
        <w:t xml:space="preserve">Opust </w:t>
      </w:r>
      <w:r w:rsidR="005E28C4" w:rsidRPr="005A3EFB">
        <w:rPr>
          <w:rFonts w:ascii="Arial" w:eastAsia="Times New Roman" w:hAnsi="Arial" w:cs="Arial"/>
          <w:sz w:val="21"/>
          <w:szCs w:val="21"/>
        </w:rPr>
        <w:t xml:space="preserve">za okres umowy oraz </w:t>
      </w:r>
      <w:r w:rsidR="00680796" w:rsidRPr="005A3EFB">
        <w:rPr>
          <w:rFonts w:ascii="Arial" w:eastAsia="Times New Roman" w:hAnsi="Arial" w:cs="Arial"/>
          <w:sz w:val="21"/>
          <w:szCs w:val="21"/>
        </w:rPr>
        <w:t xml:space="preserve">opust </w:t>
      </w:r>
      <w:r w:rsidR="005E28C4" w:rsidRPr="005A3EFB">
        <w:rPr>
          <w:rFonts w:ascii="Arial" w:eastAsia="Times New Roman" w:hAnsi="Arial" w:cs="Arial"/>
          <w:sz w:val="21"/>
          <w:szCs w:val="21"/>
        </w:rPr>
        <w:t>związan</w:t>
      </w:r>
      <w:r w:rsidR="00680796" w:rsidRPr="005A3EFB">
        <w:rPr>
          <w:rFonts w:ascii="Arial" w:eastAsia="Times New Roman" w:hAnsi="Arial" w:cs="Arial"/>
          <w:sz w:val="21"/>
          <w:szCs w:val="21"/>
        </w:rPr>
        <w:t>y</w:t>
      </w:r>
      <w:r w:rsidR="005E28C4" w:rsidRPr="005A3EFB">
        <w:rPr>
          <w:rFonts w:ascii="Arial" w:eastAsia="Times New Roman" w:hAnsi="Arial" w:cs="Arial"/>
          <w:sz w:val="21"/>
          <w:szCs w:val="21"/>
        </w:rPr>
        <w:t xml:space="preserve"> z </w:t>
      </w:r>
      <w:r w:rsidR="00680796" w:rsidRPr="005A3EFB">
        <w:rPr>
          <w:rFonts w:ascii="Arial" w:eastAsia="Times New Roman" w:hAnsi="Arial" w:cs="Arial"/>
          <w:sz w:val="21"/>
          <w:szCs w:val="21"/>
        </w:rPr>
        <w:t>lokalizacją punktu styku z OSD (dla dzierżawy</w:t>
      </w:r>
      <w:r w:rsidR="005E28C4" w:rsidRPr="005A3EFB">
        <w:rPr>
          <w:rFonts w:ascii="Arial" w:eastAsia="Times New Roman" w:hAnsi="Arial" w:cs="Arial"/>
          <w:sz w:val="21"/>
          <w:szCs w:val="21"/>
        </w:rPr>
        <w:t xml:space="preserve"> ciemnych włókien</w:t>
      </w:r>
      <w:r w:rsidR="00680796" w:rsidRPr="005A3EFB">
        <w:rPr>
          <w:rFonts w:ascii="Arial" w:eastAsia="Times New Roman" w:hAnsi="Arial" w:cs="Arial"/>
          <w:sz w:val="21"/>
          <w:szCs w:val="21"/>
        </w:rPr>
        <w:t>)</w:t>
      </w:r>
      <w:r w:rsidR="005E28C4" w:rsidRPr="005A3EFB">
        <w:rPr>
          <w:rFonts w:ascii="Arial" w:eastAsia="Times New Roman" w:hAnsi="Arial" w:cs="Arial"/>
          <w:sz w:val="21"/>
          <w:szCs w:val="21"/>
        </w:rPr>
        <w:t xml:space="preserve"> </w:t>
      </w:r>
      <w:r w:rsidRPr="005A3EFB">
        <w:rPr>
          <w:rFonts w:ascii="Arial" w:eastAsia="Times New Roman" w:hAnsi="Arial" w:cs="Arial"/>
          <w:sz w:val="21"/>
          <w:szCs w:val="21"/>
        </w:rPr>
        <w:t xml:space="preserve">, sumują się, z tym że łączna </w:t>
      </w:r>
      <w:r w:rsidR="005E28C4" w:rsidRPr="005A3EFB">
        <w:rPr>
          <w:rFonts w:ascii="Arial" w:eastAsia="Times New Roman" w:hAnsi="Arial" w:cs="Arial"/>
          <w:sz w:val="21"/>
          <w:szCs w:val="21"/>
        </w:rPr>
        <w:t xml:space="preserve">ich </w:t>
      </w:r>
      <w:r w:rsidRPr="005A3EFB">
        <w:rPr>
          <w:rFonts w:ascii="Arial" w:eastAsia="Times New Roman" w:hAnsi="Arial" w:cs="Arial"/>
          <w:sz w:val="21"/>
          <w:szCs w:val="21"/>
        </w:rPr>
        <w:t>wartość</w:t>
      </w:r>
      <w:r w:rsidR="003152BE" w:rsidRPr="005A3EFB">
        <w:rPr>
          <w:rFonts w:ascii="Arial" w:eastAsia="Times New Roman" w:hAnsi="Arial" w:cs="Arial"/>
          <w:sz w:val="21"/>
          <w:szCs w:val="21"/>
        </w:rPr>
        <w:t xml:space="preserve"> </w:t>
      </w:r>
      <w:r w:rsidRPr="005A3EFB">
        <w:rPr>
          <w:rFonts w:ascii="Arial" w:eastAsia="Times New Roman" w:hAnsi="Arial" w:cs="Arial"/>
          <w:sz w:val="21"/>
          <w:szCs w:val="21"/>
        </w:rPr>
        <w:t xml:space="preserve">nie może wynieść więcej niż 50% ceny </w:t>
      </w:r>
      <w:r w:rsidR="00B452BD" w:rsidRPr="005A3EFB">
        <w:rPr>
          <w:rFonts w:ascii="Arial" w:eastAsia="Times New Roman" w:hAnsi="Arial" w:cs="Arial"/>
          <w:sz w:val="21"/>
          <w:szCs w:val="21"/>
        </w:rPr>
        <w:t>bez opustów</w:t>
      </w:r>
      <w:r w:rsidR="005E28C4" w:rsidRPr="005A3EFB">
        <w:rPr>
          <w:rFonts w:ascii="Arial" w:eastAsia="Times New Roman" w:hAnsi="Arial" w:cs="Arial"/>
          <w:sz w:val="21"/>
          <w:szCs w:val="21"/>
        </w:rPr>
        <w:t>.</w:t>
      </w:r>
      <w:r w:rsidR="00EF547E" w:rsidRPr="005A3EFB">
        <w:rPr>
          <w:rFonts w:ascii="Arial" w:eastAsia="Times New Roman" w:hAnsi="Arial" w:cs="Arial"/>
          <w:sz w:val="21"/>
          <w:szCs w:val="21"/>
        </w:rPr>
        <w:t xml:space="preserve"> </w:t>
      </w:r>
      <w:r w:rsidR="005E28C4" w:rsidRPr="005A3EFB">
        <w:rPr>
          <w:rFonts w:ascii="Arial" w:eastAsia="Times New Roman" w:hAnsi="Arial" w:cs="Arial"/>
          <w:sz w:val="21"/>
          <w:szCs w:val="21"/>
        </w:rPr>
        <w:t xml:space="preserve">Opust </w:t>
      </w:r>
      <w:r w:rsidR="00C2401C" w:rsidRPr="005A3EFB">
        <w:rPr>
          <w:rFonts w:ascii="Arial" w:eastAsia="Times New Roman" w:hAnsi="Arial" w:cs="Arial"/>
          <w:sz w:val="21"/>
          <w:szCs w:val="21"/>
        </w:rPr>
        <w:t xml:space="preserve">za długość dzierżawionej relacji </w:t>
      </w:r>
      <w:r w:rsidR="005E28C4" w:rsidRPr="005A3EFB">
        <w:rPr>
          <w:rFonts w:ascii="Arial" w:eastAsia="Times New Roman" w:hAnsi="Arial" w:cs="Arial"/>
          <w:sz w:val="21"/>
          <w:szCs w:val="21"/>
        </w:rPr>
        <w:t>naliczany jest od kwoty po wyliczeniu opust</w:t>
      </w:r>
      <w:r w:rsidR="00680796" w:rsidRPr="005A3EFB">
        <w:rPr>
          <w:rFonts w:ascii="Arial" w:eastAsia="Times New Roman" w:hAnsi="Arial" w:cs="Arial"/>
          <w:sz w:val="21"/>
          <w:szCs w:val="21"/>
        </w:rPr>
        <w:t>ów</w:t>
      </w:r>
      <w:r w:rsidR="005E28C4" w:rsidRPr="005A3EFB">
        <w:rPr>
          <w:rFonts w:ascii="Arial" w:eastAsia="Times New Roman" w:hAnsi="Arial" w:cs="Arial"/>
          <w:sz w:val="21"/>
          <w:szCs w:val="21"/>
        </w:rPr>
        <w:t xml:space="preserve"> za </w:t>
      </w:r>
      <w:r w:rsidR="00680796" w:rsidRPr="005A3EFB">
        <w:rPr>
          <w:rFonts w:ascii="Arial" w:eastAsia="Times New Roman" w:hAnsi="Arial" w:cs="Arial"/>
          <w:sz w:val="21"/>
          <w:szCs w:val="21"/>
        </w:rPr>
        <w:t>okres Umowy i lokalizację punktu styku z OSD i nie podlega limitowi 50%</w:t>
      </w:r>
      <w:r w:rsidRPr="005A3EFB">
        <w:rPr>
          <w:rFonts w:ascii="Arial" w:eastAsia="Times New Roman" w:hAnsi="Arial" w:cs="Arial"/>
          <w:sz w:val="21"/>
          <w:szCs w:val="21"/>
        </w:rPr>
        <w:t>.</w:t>
      </w:r>
    </w:p>
    <w:p w14:paraId="1E427FD1" w14:textId="0E84CED2" w:rsidR="00A10BA8" w:rsidRPr="005A3EFB" w:rsidRDefault="00A10BA8" w:rsidP="0071096E">
      <w:pPr>
        <w:widowControl w:val="0"/>
        <w:numPr>
          <w:ilvl w:val="0"/>
          <w:numId w:val="20"/>
        </w:numPr>
        <w:autoSpaceDE w:val="0"/>
        <w:autoSpaceDN w:val="0"/>
        <w:adjustRightInd w:val="0"/>
        <w:spacing w:after="0" w:line="276" w:lineRule="auto"/>
        <w:ind w:left="782" w:hanging="357"/>
        <w:contextualSpacing/>
        <w:jc w:val="both"/>
        <w:rPr>
          <w:rFonts w:ascii="Arial" w:eastAsia="Times New Roman" w:hAnsi="Arial" w:cs="Arial"/>
          <w:sz w:val="21"/>
          <w:szCs w:val="21"/>
        </w:rPr>
      </w:pPr>
      <w:r w:rsidRPr="005A3EFB">
        <w:rPr>
          <w:rFonts w:ascii="Arial" w:eastAsia="Times New Roman" w:hAnsi="Arial" w:cs="Arial"/>
          <w:sz w:val="21"/>
          <w:szCs w:val="21"/>
        </w:rPr>
        <w:t>Opłata za realizację podłączenia pobierana jest jedynie w przypadku , gdy OSD zdecyduje się skorzystać z tej usługi u OI (załącznik nr 8, 8A).</w:t>
      </w:r>
    </w:p>
    <w:p w14:paraId="2BB2A99B" w14:textId="3956FEA3" w:rsidR="00BD62CB" w:rsidRPr="005A3EFB" w:rsidRDefault="00BD62CB" w:rsidP="0071096E">
      <w:pPr>
        <w:pStyle w:val="Akapitzlist"/>
        <w:numPr>
          <w:ilvl w:val="0"/>
          <w:numId w:val="20"/>
        </w:numPr>
        <w:spacing w:before="0" w:after="0" w:line="276" w:lineRule="auto"/>
        <w:ind w:left="782" w:right="0" w:hanging="357"/>
        <w:rPr>
          <w:rFonts w:ascii="Arial" w:hAnsi="Arial"/>
          <w:sz w:val="21"/>
          <w:szCs w:val="21"/>
        </w:rPr>
      </w:pPr>
      <w:r w:rsidRPr="005A3EFB">
        <w:rPr>
          <w:rFonts w:ascii="Arial" w:hAnsi="Arial"/>
          <w:sz w:val="21"/>
          <w:szCs w:val="21"/>
        </w:rPr>
        <w:t>Cenni</w:t>
      </w:r>
      <w:r w:rsidR="00A42A17" w:rsidRPr="005A3EFB">
        <w:rPr>
          <w:rFonts w:ascii="Arial" w:hAnsi="Arial"/>
          <w:sz w:val="21"/>
          <w:szCs w:val="21"/>
        </w:rPr>
        <w:t>ki</w:t>
      </w:r>
      <w:r w:rsidRPr="005A3EFB">
        <w:rPr>
          <w:rFonts w:ascii="Arial" w:hAnsi="Arial"/>
          <w:sz w:val="21"/>
          <w:szCs w:val="21"/>
        </w:rPr>
        <w:t xml:space="preserve"> stanowiąc</w:t>
      </w:r>
      <w:r w:rsidR="00A42A17" w:rsidRPr="005A3EFB">
        <w:rPr>
          <w:rFonts w:ascii="Arial" w:hAnsi="Arial"/>
          <w:sz w:val="21"/>
          <w:szCs w:val="21"/>
        </w:rPr>
        <w:t>e</w:t>
      </w:r>
      <w:r w:rsidRPr="005A3EFB">
        <w:rPr>
          <w:rFonts w:ascii="Arial" w:hAnsi="Arial"/>
          <w:sz w:val="21"/>
          <w:szCs w:val="21"/>
        </w:rPr>
        <w:t xml:space="preserve"> Załącznik</w:t>
      </w:r>
      <w:r w:rsidR="00A42A17" w:rsidRPr="005A3EFB">
        <w:rPr>
          <w:rFonts w:ascii="Arial" w:hAnsi="Arial"/>
          <w:sz w:val="21"/>
          <w:szCs w:val="21"/>
        </w:rPr>
        <w:t>i</w:t>
      </w:r>
      <w:r w:rsidRPr="005A3EFB">
        <w:rPr>
          <w:rFonts w:ascii="Arial" w:hAnsi="Arial"/>
          <w:sz w:val="21"/>
          <w:szCs w:val="21"/>
        </w:rPr>
        <w:t xml:space="preserve"> nr 8</w:t>
      </w:r>
      <w:r w:rsidR="00A42A17" w:rsidRPr="005A3EFB">
        <w:rPr>
          <w:rFonts w:ascii="Arial" w:hAnsi="Arial"/>
          <w:sz w:val="21"/>
          <w:szCs w:val="21"/>
        </w:rPr>
        <w:t xml:space="preserve"> oraz 8A</w:t>
      </w:r>
      <w:r w:rsidRPr="005A3EFB">
        <w:rPr>
          <w:rFonts w:ascii="Arial" w:hAnsi="Arial"/>
          <w:sz w:val="21"/>
          <w:szCs w:val="21"/>
        </w:rPr>
        <w:t xml:space="preserve"> </w:t>
      </w:r>
      <w:r w:rsidR="00A42A17" w:rsidRPr="005A3EFB">
        <w:rPr>
          <w:rFonts w:ascii="Arial" w:hAnsi="Arial"/>
          <w:sz w:val="21"/>
          <w:szCs w:val="21"/>
        </w:rPr>
        <w:t xml:space="preserve">są </w:t>
      </w:r>
      <w:r w:rsidRPr="005A3EFB">
        <w:rPr>
          <w:rFonts w:ascii="Arial" w:hAnsi="Arial"/>
          <w:sz w:val="21"/>
          <w:szCs w:val="21"/>
        </w:rPr>
        <w:t>cennik</w:t>
      </w:r>
      <w:r w:rsidR="00A42A17" w:rsidRPr="005A3EFB">
        <w:rPr>
          <w:rFonts w:ascii="Arial" w:hAnsi="Arial"/>
          <w:sz w:val="21"/>
          <w:szCs w:val="21"/>
        </w:rPr>
        <w:t>ami</w:t>
      </w:r>
      <w:r w:rsidRPr="005A3EFB">
        <w:rPr>
          <w:rFonts w:ascii="Arial" w:hAnsi="Arial"/>
          <w:sz w:val="21"/>
          <w:szCs w:val="21"/>
        </w:rPr>
        <w:t xml:space="preserve"> obowiązującym na dzień zawarcia Umowy ramowej.</w:t>
      </w:r>
    </w:p>
    <w:p w14:paraId="0021776E" w14:textId="77777777" w:rsidR="00BD62CB" w:rsidRPr="005A3EFB" w:rsidRDefault="00BD62CB" w:rsidP="0071096E">
      <w:pPr>
        <w:pStyle w:val="Akapitzlist"/>
        <w:numPr>
          <w:ilvl w:val="0"/>
          <w:numId w:val="20"/>
        </w:numPr>
        <w:spacing w:before="0" w:after="0" w:line="276" w:lineRule="auto"/>
        <w:ind w:left="782" w:right="0" w:hanging="357"/>
        <w:rPr>
          <w:rFonts w:ascii="Arial" w:hAnsi="Arial"/>
          <w:sz w:val="21"/>
          <w:szCs w:val="21"/>
        </w:rPr>
      </w:pPr>
      <w:r w:rsidRPr="005A3EFB">
        <w:rPr>
          <w:rFonts w:ascii="Arial" w:hAnsi="Arial"/>
          <w:sz w:val="21"/>
          <w:szCs w:val="21"/>
        </w:rPr>
        <w:t xml:space="preserve">W przypadku zatwierdzenia przez Prezesa Urzędu Komunikacji Elektronicznej nowego cennika, nowy cennik ma zastosowanie do Umów Szczegółowych zawartych od dnia takiego zatwierdzenia. </w:t>
      </w:r>
    </w:p>
    <w:p w14:paraId="1EEF5B74" w14:textId="101342DA" w:rsidR="00BD62CB" w:rsidRPr="005A3EFB" w:rsidRDefault="00BD62CB" w:rsidP="00BD62CB">
      <w:pPr>
        <w:pStyle w:val="Akapitzlist"/>
        <w:numPr>
          <w:ilvl w:val="0"/>
          <w:numId w:val="20"/>
        </w:numPr>
        <w:spacing w:before="0" w:line="276" w:lineRule="auto"/>
        <w:rPr>
          <w:rFonts w:ascii="Arial" w:hAnsi="Arial"/>
          <w:sz w:val="21"/>
          <w:szCs w:val="21"/>
        </w:rPr>
      </w:pPr>
      <w:r w:rsidRPr="005A3EFB">
        <w:rPr>
          <w:rFonts w:ascii="Arial" w:hAnsi="Arial"/>
          <w:sz w:val="21"/>
          <w:szCs w:val="21"/>
        </w:rPr>
        <w:t xml:space="preserve">O zatwierdzeniu nowego cennika OI informuje OSD pisemnie w terminie do 30 </w:t>
      </w:r>
      <w:r w:rsidR="004F099D">
        <w:rPr>
          <w:rFonts w:ascii="Arial" w:hAnsi="Arial"/>
          <w:sz w:val="21"/>
          <w:szCs w:val="21"/>
        </w:rPr>
        <w:t xml:space="preserve">(trzydziestu) </w:t>
      </w:r>
      <w:r w:rsidRPr="005A3EFB">
        <w:rPr>
          <w:rFonts w:ascii="Arial" w:hAnsi="Arial"/>
          <w:sz w:val="21"/>
          <w:szCs w:val="21"/>
        </w:rPr>
        <w:t>dni od takiego zatwierdzenia.</w:t>
      </w:r>
    </w:p>
    <w:p w14:paraId="5F943639" w14:textId="77777777" w:rsidR="00BD62CB" w:rsidRPr="005A3EFB" w:rsidRDefault="00BD62CB" w:rsidP="00BD62CB">
      <w:pPr>
        <w:pStyle w:val="Akapitzlist"/>
        <w:numPr>
          <w:ilvl w:val="0"/>
          <w:numId w:val="20"/>
        </w:numPr>
        <w:spacing w:before="0" w:line="276" w:lineRule="auto"/>
        <w:rPr>
          <w:rFonts w:ascii="Arial" w:hAnsi="Arial"/>
          <w:sz w:val="21"/>
          <w:szCs w:val="21"/>
        </w:rPr>
      </w:pPr>
      <w:r w:rsidRPr="005A3EFB">
        <w:rPr>
          <w:rFonts w:ascii="Arial" w:hAnsi="Arial"/>
          <w:sz w:val="21"/>
          <w:szCs w:val="21"/>
        </w:rPr>
        <w:t xml:space="preserve">Umowy zawarte przed datą wejścia w życie nowego cennika realizowane są zgodnie </w:t>
      </w:r>
      <w:r w:rsidRPr="005A3EFB">
        <w:rPr>
          <w:rFonts w:ascii="Arial" w:hAnsi="Arial"/>
          <w:sz w:val="21"/>
          <w:szCs w:val="21"/>
        </w:rPr>
        <w:br/>
        <w:t xml:space="preserve">z warunkami cenowymi określonymi w tych umowach. Nowy cennik ma zastosowanie </w:t>
      </w:r>
      <w:r w:rsidRPr="005A3EFB">
        <w:rPr>
          <w:rFonts w:ascii="Arial" w:hAnsi="Arial"/>
          <w:sz w:val="21"/>
          <w:szCs w:val="21"/>
        </w:rPr>
        <w:br/>
        <w:t>w następujących przypadkach:</w:t>
      </w:r>
    </w:p>
    <w:p w14:paraId="53F12310" w14:textId="77777777" w:rsidR="00BD62CB" w:rsidRPr="005A3EFB" w:rsidRDefault="00BD62CB" w:rsidP="00BD62CB">
      <w:pPr>
        <w:pStyle w:val="Akapitzlist"/>
        <w:numPr>
          <w:ilvl w:val="1"/>
          <w:numId w:val="10"/>
        </w:numPr>
        <w:spacing w:before="0" w:line="276" w:lineRule="auto"/>
        <w:rPr>
          <w:rFonts w:ascii="Arial" w:hAnsi="Arial"/>
          <w:sz w:val="21"/>
          <w:szCs w:val="21"/>
        </w:rPr>
      </w:pPr>
      <w:r w:rsidRPr="005A3EFB">
        <w:rPr>
          <w:rFonts w:ascii="Arial" w:hAnsi="Arial"/>
          <w:sz w:val="21"/>
          <w:szCs w:val="21"/>
        </w:rPr>
        <w:t xml:space="preserve">Umowa Szczegółowa uległa przedłużeniu na czas nieokreślony (zgodnie </w:t>
      </w:r>
      <w:r w:rsidRPr="005A3EFB">
        <w:rPr>
          <w:rFonts w:ascii="Arial" w:hAnsi="Arial"/>
          <w:sz w:val="21"/>
          <w:szCs w:val="21"/>
        </w:rPr>
        <w:br/>
        <w:t>z zapisami §4 ust.4) i OSD zwróci się do OI o aneksowanie umowy na nowy czas określony,</w:t>
      </w:r>
    </w:p>
    <w:p w14:paraId="64DB0E67" w14:textId="77777777" w:rsidR="00BD62CB" w:rsidRPr="005A3EFB" w:rsidRDefault="00BD62CB" w:rsidP="00BD62CB">
      <w:pPr>
        <w:pStyle w:val="Akapitzlist"/>
        <w:numPr>
          <w:ilvl w:val="1"/>
          <w:numId w:val="10"/>
        </w:numPr>
        <w:spacing w:before="0" w:line="276" w:lineRule="auto"/>
        <w:rPr>
          <w:rFonts w:ascii="Arial" w:hAnsi="Arial"/>
          <w:sz w:val="21"/>
          <w:szCs w:val="21"/>
        </w:rPr>
      </w:pPr>
      <w:r w:rsidRPr="005A3EFB">
        <w:rPr>
          <w:rFonts w:ascii="Arial" w:hAnsi="Arial"/>
          <w:sz w:val="21"/>
          <w:szCs w:val="21"/>
        </w:rPr>
        <w:t>OSD wystąpi do OI o zmianę parametrów usługi (zgodnie z zapisami §15),</w:t>
      </w:r>
    </w:p>
    <w:p w14:paraId="18CE0CBA" w14:textId="631090F5" w:rsidR="00BD62CB" w:rsidRPr="005A3EFB" w:rsidRDefault="67B7945C" w:rsidP="00E15113">
      <w:pPr>
        <w:pStyle w:val="Akapitzlist"/>
        <w:numPr>
          <w:ilvl w:val="1"/>
          <w:numId w:val="10"/>
        </w:numPr>
        <w:spacing w:before="0" w:line="276" w:lineRule="auto"/>
        <w:rPr>
          <w:rFonts w:ascii="Arial" w:hAnsi="Arial"/>
          <w:sz w:val="21"/>
          <w:szCs w:val="21"/>
        </w:rPr>
      </w:pPr>
      <w:r w:rsidRPr="005A3EFB">
        <w:rPr>
          <w:rFonts w:ascii="Arial" w:hAnsi="Arial"/>
          <w:sz w:val="21"/>
          <w:szCs w:val="21"/>
        </w:rPr>
        <w:t>OSD wystąpi do OI o zmianę okresu Umowy Szczegółowej podczas jej obowiązywania, a data zakończenia nowego okresu jest późniejsza od daty zakończenia umowy aktualnie obowiązującej.</w:t>
      </w:r>
    </w:p>
    <w:p w14:paraId="5C1F3EAC" w14:textId="77777777" w:rsidR="00BF5E89" w:rsidRDefault="00BF5E89" w:rsidP="00BF11C9">
      <w:pPr>
        <w:spacing w:line="276" w:lineRule="auto"/>
        <w:ind w:left="360"/>
        <w:jc w:val="center"/>
        <w:rPr>
          <w:rFonts w:ascii="Arial" w:hAnsi="Arial" w:cs="Arial"/>
          <w:b/>
          <w:bCs/>
          <w:sz w:val="21"/>
          <w:szCs w:val="21"/>
        </w:rPr>
      </w:pPr>
      <w:bookmarkStart w:id="3" w:name="_Hlk220573100"/>
      <w:bookmarkStart w:id="4" w:name="_Hlk220572926"/>
      <w:bookmarkEnd w:id="2"/>
      <w:r w:rsidRPr="005A3EFB">
        <w:rPr>
          <w:rFonts w:ascii="Arial" w:hAnsi="Arial" w:cs="Arial"/>
          <w:b/>
          <w:bCs/>
          <w:sz w:val="21"/>
          <w:szCs w:val="21"/>
        </w:rPr>
        <w:t>§ 20</w:t>
      </w:r>
    </w:p>
    <w:bookmarkEnd w:id="3"/>
    <w:p w14:paraId="37D3A7D1" w14:textId="78A12263" w:rsidR="00305F77" w:rsidRPr="005A3EFB" w:rsidRDefault="00305F77" w:rsidP="00BF11C9">
      <w:pPr>
        <w:spacing w:line="276" w:lineRule="auto"/>
        <w:ind w:left="360"/>
        <w:jc w:val="center"/>
        <w:rPr>
          <w:rFonts w:ascii="Arial" w:hAnsi="Arial" w:cs="Arial"/>
          <w:b/>
          <w:bCs/>
          <w:sz w:val="21"/>
          <w:szCs w:val="21"/>
        </w:rPr>
      </w:pPr>
      <w:r>
        <w:rPr>
          <w:rFonts w:ascii="Arial" w:hAnsi="Arial" w:cs="Arial"/>
          <w:b/>
          <w:bCs/>
          <w:sz w:val="21"/>
          <w:szCs w:val="21"/>
        </w:rPr>
        <w:t>Dane osobowe</w:t>
      </w:r>
    </w:p>
    <w:p w14:paraId="7F4C4362" w14:textId="77777777" w:rsidR="00BF5E89" w:rsidRPr="001D02CF" w:rsidRDefault="00BF5E89" w:rsidP="001D02CF">
      <w:pPr>
        <w:pStyle w:val="Akapitzlist"/>
        <w:numPr>
          <w:ilvl w:val="0"/>
          <w:numId w:val="28"/>
        </w:numPr>
        <w:spacing w:line="276" w:lineRule="auto"/>
        <w:rPr>
          <w:rFonts w:ascii="Arial" w:hAnsi="Arial"/>
          <w:sz w:val="21"/>
          <w:szCs w:val="21"/>
        </w:rPr>
      </w:pPr>
      <w:r w:rsidRPr="001D02CF">
        <w:rPr>
          <w:rFonts w:ascii="Arial" w:hAnsi="Arial"/>
          <w:sz w:val="21"/>
          <w:szCs w:val="21"/>
        </w:rPr>
        <w:t>Dane osobowe przedstawicieli Stron niniejszej umowy oraz służbowe dane kontaktowe osób wyznaczonych przez Strony do realizacji umowy są wzajemnie udostępniane przez Strony, które stają się odrębnymi administratorami tych danych osobowych, w rozumieniu przepisów o ochronie danych osobowych i przetwarzają je zgodnie z nimi, we własnych celach związanych z realizacją niniejszej umowy.</w:t>
      </w:r>
    </w:p>
    <w:p w14:paraId="2BC1F8DE" w14:textId="2557B7EF" w:rsidR="00BF5E89" w:rsidRPr="005A3EFB" w:rsidRDefault="00857F1A" w:rsidP="001D02CF">
      <w:pPr>
        <w:pStyle w:val="Akapitzlist"/>
        <w:numPr>
          <w:ilvl w:val="0"/>
          <w:numId w:val="28"/>
        </w:numPr>
        <w:spacing w:line="276" w:lineRule="auto"/>
        <w:rPr>
          <w:rFonts w:ascii="Arial" w:hAnsi="Arial"/>
          <w:sz w:val="21"/>
          <w:szCs w:val="21"/>
        </w:rPr>
      </w:pPr>
      <w:r>
        <w:rPr>
          <w:rFonts w:ascii="Arial" w:hAnsi="Arial"/>
          <w:sz w:val="21"/>
          <w:szCs w:val="21"/>
        </w:rPr>
        <w:t>OSD</w:t>
      </w:r>
      <w:r w:rsidR="00BF5E89" w:rsidRPr="005A3EFB">
        <w:rPr>
          <w:rFonts w:ascii="Arial" w:hAnsi="Arial"/>
          <w:sz w:val="21"/>
          <w:szCs w:val="21"/>
        </w:rPr>
        <w:t xml:space="preserve"> oświadcza, że osobom wymienionym w ust. 1 umożliwia zapoznanie się i dostęp do informacji dotyczących przetwarzania ich danych osobowych przez </w:t>
      </w:r>
      <w:r>
        <w:rPr>
          <w:rFonts w:ascii="Arial" w:hAnsi="Arial"/>
          <w:sz w:val="21"/>
          <w:szCs w:val="21"/>
        </w:rPr>
        <w:t>OI</w:t>
      </w:r>
      <w:r w:rsidR="00BF5E89" w:rsidRPr="005A3EFB">
        <w:rPr>
          <w:rFonts w:ascii="Arial" w:hAnsi="Arial"/>
          <w:sz w:val="21"/>
          <w:szCs w:val="21"/>
        </w:rPr>
        <w:t xml:space="preserve"> na potrzeby realizacji niniejszej umowy, wskazanymi poniżej w ust. 3.</w:t>
      </w:r>
    </w:p>
    <w:p w14:paraId="4B7536A3" w14:textId="77777777" w:rsidR="00BF5E89" w:rsidRPr="005A3EFB" w:rsidRDefault="00BF5E89" w:rsidP="001D02CF">
      <w:pPr>
        <w:pStyle w:val="Akapitzlist"/>
        <w:numPr>
          <w:ilvl w:val="0"/>
          <w:numId w:val="28"/>
        </w:numPr>
        <w:spacing w:line="276" w:lineRule="auto"/>
        <w:rPr>
          <w:rFonts w:ascii="Arial" w:hAnsi="Arial"/>
          <w:sz w:val="21"/>
          <w:szCs w:val="21"/>
        </w:rPr>
      </w:pPr>
      <w:r w:rsidRPr="005A3EFB">
        <w:rPr>
          <w:rFonts w:ascii="Arial" w:hAnsi="Arial"/>
          <w:sz w:val="21"/>
          <w:szCs w:val="21"/>
        </w:rPr>
        <w:t>Zgodnie z art. 13 ust. 1 i ust. 2 oraz z art. 14 ust. 1 i ust. 2 ogólnego rozporządzenia UE o ochronie danych osobowych nr 2016/679 informujemy, że:</w:t>
      </w:r>
    </w:p>
    <w:p w14:paraId="6ABDEAD2" w14:textId="31381076"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eastAsia="Times New Roman" w:hAnsi="Arial" w:cs="Arial"/>
          <w:sz w:val="21"/>
          <w:szCs w:val="21"/>
          <w:lang w:eastAsia="pl-PL"/>
        </w:rPr>
        <w:t>Administratorem danych osobowych</w:t>
      </w:r>
      <w:r w:rsidRPr="005A3EFB">
        <w:rPr>
          <w:rFonts w:ascii="Arial" w:hAnsi="Arial" w:cs="Arial"/>
          <w:sz w:val="21"/>
          <w:szCs w:val="21"/>
        </w:rPr>
        <w:t xml:space="preserve"> przetwarzanych w związku z zawarciem niniejszej umowy jest </w:t>
      </w:r>
      <w:r w:rsidR="00857F1A">
        <w:rPr>
          <w:rFonts w:ascii="Arial" w:hAnsi="Arial" w:cs="Arial"/>
          <w:sz w:val="21"/>
          <w:szCs w:val="21"/>
        </w:rPr>
        <w:t>OI</w:t>
      </w:r>
      <w:r w:rsidRPr="005A3EFB">
        <w:rPr>
          <w:rFonts w:ascii="Arial" w:hAnsi="Arial" w:cs="Arial"/>
          <w:sz w:val="21"/>
          <w:szCs w:val="21"/>
        </w:rPr>
        <w:t xml:space="preserve">, z siedzibą w Katowicach przy ul. Ligonia 46, adres e-mail: </w:t>
      </w:r>
      <w:hyperlink r:id="rId17" w:history="1">
        <w:r w:rsidRPr="005A3EFB">
          <w:rPr>
            <w:rFonts w:ascii="Arial" w:hAnsi="Arial" w:cs="Arial"/>
            <w:sz w:val="21"/>
            <w:szCs w:val="21"/>
          </w:rPr>
          <w:t>kancelaria@slaskie.pl</w:t>
        </w:r>
      </w:hyperlink>
      <w:r w:rsidRPr="005A3EFB">
        <w:rPr>
          <w:rFonts w:ascii="Arial" w:hAnsi="Arial" w:cs="Arial"/>
          <w:sz w:val="21"/>
          <w:szCs w:val="21"/>
        </w:rPr>
        <w:t xml:space="preserve">, strona internetowa: </w:t>
      </w:r>
      <w:hyperlink r:id="rId18" w:history="1">
        <w:r w:rsidRPr="005A3EFB">
          <w:rPr>
            <w:rFonts w:ascii="Arial" w:hAnsi="Arial" w:cs="Arial"/>
            <w:color w:val="0000FF"/>
            <w:sz w:val="21"/>
            <w:szCs w:val="21"/>
            <w:u w:val="single"/>
          </w:rPr>
          <w:t>bip.slaskie.pl</w:t>
        </w:r>
      </w:hyperlink>
      <w:r w:rsidRPr="005A3EFB">
        <w:rPr>
          <w:rFonts w:ascii="Arial" w:hAnsi="Arial" w:cs="Arial"/>
          <w:sz w:val="21"/>
          <w:szCs w:val="21"/>
        </w:rPr>
        <w:t>.</w:t>
      </w:r>
    </w:p>
    <w:p w14:paraId="12E671CE"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lastRenderedPageBreak/>
        <w:t xml:space="preserve">Została wyznaczona osoba do kontaktu w sprawie przetwarzania danych osobowych (inspektor ochrony danych), adres email: </w:t>
      </w:r>
      <w:hyperlink r:id="rId19" w:history="1">
        <w:r w:rsidRPr="005A3EFB">
          <w:rPr>
            <w:rFonts w:ascii="Arial" w:hAnsi="Arial" w:cs="Arial"/>
            <w:color w:val="0000FF"/>
            <w:sz w:val="21"/>
            <w:szCs w:val="21"/>
            <w:u w:val="single"/>
          </w:rPr>
          <w:t>daneosobowe@slaskie.pl</w:t>
        </w:r>
      </w:hyperlink>
      <w:r w:rsidRPr="005A3EFB">
        <w:rPr>
          <w:rFonts w:ascii="Arial" w:eastAsia="Arial Unicode MS" w:hAnsi="Arial" w:cs="Arial"/>
          <w:sz w:val="21"/>
          <w:szCs w:val="21"/>
        </w:rPr>
        <w:t>.</w:t>
      </w:r>
    </w:p>
    <w:p w14:paraId="2DA89473"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Dane osobowe reprezentantów Stron umowy i osób wyznaczonych do kontaktów roboczych oraz odpowiedzialnych za koordynację i realizację umowy przetwarzane są w ramach prawnie uzasadnionych interesów (art. 6 ust. 1 lit. f rozporządzenia) - związanych z zawarciem (prawidłowym oznaczeniem Stron umowy), realizacją umowy (zapewnienie bieżącego kontaktu pomiędzy przedstawicielami Stron), a także w celu ustalenia, dochodzenia lub obrony przed ewentualnymi roszczeniami z tytułu realizacji umowy.</w:t>
      </w:r>
    </w:p>
    <w:p w14:paraId="3753C47D" w14:textId="77777777" w:rsidR="00BF5E89" w:rsidRPr="005A3EFB" w:rsidRDefault="00BF5E89" w:rsidP="00BF5E89">
      <w:pPr>
        <w:spacing w:before="60" w:after="60"/>
        <w:ind w:left="851"/>
        <w:rPr>
          <w:rFonts w:ascii="Arial" w:hAnsi="Arial" w:cs="Arial"/>
          <w:sz w:val="21"/>
          <w:szCs w:val="21"/>
        </w:rPr>
      </w:pPr>
      <w:r w:rsidRPr="005A3EFB">
        <w:rPr>
          <w:rFonts w:ascii="Arial" w:hAnsi="Arial" w:cs="Arial"/>
          <w:sz w:val="21"/>
          <w:szCs w:val="21"/>
        </w:rPr>
        <w:t>Dane osobowe przetwarzane będą również w celach związanych z wykonywaniem obowiązków prawnych związanych z realizacją umowy (art. 6 ust. 1 lit. c rozporządzenia), są to obowiązki wynikające z przepisów rachunkowo-podatkowych oraz w celu archiwizacji dokumentacji zgodnie z przepisami prawa. Nie wyklucza się istnienia dalszych obowiązków prawnych stron.</w:t>
      </w:r>
    </w:p>
    <w:p w14:paraId="23A5B88B"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Źródłem pochodzenia danych osobowych są Strony umowy. Kategorie odnośnych danych osobowych zostały określone w umowie, obejmują dane umożliwiające oznaczenie Strony umowy, dane kontaktowe takie jak imię i nazwisko, stanowisko służbowe, adres email, numer telefonu, a także mogą obejmować inne dane niezbędne do jej realizacji ujawnione w toku jej realizacji.</w:t>
      </w:r>
    </w:p>
    <w:p w14:paraId="27A56AC3"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Dane osobowe będą ujawniane osobom upoważnionym przez administratora danych osobowych, podmiotom upoważnionym na podstawie przepisów prawa, operatorowi pocztowemu lub kurierowi (w przypadku korespondencji papierowej), operatorom platform do komunikacji elektronicznej (w przypadku komunikacji elektronicznej), podmiotom realizującym archiwizację, obsługę teleinformatyczną oraz bankową.</w:t>
      </w:r>
    </w:p>
    <w:p w14:paraId="0FFD9282" w14:textId="7AD07A40" w:rsidR="00BF5E89" w:rsidRPr="005A3EFB" w:rsidRDefault="00BF5E89" w:rsidP="00BF5E89">
      <w:pPr>
        <w:spacing w:before="60" w:after="60"/>
        <w:ind w:left="851"/>
        <w:rPr>
          <w:rFonts w:ascii="Arial" w:hAnsi="Arial" w:cs="Arial"/>
          <w:sz w:val="21"/>
          <w:szCs w:val="21"/>
        </w:rPr>
      </w:pPr>
      <w:r w:rsidRPr="005A3EFB">
        <w:rPr>
          <w:rFonts w:ascii="Arial" w:hAnsi="Arial" w:cs="Arial"/>
          <w:sz w:val="21"/>
          <w:szCs w:val="21"/>
        </w:rPr>
        <w:t>Ponadto w zakresie stanowiącym informację publiczną dane będą ujawniane każdemu zainteresowanemu taką informacją</w:t>
      </w:r>
      <w:r w:rsidR="00857F1A">
        <w:rPr>
          <w:rFonts w:ascii="Arial" w:hAnsi="Arial" w:cs="Arial"/>
          <w:sz w:val="21"/>
          <w:szCs w:val="21"/>
        </w:rPr>
        <w:t xml:space="preserve"> lub publikowane w BIP OI</w:t>
      </w:r>
      <w:r w:rsidRPr="005A3EFB">
        <w:rPr>
          <w:rFonts w:ascii="Arial" w:hAnsi="Arial" w:cs="Arial"/>
          <w:sz w:val="21"/>
          <w:szCs w:val="21"/>
        </w:rPr>
        <w:t>.</w:t>
      </w:r>
    </w:p>
    <w:p w14:paraId="0DEA4CA3" w14:textId="4EDC4107" w:rsidR="00BF5E89" w:rsidRPr="005A3EFB" w:rsidRDefault="00BF5E89" w:rsidP="00BF5E89">
      <w:pPr>
        <w:numPr>
          <w:ilvl w:val="0"/>
          <w:numId w:val="29"/>
        </w:numPr>
        <w:spacing w:before="60" w:after="60"/>
        <w:ind w:left="850" w:hanging="357"/>
        <w:rPr>
          <w:rFonts w:ascii="Arial" w:hAnsi="Arial" w:cs="Arial"/>
          <w:sz w:val="21"/>
          <w:szCs w:val="21"/>
        </w:rPr>
      </w:pPr>
      <w:r w:rsidRPr="005A3EFB">
        <w:rPr>
          <w:rFonts w:ascii="Arial" w:hAnsi="Arial" w:cs="Arial"/>
          <w:sz w:val="21"/>
          <w:szCs w:val="21"/>
        </w:rPr>
        <w:t xml:space="preserve">Dane osobowe będą przetwarzane przez okres realizacji umowy, a po jej rozwiązaniu lub wygaśnięciu przez okres wynikający z przepisów rachunkowo-podatkowych lub archiwalnych w interesie publicznym. </w:t>
      </w:r>
      <w:r w:rsidR="00857F1A" w:rsidRPr="00AB0466">
        <w:rPr>
          <w:rFonts w:ascii="Arial" w:hAnsi="Arial" w:cs="Arial"/>
        </w:rPr>
        <w:t>„Dane osobowe będą przechowywane przez okres 25 lat od wytworzenia dokumentacji. Po upływie tego okresu akta sprawy zostaną przekazane do Archiwum Państwowego.</w:t>
      </w:r>
      <w:r w:rsidRPr="005A3EFB">
        <w:rPr>
          <w:rFonts w:ascii="Arial" w:hAnsi="Arial" w:cs="Arial"/>
          <w:sz w:val="21"/>
          <w:szCs w:val="21"/>
        </w:rPr>
        <w:t xml:space="preserve"> Okresy te mogą zostać przedłużone w przypadku potrzeby ustalenia, dochodzenia lub obrony przed roszczeniami z tytułu realizacji umowy.</w:t>
      </w:r>
    </w:p>
    <w:p w14:paraId="708AC0A9"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Osobom wymienionym w pkt. 3 przysługuje prawo dostępu do treści swoich danych osobowych oraz prawo żądania ich sprostowania, usunięcia (przy uwzględnieniu ograniczeń z art. 17 ust. 3 rozporządzenia) lub ograniczenia przetwarzania, prawo do sprzeciwu (wobec przetwarzania w zakresie celów objętych prawnie uzasadnionym interesem administratora), prawo wniesienia skargi do Prezesa Urzędu Ochrony Danych Osobowych.</w:t>
      </w:r>
    </w:p>
    <w:p w14:paraId="160DFD1F"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Podanie danych osobowych jest warunkiem zawarcia i realizacji umowy, ich niepodanie może uniemożliwić jej zawarcie lub realizację.</w:t>
      </w:r>
    </w:p>
    <w:p w14:paraId="31B44D21" w14:textId="77777777" w:rsidR="00BF5E89"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Dane osobowe nie będą wykorzystywane do zautomatyzowanego podejmowania decyzji ani profilowania, o którym mowa w art. 22 rozporządzenia.</w:t>
      </w:r>
    </w:p>
    <w:p w14:paraId="4A392F6B" w14:textId="6199374C" w:rsidR="0050579A" w:rsidRDefault="0050579A">
      <w:pPr>
        <w:rPr>
          <w:rFonts w:ascii="Arial" w:hAnsi="Arial" w:cs="Arial"/>
          <w:sz w:val="21"/>
          <w:szCs w:val="21"/>
        </w:rPr>
      </w:pPr>
      <w:r>
        <w:rPr>
          <w:rFonts w:ascii="Arial" w:hAnsi="Arial" w:cs="Arial"/>
          <w:sz w:val="21"/>
          <w:szCs w:val="21"/>
        </w:rPr>
        <w:br w:type="page"/>
      </w:r>
    </w:p>
    <w:bookmarkEnd w:id="4"/>
    <w:p w14:paraId="5F003450" w14:textId="07814D8D"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2</w:t>
      </w:r>
      <w:r w:rsidR="00BF5E89" w:rsidRPr="005A3EFB">
        <w:rPr>
          <w:rFonts w:ascii="Arial" w:eastAsia="Times New Roman" w:hAnsi="Arial" w:cs="Arial"/>
          <w:b/>
          <w:bCs/>
          <w:sz w:val="21"/>
          <w:szCs w:val="21"/>
        </w:rPr>
        <w:t>1</w:t>
      </w:r>
    </w:p>
    <w:p w14:paraId="25E3C94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Postanowienia końcowe</w:t>
      </w:r>
    </w:p>
    <w:p w14:paraId="2EADE8C3" w14:textId="77777777"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Zmiany Umowy Ramowej wymagają formy pisemnej pod rygorem nieważności. Formy pisemnej wymagają również wszelkie oświadczenia o rozwiązaniu Umowy Ramowej, Umowy Szczegółowej lub braku woli kontynuacji Umowy Szczegółowej po upływie okresu jej obowiązywania.</w:t>
      </w:r>
    </w:p>
    <w:p w14:paraId="60C74240" w14:textId="3938BAF0"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Zmiany danych telefonicznych i adresowych wymagają informacji pisemnej, ale nie powodują konieczności aneksowania Umowy Ramowej.</w:t>
      </w:r>
    </w:p>
    <w:p w14:paraId="5745810B" w14:textId="1EC3631B" w:rsidR="002A3C6C" w:rsidRPr="005A3EFB" w:rsidRDefault="002A3C6C" w:rsidP="00A42A17">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Umowę sporządzono w dwóch jednobrzmiących egzemplarzach, po jednym dla każdej ze Stron.</w:t>
      </w:r>
    </w:p>
    <w:p w14:paraId="20745D23" w14:textId="77777777"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Załączniki do niniejszej Umowy Ramowej po podpisaniu stanowią jej integralną całość.</w:t>
      </w:r>
    </w:p>
    <w:p w14:paraId="2B25CEE6" w14:textId="77777777"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Przeniesienie praw lub obowiązków wynikających z Umowy Ramowej i/lub Umowy Szczegółowej odbywa się zgodnie z przepisami ustawy z dnia 23 kwietnia 1964 r Kodeks Cywilny  a nadto wymaga uprzedniej pisemnej zgody drugiej Strony, z zastrzeżeniem ust. 6 poniżej.</w:t>
      </w:r>
    </w:p>
    <w:p w14:paraId="647F1675" w14:textId="77777777"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 xml:space="preserve">OSD wyraża zgodę na dokonanie cesji praw i obowiązków wynikających z Umowy Ramowej oraz Umów Szczegółowych na rzecz podmiotu, który będzie zarządzał siecią ŚRSS. </w:t>
      </w:r>
    </w:p>
    <w:p w14:paraId="670B2476" w14:textId="3182B5E2" w:rsidR="00570F88" w:rsidRPr="005A3EFB" w:rsidRDefault="00570F88" w:rsidP="002A3C6C">
      <w:pPr>
        <w:widowControl w:val="0"/>
        <w:autoSpaceDE w:val="0"/>
        <w:autoSpaceDN w:val="0"/>
        <w:adjustRightInd w:val="0"/>
        <w:spacing w:after="120" w:line="276" w:lineRule="auto"/>
        <w:ind w:right="-1"/>
        <w:rPr>
          <w:rFonts w:ascii="Arial" w:eastAsia="Times New Roman" w:hAnsi="Arial" w:cs="Arial"/>
          <w:sz w:val="21"/>
          <w:szCs w:val="21"/>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8"/>
        <w:gridCol w:w="3016"/>
        <w:gridCol w:w="3028"/>
      </w:tblGrid>
      <w:tr w:rsidR="002A3C6C" w:rsidRPr="005A3EFB" w14:paraId="1AB95E26" w14:textId="77777777" w:rsidTr="00A101D0">
        <w:tc>
          <w:tcPr>
            <w:tcW w:w="3095" w:type="dxa"/>
          </w:tcPr>
          <w:p w14:paraId="6E501AD2" w14:textId="77777777" w:rsidR="002A3C6C" w:rsidRPr="005A3EFB" w:rsidRDefault="002A3C6C" w:rsidP="002A3C6C">
            <w:pPr>
              <w:spacing w:after="120" w:line="276" w:lineRule="auto"/>
              <w:jc w:val="center"/>
              <w:rPr>
                <w:rFonts w:ascii="Arial" w:hAnsi="Arial" w:cs="Arial"/>
                <w:sz w:val="21"/>
                <w:szCs w:val="21"/>
              </w:rPr>
            </w:pPr>
            <w:r w:rsidRPr="005A3EFB">
              <w:rPr>
                <w:rFonts w:ascii="Arial" w:hAnsi="Arial" w:cs="Arial"/>
                <w:sz w:val="21"/>
                <w:szCs w:val="21"/>
              </w:rPr>
              <w:t>OI</w:t>
            </w:r>
          </w:p>
        </w:tc>
        <w:tc>
          <w:tcPr>
            <w:tcW w:w="3095" w:type="dxa"/>
          </w:tcPr>
          <w:p w14:paraId="1221D9A3" w14:textId="77777777" w:rsidR="002A3C6C" w:rsidRPr="005A3EFB" w:rsidRDefault="002A3C6C" w:rsidP="002A3C6C">
            <w:pPr>
              <w:spacing w:after="120" w:line="276" w:lineRule="auto"/>
              <w:jc w:val="center"/>
              <w:rPr>
                <w:rFonts w:ascii="Arial" w:hAnsi="Arial" w:cs="Arial"/>
                <w:sz w:val="21"/>
                <w:szCs w:val="21"/>
              </w:rPr>
            </w:pPr>
          </w:p>
        </w:tc>
        <w:tc>
          <w:tcPr>
            <w:tcW w:w="3095" w:type="dxa"/>
          </w:tcPr>
          <w:p w14:paraId="37A6F2B2" w14:textId="77777777" w:rsidR="002A3C6C" w:rsidRPr="005A3EFB" w:rsidRDefault="002A3C6C" w:rsidP="002A3C6C">
            <w:pPr>
              <w:spacing w:after="120" w:line="276" w:lineRule="auto"/>
              <w:jc w:val="center"/>
              <w:rPr>
                <w:rFonts w:ascii="Arial" w:hAnsi="Arial" w:cs="Arial"/>
                <w:sz w:val="21"/>
                <w:szCs w:val="21"/>
              </w:rPr>
            </w:pPr>
            <w:r w:rsidRPr="005A3EFB">
              <w:rPr>
                <w:rFonts w:ascii="Arial" w:hAnsi="Arial" w:cs="Arial"/>
                <w:sz w:val="21"/>
                <w:szCs w:val="21"/>
              </w:rPr>
              <w:t>OSD</w:t>
            </w:r>
          </w:p>
        </w:tc>
      </w:tr>
      <w:tr w:rsidR="002A3C6C" w:rsidRPr="005A3EFB" w14:paraId="3877D05A" w14:textId="77777777" w:rsidTr="00A101D0">
        <w:tc>
          <w:tcPr>
            <w:tcW w:w="3095" w:type="dxa"/>
          </w:tcPr>
          <w:p w14:paraId="545D9638" w14:textId="77777777" w:rsidR="002A3C6C" w:rsidRPr="005A3EFB" w:rsidRDefault="002A3C6C" w:rsidP="002A3C6C">
            <w:pPr>
              <w:spacing w:after="120" w:line="276" w:lineRule="auto"/>
              <w:jc w:val="center"/>
              <w:rPr>
                <w:rFonts w:ascii="Arial" w:hAnsi="Arial" w:cs="Arial"/>
                <w:sz w:val="21"/>
                <w:szCs w:val="21"/>
              </w:rPr>
            </w:pPr>
          </w:p>
          <w:p w14:paraId="2558C7F3" w14:textId="77777777" w:rsidR="002A3C6C" w:rsidRPr="005A3EFB" w:rsidRDefault="002A3C6C" w:rsidP="002A3C6C">
            <w:pPr>
              <w:spacing w:after="120" w:line="276" w:lineRule="auto"/>
              <w:rPr>
                <w:rFonts w:ascii="Arial" w:hAnsi="Arial" w:cs="Arial"/>
                <w:sz w:val="21"/>
                <w:szCs w:val="21"/>
              </w:rPr>
            </w:pPr>
          </w:p>
        </w:tc>
        <w:tc>
          <w:tcPr>
            <w:tcW w:w="3095" w:type="dxa"/>
          </w:tcPr>
          <w:p w14:paraId="59FB7471" w14:textId="77777777" w:rsidR="002A3C6C" w:rsidRPr="005A3EFB" w:rsidRDefault="002A3C6C" w:rsidP="002A3C6C">
            <w:pPr>
              <w:spacing w:after="120" w:line="276" w:lineRule="auto"/>
              <w:jc w:val="center"/>
              <w:rPr>
                <w:rFonts w:ascii="Arial" w:hAnsi="Arial" w:cs="Arial"/>
                <w:sz w:val="21"/>
                <w:szCs w:val="21"/>
              </w:rPr>
            </w:pPr>
          </w:p>
        </w:tc>
        <w:tc>
          <w:tcPr>
            <w:tcW w:w="3095" w:type="dxa"/>
          </w:tcPr>
          <w:p w14:paraId="1EAEF19D" w14:textId="77777777" w:rsidR="002A3C6C" w:rsidRPr="005A3EFB" w:rsidRDefault="002A3C6C" w:rsidP="002A3C6C">
            <w:pPr>
              <w:spacing w:after="120" w:line="276" w:lineRule="auto"/>
              <w:jc w:val="center"/>
              <w:rPr>
                <w:rFonts w:ascii="Arial" w:hAnsi="Arial" w:cs="Arial"/>
                <w:sz w:val="21"/>
                <w:szCs w:val="21"/>
              </w:rPr>
            </w:pPr>
          </w:p>
        </w:tc>
      </w:tr>
      <w:tr w:rsidR="002A3C6C" w:rsidRPr="005A3EFB" w14:paraId="73672B30" w14:textId="77777777" w:rsidTr="00A101D0">
        <w:tc>
          <w:tcPr>
            <w:tcW w:w="3095" w:type="dxa"/>
            <w:tcBorders>
              <w:bottom w:val="dotted" w:sz="4" w:space="0" w:color="auto"/>
            </w:tcBorders>
          </w:tcPr>
          <w:p w14:paraId="6780EF00" w14:textId="77777777" w:rsidR="002A3C6C" w:rsidRPr="005A3EFB" w:rsidRDefault="002A3C6C" w:rsidP="002A3C6C">
            <w:pPr>
              <w:spacing w:after="120" w:line="276" w:lineRule="auto"/>
              <w:jc w:val="center"/>
              <w:rPr>
                <w:rFonts w:ascii="Arial" w:hAnsi="Arial" w:cs="Arial"/>
                <w:sz w:val="21"/>
                <w:szCs w:val="21"/>
              </w:rPr>
            </w:pPr>
          </w:p>
        </w:tc>
        <w:tc>
          <w:tcPr>
            <w:tcW w:w="3095" w:type="dxa"/>
          </w:tcPr>
          <w:p w14:paraId="585DB8D4" w14:textId="77777777" w:rsidR="002A3C6C" w:rsidRPr="005A3EFB" w:rsidRDefault="002A3C6C" w:rsidP="002A3C6C">
            <w:pPr>
              <w:spacing w:after="120" w:line="276" w:lineRule="auto"/>
              <w:jc w:val="center"/>
              <w:rPr>
                <w:rFonts w:ascii="Arial" w:hAnsi="Arial" w:cs="Arial"/>
                <w:sz w:val="21"/>
                <w:szCs w:val="21"/>
              </w:rPr>
            </w:pPr>
          </w:p>
        </w:tc>
        <w:tc>
          <w:tcPr>
            <w:tcW w:w="3095" w:type="dxa"/>
            <w:tcBorders>
              <w:bottom w:val="dotted" w:sz="4" w:space="0" w:color="auto"/>
            </w:tcBorders>
          </w:tcPr>
          <w:p w14:paraId="1E887116" w14:textId="77777777" w:rsidR="002A3C6C" w:rsidRPr="005A3EFB" w:rsidRDefault="002A3C6C" w:rsidP="002A3C6C">
            <w:pPr>
              <w:spacing w:after="120" w:line="276" w:lineRule="auto"/>
              <w:jc w:val="center"/>
              <w:rPr>
                <w:rFonts w:ascii="Arial" w:hAnsi="Arial" w:cs="Arial"/>
                <w:sz w:val="21"/>
                <w:szCs w:val="21"/>
              </w:rPr>
            </w:pPr>
          </w:p>
        </w:tc>
      </w:tr>
      <w:tr w:rsidR="002A3C6C" w:rsidRPr="005A3EFB" w14:paraId="7612B1F4" w14:textId="77777777" w:rsidTr="00A101D0">
        <w:tc>
          <w:tcPr>
            <w:tcW w:w="3095" w:type="dxa"/>
            <w:tcBorders>
              <w:top w:val="dotted" w:sz="4" w:space="0" w:color="auto"/>
            </w:tcBorders>
          </w:tcPr>
          <w:p w14:paraId="57F0B43E" w14:textId="77777777" w:rsidR="002A3C6C" w:rsidRPr="005A3EFB" w:rsidRDefault="002A3C6C" w:rsidP="002A3C6C">
            <w:pPr>
              <w:spacing w:after="120" w:line="276" w:lineRule="auto"/>
              <w:jc w:val="center"/>
              <w:rPr>
                <w:rFonts w:ascii="Arial" w:hAnsi="Arial" w:cs="Arial"/>
                <w:i/>
                <w:sz w:val="21"/>
                <w:szCs w:val="21"/>
                <w:vertAlign w:val="superscript"/>
              </w:rPr>
            </w:pPr>
            <w:r w:rsidRPr="005A3EFB">
              <w:rPr>
                <w:rFonts w:ascii="Arial" w:hAnsi="Arial" w:cs="Arial"/>
                <w:i/>
                <w:sz w:val="21"/>
                <w:szCs w:val="21"/>
                <w:vertAlign w:val="superscript"/>
              </w:rPr>
              <w:t>(data i podpis)</w:t>
            </w:r>
          </w:p>
        </w:tc>
        <w:tc>
          <w:tcPr>
            <w:tcW w:w="3095" w:type="dxa"/>
          </w:tcPr>
          <w:p w14:paraId="483F8644" w14:textId="77777777" w:rsidR="002A3C6C" w:rsidRPr="005A3EFB" w:rsidRDefault="002A3C6C" w:rsidP="002A3C6C">
            <w:pPr>
              <w:spacing w:after="120" w:line="276" w:lineRule="auto"/>
              <w:jc w:val="center"/>
              <w:rPr>
                <w:rFonts w:ascii="Arial" w:hAnsi="Arial" w:cs="Arial"/>
                <w:i/>
                <w:sz w:val="21"/>
                <w:szCs w:val="21"/>
                <w:vertAlign w:val="superscript"/>
              </w:rPr>
            </w:pPr>
          </w:p>
        </w:tc>
        <w:tc>
          <w:tcPr>
            <w:tcW w:w="3095" w:type="dxa"/>
            <w:tcBorders>
              <w:top w:val="dotted" w:sz="4" w:space="0" w:color="auto"/>
            </w:tcBorders>
          </w:tcPr>
          <w:p w14:paraId="480EAD14" w14:textId="77777777" w:rsidR="002A3C6C" w:rsidRPr="005A3EFB" w:rsidRDefault="002A3C6C" w:rsidP="002A3C6C">
            <w:pPr>
              <w:spacing w:after="120" w:line="276" w:lineRule="auto"/>
              <w:jc w:val="center"/>
              <w:rPr>
                <w:rFonts w:ascii="Arial" w:hAnsi="Arial" w:cs="Arial"/>
                <w:i/>
                <w:sz w:val="21"/>
                <w:szCs w:val="21"/>
                <w:vertAlign w:val="superscript"/>
              </w:rPr>
            </w:pPr>
            <w:r w:rsidRPr="005A3EFB">
              <w:rPr>
                <w:rFonts w:ascii="Arial" w:hAnsi="Arial" w:cs="Arial"/>
                <w:i/>
                <w:sz w:val="21"/>
                <w:szCs w:val="21"/>
                <w:vertAlign w:val="superscript"/>
              </w:rPr>
              <w:t>(data i podpis)</w:t>
            </w:r>
          </w:p>
        </w:tc>
      </w:tr>
    </w:tbl>
    <w:p w14:paraId="7C90B768" w14:textId="77777777" w:rsidR="00570F88" w:rsidRDefault="00570F88"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56DEE500" w14:textId="55D58D0B"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r w:rsidRPr="005A3EFB">
        <w:rPr>
          <w:rFonts w:ascii="Arial" w:eastAsia="Times New Roman" w:hAnsi="Arial" w:cs="Arial"/>
          <w:b/>
          <w:sz w:val="21"/>
          <w:szCs w:val="21"/>
        </w:rPr>
        <w:t>Załączniki do Umowy Ramowej</w:t>
      </w:r>
    </w:p>
    <w:p w14:paraId="40042630" w14:textId="77777777"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Załącznik 1 – Zaświadczenie o wpisie Województwa do rejestru JST wykonujących działalność </w:t>
      </w:r>
      <w:r w:rsidRPr="005A3EFB">
        <w:rPr>
          <w:rFonts w:ascii="Arial" w:eastAsia="Times New Roman" w:hAnsi="Arial" w:cs="Arial"/>
          <w:sz w:val="21"/>
          <w:szCs w:val="21"/>
        </w:rPr>
        <w:br/>
        <w:t xml:space="preserve">                      w zakresie telekomunikacji </w:t>
      </w:r>
    </w:p>
    <w:p w14:paraId="7A39DC92" w14:textId="77777777"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2 – KRS/CEIDG OSD</w:t>
      </w:r>
    </w:p>
    <w:p w14:paraId="18CFC4C7" w14:textId="402EDFC3"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3 – Usługa Dzierżawy Ciemnych Włókien *</w:t>
      </w:r>
    </w:p>
    <w:p w14:paraId="614B1E72" w14:textId="025C4757" w:rsidR="00DD4909" w:rsidRPr="007B1423" w:rsidRDefault="00264EB4" w:rsidP="0050579A">
      <w:pPr>
        <w:widowControl w:val="0"/>
        <w:autoSpaceDE w:val="0"/>
        <w:autoSpaceDN w:val="0"/>
        <w:adjustRightInd w:val="0"/>
        <w:spacing w:after="0" w:line="240" w:lineRule="auto"/>
        <w:ind w:right="-1"/>
        <w:rPr>
          <w:rFonts w:eastAsia="Times New Roman"/>
        </w:rPr>
      </w:pPr>
      <w:r w:rsidRPr="00901C8D">
        <w:rPr>
          <w:rFonts w:ascii="Arial" w:eastAsia="Times New Roman" w:hAnsi="Arial" w:cs="Arial"/>
          <w:sz w:val="21"/>
          <w:szCs w:val="21"/>
        </w:rPr>
        <w:t xml:space="preserve">Załącznik 3A </w:t>
      </w:r>
      <w:r w:rsidRPr="007B1423">
        <w:rPr>
          <w:rFonts w:ascii="Arial" w:eastAsia="Times New Roman" w:hAnsi="Arial" w:cs="Arial"/>
          <w:sz w:val="21"/>
          <w:szCs w:val="21"/>
        </w:rPr>
        <w:t>–</w:t>
      </w:r>
      <w:r w:rsidRPr="00901C8D">
        <w:rPr>
          <w:rFonts w:ascii="Arial" w:eastAsia="Times New Roman" w:hAnsi="Arial" w:cs="Arial"/>
          <w:sz w:val="21"/>
          <w:szCs w:val="21"/>
        </w:rPr>
        <w:t xml:space="preserve"> Usługa Dzierżawy Ciemnych Włókien w ofercie długoterminowej </w:t>
      </w:r>
      <w:r w:rsidR="00A42A17" w:rsidRPr="007B1423">
        <w:rPr>
          <w:rFonts w:ascii="Arial" w:eastAsia="Times New Roman" w:hAnsi="Arial" w:cs="Arial"/>
          <w:sz w:val="21"/>
          <w:szCs w:val="21"/>
        </w:rPr>
        <w:t>*</w:t>
      </w:r>
    </w:p>
    <w:p w14:paraId="67E2F631" w14:textId="3F2D081F" w:rsidR="00CD5A7D"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4 – Usługa Dzierżawy Kanalizacji Kablowej</w:t>
      </w:r>
      <w:r w:rsidR="00A42A17" w:rsidRPr="005A3EFB">
        <w:rPr>
          <w:rFonts w:ascii="Arial" w:eastAsia="Times New Roman" w:hAnsi="Arial" w:cs="Arial"/>
          <w:sz w:val="21"/>
          <w:szCs w:val="21"/>
        </w:rPr>
        <w:t>*</w:t>
      </w:r>
      <w:r w:rsidRPr="005A3EFB">
        <w:rPr>
          <w:rFonts w:ascii="Arial" w:eastAsia="Times New Roman" w:hAnsi="Arial" w:cs="Arial"/>
          <w:sz w:val="21"/>
          <w:szCs w:val="21"/>
        </w:rPr>
        <w:t xml:space="preserve"> </w:t>
      </w:r>
    </w:p>
    <w:p w14:paraId="75BCC3F5" w14:textId="5E770762" w:rsidR="002A3C6C" w:rsidRPr="005A3EFB" w:rsidRDefault="00CD5A7D"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4A</w:t>
      </w:r>
      <w:r w:rsidR="001426D0" w:rsidRPr="005A3EFB">
        <w:rPr>
          <w:rFonts w:ascii="Arial" w:eastAsia="Times New Roman" w:hAnsi="Arial" w:cs="Arial"/>
          <w:sz w:val="21"/>
          <w:szCs w:val="21"/>
        </w:rPr>
        <w:t xml:space="preserve"> </w:t>
      </w:r>
      <w:r w:rsidR="00B8078F">
        <w:rPr>
          <w:rFonts w:ascii="Arial" w:eastAsia="Times New Roman" w:hAnsi="Arial" w:cs="Arial"/>
          <w:sz w:val="21"/>
          <w:szCs w:val="21"/>
        </w:rPr>
        <w:t xml:space="preserve">- </w:t>
      </w:r>
      <w:r w:rsidR="001426D0" w:rsidRPr="005A3EFB">
        <w:rPr>
          <w:rFonts w:ascii="Arial" w:eastAsia="Times New Roman" w:hAnsi="Arial" w:cs="Arial"/>
          <w:sz w:val="21"/>
          <w:szCs w:val="21"/>
        </w:rPr>
        <w:t xml:space="preserve">Usługa Dzierżawy Kanalizacji Kablowej </w:t>
      </w:r>
      <w:r w:rsidR="000F0A48">
        <w:rPr>
          <w:rFonts w:ascii="Arial" w:eastAsia="Times New Roman" w:hAnsi="Arial" w:cs="Arial"/>
          <w:sz w:val="21"/>
          <w:szCs w:val="21"/>
        </w:rPr>
        <w:t>w ofercie długoterminowej</w:t>
      </w:r>
      <w:r w:rsidR="002A3C6C" w:rsidRPr="005A3EFB">
        <w:rPr>
          <w:rFonts w:ascii="Arial" w:eastAsia="Times New Roman" w:hAnsi="Arial" w:cs="Arial"/>
          <w:sz w:val="21"/>
          <w:szCs w:val="21"/>
        </w:rPr>
        <w:t>*</w:t>
      </w:r>
    </w:p>
    <w:p w14:paraId="65B67AA6" w14:textId="031183F6"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5 – Usługa Kolokacji *</w:t>
      </w:r>
    </w:p>
    <w:p w14:paraId="52001AE1" w14:textId="02503815" w:rsidR="00DD4909" w:rsidRPr="005A3EFB" w:rsidRDefault="00F273CB"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w:t>
      </w:r>
      <w:r w:rsidR="00B8078F">
        <w:rPr>
          <w:rFonts w:ascii="Arial" w:eastAsia="Times New Roman" w:hAnsi="Arial" w:cs="Arial"/>
          <w:sz w:val="21"/>
          <w:szCs w:val="21"/>
        </w:rPr>
        <w:t>a</w:t>
      </w:r>
      <w:r w:rsidRPr="005A3EFB">
        <w:rPr>
          <w:rFonts w:ascii="Arial" w:eastAsia="Times New Roman" w:hAnsi="Arial" w:cs="Arial"/>
          <w:sz w:val="21"/>
          <w:szCs w:val="21"/>
        </w:rPr>
        <w:t>łącznik</w:t>
      </w:r>
      <w:r w:rsidR="00DD4909" w:rsidRPr="005A3EFB">
        <w:rPr>
          <w:rFonts w:ascii="Arial" w:eastAsia="Times New Roman" w:hAnsi="Arial" w:cs="Arial"/>
          <w:sz w:val="21"/>
          <w:szCs w:val="21"/>
        </w:rPr>
        <w:t xml:space="preserve"> 5A – Usługa Kolokacji</w:t>
      </w:r>
      <w:r w:rsidR="000F0A48">
        <w:rPr>
          <w:rFonts w:ascii="Arial" w:eastAsia="Times New Roman" w:hAnsi="Arial" w:cs="Arial"/>
          <w:sz w:val="21"/>
          <w:szCs w:val="21"/>
        </w:rPr>
        <w:t xml:space="preserve"> w ofercie długoterminowej </w:t>
      </w:r>
      <w:r w:rsidR="00A42A17" w:rsidRPr="005A3EFB">
        <w:rPr>
          <w:rFonts w:ascii="Arial" w:eastAsia="Times New Roman" w:hAnsi="Arial" w:cs="Arial"/>
          <w:sz w:val="21"/>
          <w:szCs w:val="21"/>
        </w:rPr>
        <w:t>*</w:t>
      </w:r>
    </w:p>
    <w:p w14:paraId="248C1AD5" w14:textId="77777777"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Załącznik 6 – Wniosek o zawarcie Umowy Ramowej </w:t>
      </w:r>
    </w:p>
    <w:p w14:paraId="2DEE1FC4" w14:textId="77777777"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7 – Dane adresowe</w:t>
      </w:r>
    </w:p>
    <w:p w14:paraId="2345797F" w14:textId="618C59FC"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8 – Cennik usług</w:t>
      </w:r>
    </w:p>
    <w:p w14:paraId="45A025B6" w14:textId="0B9B5A9E" w:rsidR="00F7210F" w:rsidRPr="005A3EFB" w:rsidRDefault="00F7210F"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Załącznik 8A – Cennik </w:t>
      </w:r>
      <w:r w:rsidR="004F7DFD">
        <w:rPr>
          <w:rFonts w:ascii="Arial" w:eastAsia="Times New Roman" w:hAnsi="Arial" w:cs="Arial"/>
          <w:sz w:val="21"/>
          <w:szCs w:val="21"/>
        </w:rPr>
        <w:t>usług</w:t>
      </w:r>
      <w:r w:rsidR="00F257A6">
        <w:rPr>
          <w:rFonts w:ascii="Arial" w:eastAsia="Times New Roman" w:hAnsi="Arial" w:cs="Arial"/>
          <w:sz w:val="21"/>
          <w:szCs w:val="21"/>
        </w:rPr>
        <w:t xml:space="preserve"> w ofercie długoterminowej</w:t>
      </w:r>
    </w:p>
    <w:p w14:paraId="1BCAD8D3" w14:textId="6E28D02F" w:rsidR="006A43D1" w:rsidRPr="005A3EFB" w:rsidRDefault="006A43D1"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9 – Wykaz węzłów A i B</w:t>
      </w:r>
    </w:p>
    <w:p w14:paraId="2EC7816D" w14:textId="4DA175AE" w:rsidR="006A43D1" w:rsidRPr="005A3EFB" w:rsidRDefault="006A43D1"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Załącznik 10 – Zlecenie nadzoru </w:t>
      </w:r>
    </w:p>
    <w:p w14:paraId="7F1C9572" w14:textId="43477211" w:rsidR="005A3EFB"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b/>
          <w:i/>
          <w:sz w:val="21"/>
          <w:szCs w:val="21"/>
        </w:rPr>
        <w:t>* - niepotrzebne skreślić</w:t>
      </w:r>
    </w:p>
    <w:sectPr w:rsidR="005A3EFB" w:rsidRPr="005A3EFB">
      <w:head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6D186" w14:textId="77777777" w:rsidR="009A659A" w:rsidRDefault="009A659A">
      <w:pPr>
        <w:spacing w:after="0" w:line="240" w:lineRule="auto"/>
      </w:pPr>
      <w:r>
        <w:separator/>
      </w:r>
    </w:p>
  </w:endnote>
  <w:endnote w:type="continuationSeparator" w:id="0">
    <w:p w14:paraId="26493D7A" w14:textId="77777777" w:rsidR="009A659A" w:rsidRDefault="009A6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ravek Light">
    <w:altName w:val="Source Sans Pro"/>
    <w:charset w:val="00"/>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003A" w14:textId="77777777" w:rsidR="004F099D" w:rsidRDefault="004F099D" w:rsidP="00A101D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05F98EC" w14:textId="77777777" w:rsidR="004F099D" w:rsidRDefault="004F099D" w:rsidP="00A101D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BC1D" w14:textId="77777777" w:rsidR="004F099D" w:rsidRDefault="004F099D" w:rsidP="00A101D0">
    <w:pPr>
      <w:pStyle w:val="Stopka"/>
      <w:framePr w:wrap="around" w:vAnchor="text" w:hAnchor="margin" w:xAlign="right" w:y="1"/>
      <w:rPr>
        <w:rStyle w:val="Numerstrony"/>
      </w:rPr>
    </w:pPr>
  </w:p>
  <w:p w14:paraId="4CC80065" w14:textId="0688C0D1" w:rsidR="004F099D" w:rsidRDefault="004F099D" w:rsidP="00A101D0">
    <w:pPr>
      <w:pStyle w:val="Stopka"/>
      <w:ind w:right="360"/>
    </w:pPr>
    <w:r>
      <w:tab/>
    </w:r>
  </w:p>
  <w:p w14:paraId="4BE763D9" w14:textId="12F517A3" w:rsidR="004F099D" w:rsidRDefault="004F099D" w:rsidP="00A101D0">
    <w:pPr>
      <w:pStyle w:val="Stopka"/>
      <w:ind w:right="360"/>
    </w:pPr>
    <w:r>
      <w:tab/>
    </w:r>
    <w:r>
      <w:rPr>
        <w:noProof/>
        <w:lang w:eastAsia="pl-PL"/>
      </w:rPr>
      <w:drawing>
        <wp:inline distT="0" distB="0" distL="0" distR="0" wp14:anchorId="45842A0C" wp14:editId="35BC9617">
          <wp:extent cx="5758815" cy="372745"/>
          <wp:effectExtent l="0" t="0" r="0" b="8255"/>
          <wp:docPr id="151837075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372745"/>
                  </a:xfrm>
                  <a:prstGeom prst="rect">
                    <a:avLst/>
                  </a:prstGeom>
                  <a:noFill/>
                  <a:ln>
                    <a:noFill/>
                  </a:ln>
                </pic:spPr>
              </pic:pic>
            </a:graphicData>
          </a:graphic>
        </wp:inline>
      </w:drawing>
    </w:r>
    <w:r>
      <w:tab/>
    </w:r>
    <w:r>
      <w:tab/>
    </w:r>
    <w:r>
      <w:fldChar w:fldCharType="begin"/>
    </w:r>
    <w:r>
      <w:instrText>PAGE   \* MERGEFORMAT</w:instrText>
    </w:r>
    <w:r>
      <w:fldChar w:fldCharType="separate"/>
    </w:r>
    <w:r>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3D74" w14:textId="77777777" w:rsidR="00F233E4" w:rsidRDefault="00F233E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B61CB" w14:textId="77777777" w:rsidR="009A659A" w:rsidRDefault="009A659A">
      <w:pPr>
        <w:spacing w:after="0" w:line="240" w:lineRule="auto"/>
      </w:pPr>
      <w:r>
        <w:separator/>
      </w:r>
    </w:p>
  </w:footnote>
  <w:footnote w:type="continuationSeparator" w:id="0">
    <w:p w14:paraId="44C147DD" w14:textId="77777777" w:rsidR="009A659A" w:rsidRDefault="009A6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5B46" w14:textId="77777777" w:rsidR="00F233E4" w:rsidRDefault="00F233E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4F099D" w14:paraId="0471EEDA" w14:textId="77777777" w:rsidTr="00E15113">
      <w:tc>
        <w:tcPr>
          <w:tcW w:w="3020" w:type="dxa"/>
        </w:tcPr>
        <w:p w14:paraId="466C6E71" w14:textId="2DF09609" w:rsidR="004F099D" w:rsidRDefault="004F099D" w:rsidP="00E15113">
          <w:pPr>
            <w:pStyle w:val="Nagwek"/>
            <w:ind w:left="-115"/>
          </w:pPr>
        </w:p>
      </w:tc>
      <w:tc>
        <w:tcPr>
          <w:tcW w:w="3020" w:type="dxa"/>
        </w:tcPr>
        <w:p w14:paraId="5E3239E0" w14:textId="2E118625" w:rsidR="004F099D" w:rsidRDefault="004F099D" w:rsidP="00E15113">
          <w:pPr>
            <w:pStyle w:val="Nagwek"/>
            <w:jc w:val="center"/>
          </w:pPr>
        </w:p>
      </w:tc>
      <w:tc>
        <w:tcPr>
          <w:tcW w:w="3020" w:type="dxa"/>
        </w:tcPr>
        <w:p w14:paraId="7EB3E1C1" w14:textId="74B41457" w:rsidR="004F099D" w:rsidRDefault="004F099D" w:rsidP="00E15113">
          <w:pPr>
            <w:pStyle w:val="Nagwek"/>
            <w:ind w:right="-115"/>
            <w:jc w:val="right"/>
          </w:pPr>
        </w:p>
      </w:tc>
    </w:tr>
  </w:tbl>
  <w:p w14:paraId="51B3E2B3" w14:textId="55D46CC9" w:rsidR="00462B38" w:rsidRDefault="00462B38" w:rsidP="001608AB">
    <w:pPr>
      <w:pStyle w:val="Arial10i50"/>
      <w:framePr w:hSpace="141" w:wrap="around" w:vAnchor="page" w:hAnchor="margin" w:y="919"/>
      <w:ind w:left="4248"/>
      <w:rPr>
        <w:rFonts w:cs="Arial"/>
        <w:szCs w:val="21"/>
      </w:rPr>
    </w:pPr>
    <w:r>
      <w:rPr>
        <w:rFonts w:cs="Arial"/>
        <w:szCs w:val="21"/>
      </w:rPr>
      <w:t xml:space="preserve">Załącznik nr 1 do Uchwały nr </w:t>
    </w:r>
    <w:r w:rsidR="001608AB" w:rsidRPr="001608AB">
      <w:rPr>
        <w:rFonts w:cs="Arial"/>
        <w:szCs w:val="21"/>
      </w:rPr>
      <w:t>1379/173/VII/2026</w:t>
    </w:r>
  </w:p>
  <w:p w14:paraId="7D0CCE35" w14:textId="2F6DC108" w:rsidR="00462B38" w:rsidRDefault="00462B38" w:rsidP="00462B38">
    <w:pPr>
      <w:pStyle w:val="Arial10i50"/>
      <w:framePr w:hSpace="141" w:wrap="around" w:vAnchor="page" w:hAnchor="margin" w:y="919"/>
      <w:rPr>
        <w:rFonts w:cs="Arial"/>
        <w:szCs w:val="21"/>
      </w:rPr>
    </w:pPr>
    <w:r>
      <w:rPr>
        <w:rFonts w:cs="Arial"/>
        <w:szCs w:val="21"/>
      </w:rPr>
      <w:t xml:space="preserve">                                                               </w:t>
    </w:r>
    <w:r w:rsidR="001608AB">
      <w:rPr>
        <w:rFonts w:cs="Arial"/>
        <w:szCs w:val="21"/>
      </w:rPr>
      <w:t xml:space="preserve"> </w:t>
    </w:r>
    <w:r>
      <w:rPr>
        <w:rFonts w:cs="Arial"/>
        <w:szCs w:val="21"/>
      </w:rPr>
      <w:t xml:space="preserve">        </w:t>
    </w:r>
    <w:r w:rsidR="001608AB">
      <w:rPr>
        <w:rFonts w:cs="Arial"/>
        <w:szCs w:val="21"/>
      </w:rPr>
      <w:t xml:space="preserve"> </w:t>
    </w:r>
    <w:r>
      <w:rPr>
        <w:rFonts w:cs="Arial"/>
        <w:szCs w:val="21"/>
      </w:rPr>
      <w:t>Zarządu Województwa Śląskiego</w:t>
    </w:r>
  </w:p>
  <w:p w14:paraId="6F4FB7A5" w14:textId="0BA570AC" w:rsidR="00462B38" w:rsidRDefault="00462B38" w:rsidP="00462B38">
    <w:pPr>
      <w:framePr w:hSpace="141" w:wrap="around" w:vAnchor="page" w:hAnchor="margin" w:y="919"/>
      <w:widowControl w:val="0"/>
      <w:autoSpaceDE w:val="0"/>
      <w:autoSpaceDN w:val="0"/>
      <w:adjustRightInd w:val="0"/>
      <w:spacing w:after="120" w:line="240" w:lineRule="auto"/>
      <w:rPr>
        <w:rFonts w:ascii="Arial" w:eastAsia="Times New Roman" w:hAnsi="Arial" w:cs="Arial"/>
        <w:sz w:val="21"/>
        <w:szCs w:val="21"/>
      </w:rPr>
    </w:pPr>
    <w:r>
      <w:rPr>
        <w:rFonts w:ascii="Arial" w:hAnsi="Arial" w:cs="Arial"/>
        <w:szCs w:val="21"/>
      </w:rPr>
      <w:t xml:space="preserve">                                          </w:t>
    </w:r>
    <w:r w:rsidR="00F233E4">
      <w:rPr>
        <w:rFonts w:ascii="Arial" w:hAnsi="Arial" w:cs="Arial"/>
        <w:szCs w:val="21"/>
      </w:rPr>
      <w:t xml:space="preserve"> </w:t>
    </w:r>
    <w:r>
      <w:rPr>
        <w:rFonts w:ascii="Arial" w:hAnsi="Arial" w:cs="Arial"/>
        <w:szCs w:val="21"/>
      </w:rPr>
      <w:t xml:space="preserve">                           </w:t>
    </w:r>
    <w:r>
      <w:rPr>
        <w:rFonts w:ascii="Arial" w:hAnsi="Arial" w:cs="Arial"/>
        <w:sz w:val="21"/>
        <w:szCs w:val="21"/>
      </w:rPr>
      <w:t xml:space="preserve">z dnia </w:t>
    </w:r>
    <w:r w:rsidR="001608AB">
      <w:rPr>
        <w:rFonts w:ascii="Arial" w:hAnsi="Arial" w:cs="Arial"/>
        <w:sz w:val="21"/>
        <w:szCs w:val="21"/>
      </w:rPr>
      <w:t>25.06.2026 r.</w:t>
    </w:r>
  </w:p>
  <w:p w14:paraId="659ED35F" w14:textId="0D76D1B8" w:rsidR="004F099D" w:rsidRDefault="004F099D" w:rsidP="0050579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7A5AB" w14:textId="77777777" w:rsidR="00F233E4" w:rsidRDefault="00F233E4">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4F099D" w14:paraId="1CD051BC" w14:textId="77777777" w:rsidTr="00E15113">
      <w:tc>
        <w:tcPr>
          <w:tcW w:w="3020" w:type="dxa"/>
        </w:tcPr>
        <w:p w14:paraId="70F66389" w14:textId="79A2423C" w:rsidR="004F099D" w:rsidRDefault="004F099D" w:rsidP="00E15113">
          <w:pPr>
            <w:pStyle w:val="Nagwek"/>
            <w:ind w:left="-115"/>
          </w:pPr>
        </w:p>
      </w:tc>
      <w:tc>
        <w:tcPr>
          <w:tcW w:w="3020" w:type="dxa"/>
        </w:tcPr>
        <w:p w14:paraId="4A0F947E" w14:textId="35BD5670" w:rsidR="004F099D" w:rsidRDefault="004F099D" w:rsidP="00E15113">
          <w:pPr>
            <w:pStyle w:val="Nagwek"/>
            <w:jc w:val="center"/>
          </w:pPr>
        </w:p>
      </w:tc>
      <w:tc>
        <w:tcPr>
          <w:tcW w:w="3020" w:type="dxa"/>
        </w:tcPr>
        <w:p w14:paraId="30A35E5D" w14:textId="58E8CDD4" w:rsidR="004F099D" w:rsidRDefault="004F099D" w:rsidP="00E15113">
          <w:pPr>
            <w:pStyle w:val="Nagwek"/>
            <w:ind w:right="-115"/>
            <w:jc w:val="right"/>
          </w:pPr>
        </w:p>
      </w:tc>
    </w:tr>
  </w:tbl>
  <w:p w14:paraId="5D9F95A5" w14:textId="66407BC9" w:rsidR="004F099D" w:rsidRDefault="004F099D" w:rsidP="00A813C9">
    <w:pPr>
      <w:pStyle w:val="NormalnyWeb"/>
    </w:pPr>
  </w:p>
  <w:p w14:paraId="636DF09D" w14:textId="43E322A2" w:rsidR="004F099D" w:rsidRDefault="004F099D" w:rsidP="00E1511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D7D49558"/>
    <w:name w:val="WW8Num23"/>
    <w:lvl w:ilvl="0">
      <w:start w:val="1"/>
      <w:numFmt w:val="decimal"/>
      <w:lvlText w:val="%1."/>
      <w:lvlJc w:val="left"/>
      <w:pPr>
        <w:tabs>
          <w:tab w:val="num" w:pos="0"/>
        </w:tabs>
        <w:ind w:left="360" w:hanging="360"/>
      </w:pPr>
      <w:rPr>
        <w:strike w:val="0"/>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 w15:restartNumberingAfterBreak="0">
    <w:nsid w:val="03E91F16"/>
    <w:multiLevelType w:val="hybridMultilevel"/>
    <w:tmpl w:val="75EE8B2A"/>
    <w:lvl w:ilvl="0" w:tplc="0409000F">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E003A"/>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8D723F"/>
    <w:multiLevelType w:val="hybridMultilevel"/>
    <w:tmpl w:val="6F92D5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2A04725"/>
    <w:multiLevelType w:val="hybridMultilevel"/>
    <w:tmpl w:val="44143980"/>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 w15:restartNumberingAfterBreak="0">
    <w:nsid w:val="14262490"/>
    <w:multiLevelType w:val="hybridMultilevel"/>
    <w:tmpl w:val="7B7472BE"/>
    <w:lvl w:ilvl="0" w:tplc="0409000F">
      <w:start w:val="1"/>
      <w:numFmt w:val="decimal"/>
      <w:lvlText w:val="%1."/>
      <w:lvlJc w:val="left"/>
      <w:pPr>
        <w:ind w:left="720" w:hanging="360"/>
      </w:pPr>
    </w:lvl>
    <w:lvl w:ilvl="1" w:tplc="04150011">
      <w:start w:val="1"/>
      <w:numFmt w:val="decimal"/>
      <w:lvlText w:val="%2)"/>
      <w:lvlJc w:val="left"/>
      <w:pPr>
        <w:ind w:left="1494"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EF791E"/>
    <w:multiLevelType w:val="hybridMultilevel"/>
    <w:tmpl w:val="C854E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4E7C21"/>
    <w:multiLevelType w:val="hybridMultilevel"/>
    <w:tmpl w:val="490A5446"/>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53469E"/>
    <w:multiLevelType w:val="multilevel"/>
    <w:tmpl w:val="0DD033EE"/>
    <w:lvl w:ilvl="0">
      <w:start w:val="1"/>
      <w:numFmt w:val="decimal"/>
      <w:lvlText w:val="%1)"/>
      <w:lvlJc w:val="left"/>
      <w:pPr>
        <w:ind w:left="1776" w:hanging="360"/>
      </w:pPr>
    </w:lvl>
    <w:lvl w:ilvl="1">
      <w:start w:val="1"/>
      <w:numFmt w:val="decimal"/>
      <w:lvlText w:val="%2)"/>
      <w:lvlJc w:val="left"/>
      <w:pPr>
        <w:ind w:left="2136" w:hanging="360"/>
      </w:pPr>
      <w:rPr>
        <w:rFonts w:hint="default"/>
      </w:rPr>
    </w:lvl>
    <w:lvl w:ilvl="2">
      <w:start w:val="1"/>
      <w:numFmt w:val="lowerLetter"/>
      <w:lvlText w:val="%3)"/>
      <w:lvlJc w:val="left"/>
      <w:pPr>
        <w:ind w:left="2496" w:hanging="360"/>
      </w:pPr>
    </w:lvl>
    <w:lvl w:ilvl="3">
      <w:start w:val="1"/>
      <w:numFmt w:val="decimal"/>
      <w:lvlText w:val="(%4)"/>
      <w:lvlJc w:val="left"/>
      <w:pPr>
        <w:ind w:left="2856" w:hanging="360"/>
      </w:pPr>
      <w:rPr>
        <w:rFonts w:hint="default"/>
      </w:rPr>
    </w:lvl>
    <w:lvl w:ilvl="4">
      <w:start w:val="1"/>
      <w:numFmt w:val="lowerLetter"/>
      <w:lvlText w:val="(%5)"/>
      <w:lvlJc w:val="left"/>
      <w:pPr>
        <w:ind w:left="3216" w:hanging="360"/>
      </w:pPr>
    </w:lvl>
    <w:lvl w:ilvl="5">
      <w:start w:val="1"/>
      <w:numFmt w:val="lowerRoman"/>
      <w:lvlText w:val="(%6)"/>
      <w:lvlJc w:val="left"/>
      <w:pPr>
        <w:ind w:left="3576" w:hanging="360"/>
      </w:pPr>
    </w:lvl>
    <w:lvl w:ilvl="6">
      <w:start w:val="1"/>
      <w:numFmt w:val="decimal"/>
      <w:lvlText w:val="%7."/>
      <w:lvlJc w:val="left"/>
      <w:pPr>
        <w:ind w:left="3936" w:hanging="360"/>
      </w:pPr>
    </w:lvl>
    <w:lvl w:ilvl="7">
      <w:start w:val="1"/>
      <w:numFmt w:val="lowerLetter"/>
      <w:lvlText w:val="%8."/>
      <w:lvlJc w:val="left"/>
      <w:pPr>
        <w:ind w:left="4296" w:hanging="360"/>
      </w:pPr>
    </w:lvl>
    <w:lvl w:ilvl="8">
      <w:start w:val="1"/>
      <w:numFmt w:val="lowerRoman"/>
      <w:lvlText w:val="%9."/>
      <w:lvlJc w:val="left"/>
      <w:pPr>
        <w:ind w:left="4656" w:hanging="360"/>
      </w:pPr>
    </w:lvl>
  </w:abstractNum>
  <w:abstractNum w:abstractNumId="9" w15:restartNumberingAfterBreak="0">
    <w:nsid w:val="3157015D"/>
    <w:multiLevelType w:val="hybridMultilevel"/>
    <w:tmpl w:val="7BD07CEE"/>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C63280"/>
    <w:multiLevelType w:val="hybridMultilevel"/>
    <w:tmpl w:val="56A67C68"/>
    <w:lvl w:ilvl="0" w:tplc="B5F027F6">
      <w:start w:val="1"/>
      <w:numFmt w:val="decimal"/>
      <w:lvlText w:val="%1."/>
      <w:lvlJc w:val="left"/>
      <w:pPr>
        <w:ind w:left="545" w:hanging="360"/>
      </w:pPr>
      <w:rPr>
        <w:rFonts w:hint="default"/>
      </w:rPr>
    </w:lvl>
    <w:lvl w:ilvl="1" w:tplc="04150019" w:tentative="1">
      <w:start w:val="1"/>
      <w:numFmt w:val="lowerLetter"/>
      <w:lvlText w:val="%2."/>
      <w:lvlJc w:val="left"/>
      <w:pPr>
        <w:ind w:left="1265" w:hanging="360"/>
      </w:pPr>
    </w:lvl>
    <w:lvl w:ilvl="2" w:tplc="0415001B" w:tentative="1">
      <w:start w:val="1"/>
      <w:numFmt w:val="lowerRoman"/>
      <w:lvlText w:val="%3."/>
      <w:lvlJc w:val="right"/>
      <w:pPr>
        <w:ind w:left="1985" w:hanging="180"/>
      </w:pPr>
    </w:lvl>
    <w:lvl w:ilvl="3" w:tplc="0415000F" w:tentative="1">
      <w:start w:val="1"/>
      <w:numFmt w:val="decimal"/>
      <w:lvlText w:val="%4."/>
      <w:lvlJc w:val="left"/>
      <w:pPr>
        <w:ind w:left="2705" w:hanging="360"/>
      </w:pPr>
    </w:lvl>
    <w:lvl w:ilvl="4" w:tplc="04150019" w:tentative="1">
      <w:start w:val="1"/>
      <w:numFmt w:val="lowerLetter"/>
      <w:lvlText w:val="%5."/>
      <w:lvlJc w:val="left"/>
      <w:pPr>
        <w:ind w:left="3425" w:hanging="360"/>
      </w:pPr>
    </w:lvl>
    <w:lvl w:ilvl="5" w:tplc="0415001B" w:tentative="1">
      <w:start w:val="1"/>
      <w:numFmt w:val="lowerRoman"/>
      <w:lvlText w:val="%6."/>
      <w:lvlJc w:val="right"/>
      <w:pPr>
        <w:ind w:left="4145" w:hanging="180"/>
      </w:pPr>
    </w:lvl>
    <w:lvl w:ilvl="6" w:tplc="0415000F" w:tentative="1">
      <w:start w:val="1"/>
      <w:numFmt w:val="decimal"/>
      <w:lvlText w:val="%7."/>
      <w:lvlJc w:val="left"/>
      <w:pPr>
        <w:ind w:left="4865" w:hanging="360"/>
      </w:pPr>
    </w:lvl>
    <w:lvl w:ilvl="7" w:tplc="04150019" w:tentative="1">
      <w:start w:val="1"/>
      <w:numFmt w:val="lowerLetter"/>
      <w:lvlText w:val="%8."/>
      <w:lvlJc w:val="left"/>
      <w:pPr>
        <w:ind w:left="5585" w:hanging="360"/>
      </w:pPr>
    </w:lvl>
    <w:lvl w:ilvl="8" w:tplc="0415001B" w:tentative="1">
      <w:start w:val="1"/>
      <w:numFmt w:val="lowerRoman"/>
      <w:lvlText w:val="%9."/>
      <w:lvlJc w:val="right"/>
      <w:pPr>
        <w:ind w:left="6305" w:hanging="180"/>
      </w:pPr>
    </w:lvl>
  </w:abstractNum>
  <w:abstractNum w:abstractNumId="11" w15:restartNumberingAfterBreak="0">
    <w:nsid w:val="328B44CD"/>
    <w:multiLevelType w:val="hybridMultilevel"/>
    <w:tmpl w:val="C714C3CE"/>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F64DBF"/>
    <w:multiLevelType w:val="hybridMultilevel"/>
    <w:tmpl w:val="0BCCE99C"/>
    <w:lvl w:ilvl="0" w:tplc="0409000F">
      <w:start w:val="1"/>
      <w:numFmt w:val="decimal"/>
      <w:lvlText w:val="%1."/>
      <w:lvlJc w:val="left"/>
      <w:pPr>
        <w:ind w:left="785"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4820C1"/>
    <w:multiLevelType w:val="hybridMultilevel"/>
    <w:tmpl w:val="F6EC491C"/>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401B0"/>
    <w:multiLevelType w:val="hybridMultilevel"/>
    <w:tmpl w:val="F36E5B78"/>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602A3B"/>
    <w:multiLevelType w:val="hybridMultilevel"/>
    <w:tmpl w:val="C854E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524FAF"/>
    <w:multiLevelType w:val="multilevel"/>
    <w:tmpl w:val="783AE3A2"/>
    <w:lvl w:ilvl="0">
      <w:start w:val="3"/>
      <w:numFmt w:val="decimal"/>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7" w15:restartNumberingAfterBreak="0">
    <w:nsid w:val="3E7F4BA3"/>
    <w:multiLevelType w:val="hybridMultilevel"/>
    <w:tmpl w:val="C5BA108C"/>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E459FD"/>
    <w:multiLevelType w:val="hybridMultilevel"/>
    <w:tmpl w:val="31DC1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320640"/>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F27A26"/>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565FDB"/>
    <w:multiLevelType w:val="hybridMultilevel"/>
    <w:tmpl w:val="1B38A1E4"/>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AB7C51"/>
    <w:multiLevelType w:val="hybridMultilevel"/>
    <w:tmpl w:val="7110DE6A"/>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213964"/>
    <w:multiLevelType w:val="hybridMultilevel"/>
    <w:tmpl w:val="CA4C6E5A"/>
    <w:lvl w:ilvl="0" w:tplc="E504909C">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B103767"/>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DB16EF"/>
    <w:multiLevelType w:val="hybridMultilevel"/>
    <w:tmpl w:val="CB1A5E1C"/>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4F7A03"/>
    <w:multiLevelType w:val="hybridMultilevel"/>
    <w:tmpl w:val="34EC8A9C"/>
    <w:lvl w:ilvl="0" w:tplc="0409000F">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CA5DDE"/>
    <w:multiLevelType w:val="hybridMultilevel"/>
    <w:tmpl w:val="A544CCB2"/>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8962BE"/>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E53098"/>
    <w:multiLevelType w:val="hybridMultilevel"/>
    <w:tmpl w:val="CBEA5C50"/>
    <w:lvl w:ilvl="0" w:tplc="E4C27F88">
      <w:start w:val="1"/>
      <w:numFmt w:val="decimal"/>
      <w:lvlText w:val="%1."/>
      <w:lvlJc w:val="left"/>
      <w:pPr>
        <w:ind w:left="496" w:hanging="358"/>
      </w:pPr>
      <w:rPr>
        <w:rFonts w:ascii="Arial" w:eastAsia="Arial" w:hAnsi="Arial" w:cs="Arial" w:hint="default"/>
        <w:b w:val="0"/>
        <w:bCs w:val="0"/>
        <w:i w:val="0"/>
        <w:iCs w:val="0"/>
        <w:w w:val="100"/>
        <w:sz w:val="21"/>
        <w:szCs w:val="21"/>
        <w:lang w:val="pl-PL" w:eastAsia="en-US" w:bidi="ar-SA"/>
      </w:rPr>
    </w:lvl>
    <w:lvl w:ilvl="1" w:tplc="182486FE">
      <w:numFmt w:val="bullet"/>
      <w:lvlText w:val="•"/>
      <w:lvlJc w:val="left"/>
      <w:pPr>
        <w:ind w:left="1404" w:hanging="358"/>
      </w:pPr>
      <w:rPr>
        <w:rFonts w:hint="default"/>
        <w:lang w:val="pl-PL" w:eastAsia="en-US" w:bidi="ar-SA"/>
      </w:rPr>
    </w:lvl>
    <w:lvl w:ilvl="2" w:tplc="38EABD6A">
      <w:numFmt w:val="bullet"/>
      <w:lvlText w:val="•"/>
      <w:lvlJc w:val="left"/>
      <w:pPr>
        <w:ind w:left="2308" w:hanging="358"/>
      </w:pPr>
      <w:rPr>
        <w:rFonts w:hint="default"/>
        <w:lang w:val="pl-PL" w:eastAsia="en-US" w:bidi="ar-SA"/>
      </w:rPr>
    </w:lvl>
    <w:lvl w:ilvl="3" w:tplc="102E17A8">
      <w:numFmt w:val="bullet"/>
      <w:lvlText w:val="•"/>
      <w:lvlJc w:val="left"/>
      <w:pPr>
        <w:ind w:left="3213" w:hanging="358"/>
      </w:pPr>
      <w:rPr>
        <w:rFonts w:hint="default"/>
        <w:lang w:val="pl-PL" w:eastAsia="en-US" w:bidi="ar-SA"/>
      </w:rPr>
    </w:lvl>
    <w:lvl w:ilvl="4" w:tplc="D2C6A3BA">
      <w:numFmt w:val="bullet"/>
      <w:lvlText w:val="•"/>
      <w:lvlJc w:val="left"/>
      <w:pPr>
        <w:ind w:left="4117" w:hanging="358"/>
      </w:pPr>
      <w:rPr>
        <w:rFonts w:hint="default"/>
        <w:lang w:val="pl-PL" w:eastAsia="en-US" w:bidi="ar-SA"/>
      </w:rPr>
    </w:lvl>
    <w:lvl w:ilvl="5" w:tplc="C6B0E55E">
      <w:numFmt w:val="bullet"/>
      <w:lvlText w:val="•"/>
      <w:lvlJc w:val="left"/>
      <w:pPr>
        <w:ind w:left="5022" w:hanging="358"/>
      </w:pPr>
      <w:rPr>
        <w:rFonts w:hint="default"/>
        <w:lang w:val="pl-PL" w:eastAsia="en-US" w:bidi="ar-SA"/>
      </w:rPr>
    </w:lvl>
    <w:lvl w:ilvl="6" w:tplc="E32A44BC">
      <w:numFmt w:val="bullet"/>
      <w:lvlText w:val="•"/>
      <w:lvlJc w:val="left"/>
      <w:pPr>
        <w:ind w:left="5926" w:hanging="358"/>
      </w:pPr>
      <w:rPr>
        <w:rFonts w:hint="default"/>
        <w:lang w:val="pl-PL" w:eastAsia="en-US" w:bidi="ar-SA"/>
      </w:rPr>
    </w:lvl>
    <w:lvl w:ilvl="7" w:tplc="3F8682C2">
      <w:numFmt w:val="bullet"/>
      <w:lvlText w:val="•"/>
      <w:lvlJc w:val="left"/>
      <w:pPr>
        <w:ind w:left="6830" w:hanging="358"/>
      </w:pPr>
      <w:rPr>
        <w:rFonts w:hint="default"/>
        <w:lang w:val="pl-PL" w:eastAsia="en-US" w:bidi="ar-SA"/>
      </w:rPr>
    </w:lvl>
    <w:lvl w:ilvl="8" w:tplc="E736B162">
      <w:numFmt w:val="bullet"/>
      <w:lvlText w:val="•"/>
      <w:lvlJc w:val="left"/>
      <w:pPr>
        <w:ind w:left="7735" w:hanging="358"/>
      </w:pPr>
      <w:rPr>
        <w:rFonts w:hint="default"/>
        <w:lang w:val="pl-PL" w:eastAsia="en-US" w:bidi="ar-SA"/>
      </w:rPr>
    </w:lvl>
  </w:abstractNum>
  <w:abstractNum w:abstractNumId="30" w15:restartNumberingAfterBreak="0">
    <w:nsid w:val="7AA43418"/>
    <w:multiLevelType w:val="hybridMultilevel"/>
    <w:tmpl w:val="136A21AA"/>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5255101">
    <w:abstractNumId w:val="27"/>
  </w:num>
  <w:num w:numId="2" w16cid:durableId="1214149955">
    <w:abstractNumId w:val="9"/>
  </w:num>
  <w:num w:numId="3" w16cid:durableId="2125339551">
    <w:abstractNumId w:val="11"/>
  </w:num>
  <w:num w:numId="4" w16cid:durableId="960040398">
    <w:abstractNumId w:val="18"/>
  </w:num>
  <w:num w:numId="5" w16cid:durableId="1973753719">
    <w:abstractNumId w:val="13"/>
  </w:num>
  <w:num w:numId="6" w16cid:durableId="1621952732">
    <w:abstractNumId w:val="21"/>
  </w:num>
  <w:num w:numId="7" w16cid:durableId="1352686695">
    <w:abstractNumId w:val="15"/>
  </w:num>
  <w:num w:numId="8" w16cid:durableId="1014922891">
    <w:abstractNumId w:val="6"/>
  </w:num>
  <w:num w:numId="9" w16cid:durableId="1380202056">
    <w:abstractNumId w:val="22"/>
  </w:num>
  <w:num w:numId="10" w16cid:durableId="1617760161">
    <w:abstractNumId w:val="17"/>
  </w:num>
  <w:num w:numId="11" w16cid:durableId="720786808">
    <w:abstractNumId w:val="19"/>
  </w:num>
  <w:num w:numId="12" w16cid:durableId="1973096856">
    <w:abstractNumId w:val="30"/>
  </w:num>
  <w:num w:numId="13" w16cid:durableId="576324038">
    <w:abstractNumId w:val="28"/>
  </w:num>
  <w:num w:numId="14" w16cid:durableId="882984313">
    <w:abstractNumId w:val="12"/>
  </w:num>
  <w:num w:numId="15" w16cid:durableId="639111941">
    <w:abstractNumId w:val="20"/>
  </w:num>
  <w:num w:numId="16" w16cid:durableId="607657830">
    <w:abstractNumId w:val="7"/>
  </w:num>
  <w:num w:numId="17" w16cid:durableId="1702634690">
    <w:abstractNumId w:val="24"/>
  </w:num>
  <w:num w:numId="18" w16cid:durableId="808741563">
    <w:abstractNumId w:val="5"/>
  </w:num>
  <w:num w:numId="19" w16cid:durableId="1775711683">
    <w:abstractNumId w:val="2"/>
  </w:num>
  <w:num w:numId="20" w16cid:durableId="560021970">
    <w:abstractNumId w:val="14"/>
  </w:num>
  <w:num w:numId="21" w16cid:durableId="1466393472">
    <w:abstractNumId w:val="8"/>
  </w:num>
  <w:num w:numId="22" w16cid:durableId="1131436884">
    <w:abstractNumId w:val="25"/>
  </w:num>
  <w:num w:numId="23" w16cid:durableId="1626228045">
    <w:abstractNumId w:val="16"/>
  </w:num>
  <w:num w:numId="24" w16cid:durableId="976683203">
    <w:abstractNumId w:val="1"/>
  </w:num>
  <w:num w:numId="25" w16cid:durableId="237909660">
    <w:abstractNumId w:val="26"/>
  </w:num>
  <w:num w:numId="26" w16cid:durableId="1279532396">
    <w:abstractNumId w:val="10"/>
  </w:num>
  <w:num w:numId="27" w16cid:durableId="192572554">
    <w:abstractNumId w:val="0"/>
  </w:num>
  <w:num w:numId="28" w16cid:durableId="2133667951">
    <w:abstractNumId w:val="3"/>
  </w:num>
  <w:num w:numId="29" w16cid:durableId="452556818">
    <w:abstractNumId w:val="23"/>
  </w:num>
  <w:num w:numId="30" w16cid:durableId="470681959">
    <w:abstractNumId w:val="29"/>
  </w:num>
  <w:num w:numId="31" w16cid:durableId="12311917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C6C"/>
    <w:rsid w:val="00003701"/>
    <w:rsid w:val="00005D4C"/>
    <w:rsid w:val="0001760A"/>
    <w:rsid w:val="00027F51"/>
    <w:rsid w:val="00030445"/>
    <w:rsid w:val="0003106F"/>
    <w:rsid w:val="00035B5D"/>
    <w:rsid w:val="00057433"/>
    <w:rsid w:val="00057B2E"/>
    <w:rsid w:val="0006726C"/>
    <w:rsid w:val="00067BF9"/>
    <w:rsid w:val="00081E16"/>
    <w:rsid w:val="000C6777"/>
    <w:rsid w:val="000C7A24"/>
    <w:rsid w:val="000D77BB"/>
    <w:rsid w:val="000E106D"/>
    <w:rsid w:val="000F0A48"/>
    <w:rsid w:val="00110A7D"/>
    <w:rsid w:val="00112EF4"/>
    <w:rsid w:val="001164DA"/>
    <w:rsid w:val="001207EF"/>
    <w:rsid w:val="0012715E"/>
    <w:rsid w:val="001426D0"/>
    <w:rsid w:val="001428B4"/>
    <w:rsid w:val="001608AB"/>
    <w:rsid w:val="001608C5"/>
    <w:rsid w:val="00162499"/>
    <w:rsid w:val="00180703"/>
    <w:rsid w:val="001A212D"/>
    <w:rsid w:val="001B7486"/>
    <w:rsid w:val="001C2B85"/>
    <w:rsid w:val="001C2CCA"/>
    <w:rsid w:val="001D02CF"/>
    <w:rsid w:val="001D477B"/>
    <w:rsid w:val="001E3750"/>
    <w:rsid w:val="001E4662"/>
    <w:rsid w:val="001F4128"/>
    <w:rsid w:val="00200624"/>
    <w:rsid w:val="002015A4"/>
    <w:rsid w:val="002016FD"/>
    <w:rsid w:val="00213D84"/>
    <w:rsid w:val="00226685"/>
    <w:rsid w:val="00232F6B"/>
    <w:rsid w:val="002368C5"/>
    <w:rsid w:val="00236A2B"/>
    <w:rsid w:val="00237D78"/>
    <w:rsid w:val="00245DCE"/>
    <w:rsid w:val="002523E4"/>
    <w:rsid w:val="00256CE7"/>
    <w:rsid w:val="00257CB3"/>
    <w:rsid w:val="00263FC3"/>
    <w:rsid w:val="00264EB4"/>
    <w:rsid w:val="00271918"/>
    <w:rsid w:val="0028460E"/>
    <w:rsid w:val="00285626"/>
    <w:rsid w:val="002938B3"/>
    <w:rsid w:val="00297CA4"/>
    <w:rsid w:val="002A3C6C"/>
    <w:rsid w:val="002A6EE8"/>
    <w:rsid w:val="002B12A2"/>
    <w:rsid w:val="002C1C95"/>
    <w:rsid w:val="002C462B"/>
    <w:rsid w:val="002C7CEF"/>
    <w:rsid w:val="002D54DF"/>
    <w:rsid w:val="002D62CC"/>
    <w:rsid w:val="002E32A5"/>
    <w:rsid w:val="00305F77"/>
    <w:rsid w:val="003139FD"/>
    <w:rsid w:val="003150D4"/>
    <w:rsid w:val="003152BE"/>
    <w:rsid w:val="0031565C"/>
    <w:rsid w:val="00324BFB"/>
    <w:rsid w:val="00327775"/>
    <w:rsid w:val="00332523"/>
    <w:rsid w:val="003430D3"/>
    <w:rsid w:val="00343427"/>
    <w:rsid w:val="003444AF"/>
    <w:rsid w:val="00356C4A"/>
    <w:rsid w:val="00356D0C"/>
    <w:rsid w:val="00365638"/>
    <w:rsid w:val="00372404"/>
    <w:rsid w:val="00387AF6"/>
    <w:rsid w:val="00397DAD"/>
    <w:rsid w:val="003A6C1C"/>
    <w:rsid w:val="003B4FA2"/>
    <w:rsid w:val="003D0CAA"/>
    <w:rsid w:val="003D2CAD"/>
    <w:rsid w:val="003D6B1D"/>
    <w:rsid w:val="003E25C9"/>
    <w:rsid w:val="003E25D6"/>
    <w:rsid w:val="003E5001"/>
    <w:rsid w:val="003E5E73"/>
    <w:rsid w:val="00411B9D"/>
    <w:rsid w:val="00423A68"/>
    <w:rsid w:val="0043272F"/>
    <w:rsid w:val="004358B2"/>
    <w:rsid w:val="00437929"/>
    <w:rsid w:val="00442173"/>
    <w:rsid w:val="00444DAE"/>
    <w:rsid w:val="00446F7F"/>
    <w:rsid w:val="0045199D"/>
    <w:rsid w:val="00455190"/>
    <w:rsid w:val="00462B38"/>
    <w:rsid w:val="004718C0"/>
    <w:rsid w:val="004813D6"/>
    <w:rsid w:val="00485F0B"/>
    <w:rsid w:val="00495F1F"/>
    <w:rsid w:val="00496A72"/>
    <w:rsid w:val="004A1CA9"/>
    <w:rsid w:val="004A3148"/>
    <w:rsid w:val="004B4A0C"/>
    <w:rsid w:val="004B5ACC"/>
    <w:rsid w:val="004B6299"/>
    <w:rsid w:val="004B720D"/>
    <w:rsid w:val="004C0D2A"/>
    <w:rsid w:val="004C6C86"/>
    <w:rsid w:val="004D5931"/>
    <w:rsid w:val="004F099D"/>
    <w:rsid w:val="004F151E"/>
    <w:rsid w:val="004F2CDF"/>
    <w:rsid w:val="004F7DFD"/>
    <w:rsid w:val="0050579A"/>
    <w:rsid w:val="00513722"/>
    <w:rsid w:val="00527911"/>
    <w:rsid w:val="00551A4F"/>
    <w:rsid w:val="005611D6"/>
    <w:rsid w:val="005679C0"/>
    <w:rsid w:val="00570F88"/>
    <w:rsid w:val="00576EC0"/>
    <w:rsid w:val="005814B5"/>
    <w:rsid w:val="00594E3E"/>
    <w:rsid w:val="005A0248"/>
    <w:rsid w:val="005A3EFB"/>
    <w:rsid w:val="005B007B"/>
    <w:rsid w:val="005B2AC0"/>
    <w:rsid w:val="005C203D"/>
    <w:rsid w:val="005C64A9"/>
    <w:rsid w:val="005E28C4"/>
    <w:rsid w:val="005E4DF4"/>
    <w:rsid w:val="005E54D5"/>
    <w:rsid w:val="006230DA"/>
    <w:rsid w:val="00630EBD"/>
    <w:rsid w:val="00637C63"/>
    <w:rsid w:val="00643A56"/>
    <w:rsid w:val="00655EC2"/>
    <w:rsid w:val="00656F00"/>
    <w:rsid w:val="00666613"/>
    <w:rsid w:val="00673FA1"/>
    <w:rsid w:val="00680796"/>
    <w:rsid w:val="006815F3"/>
    <w:rsid w:val="006837C6"/>
    <w:rsid w:val="006A314F"/>
    <w:rsid w:val="006A43D1"/>
    <w:rsid w:val="006D4396"/>
    <w:rsid w:val="006E4160"/>
    <w:rsid w:val="006F09A8"/>
    <w:rsid w:val="006F4FA8"/>
    <w:rsid w:val="0070678C"/>
    <w:rsid w:val="0071096E"/>
    <w:rsid w:val="00712DF1"/>
    <w:rsid w:val="007322AB"/>
    <w:rsid w:val="00736513"/>
    <w:rsid w:val="00753890"/>
    <w:rsid w:val="00760AC4"/>
    <w:rsid w:val="00767FBF"/>
    <w:rsid w:val="00771467"/>
    <w:rsid w:val="007746DD"/>
    <w:rsid w:val="00777E8D"/>
    <w:rsid w:val="00781BE3"/>
    <w:rsid w:val="00792938"/>
    <w:rsid w:val="007B1423"/>
    <w:rsid w:val="007B2705"/>
    <w:rsid w:val="007E0C16"/>
    <w:rsid w:val="007E148A"/>
    <w:rsid w:val="007E1702"/>
    <w:rsid w:val="007E1B8A"/>
    <w:rsid w:val="00805B17"/>
    <w:rsid w:val="00814061"/>
    <w:rsid w:val="00830001"/>
    <w:rsid w:val="0084062C"/>
    <w:rsid w:val="0085072B"/>
    <w:rsid w:val="00857F1A"/>
    <w:rsid w:val="0086675C"/>
    <w:rsid w:val="00875D99"/>
    <w:rsid w:val="00876A5B"/>
    <w:rsid w:val="00880912"/>
    <w:rsid w:val="00893E91"/>
    <w:rsid w:val="008A232E"/>
    <w:rsid w:val="008A514F"/>
    <w:rsid w:val="008A5768"/>
    <w:rsid w:val="008B1E85"/>
    <w:rsid w:val="008B6F35"/>
    <w:rsid w:val="008B6F42"/>
    <w:rsid w:val="008E2F4C"/>
    <w:rsid w:val="008F5A6D"/>
    <w:rsid w:val="00901C8D"/>
    <w:rsid w:val="009055B4"/>
    <w:rsid w:val="00911F31"/>
    <w:rsid w:val="00912CC8"/>
    <w:rsid w:val="00920FC4"/>
    <w:rsid w:val="0092479E"/>
    <w:rsid w:val="00926771"/>
    <w:rsid w:val="00937391"/>
    <w:rsid w:val="00943A19"/>
    <w:rsid w:val="009527C1"/>
    <w:rsid w:val="0095412B"/>
    <w:rsid w:val="0095613E"/>
    <w:rsid w:val="009609ED"/>
    <w:rsid w:val="00962A14"/>
    <w:rsid w:val="009639D2"/>
    <w:rsid w:val="0096472E"/>
    <w:rsid w:val="00964975"/>
    <w:rsid w:val="0096671A"/>
    <w:rsid w:val="00970A52"/>
    <w:rsid w:val="009757F7"/>
    <w:rsid w:val="009A659A"/>
    <w:rsid w:val="009B0456"/>
    <w:rsid w:val="009C0719"/>
    <w:rsid w:val="009D3021"/>
    <w:rsid w:val="009F7856"/>
    <w:rsid w:val="00A101D0"/>
    <w:rsid w:val="00A10BA8"/>
    <w:rsid w:val="00A149D2"/>
    <w:rsid w:val="00A2337F"/>
    <w:rsid w:val="00A312E3"/>
    <w:rsid w:val="00A341AA"/>
    <w:rsid w:val="00A42A17"/>
    <w:rsid w:val="00A516B5"/>
    <w:rsid w:val="00A720FC"/>
    <w:rsid w:val="00A813C9"/>
    <w:rsid w:val="00AA2571"/>
    <w:rsid w:val="00AC5345"/>
    <w:rsid w:val="00AD2E73"/>
    <w:rsid w:val="00AD5357"/>
    <w:rsid w:val="00AE341F"/>
    <w:rsid w:val="00B03A8B"/>
    <w:rsid w:val="00B20DE2"/>
    <w:rsid w:val="00B23F54"/>
    <w:rsid w:val="00B343AA"/>
    <w:rsid w:val="00B4206B"/>
    <w:rsid w:val="00B452BD"/>
    <w:rsid w:val="00B47F0F"/>
    <w:rsid w:val="00B5331E"/>
    <w:rsid w:val="00B6393C"/>
    <w:rsid w:val="00B654C6"/>
    <w:rsid w:val="00B7348A"/>
    <w:rsid w:val="00B8078F"/>
    <w:rsid w:val="00B93AAA"/>
    <w:rsid w:val="00BA0E0C"/>
    <w:rsid w:val="00BA17EE"/>
    <w:rsid w:val="00BA7443"/>
    <w:rsid w:val="00BB4629"/>
    <w:rsid w:val="00BB6B4C"/>
    <w:rsid w:val="00BB7292"/>
    <w:rsid w:val="00BC02F1"/>
    <w:rsid w:val="00BC3D0D"/>
    <w:rsid w:val="00BD37B5"/>
    <w:rsid w:val="00BD62CB"/>
    <w:rsid w:val="00BD77C1"/>
    <w:rsid w:val="00BE520D"/>
    <w:rsid w:val="00BF11C9"/>
    <w:rsid w:val="00BF24A2"/>
    <w:rsid w:val="00BF4112"/>
    <w:rsid w:val="00BF5E89"/>
    <w:rsid w:val="00C02699"/>
    <w:rsid w:val="00C054FE"/>
    <w:rsid w:val="00C17C1F"/>
    <w:rsid w:val="00C17C62"/>
    <w:rsid w:val="00C2401C"/>
    <w:rsid w:val="00C31161"/>
    <w:rsid w:val="00C52172"/>
    <w:rsid w:val="00C61396"/>
    <w:rsid w:val="00C64B24"/>
    <w:rsid w:val="00C763FF"/>
    <w:rsid w:val="00C80AC6"/>
    <w:rsid w:val="00C9053E"/>
    <w:rsid w:val="00CA460F"/>
    <w:rsid w:val="00CB2766"/>
    <w:rsid w:val="00CB2ED3"/>
    <w:rsid w:val="00CB7589"/>
    <w:rsid w:val="00CD5A7D"/>
    <w:rsid w:val="00CD7908"/>
    <w:rsid w:val="00CE54A1"/>
    <w:rsid w:val="00CE668F"/>
    <w:rsid w:val="00CF11E8"/>
    <w:rsid w:val="00CF1BB2"/>
    <w:rsid w:val="00CF6D08"/>
    <w:rsid w:val="00D07A85"/>
    <w:rsid w:val="00D10827"/>
    <w:rsid w:val="00D13EAA"/>
    <w:rsid w:val="00D2463E"/>
    <w:rsid w:val="00D264D6"/>
    <w:rsid w:val="00D42720"/>
    <w:rsid w:val="00D53B49"/>
    <w:rsid w:val="00D5538E"/>
    <w:rsid w:val="00D5591A"/>
    <w:rsid w:val="00D566C6"/>
    <w:rsid w:val="00D74075"/>
    <w:rsid w:val="00D86E8F"/>
    <w:rsid w:val="00D908CD"/>
    <w:rsid w:val="00D91653"/>
    <w:rsid w:val="00D9452F"/>
    <w:rsid w:val="00DA19AD"/>
    <w:rsid w:val="00DD36B7"/>
    <w:rsid w:val="00DD4499"/>
    <w:rsid w:val="00DD4909"/>
    <w:rsid w:val="00DE06A2"/>
    <w:rsid w:val="00E15113"/>
    <w:rsid w:val="00E47EF7"/>
    <w:rsid w:val="00E57DC3"/>
    <w:rsid w:val="00E62372"/>
    <w:rsid w:val="00E62A2F"/>
    <w:rsid w:val="00E67311"/>
    <w:rsid w:val="00E72F33"/>
    <w:rsid w:val="00E80C60"/>
    <w:rsid w:val="00E8268E"/>
    <w:rsid w:val="00E85D75"/>
    <w:rsid w:val="00E904C5"/>
    <w:rsid w:val="00EA3AD7"/>
    <w:rsid w:val="00EC4036"/>
    <w:rsid w:val="00ED1146"/>
    <w:rsid w:val="00EE50F5"/>
    <w:rsid w:val="00EE560B"/>
    <w:rsid w:val="00EF547E"/>
    <w:rsid w:val="00F0447E"/>
    <w:rsid w:val="00F05AA0"/>
    <w:rsid w:val="00F233E4"/>
    <w:rsid w:val="00F23A50"/>
    <w:rsid w:val="00F257A6"/>
    <w:rsid w:val="00F273CB"/>
    <w:rsid w:val="00F32524"/>
    <w:rsid w:val="00F33535"/>
    <w:rsid w:val="00F47537"/>
    <w:rsid w:val="00F47E77"/>
    <w:rsid w:val="00F51201"/>
    <w:rsid w:val="00F628C9"/>
    <w:rsid w:val="00F7210F"/>
    <w:rsid w:val="00F73C57"/>
    <w:rsid w:val="00F83545"/>
    <w:rsid w:val="00F97BBA"/>
    <w:rsid w:val="00FB0B10"/>
    <w:rsid w:val="00FB3BC5"/>
    <w:rsid w:val="00FD23D0"/>
    <w:rsid w:val="00FD33E3"/>
    <w:rsid w:val="00FD5518"/>
    <w:rsid w:val="00FD6DFD"/>
    <w:rsid w:val="00FD7F65"/>
    <w:rsid w:val="00FF4A5C"/>
    <w:rsid w:val="04E82304"/>
    <w:rsid w:val="08B7E5FB"/>
    <w:rsid w:val="0AF7FBB3"/>
    <w:rsid w:val="10214A12"/>
    <w:rsid w:val="10E1A386"/>
    <w:rsid w:val="11C45E73"/>
    <w:rsid w:val="14C611FA"/>
    <w:rsid w:val="169AF6C4"/>
    <w:rsid w:val="1EE252CE"/>
    <w:rsid w:val="2229A695"/>
    <w:rsid w:val="26012A32"/>
    <w:rsid w:val="2B794527"/>
    <w:rsid w:val="2C6D539C"/>
    <w:rsid w:val="2CBE548F"/>
    <w:rsid w:val="2D8185E1"/>
    <w:rsid w:val="32E1FDCB"/>
    <w:rsid w:val="336FDEF3"/>
    <w:rsid w:val="34E77FB0"/>
    <w:rsid w:val="3649DD56"/>
    <w:rsid w:val="38082021"/>
    <w:rsid w:val="3936E64D"/>
    <w:rsid w:val="39CA10B8"/>
    <w:rsid w:val="3DC1B9E5"/>
    <w:rsid w:val="40D737F3"/>
    <w:rsid w:val="4E160365"/>
    <w:rsid w:val="4E1D70FE"/>
    <w:rsid w:val="503D24B5"/>
    <w:rsid w:val="55CE7E87"/>
    <w:rsid w:val="58533A76"/>
    <w:rsid w:val="5EA6795B"/>
    <w:rsid w:val="610E66F7"/>
    <w:rsid w:val="6197CFAC"/>
    <w:rsid w:val="67621BBB"/>
    <w:rsid w:val="67B7945C"/>
    <w:rsid w:val="695A77D1"/>
    <w:rsid w:val="6A49746C"/>
    <w:rsid w:val="6BE544CD"/>
    <w:rsid w:val="71460A0E"/>
    <w:rsid w:val="715D7B6D"/>
    <w:rsid w:val="71C293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C8125"/>
  <w15:chartTrackingRefBased/>
  <w15:docId w15:val="{BA678A85-D6AB-4F01-8E4B-AE348A30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2A3C6C"/>
    <w:pPr>
      <w:tabs>
        <w:tab w:val="center" w:pos="4536"/>
        <w:tab w:val="right" w:pos="9072"/>
      </w:tabs>
      <w:spacing w:after="0" w:line="240" w:lineRule="auto"/>
    </w:pPr>
    <w:rPr>
      <w:rFonts w:ascii="Calibri" w:eastAsia="Times New Roman" w:hAnsi="Calibri" w:cs="Times New Roman"/>
    </w:rPr>
  </w:style>
  <w:style w:type="character" w:customStyle="1" w:styleId="StopkaZnak">
    <w:name w:val="Stopka Znak"/>
    <w:basedOn w:val="Domylnaczcionkaakapitu"/>
    <w:link w:val="Stopka"/>
    <w:uiPriority w:val="99"/>
    <w:rsid w:val="002A3C6C"/>
    <w:rPr>
      <w:rFonts w:ascii="Calibri" w:eastAsia="Times New Roman" w:hAnsi="Calibri" w:cs="Times New Roman"/>
    </w:rPr>
  </w:style>
  <w:style w:type="table" w:styleId="Tabela-Siatka">
    <w:name w:val="Table Grid"/>
    <w:basedOn w:val="Standardowy"/>
    <w:uiPriority w:val="59"/>
    <w:rsid w:val="002A3C6C"/>
    <w:pPr>
      <w:spacing w:after="0" w:line="240" w:lineRule="auto"/>
    </w:pPr>
    <w:rPr>
      <w:rFonts w:ascii="Calibri" w:eastAsia="Times New Roman"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unhideWhenUsed/>
    <w:rsid w:val="002A3C6C"/>
  </w:style>
  <w:style w:type="table" w:customStyle="1" w:styleId="Tabela-Siatka1">
    <w:name w:val="Tabela - Siatka1"/>
    <w:basedOn w:val="Standardowy"/>
    <w:next w:val="Tabela-Siatka"/>
    <w:uiPriority w:val="39"/>
    <w:rsid w:val="006A43D1"/>
    <w:pPr>
      <w:spacing w:after="0" w:line="240" w:lineRule="auto"/>
    </w:pPr>
    <w:rPr>
      <w:rFonts w:ascii="Calibri" w:eastAsia="Times New Roman"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CW_Lista,wypunktowanie,Nagłowek 3,Numerowanie,L1,Preambuła,Akapit z listą BS,Kolorowa lista — akcent 11,Dot pt,F5 List Paragraph,Recommendation,List Paragraph11,lp1,maz_wyliczenie,opis dzialania,K-P_odwolanie,A_wyliczenie,Akapit z listą 1"/>
    <w:basedOn w:val="Normalny"/>
    <w:link w:val="AkapitzlistZnak"/>
    <w:uiPriority w:val="1"/>
    <w:qFormat/>
    <w:rsid w:val="00BD62CB"/>
    <w:pPr>
      <w:widowControl w:val="0"/>
      <w:autoSpaceDE w:val="0"/>
      <w:autoSpaceDN w:val="0"/>
      <w:adjustRightInd w:val="0"/>
      <w:spacing w:before="120" w:after="120" w:line="300" w:lineRule="exact"/>
      <w:ind w:right="-1"/>
      <w:contextualSpacing/>
      <w:jc w:val="both"/>
    </w:pPr>
    <w:rPr>
      <w:rFonts w:ascii="Seravek Light" w:eastAsia="Times New Roman" w:hAnsi="Seravek Light" w:cs="Arial"/>
      <w:sz w:val="20"/>
      <w:szCs w:val="20"/>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customStyle="1" w:styleId="paragraph">
    <w:name w:val="paragraph"/>
    <w:basedOn w:val="Normalny"/>
    <w:rsid w:val="00E1511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E15113"/>
  </w:style>
  <w:style w:type="character" w:customStyle="1" w:styleId="eop">
    <w:name w:val="eop"/>
    <w:basedOn w:val="Domylnaczcionkaakapitu"/>
    <w:rsid w:val="00E15113"/>
  </w:style>
  <w:style w:type="paragraph" w:styleId="Tematkomentarza">
    <w:name w:val="annotation subject"/>
    <w:basedOn w:val="Tekstkomentarza"/>
    <w:next w:val="Tekstkomentarza"/>
    <w:link w:val="TematkomentarzaZnak"/>
    <w:uiPriority w:val="99"/>
    <w:semiHidden/>
    <w:unhideWhenUsed/>
    <w:rsid w:val="00E62A2F"/>
    <w:rPr>
      <w:b/>
      <w:bCs/>
    </w:rPr>
  </w:style>
  <w:style w:type="character" w:customStyle="1" w:styleId="TematkomentarzaZnak">
    <w:name w:val="Temat komentarza Znak"/>
    <w:basedOn w:val="TekstkomentarzaZnak"/>
    <w:link w:val="Tematkomentarza"/>
    <w:uiPriority w:val="99"/>
    <w:semiHidden/>
    <w:rsid w:val="00E62A2F"/>
    <w:rPr>
      <w:b/>
      <w:bCs/>
      <w:sz w:val="20"/>
      <w:szCs w:val="20"/>
    </w:rPr>
  </w:style>
  <w:style w:type="paragraph" w:styleId="Tekstdymka">
    <w:name w:val="Balloon Text"/>
    <w:basedOn w:val="Normalny"/>
    <w:link w:val="TekstdymkaZnak"/>
    <w:uiPriority w:val="99"/>
    <w:semiHidden/>
    <w:unhideWhenUsed/>
    <w:rsid w:val="00E62A2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62A2F"/>
    <w:rPr>
      <w:rFonts w:ascii="Segoe UI" w:hAnsi="Segoe UI" w:cs="Segoe UI"/>
      <w:sz w:val="18"/>
      <w:szCs w:val="18"/>
    </w:rPr>
  </w:style>
  <w:style w:type="paragraph" w:styleId="Poprawka">
    <w:name w:val="Revision"/>
    <w:hidden/>
    <w:uiPriority w:val="99"/>
    <w:semiHidden/>
    <w:rsid w:val="00F273CB"/>
    <w:pPr>
      <w:spacing w:after="0" w:line="240" w:lineRule="auto"/>
    </w:pPr>
  </w:style>
  <w:style w:type="paragraph" w:customStyle="1" w:styleId="Arial10i50">
    <w:name w:val="Arial_10i5_0"/>
    <w:link w:val="Arial10i50Znak"/>
    <w:rsid w:val="00F97BBA"/>
    <w:pPr>
      <w:spacing w:after="0" w:line="268" w:lineRule="exact"/>
    </w:pPr>
    <w:rPr>
      <w:rFonts w:ascii="Arial" w:hAnsi="Arial"/>
      <w:color w:val="000000"/>
      <w:sz w:val="21"/>
    </w:rPr>
  </w:style>
  <w:style w:type="character" w:customStyle="1" w:styleId="Arial10i50Znak">
    <w:name w:val="Arial_10i5_0 Znak"/>
    <w:basedOn w:val="Domylnaczcionkaakapitu"/>
    <w:link w:val="Arial10i50"/>
    <w:rsid w:val="00F97BBA"/>
    <w:rPr>
      <w:rFonts w:ascii="Arial" w:hAnsi="Arial"/>
      <w:color w:val="000000"/>
      <w:sz w:val="21"/>
    </w:rPr>
  </w:style>
  <w:style w:type="paragraph" w:styleId="Tytu">
    <w:name w:val="Title"/>
    <w:basedOn w:val="Normalny"/>
    <w:next w:val="Normalny"/>
    <w:link w:val="TytuZnak"/>
    <w:uiPriority w:val="10"/>
    <w:qFormat/>
    <w:rsid w:val="00D908CD"/>
    <w:pPr>
      <w:pBdr>
        <w:bottom w:val="single" w:sz="8" w:space="4" w:color="4472C4"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36"/>
      <w:szCs w:val="52"/>
      <w:lang w:val="cs-CZ"/>
    </w:rPr>
  </w:style>
  <w:style w:type="character" w:customStyle="1" w:styleId="TytuZnak">
    <w:name w:val="Tytuł Znak"/>
    <w:basedOn w:val="Domylnaczcionkaakapitu"/>
    <w:link w:val="Tytu"/>
    <w:uiPriority w:val="10"/>
    <w:rsid w:val="00D908CD"/>
    <w:rPr>
      <w:rFonts w:asciiTheme="majorHAnsi" w:eastAsiaTheme="majorEastAsia" w:hAnsiTheme="majorHAnsi" w:cstheme="majorBidi"/>
      <w:color w:val="323E4F" w:themeColor="text2" w:themeShade="BF"/>
      <w:spacing w:val="5"/>
      <w:kern w:val="28"/>
      <w:sz w:val="36"/>
      <w:szCs w:val="52"/>
      <w:lang w:val="cs-CZ"/>
    </w:rPr>
  </w:style>
  <w:style w:type="character" w:styleId="Uwydatnienie">
    <w:name w:val="Emphasis"/>
    <w:basedOn w:val="Domylnaczcionkaakapitu"/>
    <w:uiPriority w:val="20"/>
    <w:qFormat/>
    <w:rsid w:val="00256CE7"/>
    <w:rPr>
      <w:i/>
      <w:iCs/>
    </w:rPr>
  </w:style>
  <w:style w:type="paragraph" w:styleId="NormalnyWeb">
    <w:name w:val="Normal (Web)"/>
    <w:basedOn w:val="Normalny"/>
    <w:uiPriority w:val="99"/>
    <w:semiHidden/>
    <w:unhideWhenUsed/>
    <w:rsid w:val="00A813C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792938"/>
    <w:pPr>
      <w:autoSpaceDE w:val="0"/>
      <w:autoSpaceDN w:val="0"/>
      <w:adjustRightInd w:val="0"/>
      <w:spacing w:after="0" w:line="240" w:lineRule="auto"/>
    </w:pPr>
    <w:rPr>
      <w:rFonts w:ascii="Arial" w:hAnsi="Arial" w:cs="Arial"/>
      <w:color w:val="000000"/>
      <w:sz w:val="24"/>
      <w:szCs w:val="24"/>
    </w:rPr>
  </w:style>
  <w:style w:type="character" w:customStyle="1" w:styleId="AkapitzlistZnak">
    <w:name w:val="Akapit z listą Znak"/>
    <w:aliases w:val="CW_Lista Znak,wypunktowanie Znak,Nagłowek 3 Znak,Numerowanie Znak,L1 Znak,Preambuła Znak,Akapit z listą BS Znak,Kolorowa lista — akcent 11 Znak,Dot pt Znak,F5 List Paragraph Znak,Recommendation Znak,List Paragraph11 Znak,lp1 Znak"/>
    <w:link w:val="Akapitzlist"/>
    <w:uiPriority w:val="34"/>
    <w:qFormat/>
    <w:rsid w:val="00BF5E89"/>
    <w:rPr>
      <w:rFonts w:ascii="Seravek Light" w:eastAsia="Times New Roman" w:hAnsi="Seravek Light" w:cs="Arial"/>
      <w:sz w:val="20"/>
      <w:szCs w:val="20"/>
    </w:rPr>
  </w:style>
  <w:style w:type="paragraph" w:styleId="Tekstpodstawowy">
    <w:name w:val="Body Text"/>
    <w:basedOn w:val="Normalny"/>
    <w:link w:val="TekstpodstawowyZnak"/>
    <w:uiPriority w:val="1"/>
    <w:unhideWhenUsed/>
    <w:qFormat/>
    <w:rsid w:val="00264EB4"/>
    <w:pPr>
      <w:widowControl w:val="0"/>
      <w:autoSpaceDE w:val="0"/>
      <w:autoSpaceDN w:val="0"/>
      <w:spacing w:after="0" w:line="240" w:lineRule="auto"/>
    </w:pPr>
    <w:rPr>
      <w:rFonts w:ascii="Arial" w:eastAsia="Arial" w:hAnsi="Arial" w:cs="Arial"/>
      <w:sz w:val="21"/>
      <w:szCs w:val="21"/>
    </w:rPr>
  </w:style>
  <w:style w:type="character" w:customStyle="1" w:styleId="TekstpodstawowyZnak">
    <w:name w:val="Tekst podstawowy Znak"/>
    <w:basedOn w:val="Domylnaczcionkaakapitu"/>
    <w:link w:val="Tekstpodstawowy"/>
    <w:uiPriority w:val="1"/>
    <w:rsid w:val="00264EB4"/>
    <w:rPr>
      <w:rFonts w:ascii="Arial" w:eastAsia="Arial" w:hAnsi="Arial"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0302">
      <w:bodyDiv w:val="1"/>
      <w:marLeft w:val="0"/>
      <w:marRight w:val="0"/>
      <w:marTop w:val="0"/>
      <w:marBottom w:val="0"/>
      <w:divBdr>
        <w:top w:val="none" w:sz="0" w:space="0" w:color="auto"/>
        <w:left w:val="none" w:sz="0" w:space="0" w:color="auto"/>
        <w:bottom w:val="none" w:sz="0" w:space="0" w:color="auto"/>
        <w:right w:val="none" w:sz="0" w:space="0" w:color="auto"/>
      </w:divBdr>
    </w:div>
    <w:div w:id="179899355">
      <w:bodyDiv w:val="1"/>
      <w:marLeft w:val="0"/>
      <w:marRight w:val="0"/>
      <w:marTop w:val="0"/>
      <w:marBottom w:val="0"/>
      <w:divBdr>
        <w:top w:val="none" w:sz="0" w:space="0" w:color="auto"/>
        <w:left w:val="none" w:sz="0" w:space="0" w:color="auto"/>
        <w:bottom w:val="none" w:sz="0" w:space="0" w:color="auto"/>
        <w:right w:val="none" w:sz="0" w:space="0" w:color="auto"/>
      </w:divBdr>
    </w:div>
    <w:div w:id="612588783">
      <w:bodyDiv w:val="1"/>
      <w:marLeft w:val="0"/>
      <w:marRight w:val="0"/>
      <w:marTop w:val="0"/>
      <w:marBottom w:val="0"/>
      <w:divBdr>
        <w:top w:val="none" w:sz="0" w:space="0" w:color="auto"/>
        <w:left w:val="none" w:sz="0" w:space="0" w:color="auto"/>
        <w:bottom w:val="none" w:sz="0" w:space="0" w:color="auto"/>
        <w:right w:val="none" w:sz="0" w:space="0" w:color="auto"/>
      </w:divBdr>
    </w:div>
    <w:div w:id="832337884">
      <w:bodyDiv w:val="1"/>
      <w:marLeft w:val="0"/>
      <w:marRight w:val="0"/>
      <w:marTop w:val="0"/>
      <w:marBottom w:val="0"/>
      <w:divBdr>
        <w:top w:val="none" w:sz="0" w:space="0" w:color="auto"/>
        <w:left w:val="none" w:sz="0" w:space="0" w:color="auto"/>
        <w:bottom w:val="none" w:sz="0" w:space="0" w:color="auto"/>
        <w:right w:val="none" w:sz="0" w:space="0" w:color="auto"/>
      </w:divBdr>
      <w:divsChild>
        <w:div w:id="1412890912">
          <w:marLeft w:val="0"/>
          <w:marRight w:val="0"/>
          <w:marTop w:val="0"/>
          <w:marBottom w:val="0"/>
          <w:divBdr>
            <w:top w:val="none" w:sz="0" w:space="0" w:color="auto"/>
            <w:left w:val="none" w:sz="0" w:space="0" w:color="auto"/>
            <w:bottom w:val="none" w:sz="0" w:space="0" w:color="auto"/>
            <w:right w:val="none" w:sz="0" w:space="0" w:color="auto"/>
          </w:divBdr>
        </w:div>
      </w:divsChild>
    </w:div>
    <w:div w:id="1414862345">
      <w:bodyDiv w:val="1"/>
      <w:marLeft w:val="0"/>
      <w:marRight w:val="0"/>
      <w:marTop w:val="0"/>
      <w:marBottom w:val="0"/>
      <w:divBdr>
        <w:top w:val="none" w:sz="0" w:space="0" w:color="auto"/>
        <w:left w:val="none" w:sz="0" w:space="0" w:color="auto"/>
        <w:bottom w:val="none" w:sz="0" w:space="0" w:color="auto"/>
        <w:right w:val="none" w:sz="0" w:space="0" w:color="auto"/>
      </w:divBdr>
    </w:div>
    <w:div w:id="1637486378">
      <w:bodyDiv w:val="1"/>
      <w:marLeft w:val="0"/>
      <w:marRight w:val="0"/>
      <w:marTop w:val="0"/>
      <w:marBottom w:val="0"/>
      <w:divBdr>
        <w:top w:val="none" w:sz="0" w:space="0" w:color="auto"/>
        <w:left w:val="none" w:sz="0" w:space="0" w:color="auto"/>
        <w:bottom w:val="none" w:sz="0" w:space="0" w:color="auto"/>
        <w:right w:val="none" w:sz="0" w:space="0" w:color="auto"/>
      </w:divBdr>
      <w:divsChild>
        <w:div w:id="579414672">
          <w:marLeft w:val="0"/>
          <w:marRight w:val="0"/>
          <w:marTop w:val="0"/>
          <w:marBottom w:val="0"/>
          <w:divBdr>
            <w:top w:val="none" w:sz="0" w:space="0" w:color="auto"/>
            <w:left w:val="none" w:sz="0" w:space="0" w:color="auto"/>
            <w:bottom w:val="none" w:sz="0" w:space="0" w:color="auto"/>
            <w:right w:val="none" w:sz="0" w:space="0" w:color="auto"/>
          </w:divBdr>
          <w:divsChild>
            <w:div w:id="661659874">
              <w:marLeft w:val="0"/>
              <w:marRight w:val="0"/>
              <w:marTop w:val="0"/>
              <w:marBottom w:val="0"/>
              <w:divBdr>
                <w:top w:val="none" w:sz="0" w:space="0" w:color="auto"/>
                <w:left w:val="none" w:sz="0" w:space="0" w:color="auto"/>
                <w:bottom w:val="none" w:sz="0" w:space="0" w:color="auto"/>
                <w:right w:val="none" w:sz="0" w:space="0" w:color="auto"/>
              </w:divBdr>
              <w:divsChild>
                <w:div w:id="1023484589">
                  <w:marLeft w:val="0"/>
                  <w:marRight w:val="0"/>
                  <w:marTop w:val="0"/>
                  <w:marBottom w:val="0"/>
                  <w:divBdr>
                    <w:top w:val="none" w:sz="0" w:space="0" w:color="auto"/>
                    <w:left w:val="none" w:sz="0" w:space="0" w:color="auto"/>
                    <w:bottom w:val="none" w:sz="0" w:space="0" w:color="auto"/>
                    <w:right w:val="none" w:sz="0" w:space="0" w:color="auto"/>
                  </w:divBdr>
                  <w:divsChild>
                    <w:div w:id="1137067091">
                      <w:marLeft w:val="0"/>
                      <w:marRight w:val="0"/>
                      <w:marTop w:val="0"/>
                      <w:marBottom w:val="0"/>
                      <w:divBdr>
                        <w:top w:val="none" w:sz="0" w:space="0" w:color="auto"/>
                        <w:left w:val="none" w:sz="0" w:space="0" w:color="auto"/>
                        <w:bottom w:val="none" w:sz="0" w:space="0" w:color="auto"/>
                        <w:right w:val="none" w:sz="0" w:space="0" w:color="auto"/>
                      </w:divBdr>
                    </w:div>
                  </w:divsChild>
                </w:div>
                <w:div w:id="1531408346">
                  <w:marLeft w:val="0"/>
                  <w:marRight w:val="0"/>
                  <w:marTop w:val="0"/>
                  <w:marBottom w:val="0"/>
                  <w:divBdr>
                    <w:top w:val="none" w:sz="0" w:space="0" w:color="auto"/>
                    <w:left w:val="none" w:sz="0" w:space="0" w:color="auto"/>
                    <w:bottom w:val="none" w:sz="0" w:space="0" w:color="auto"/>
                    <w:right w:val="none" w:sz="0" w:space="0" w:color="auto"/>
                  </w:divBdr>
                  <w:divsChild>
                    <w:div w:id="1685546327">
                      <w:marLeft w:val="0"/>
                      <w:marRight w:val="0"/>
                      <w:marTop w:val="0"/>
                      <w:marBottom w:val="0"/>
                      <w:divBdr>
                        <w:top w:val="none" w:sz="0" w:space="0" w:color="auto"/>
                        <w:left w:val="none" w:sz="0" w:space="0" w:color="auto"/>
                        <w:bottom w:val="none" w:sz="0" w:space="0" w:color="auto"/>
                        <w:right w:val="none" w:sz="0" w:space="0" w:color="auto"/>
                      </w:divBdr>
                    </w:div>
                  </w:divsChild>
                </w:div>
                <w:div w:id="1915581671">
                  <w:marLeft w:val="0"/>
                  <w:marRight w:val="0"/>
                  <w:marTop w:val="0"/>
                  <w:marBottom w:val="0"/>
                  <w:divBdr>
                    <w:top w:val="none" w:sz="0" w:space="0" w:color="auto"/>
                    <w:left w:val="none" w:sz="0" w:space="0" w:color="auto"/>
                    <w:bottom w:val="none" w:sz="0" w:space="0" w:color="auto"/>
                    <w:right w:val="none" w:sz="0" w:space="0" w:color="auto"/>
                  </w:divBdr>
                  <w:divsChild>
                    <w:div w:id="504393902">
                      <w:marLeft w:val="0"/>
                      <w:marRight w:val="0"/>
                      <w:marTop w:val="0"/>
                      <w:marBottom w:val="0"/>
                      <w:divBdr>
                        <w:top w:val="none" w:sz="0" w:space="0" w:color="auto"/>
                        <w:left w:val="none" w:sz="0" w:space="0" w:color="auto"/>
                        <w:bottom w:val="none" w:sz="0" w:space="0" w:color="auto"/>
                        <w:right w:val="none" w:sz="0" w:space="0" w:color="auto"/>
                      </w:divBdr>
                    </w:div>
                  </w:divsChild>
                </w:div>
                <w:div w:id="143205897">
                  <w:marLeft w:val="0"/>
                  <w:marRight w:val="0"/>
                  <w:marTop w:val="0"/>
                  <w:marBottom w:val="0"/>
                  <w:divBdr>
                    <w:top w:val="none" w:sz="0" w:space="0" w:color="auto"/>
                    <w:left w:val="none" w:sz="0" w:space="0" w:color="auto"/>
                    <w:bottom w:val="none" w:sz="0" w:space="0" w:color="auto"/>
                    <w:right w:val="none" w:sz="0" w:space="0" w:color="auto"/>
                  </w:divBdr>
                  <w:divsChild>
                    <w:div w:id="2130581853">
                      <w:marLeft w:val="0"/>
                      <w:marRight w:val="0"/>
                      <w:marTop w:val="0"/>
                      <w:marBottom w:val="0"/>
                      <w:divBdr>
                        <w:top w:val="none" w:sz="0" w:space="0" w:color="auto"/>
                        <w:left w:val="none" w:sz="0" w:space="0" w:color="auto"/>
                        <w:bottom w:val="none" w:sz="0" w:space="0" w:color="auto"/>
                        <w:right w:val="none" w:sz="0" w:space="0" w:color="auto"/>
                      </w:divBdr>
                    </w:div>
                  </w:divsChild>
                </w:div>
                <w:div w:id="575894079">
                  <w:marLeft w:val="0"/>
                  <w:marRight w:val="0"/>
                  <w:marTop w:val="0"/>
                  <w:marBottom w:val="0"/>
                  <w:divBdr>
                    <w:top w:val="none" w:sz="0" w:space="0" w:color="auto"/>
                    <w:left w:val="none" w:sz="0" w:space="0" w:color="auto"/>
                    <w:bottom w:val="none" w:sz="0" w:space="0" w:color="auto"/>
                    <w:right w:val="none" w:sz="0" w:space="0" w:color="auto"/>
                  </w:divBdr>
                  <w:divsChild>
                    <w:div w:id="1080759892">
                      <w:marLeft w:val="0"/>
                      <w:marRight w:val="0"/>
                      <w:marTop w:val="0"/>
                      <w:marBottom w:val="0"/>
                      <w:divBdr>
                        <w:top w:val="none" w:sz="0" w:space="0" w:color="auto"/>
                        <w:left w:val="none" w:sz="0" w:space="0" w:color="auto"/>
                        <w:bottom w:val="none" w:sz="0" w:space="0" w:color="auto"/>
                        <w:right w:val="none" w:sz="0" w:space="0" w:color="auto"/>
                      </w:divBdr>
                    </w:div>
                  </w:divsChild>
                </w:div>
                <w:div w:id="86002219">
                  <w:marLeft w:val="0"/>
                  <w:marRight w:val="0"/>
                  <w:marTop w:val="0"/>
                  <w:marBottom w:val="0"/>
                  <w:divBdr>
                    <w:top w:val="none" w:sz="0" w:space="0" w:color="auto"/>
                    <w:left w:val="none" w:sz="0" w:space="0" w:color="auto"/>
                    <w:bottom w:val="none" w:sz="0" w:space="0" w:color="auto"/>
                    <w:right w:val="none" w:sz="0" w:space="0" w:color="auto"/>
                  </w:divBdr>
                  <w:divsChild>
                    <w:div w:id="249583175">
                      <w:marLeft w:val="0"/>
                      <w:marRight w:val="0"/>
                      <w:marTop w:val="0"/>
                      <w:marBottom w:val="0"/>
                      <w:divBdr>
                        <w:top w:val="none" w:sz="0" w:space="0" w:color="auto"/>
                        <w:left w:val="none" w:sz="0" w:space="0" w:color="auto"/>
                        <w:bottom w:val="none" w:sz="0" w:space="0" w:color="auto"/>
                        <w:right w:val="none" w:sz="0" w:space="0" w:color="auto"/>
                      </w:divBdr>
                    </w:div>
                  </w:divsChild>
                </w:div>
                <w:div w:id="1792936938">
                  <w:marLeft w:val="0"/>
                  <w:marRight w:val="0"/>
                  <w:marTop w:val="0"/>
                  <w:marBottom w:val="0"/>
                  <w:divBdr>
                    <w:top w:val="none" w:sz="0" w:space="0" w:color="auto"/>
                    <w:left w:val="none" w:sz="0" w:space="0" w:color="auto"/>
                    <w:bottom w:val="none" w:sz="0" w:space="0" w:color="auto"/>
                    <w:right w:val="none" w:sz="0" w:space="0" w:color="auto"/>
                  </w:divBdr>
                  <w:divsChild>
                    <w:div w:id="1886211484">
                      <w:marLeft w:val="0"/>
                      <w:marRight w:val="0"/>
                      <w:marTop w:val="0"/>
                      <w:marBottom w:val="0"/>
                      <w:divBdr>
                        <w:top w:val="none" w:sz="0" w:space="0" w:color="auto"/>
                        <w:left w:val="none" w:sz="0" w:space="0" w:color="auto"/>
                        <w:bottom w:val="none" w:sz="0" w:space="0" w:color="auto"/>
                        <w:right w:val="none" w:sz="0" w:space="0" w:color="auto"/>
                      </w:divBdr>
                    </w:div>
                  </w:divsChild>
                </w:div>
                <w:div w:id="664741946">
                  <w:marLeft w:val="0"/>
                  <w:marRight w:val="0"/>
                  <w:marTop w:val="0"/>
                  <w:marBottom w:val="0"/>
                  <w:divBdr>
                    <w:top w:val="none" w:sz="0" w:space="0" w:color="auto"/>
                    <w:left w:val="none" w:sz="0" w:space="0" w:color="auto"/>
                    <w:bottom w:val="none" w:sz="0" w:space="0" w:color="auto"/>
                    <w:right w:val="none" w:sz="0" w:space="0" w:color="auto"/>
                  </w:divBdr>
                  <w:divsChild>
                    <w:div w:id="175270500">
                      <w:marLeft w:val="0"/>
                      <w:marRight w:val="0"/>
                      <w:marTop w:val="0"/>
                      <w:marBottom w:val="0"/>
                      <w:divBdr>
                        <w:top w:val="none" w:sz="0" w:space="0" w:color="auto"/>
                        <w:left w:val="none" w:sz="0" w:space="0" w:color="auto"/>
                        <w:bottom w:val="none" w:sz="0" w:space="0" w:color="auto"/>
                        <w:right w:val="none" w:sz="0" w:space="0" w:color="auto"/>
                      </w:divBdr>
                    </w:div>
                  </w:divsChild>
                </w:div>
                <w:div w:id="199325396">
                  <w:marLeft w:val="0"/>
                  <w:marRight w:val="0"/>
                  <w:marTop w:val="0"/>
                  <w:marBottom w:val="0"/>
                  <w:divBdr>
                    <w:top w:val="none" w:sz="0" w:space="0" w:color="auto"/>
                    <w:left w:val="none" w:sz="0" w:space="0" w:color="auto"/>
                    <w:bottom w:val="none" w:sz="0" w:space="0" w:color="auto"/>
                    <w:right w:val="none" w:sz="0" w:space="0" w:color="auto"/>
                  </w:divBdr>
                  <w:divsChild>
                    <w:div w:id="1562788432">
                      <w:marLeft w:val="0"/>
                      <w:marRight w:val="0"/>
                      <w:marTop w:val="0"/>
                      <w:marBottom w:val="0"/>
                      <w:divBdr>
                        <w:top w:val="none" w:sz="0" w:space="0" w:color="auto"/>
                        <w:left w:val="none" w:sz="0" w:space="0" w:color="auto"/>
                        <w:bottom w:val="none" w:sz="0" w:space="0" w:color="auto"/>
                        <w:right w:val="none" w:sz="0" w:space="0" w:color="auto"/>
                      </w:divBdr>
                    </w:div>
                  </w:divsChild>
                </w:div>
                <w:div w:id="2113817655">
                  <w:marLeft w:val="0"/>
                  <w:marRight w:val="0"/>
                  <w:marTop w:val="0"/>
                  <w:marBottom w:val="0"/>
                  <w:divBdr>
                    <w:top w:val="none" w:sz="0" w:space="0" w:color="auto"/>
                    <w:left w:val="none" w:sz="0" w:space="0" w:color="auto"/>
                    <w:bottom w:val="none" w:sz="0" w:space="0" w:color="auto"/>
                    <w:right w:val="none" w:sz="0" w:space="0" w:color="auto"/>
                  </w:divBdr>
                  <w:divsChild>
                    <w:div w:id="1288975143">
                      <w:marLeft w:val="0"/>
                      <w:marRight w:val="0"/>
                      <w:marTop w:val="0"/>
                      <w:marBottom w:val="0"/>
                      <w:divBdr>
                        <w:top w:val="none" w:sz="0" w:space="0" w:color="auto"/>
                        <w:left w:val="none" w:sz="0" w:space="0" w:color="auto"/>
                        <w:bottom w:val="none" w:sz="0" w:space="0" w:color="auto"/>
                        <w:right w:val="none" w:sz="0" w:space="0" w:color="auto"/>
                      </w:divBdr>
                    </w:div>
                  </w:divsChild>
                </w:div>
                <w:div w:id="960498745">
                  <w:marLeft w:val="0"/>
                  <w:marRight w:val="0"/>
                  <w:marTop w:val="0"/>
                  <w:marBottom w:val="0"/>
                  <w:divBdr>
                    <w:top w:val="none" w:sz="0" w:space="0" w:color="auto"/>
                    <w:left w:val="none" w:sz="0" w:space="0" w:color="auto"/>
                    <w:bottom w:val="none" w:sz="0" w:space="0" w:color="auto"/>
                    <w:right w:val="none" w:sz="0" w:space="0" w:color="auto"/>
                  </w:divBdr>
                  <w:divsChild>
                    <w:div w:id="81025112">
                      <w:marLeft w:val="0"/>
                      <w:marRight w:val="0"/>
                      <w:marTop w:val="0"/>
                      <w:marBottom w:val="0"/>
                      <w:divBdr>
                        <w:top w:val="none" w:sz="0" w:space="0" w:color="auto"/>
                        <w:left w:val="none" w:sz="0" w:space="0" w:color="auto"/>
                        <w:bottom w:val="none" w:sz="0" w:space="0" w:color="auto"/>
                        <w:right w:val="none" w:sz="0" w:space="0" w:color="auto"/>
                      </w:divBdr>
                    </w:div>
                  </w:divsChild>
                </w:div>
                <w:div w:id="484585916">
                  <w:marLeft w:val="0"/>
                  <w:marRight w:val="0"/>
                  <w:marTop w:val="0"/>
                  <w:marBottom w:val="0"/>
                  <w:divBdr>
                    <w:top w:val="none" w:sz="0" w:space="0" w:color="auto"/>
                    <w:left w:val="none" w:sz="0" w:space="0" w:color="auto"/>
                    <w:bottom w:val="none" w:sz="0" w:space="0" w:color="auto"/>
                    <w:right w:val="none" w:sz="0" w:space="0" w:color="auto"/>
                  </w:divBdr>
                  <w:divsChild>
                    <w:div w:id="1961958930">
                      <w:marLeft w:val="0"/>
                      <w:marRight w:val="0"/>
                      <w:marTop w:val="0"/>
                      <w:marBottom w:val="0"/>
                      <w:divBdr>
                        <w:top w:val="none" w:sz="0" w:space="0" w:color="auto"/>
                        <w:left w:val="none" w:sz="0" w:space="0" w:color="auto"/>
                        <w:bottom w:val="none" w:sz="0" w:space="0" w:color="auto"/>
                        <w:right w:val="none" w:sz="0" w:space="0" w:color="auto"/>
                      </w:divBdr>
                    </w:div>
                  </w:divsChild>
                </w:div>
                <w:div w:id="1522427743">
                  <w:marLeft w:val="0"/>
                  <w:marRight w:val="0"/>
                  <w:marTop w:val="0"/>
                  <w:marBottom w:val="0"/>
                  <w:divBdr>
                    <w:top w:val="none" w:sz="0" w:space="0" w:color="auto"/>
                    <w:left w:val="none" w:sz="0" w:space="0" w:color="auto"/>
                    <w:bottom w:val="none" w:sz="0" w:space="0" w:color="auto"/>
                    <w:right w:val="none" w:sz="0" w:space="0" w:color="auto"/>
                  </w:divBdr>
                  <w:divsChild>
                    <w:div w:id="185336381">
                      <w:marLeft w:val="0"/>
                      <w:marRight w:val="0"/>
                      <w:marTop w:val="0"/>
                      <w:marBottom w:val="0"/>
                      <w:divBdr>
                        <w:top w:val="none" w:sz="0" w:space="0" w:color="auto"/>
                        <w:left w:val="none" w:sz="0" w:space="0" w:color="auto"/>
                        <w:bottom w:val="none" w:sz="0" w:space="0" w:color="auto"/>
                        <w:right w:val="none" w:sz="0" w:space="0" w:color="auto"/>
                      </w:divBdr>
                    </w:div>
                  </w:divsChild>
                </w:div>
                <w:div w:id="868644817">
                  <w:marLeft w:val="0"/>
                  <w:marRight w:val="0"/>
                  <w:marTop w:val="0"/>
                  <w:marBottom w:val="0"/>
                  <w:divBdr>
                    <w:top w:val="none" w:sz="0" w:space="0" w:color="auto"/>
                    <w:left w:val="none" w:sz="0" w:space="0" w:color="auto"/>
                    <w:bottom w:val="none" w:sz="0" w:space="0" w:color="auto"/>
                    <w:right w:val="none" w:sz="0" w:space="0" w:color="auto"/>
                  </w:divBdr>
                  <w:divsChild>
                    <w:div w:id="1038359332">
                      <w:marLeft w:val="0"/>
                      <w:marRight w:val="0"/>
                      <w:marTop w:val="0"/>
                      <w:marBottom w:val="0"/>
                      <w:divBdr>
                        <w:top w:val="none" w:sz="0" w:space="0" w:color="auto"/>
                        <w:left w:val="none" w:sz="0" w:space="0" w:color="auto"/>
                        <w:bottom w:val="none" w:sz="0" w:space="0" w:color="auto"/>
                        <w:right w:val="none" w:sz="0" w:space="0" w:color="auto"/>
                      </w:divBdr>
                    </w:div>
                  </w:divsChild>
                </w:div>
                <w:div w:id="1504510742">
                  <w:marLeft w:val="0"/>
                  <w:marRight w:val="0"/>
                  <w:marTop w:val="0"/>
                  <w:marBottom w:val="0"/>
                  <w:divBdr>
                    <w:top w:val="none" w:sz="0" w:space="0" w:color="auto"/>
                    <w:left w:val="none" w:sz="0" w:space="0" w:color="auto"/>
                    <w:bottom w:val="none" w:sz="0" w:space="0" w:color="auto"/>
                    <w:right w:val="none" w:sz="0" w:space="0" w:color="auto"/>
                  </w:divBdr>
                  <w:divsChild>
                    <w:div w:id="671219994">
                      <w:marLeft w:val="0"/>
                      <w:marRight w:val="0"/>
                      <w:marTop w:val="0"/>
                      <w:marBottom w:val="0"/>
                      <w:divBdr>
                        <w:top w:val="none" w:sz="0" w:space="0" w:color="auto"/>
                        <w:left w:val="none" w:sz="0" w:space="0" w:color="auto"/>
                        <w:bottom w:val="none" w:sz="0" w:space="0" w:color="auto"/>
                        <w:right w:val="none" w:sz="0" w:space="0" w:color="auto"/>
                      </w:divBdr>
                    </w:div>
                  </w:divsChild>
                </w:div>
                <w:div w:id="1574730889">
                  <w:marLeft w:val="0"/>
                  <w:marRight w:val="0"/>
                  <w:marTop w:val="0"/>
                  <w:marBottom w:val="0"/>
                  <w:divBdr>
                    <w:top w:val="none" w:sz="0" w:space="0" w:color="auto"/>
                    <w:left w:val="none" w:sz="0" w:space="0" w:color="auto"/>
                    <w:bottom w:val="none" w:sz="0" w:space="0" w:color="auto"/>
                    <w:right w:val="none" w:sz="0" w:space="0" w:color="auto"/>
                  </w:divBdr>
                  <w:divsChild>
                    <w:div w:id="1820681876">
                      <w:marLeft w:val="0"/>
                      <w:marRight w:val="0"/>
                      <w:marTop w:val="0"/>
                      <w:marBottom w:val="0"/>
                      <w:divBdr>
                        <w:top w:val="none" w:sz="0" w:space="0" w:color="auto"/>
                        <w:left w:val="none" w:sz="0" w:space="0" w:color="auto"/>
                        <w:bottom w:val="none" w:sz="0" w:space="0" w:color="auto"/>
                        <w:right w:val="none" w:sz="0" w:space="0" w:color="auto"/>
                      </w:divBdr>
                    </w:div>
                  </w:divsChild>
                </w:div>
                <w:div w:id="577523709">
                  <w:marLeft w:val="0"/>
                  <w:marRight w:val="0"/>
                  <w:marTop w:val="0"/>
                  <w:marBottom w:val="0"/>
                  <w:divBdr>
                    <w:top w:val="none" w:sz="0" w:space="0" w:color="auto"/>
                    <w:left w:val="none" w:sz="0" w:space="0" w:color="auto"/>
                    <w:bottom w:val="none" w:sz="0" w:space="0" w:color="auto"/>
                    <w:right w:val="none" w:sz="0" w:space="0" w:color="auto"/>
                  </w:divBdr>
                  <w:divsChild>
                    <w:div w:id="1222012546">
                      <w:marLeft w:val="0"/>
                      <w:marRight w:val="0"/>
                      <w:marTop w:val="0"/>
                      <w:marBottom w:val="0"/>
                      <w:divBdr>
                        <w:top w:val="none" w:sz="0" w:space="0" w:color="auto"/>
                        <w:left w:val="none" w:sz="0" w:space="0" w:color="auto"/>
                        <w:bottom w:val="none" w:sz="0" w:space="0" w:color="auto"/>
                        <w:right w:val="none" w:sz="0" w:space="0" w:color="auto"/>
                      </w:divBdr>
                    </w:div>
                  </w:divsChild>
                </w:div>
                <w:div w:id="110514535">
                  <w:marLeft w:val="0"/>
                  <w:marRight w:val="0"/>
                  <w:marTop w:val="0"/>
                  <w:marBottom w:val="0"/>
                  <w:divBdr>
                    <w:top w:val="none" w:sz="0" w:space="0" w:color="auto"/>
                    <w:left w:val="none" w:sz="0" w:space="0" w:color="auto"/>
                    <w:bottom w:val="none" w:sz="0" w:space="0" w:color="auto"/>
                    <w:right w:val="none" w:sz="0" w:space="0" w:color="auto"/>
                  </w:divBdr>
                  <w:divsChild>
                    <w:div w:id="116674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bip.slaskie.p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kancelaria@slaskie.pl"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daneosobowe@slaskie.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5" ma:contentTypeDescription="Utwórz nowy dokument." ma:contentTypeScope="" ma:versionID="58a2b7f08cceee39d222db55003508ea">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708f659c6770ada53d49c8e7e681038f"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Props1.xml><?xml version="1.0" encoding="utf-8"?>
<ds:datastoreItem xmlns:ds="http://schemas.openxmlformats.org/officeDocument/2006/customXml" ds:itemID="{74608882-FE8E-4D93-B4BD-D370CC57E1B6}">
  <ds:schemaRefs>
    <ds:schemaRef ds:uri="http://schemas.openxmlformats.org/officeDocument/2006/bibliography"/>
  </ds:schemaRefs>
</ds:datastoreItem>
</file>

<file path=customXml/itemProps2.xml><?xml version="1.0" encoding="utf-8"?>
<ds:datastoreItem xmlns:ds="http://schemas.openxmlformats.org/officeDocument/2006/customXml" ds:itemID="{2ECCA600-A466-47AE-B20D-701144035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91BC17-671F-4697-9527-0C0924886F6C}">
  <ds:schemaRefs>
    <ds:schemaRef ds:uri="http://schemas.microsoft.com/sharepoint/v3/contenttype/forms"/>
  </ds:schemaRefs>
</ds:datastoreItem>
</file>

<file path=customXml/itemProps4.xml><?xml version="1.0" encoding="utf-8"?>
<ds:datastoreItem xmlns:ds="http://schemas.openxmlformats.org/officeDocument/2006/customXml" ds:itemID="{F763FFCD-90A9-4C0E-9BF5-5EC131B84E16}">
  <ds:schemaRefs>
    <ds:schemaRef ds:uri="http://schemas.microsoft.com/office/2006/metadata/properties"/>
    <ds:schemaRef ds:uri="http://schemas.microsoft.com/office/infopath/2007/PartnerControls"/>
    <ds:schemaRef ds:uri="7c6cf09b-cc61-4cb9-b6cd-8ef0e7ec3519"/>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22</Pages>
  <Words>8148</Words>
  <Characters>48891</Characters>
  <Application>Microsoft Office Word</Application>
  <DocSecurity>0</DocSecurity>
  <Lines>407</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Dera Anna</dc:creator>
  <cp:keywords/>
  <dc:description/>
  <cp:lastModifiedBy>Krzemiński Jarosław</cp:lastModifiedBy>
  <cp:revision>13</cp:revision>
  <cp:lastPrinted>2025-05-08T05:48:00Z</cp:lastPrinted>
  <dcterms:created xsi:type="dcterms:W3CDTF">2026-02-24T15:25:00Z</dcterms:created>
  <dcterms:modified xsi:type="dcterms:W3CDTF">2026-06-26T13:31:00Z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