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735"/>
        <w:gridCol w:w="4502"/>
      </w:tblGrid>
      <w:tr w:rsidR="00407F5E" w:rsidRPr="00680192" w14:paraId="656E0389" w14:textId="77777777" w:rsidTr="007936F0">
        <w:trPr>
          <w:trHeight w:val="841"/>
        </w:trPr>
        <w:tc>
          <w:tcPr>
            <w:tcW w:w="4962" w:type="dxa"/>
            <w:gridSpan w:val="2"/>
          </w:tcPr>
          <w:p w14:paraId="0FEB9542" w14:textId="77777777" w:rsidR="00407F5E" w:rsidRPr="00680192" w:rsidRDefault="00407F5E" w:rsidP="00680192">
            <w:pPr>
              <w:spacing w:after="0" w:line="268" w:lineRule="exact"/>
              <w:rPr>
                <w:rFonts w:ascii="Arial" w:hAnsi="Arial" w:cs="Arial"/>
                <w:sz w:val="21"/>
                <w:szCs w:val="21"/>
              </w:rPr>
            </w:pPr>
          </w:p>
        </w:tc>
        <w:tc>
          <w:tcPr>
            <w:tcW w:w="4502" w:type="dxa"/>
          </w:tcPr>
          <w:p w14:paraId="5BC9BD3F" w14:textId="77777777" w:rsidR="00407F5E" w:rsidRPr="00680192" w:rsidRDefault="00407F5E" w:rsidP="00680192">
            <w:pPr>
              <w:spacing w:after="0" w:line="268" w:lineRule="exact"/>
              <w:rPr>
                <w:rFonts w:ascii="Arial" w:hAnsi="Arial" w:cs="Arial"/>
                <w:sz w:val="21"/>
                <w:szCs w:val="21"/>
              </w:rPr>
            </w:pPr>
          </w:p>
        </w:tc>
      </w:tr>
      <w:tr w:rsidR="00407F5E" w:rsidRPr="00BE24E1" w14:paraId="33535600" w14:textId="77777777" w:rsidTr="007936F0">
        <w:trPr>
          <w:trHeight w:val="838"/>
        </w:trPr>
        <w:tc>
          <w:tcPr>
            <w:tcW w:w="4962" w:type="dxa"/>
            <w:gridSpan w:val="2"/>
          </w:tcPr>
          <w:p w14:paraId="488A7CF4" w14:textId="77777777" w:rsidR="00407F5E" w:rsidRPr="00680192" w:rsidRDefault="00407F5E" w:rsidP="00680192">
            <w:pPr>
              <w:spacing w:after="0" w:line="268" w:lineRule="exact"/>
              <w:rPr>
                <w:rFonts w:ascii="Arial" w:hAnsi="Arial" w:cs="Arial"/>
                <w:sz w:val="21"/>
                <w:szCs w:val="21"/>
              </w:rPr>
            </w:pPr>
          </w:p>
        </w:tc>
        <w:tc>
          <w:tcPr>
            <w:tcW w:w="4502" w:type="dxa"/>
          </w:tcPr>
          <w:p w14:paraId="03E882D9" w14:textId="671BF9CB" w:rsidR="00407F5E" w:rsidRPr="0087210E" w:rsidRDefault="00407F5E" w:rsidP="0087210E">
            <w:pPr>
              <w:pStyle w:val="Arial10i50"/>
              <w:spacing w:line="320" w:lineRule="exact"/>
              <w:rPr>
                <w:rFonts w:cs="Arial"/>
                <w:sz w:val="24"/>
                <w:szCs w:val="24"/>
              </w:rPr>
            </w:pPr>
            <w:r w:rsidRPr="0087210E">
              <w:rPr>
                <w:rFonts w:cs="Arial"/>
                <w:sz w:val="24"/>
                <w:szCs w:val="24"/>
              </w:rPr>
              <w:t xml:space="preserve">Katowice, </w:t>
            </w:r>
            <w:r w:rsidR="006F28CC" w:rsidRPr="0087210E">
              <w:rPr>
                <w:rFonts w:cs="Arial"/>
                <w:sz w:val="24"/>
                <w:szCs w:val="24"/>
              </w:rPr>
              <w:t xml:space="preserve">dnia </w:t>
            </w:r>
            <w:r w:rsidR="000F5E7D">
              <w:rPr>
                <w:rFonts w:cs="Arial"/>
                <w:sz w:val="24"/>
                <w:szCs w:val="24"/>
              </w:rPr>
              <w:t>25</w:t>
            </w:r>
            <w:r w:rsidR="007E13E7" w:rsidRPr="0087210E">
              <w:rPr>
                <w:rFonts w:cs="Arial"/>
                <w:sz w:val="24"/>
                <w:szCs w:val="24"/>
              </w:rPr>
              <w:t xml:space="preserve"> </w:t>
            </w:r>
            <w:r w:rsidR="00A43994">
              <w:rPr>
                <w:rFonts w:cs="Arial"/>
                <w:sz w:val="24"/>
                <w:szCs w:val="24"/>
              </w:rPr>
              <w:t>maja</w:t>
            </w:r>
            <w:r w:rsidR="00403184" w:rsidRPr="0087210E">
              <w:rPr>
                <w:rFonts w:cs="Arial"/>
                <w:sz w:val="24"/>
                <w:szCs w:val="24"/>
              </w:rPr>
              <w:t xml:space="preserve"> 202</w:t>
            </w:r>
            <w:r w:rsidR="007275A5" w:rsidRPr="0087210E">
              <w:rPr>
                <w:rFonts w:cs="Arial"/>
                <w:sz w:val="24"/>
                <w:szCs w:val="24"/>
              </w:rPr>
              <w:t>6</w:t>
            </w:r>
            <w:r w:rsidRPr="0087210E">
              <w:rPr>
                <w:rFonts w:cs="Arial"/>
                <w:sz w:val="24"/>
                <w:szCs w:val="24"/>
              </w:rPr>
              <w:t xml:space="preserve"> r.</w:t>
            </w:r>
          </w:p>
          <w:p w14:paraId="09F06905" w14:textId="26539850" w:rsidR="00407F5E" w:rsidRPr="0087210E" w:rsidRDefault="007936F0" w:rsidP="0087210E">
            <w:pPr>
              <w:pStyle w:val="Arial10i50"/>
              <w:spacing w:line="320" w:lineRule="exact"/>
              <w:rPr>
                <w:rFonts w:cs="Arial"/>
                <w:sz w:val="24"/>
                <w:szCs w:val="24"/>
              </w:rPr>
            </w:pPr>
            <w:r>
              <w:rPr>
                <w:rFonts w:cs="Arial"/>
                <w:sz w:val="24"/>
                <w:szCs w:val="24"/>
              </w:rPr>
              <w:t>znak</w:t>
            </w:r>
            <w:r w:rsidR="00554D34" w:rsidRPr="0087210E">
              <w:rPr>
                <w:rFonts w:cs="Arial"/>
                <w:sz w:val="24"/>
                <w:szCs w:val="24"/>
              </w:rPr>
              <w:t xml:space="preserve"> sprawy: OE</w:t>
            </w:r>
            <w:r w:rsidR="006F08D4" w:rsidRPr="0087210E">
              <w:rPr>
                <w:rFonts w:cs="Arial"/>
                <w:sz w:val="24"/>
                <w:szCs w:val="24"/>
              </w:rPr>
              <w:t>-</w:t>
            </w:r>
            <w:r w:rsidR="0087210E" w:rsidRPr="0087210E">
              <w:rPr>
                <w:rFonts w:cs="Arial"/>
                <w:sz w:val="24"/>
                <w:szCs w:val="24"/>
              </w:rPr>
              <w:t>WS-</w:t>
            </w:r>
            <w:r w:rsidR="00F470CD" w:rsidRPr="0087210E">
              <w:rPr>
                <w:rFonts w:cs="Arial"/>
                <w:sz w:val="24"/>
                <w:szCs w:val="24"/>
              </w:rPr>
              <w:t>PZ.7222.</w:t>
            </w:r>
            <w:r w:rsidR="0087210E" w:rsidRPr="0087210E">
              <w:rPr>
                <w:rFonts w:cs="Arial"/>
                <w:sz w:val="24"/>
                <w:szCs w:val="24"/>
              </w:rPr>
              <w:t>6</w:t>
            </w:r>
            <w:r w:rsidR="007E13E7" w:rsidRPr="0087210E">
              <w:rPr>
                <w:rFonts w:cs="Arial"/>
                <w:sz w:val="24"/>
                <w:szCs w:val="24"/>
              </w:rPr>
              <w:t>6</w:t>
            </w:r>
            <w:r w:rsidR="00554D34" w:rsidRPr="0087210E">
              <w:rPr>
                <w:rFonts w:cs="Arial"/>
                <w:sz w:val="24"/>
                <w:szCs w:val="24"/>
              </w:rPr>
              <w:t>.202</w:t>
            </w:r>
            <w:r w:rsidR="00665268">
              <w:rPr>
                <w:rFonts w:cs="Arial"/>
                <w:sz w:val="24"/>
                <w:szCs w:val="24"/>
              </w:rPr>
              <w:t>5</w:t>
            </w:r>
          </w:p>
          <w:p w14:paraId="66F9A268" w14:textId="437CA0DF" w:rsidR="00407F5E" w:rsidRPr="0087210E" w:rsidRDefault="007936F0" w:rsidP="0087210E">
            <w:pPr>
              <w:pStyle w:val="Arial10i50"/>
              <w:spacing w:line="320" w:lineRule="exact"/>
              <w:rPr>
                <w:rFonts w:cs="Arial"/>
                <w:sz w:val="24"/>
                <w:szCs w:val="24"/>
              </w:rPr>
            </w:pPr>
            <w:r>
              <w:rPr>
                <w:rFonts w:cs="Arial"/>
                <w:sz w:val="24"/>
                <w:szCs w:val="24"/>
              </w:rPr>
              <w:t>znak</w:t>
            </w:r>
            <w:r w:rsidR="006F28CC" w:rsidRPr="0087210E">
              <w:rPr>
                <w:rFonts w:cs="Arial"/>
                <w:sz w:val="24"/>
                <w:szCs w:val="24"/>
              </w:rPr>
              <w:t xml:space="preserve"> </w:t>
            </w:r>
            <w:r>
              <w:rPr>
                <w:rFonts w:cs="Arial"/>
                <w:sz w:val="24"/>
                <w:szCs w:val="24"/>
              </w:rPr>
              <w:t xml:space="preserve">decyzji </w:t>
            </w:r>
            <w:r w:rsidR="006F28CC" w:rsidRPr="0087210E">
              <w:rPr>
                <w:rFonts w:cs="Arial"/>
                <w:sz w:val="24"/>
                <w:szCs w:val="24"/>
              </w:rPr>
              <w:t>: OE-</w:t>
            </w:r>
            <w:r w:rsidR="0087210E" w:rsidRPr="0087210E">
              <w:rPr>
                <w:rFonts w:cs="Arial"/>
                <w:sz w:val="24"/>
                <w:szCs w:val="24"/>
              </w:rPr>
              <w:t>WS-</w:t>
            </w:r>
            <w:r w:rsidR="006F28CC" w:rsidRPr="0087210E">
              <w:rPr>
                <w:rFonts w:cs="Arial"/>
                <w:sz w:val="24"/>
                <w:szCs w:val="24"/>
              </w:rPr>
              <w:t>PZ.KW-</w:t>
            </w:r>
            <w:r w:rsidR="000F5E7D" w:rsidRPr="000F5E7D">
              <w:rPr>
                <w:rFonts w:cs="Arial"/>
                <w:sz w:val="24"/>
                <w:szCs w:val="24"/>
              </w:rPr>
              <w:t>00680</w:t>
            </w:r>
            <w:r w:rsidR="00403184" w:rsidRPr="000F5E7D">
              <w:rPr>
                <w:rFonts w:cs="Arial"/>
                <w:sz w:val="24"/>
                <w:szCs w:val="24"/>
              </w:rPr>
              <w:t>/2</w:t>
            </w:r>
            <w:r w:rsidR="0087210E" w:rsidRPr="000F5E7D">
              <w:rPr>
                <w:rFonts w:cs="Arial"/>
                <w:sz w:val="24"/>
                <w:szCs w:val="24"/>
              </w:rPr>
              <w:t>6</w:t>
            </w:r>
          </w:p>
          <w:p w14:paraId="11D85576" w14:textId="77777777" w:rsidR="00407F5E" w:rsidRPr="0087210E" w:rsidRDefault="00407F5E" w:rsidP="0087210E">
            <w:pPr>
              <w:pStyle w:val="Arial10i50"/>
              <w:spacing w:line="320" w:lineRule="exact"/>
              <w:rPr>
                <w:rFonts w:cs="Arial"/>
                <w:sz w:val="24"/>
                <w:szCs w:val="24"/>
              </w:rPr>
            </w:pPr>
            <w:r w:rsidRPr="0087210E">
              <w:rPr>
                <w:rFonts w:cs="Arial"/>
                <w:i/>
                <w:sz w:val="24"/>
                <w:szCs w:val="24"/>
              </w:rPr>
              <w:t>(za dowodem doręczenia)</w:t>
            </w:r>
          </w:p>
        </w:tc>
      </w:tr>
      <w:tr w:rsidR="00407F5E" w:rsidRPr="00BE24E1" w14:paraId="3A2DE26E" w14:textId="77777777" w:rsidTr="007936F0">
        <w:tc>
          <w:tcPr>
            <w:tcW w:w="4962" w:type="dxa"/>
            <w:gridSpan w:val="2"/>
          </w:tcPr>
          <w:p w14:paraId="1F171871" w14:textId="77777777" w:rsidR="00407F5E" w:rsidRPr="00BE24E1" w:rsidRDefault="00407F5E" w:rsidP="00680192">
            <w:pPr>
              <w:spacing w:after="0" w:line="268" w:lineRule="exact"/>
              <w:rPr>
                <w:rFonts w:ascii="Arial" w:hAnsi="Arial" w:cs="Arial"/>
                <w:sz w:val="21"/>
                <w:szCs w:val="21"/>
              </w:rPr>
            </w:pPr>
          </w:p>
          <w:p w14:paraId="541163BE" w14:textId="77777777" w:rsidR="00407F5E" w:rsidRPr="00BE24E1" w:rsidRDefault="00407F5E" w:rsidP="00680192">
            <w:pPr>
              <w:spacing w:after="0" w:line="268" w:lineRule="exact"/>
              <w:rPr>
                <w:rFonts w:ascii="Arial" w:hAnsi="Arial" w:cs="Arial"/>
                <w:sz w:val="21"/>
                <w:szCs w:val="21"/>
              </w:rPr>
            </w:pPr>
          </w:p>
          <w:p w14:paraId="3A2C4ECF" w14:textId="77777777" w:rsidR="00407F5E" w:rsidRPr="00BE24E1" w:rsidRDefault="00407F5E" w:rsidP="00680192">
            <w:pPr>
              <w:spacing w:after="0" w:line="268" w:lineRule="exact"/>
              <w:rPr>
                <w:rFonts w:ascii="Arial" w:hAnsi="Arial" w:cs="Arial"/>
                <w:color w:val="FFFFFF" w:themeColor="background1"/>
                <w:sz w:val="21"/>
                <w:szCs w:val="21"/>
              </w:rPr>
            </w:pPr>
          </w:p>
          <w:p w14:paraId="50D82C6C" w14:textId="77777777" w:rsidR="006E29D7" w:rsidRPr="00BE24E1" w:rsidRDefault="006E29D7" w:rsidP="00680192">
            <w:pPr>
              <w:spacing w:after="0" w:line="268" w:lineRule="exact"/>
              <w:rPr>
                <w:rFonts w:ascii="Arial" w:hAnsi="Arial" w:cs="Arial"/>
                <w:color w:val="FFFFFF" w:themeColor="background1"/>
                <w:sz w:val="21"/>
                <w:szCs w:val="21"/>
              </w:rPr>
            </w:pPr>
          </w:p>
          <w:p w14:paraId="102D012E" w14:textId="0ECFA943" w:rsidR="006E29D7" w:rsidRDefault="006E29D7" w:rsidP="00680192">
            <w:pPr>
              <w:spacing w:after="0" w:line="268" w:lineRule="exact"/>
              <w:rPr>
                <w:rFonts w:ascii="Arial" w:hAnsi="Arial" w:cs="Arial"/>
                <w:color w:val="FFFFFF" w:themeColor="background1"/>
                <w:sz w:val="21"/>
                <w:szCs w:val="21"/>
              </w:rPr>
            </w:pPr>
          </w:p>
          <w:p w14:paraId="4F9D2A62" w14:textId="013BD25F" w:rsidR="008F7FEC" w:rsidRDefault="008F7FEC" w:rsidP="00680192">
            <w:pPr>
              <w:spacing w:after="0" w:line="268" w:lineRule="exact"/>
              <w:rPr>
                <w:rFonts w:ascii="Arial" w:hAnsi="Arial" w:cs="Arial"/>
                <w:color w:val="FFFFFF" w:themeColor="background1"/>
                <w:sz w:val="21"/>
                <w:szCs w:val="21"/>
              </w:rPr>
            </w:pPr>
          </w:p>
          <w:p w14:paraId="6F022E99" w14:textId="41C2843E" w:rsidR="002031B1" w:rsidRDefault="002031B1" w:rsidP="00680192">
            <w:pPr>
              <w:spacing w:after="0" w:line="268" w:lineRule="exact"/>
              <w:rPr>
                <w:rFonts w:ascii="Arial" w:hAnsi="Arial" w:cs="Arial"/>
                <w:color w:val="FFFFFF" w:themeColor="background1"/>
                <w:sz w:val="21"/>
                <w:szCs w:val="21"/>
              </w:rPr>
            </w:pPr>
          </w:p>
          <w:p w14:paraId="5E5809AD" w14:textId="77777777" w:rsidR="002031B1" w:rsidRPr="00BE24E1" w:rsidRDefault="002031B1" w:rsidP="00680192">
            <w:pPr>
              <w:spacing w:after="0" w:line="268" w:lineRule="exact"/>
              <w:rPr>
                <w:rFonts w:ascii="Arial" w:hAnsi="Arial" w:cs="Arial"/>
                <w:color w:val="FFFFFF" w:themeColor="background1"/>
                <w:sz w:val="21"/>
                <w:szCs w:val="21"/>
              </w:rPr>
            </w:pPr>
          </w:p>
          <w:p w14:paraId="2993024D" w14:textId="77777777" w:rsidR="00407F5E" w:rsidRPr="00BE24E1" w:rsidRDefault="00407F5E" w:rsidP="00680192">
            <w:pPr>
              <w:spacing w:after="0" w:line="268" w:lineRule="exact"/>
              <w:rPr>
                <w:rFonts w:ascii="Arial" w:hAnsi="Arial" w:cs="Arial"/>
                <w:sz w:val="21"/>
                <w:szCs w:val="21"/>
              </w:rPr>
            </w:pPr>
          </w:p>
        </w:tc>
        <w:tc>
          <w:tcPr>
            <w:tcW w:w="4502" w:type="dxa"/>
          </w:tcPr>
          <w:p w14:paraId="07CC0D7B" w14:textId="77777777" w:rsidR="00407F5E" w:rsidRPr="0087210E" w:rsidRDefault="00407F5E" w:rsidP="0087210E">
            <w:pPr>
              <w:spacing w:after="0" w:line="320" w:lineRule="exact"/>
              <w:rPr>
                <w:rFonts w:ascii="Arial" w:hAnsi="Arial" w:cs="Arial"/>
                <w:sz w:val="24"/>
                <w:szCs w:val="24"/>
              </w:rPr>
            </w:pPr>
          </w:p>
        </w:tc>
      </w:tr>
      <w:tr w:rsidR="00407F5E" w:rsidRPr="00BE24E1" w14:paraId="34622FC2" w14:textId="77777777" w:rsidTr="00407F5E">
        <w:tc>
          <w:tcPr>
            <w:tcW w:w="3227" w:type="dxa"/>
          </w:tcPr>
          <w:p w14:paraId="0D545906" w14:textId="77777777" w:rsidR="001A3743" w:rsidRPr="007936F0" w:rsidRDefault="001A3743" w:rsidP="00680192">
            <w:pPr>
              <w:pStyle w:val="Arial10i50"/>
              <w:rPr>
                <w:rFonts w:cs="Arial"/>
                <w:b/>
                <w:sz w:val="24"/>
                <w:szCs w:val="24"/>
              </w:rPr>
            </w:pPr>
          </w:p>
          <w:p w14:paraId="77E80475" w14:textId="77777777" w:rsidR="00407F5E" w:rsidRPr="007936F0" w:rsidRDefault="0002635B" w:rsidP="00680192">
            <w:pPr>
              <w:pStyle w:val="Arial10i50"/>
              <w:rPr>
                <w:rFonts w:cs="Arial"/>
                <w:b/>
                <w:sz w:val="24"/>
                <w:szCs w:val="24"/>
              </w:rPr>
            </w:pPr>
            <w:r w:rsidRPr="007936F0">
              <w:rPr>
                <w:rFonts w:cs="Arial"/>
                <w:b/>
                <w:sz w:val="24"/>
                <w:szCs w:val="24"/>
              </w:rPr>
              <w:t xml:space="preserve">Decyzja </w:t>
            </w:r>
            <w:r w:rsidR="00407F5E" w:rsidRPr="007936F0">
              <w:rPr>
                <w:rFonts w:cs="Arial"/>
                <w:b/>
                <w:sz w:val="24"/>
                <w:szCs w:val="24"/>
              </w:rPr>
              <w:t>nr</w:t>
            </w:r>
          </w:p>
        </w:tc>
        <w:tc>
          <w:tcPr>
            <w:tcW w:w="6237" w:type="dxa"/>
            <w:gridSpan w:val="2"/>
          </w:tcPr>
          <w:p w14:paraId="1AFFEF12" w14:textId="77777777" w:rsidR="001A3743" w:rsidRPr="007936F0" w:rsidRDefault="007E13E7" w:rsidP="00680192">
            <w:pPr>
              <w:pStyle w:val="Arial10i50"/>
              <w:rPr>
                <w:rFonts w:cs="Arial"/>
                <w:b/>
                <w:sz w:val="24"/>
                <w:szCs w:val="24"/>
              </w:rPr>
            </w:pPr>
            <w:r w:rsidRPr="007936F0">
              <w:rPr>
                <w:rFonts w:cs="Arial"/>
                <w:b/>
                <w:sz w:val="24"/>
                <w:szCs w:val="24"/>
              </w:rPr>
              <w:t xml:space="preserve">    </w:t>
            </w:r>
          </w:p>
          <w:p w14:paraId="67835509" w14:textId="680CA9E2" w:rsidR="00407F5E" w:rsidRPr="007936F0" w:rsidRDefault="007E13E7" w:rsidP="00680192">
            <w:pPr>
              <w:pStyle w:val="Arial10i50"/>
              <w:rPr>
                <w:rFonts w:cs="Arial"/>
                <w:b/>
                <w:sz w:val="24"/>
                <w:szCs w:val="24"/>
              </w:rPr>
            </w:pPr>
            <w:r w:rsidRPr="007936F0">
              <w:rPr>
                <w:rFonts w:cs="Arial"/>
                <w:b/>
                <w:sz w:val="24"/>
                <w:szCs w:val="24"/>
              </w:rPr>
              <w:t xml:space="preserve"> </w:t>
            </w:r>
            <w:r w:rsidR="008750B3">
              <w:rPr>
                <w:rFonts w:cs="Arial"/>
                <w:b/>
                <w:sz w:val="24"/>
                <w:szCs w:val="24"/>
              </w:rPr>
              <w:t>2348</w:t>
            </w:r>
            <w:r w:rsidR="00554D34" w:rsidRPr="007936F0">
              <w:rPr>
                <w:rFonts w:cs="Arial"/>
                <w:b/>
                <w:sz w:val="24"/>
                <w:szCs w:val="24"/>
              </w:rPr>
              <w:t>/OE</w:t>
            </w:r>
            <w:r w:rsidR="00403184" w:rsidRPr="007936F0">
              <w:rPr>
                <w:rFonts w:cs="Arial"/>
                <w:b/>
                <w:sz w:val="24"/>
                <w:szCs w:val="24"/>
              </w:rPr>
              <w:t>/202</w:t>
            </w:r>
            <w:r w:rsidR="005B3CDF">
              <w:rPr>
                <w:rFonts w:cs="Arial"/>
                <w:b/>
                <w:sz w:val="24"/>
                <w:szCs w:val="24"/>
              </w:rPr>
              <w:t>6</w:t>
            </w:r>
          </w:p>
        </w:tc>
      </w:tr>
      <w:tr w:rsidR="00407F5E" w:rsidRPr="00BE24E1" w14:paraId="1FE11AF8" w14:textId="77777777" w:rsidTr="008B678E">
        <w:trPr>
          <w:trHeight w:val="80"/>
        </w:trPr>
        <w:tc>
          <w:tcPr>
            <w:tcW w:w="3227" w:type="dxa"/>
            <w:tcBorders>
              <w:bottom w:val="single" w:sz="4" w:space="0" w:color="auto"/>
            </w:tcBorders>
          </w:tcPr>
          <w:p w14:paraId="35CEF820" w14:textId="77777777" w:rsidR="00407F5E" w:rsidRPr="007936F0" w:rsidRDefault="00407F5E" w:rsidP="00680192">
            <w:pPr>
              <w:pStyle w:val="WW-Tekstpodstawowywcity2"/>
              <w:spacing w:line="268" w:lineRule="exact"/>
              <w:ind w:left="0"/>
              <w:rPr>
                <w:rFonts w:ascii="Arial" w:hAnsi="Arial" w:cs="Arial"/>
              </w:rPr>
            </w:pPr>
          </w:p>
        </w:tc>
        <w:tc>
          <w:tcPr>
            <w:tcW w:w="6237" w:type="dxa"/>
            <w:gridSpan w:val="2"/>
            <w:tcBorders>
              <w:bottom w:val="single" w:sz="4" w:space="0" w:color="auto"/>
            </w:tcBorders>
          </w:tcPr>
          <w:p w14:paraId="6011A483" w14:textId="77777777" w:rsidR="00407F5E" w:rsidRPr="007936F0" w:rsidRDefault="00407F5E" w:rsidP="00680192">
            <w:pPr>
              <w:pStyle w:val="WW-Tekstpodstawowywcity2"/>
              <w:spacing w:line="268" w:lineRule="exact"/>
              <w:rPr>
                <w:rFonts w:ascii="Arial" w:hAnsi="Arial" w:cs="Arial"/>
              </w:rPr>
            </w:pPr>
          </w:p>
        </w:tc>
      </w:tr>
      <w:tr w:rsidR="00407F5E" w:rsidRPr="00BE24E1" w14:paraId="2532B7FA" w14:textId="77777777" w:rsidTr="00407F5E">
        <w:tc>
          <w:tcPr>
            <w:tcW w:w="3227" w:type="dxa"/>
            <w:tcBorders>
              <w:top w:val="single" w:sz="4" w:space="0" w:color="auto"/>
            </w:tcBorders>
          </w:tcPr>
          <w:p w14:paraId="19D46CB8" w14:textId="77777777" w:rsidR="00407F5E" w:rsidRPr="007936F0" w:rsidRDefault="00407F5E" w:rsidP="00680192">
            <w:pPr>
              <w:pStyle w:val="WW-Tekstpodstawowywcity2"/>
              <w:spacing w:line="268" w:lineRule="exact"/>
              <w:rPr>
                <w:rFonts w:ascii="Arial" w:hAnsi="Arial" w:cs="Arial"/>
              </w:rPr>
            </w:pPr>
          </w:p>
        </w:tc>
        <w:tc>
          <w:tcPr>
            <w:tcW w:w="6237" w:type="dxa"/>
            <w:gridSpan w:val="2"/>
            <w:tcBorders>
              <w:top w:val="single" w:sz="4" w:space="0" w:color="auto"/>
            </w:tcBorders>
          </w:tcPr>
          <w:p w14:paraId="055B9368" w14:textId="77777777" w:rsidR="00407F5E" w:rsidRPr="007936F0" w:rsidRDefault="00407F5E" w:rsidP="00680192">
            <w:pPr>
              <w:pStyle w:val="WW-Tekstpodstawowywcity2"/>
              <w:spacing w:line="268" w:lineRule="exact"/>
              <w:rPr>
                <w:rFonts w:ascii="Arial" w:hAnsi="Arial" w:cs="Arial"/>
              </w:rPr>
            </w:pPr>
          </w:p>
        </w:tc>
      </w:tr>
      <w:tr w:rsidR="00407F5E" w:rsidRPr="00BE24E1" w14:paraId="5BF881C6" w14:textId="77777777" w:rsidTr="00407F5E">
        <w:tc>
          <w:tcPr>
            <w:tcW w:w="3227" w:type="dxa"/>
          </w:tcPr>
          <w:p w14:paraId="25C8B854" w14:textId="77777777" w:rsidR="00407F5E" w:rsidRPr="007936F0" w:rsidRDefault="00407F5E" w:rsidP="00680192">
            <w:pPr>
              <w:pStyle w:val="Arial10i50"/>
              <w:rPr>
                <w:rFonts w:cs="Arial"/>
                <w:b/>
                <w:sz w:val="24"/>
                <w:szCs w:val="24"/>
              </w:rPr>
            </w:pPr>
            <w:r w:rsidRPr="007936F0">
              <w:rPr>
                <w:rFonts w:cs="Arial"/>
                <w:b/>
                <w:sz w:val="24"/>
                <w:szCs w:val="24"/>
              </w:rPr>
              <w:t>Organ wydający</w:t>
            </w:r>
          </w:p>
        </w:tc>
        <w:tc>
          <w:tcPr>
            <w:tcW w:w="6237" w:type="dxa"/>
            <w:gridSpan w:val="2"/>
          </w:tcPr>
          <w:p w14:paraId="2054456F" w14:textId="77777777" w:rsidR="00407F5E" w:rsidRPr="007936F0" w:rsidRDefault="00407F5E" w:rsidP="00680192">
            <w:pPr>
              <w:pStyle w:val="Arial10i50"/>
              <w:rPr>
                <w:rFonts w:cs="Arial"/>
                <w:b/>
                <w:sz w:val="24"/>
                <w:szCs w:val="24"/>
              </w:rPr>
            </w:pPr>
            <w:r w:rsidRPr="007936F0">
              <w:rPr>
                <w:rFonts w:cs="Arial"/>
                <w:b/>
                <w:sz w:val="24"/>
                <w:szCs w:val="24"/>
              </w:rPr>
              <w:t>Marszałek Województwa Śląskiego</w:t>
            </w:r>
          </w:p>
        </w:tc>
      </w:tr>
      <w:tr w:rsidR="00407F5E" w:rsidRPr="00BE24E1" w14:paraId="2C9F2E9A" w14:textId="77777777" w:rsidTr="00407F5E">
        <w:tc>
          <w:tcPr>
            <w:tcW w:w="3227" w:type="dxa"/>
            <w:tcBorders>
              <w:bottom w:val="single" w:sz="4" w:space="0" w:color="auto"/>
            </w:tcBorders>
          </w:tcPr>
          <w:p w14:paraId="67976996" w14:textId="77777777" w:rsidR="00407F5E" w:rsidRPr="007936F0" w:rsidRDefault="00407F5E" w:rsidP="00680192">
            <w:pPr>
              <w:pStyle w:val="WW-Tekstpodstawowywcity2"/>
              <w:spacing w:line="268" w:lineRule="exact"/>
              <w:ind w:left="0"/>
              <w:rPr>
                <w:rFonts w:ascii="Arial" w:hAnsi="Arial" w:cs="Arial"/>
              </w:rPr>
            </w:pPr>
          </w:p>
        </w:tc>
        <w:tc>
          <w:tcPr>
            <w:tcW w:w="6237" w:type="dxa"/>
            <w:gridSpan w:val="2"/>
            <w:tcBorders>
              <w:bottom w:val="single" w:sz="4" w:space="0" w:color="auto"/>
            </w:tcBorders>
          </w:tcPr>
          <w:p w14:paraId="36BA8578" w14:textId="77777777" w:rsidR="00407F5E" w:rsidRPr="007936F0" w:rsidRDefault="00407F5E" w:rsidP="00680192">
            <w:pPr>
              <w:pStyle w:val="WW-Tekstpodstawowywcity2"/>
              <w:spacing w:line="268" w:lineRule="exact"/>
              <w:rPr>
                <w:rFonts w:ascii="Arial" w:hAnsi="Arial" w:cs="Arial"/>
              </w:rPr>
            </w:pPr>
          </w:p>
        </w:tc>
      </w:tr>
      <w:tr w:rsidR="00407F5E" w:rsidRPr="00BE24E1" w14:paraId="544ADA05" w14:textId="77777777" w:rsidTr="00407F5E">
        <w:tc>
          <w:tcPr>
            <w:tcW w:w="3227" w:type="dxa"/>
            <w:tcBorders>
              <w:top w:val="single" w:sz="4" w:space="0" w:color="auto"/>
            </w:tcBorders>
          </w:tcPr>
          <w:p w14:paraId="71CB93E6" w14:textId="77777777" w:rsidR="00407F5E" w:rsidRPr="007936F0" w:rsidRDefault="00407F5E" w:rsidP="00680192">
            <w:pPr>
              <w:pStyle w:val="WW-Tekstpodstawowywcity2"/>
              <w:spacing w:line="268" w:lineRule="exact"/>
              <w:rPr>
                <w:rFonts w:ascii="Arial" w:hAnsi="Arial" w:cs="Arial"/>
              </w:rPr>
            </w:pPr>
          </w:p>
        </w:tc>
        <w:tc>
          <w:tcPr>
            <w:tcW w:w="6237" w:type="dxa"/>
            <w:gridSpan w:val="2"/>
            <w:tcBorders>
              <w:top w:val="single" w:sz="4" w:space="0" w:color="auto"/>
            </w:tcBorders>
          </w:tcPr>
          <w:p w14:paraId="29F5C31C" w14:textId="77777777" w:rsidR="00407F5E" w:rsidRPr="007936F0" w:rsidRDefault="00407F5E" w:rsidP="00680192">
            <w:pPr>
              <w:pStyle w:val="WW-Tekstpodstawowywcity2"/>
              <w:spacing w:line="268" w:lineRule="exact"/>
              <w:rPr>
                <w:rFonts w:ascii="Arial" w:hAnsi="Arial" w:cs="Arial"/>
              </w:rPr>
            </w:pPr>
          </w:p>
        </w:tc>
      </w:tr>
      <w:tr w:rsidR="00407F5E" w:rsidRPr="00BE24E1" w14:paraId="30B16A54" w14:textId="77777777" w:rsidTr="00407F5E">
        <w:tc>
          <w:tcPr>
            <w:tcW w:w="3227" w:type="dxa"/>
          </w:tcPr>
          <w:p w14:paraId="569ACB48" w14:textId="77777777" w:rsidR="00407F5E" w:rsidRPr="007936F0" w:rsidRDefault="009824F2" w:rsidP="00680192">
            <w:pPr>
              <w:pStyle w:val="Arial10i50"/>
              <w:rPr>
                <w:rFonts w:cs="Arial"/>
                <w:sz w:val="24"/>
                <w:szCs w:val="24"/>
              </w:rPr>
            </w:pPr>
            <w:r w:rsidRPr="007936F0">
              <w:rPr>
                <w:rFonts w:cs="Arial"/>
                <w:sz w:val="24"/>
                <w:szCs w:val="24"/>
              </w:rPr>
              <w:t>w</w:t>
            </w:r>
            <w:r w:rsidR="00407F5E" w:rsidRPr="007936F0">
              <w:rPr>
                <w:rFonts w:cs="Arial"/>
                <w:sz w:val="24"/>
                <w:szCs w:val="24"/>
              </w:rPr>
              <w:t xml:space="preserve"> sprawie</w:t>
            </w:r>
          </w:p>
        </w:tc>
        <w:tc>
          <w:tcPr>
            <w:tcW w:w="6237" w:type="dxa"/>
            <w:gridSpan w:val="2"/>
          </w:tcPr>
          <w:p w14:paraId="0B755E5A" w14:textId="442AA760" w:rsidR="00407F5E" w:rsidRPr="007936F0" w:rsidRDefault="00D54561" w:rsidP="00680192">
            <w:pPr>
              <w:pStyle w:val="Arial10i50"/>
              <w:rPr>
                <w:rFonts w:cs="Arial"/>
                <w:sz w:val="24"/>
                <w:szCs w:val="24"/>
              </w:rPr>
            </w:pPr>
            <w:r w:rsidRPr="007936F0">
              <w:rPr>
                <w:rFonts w:cs="Arial"/>
                <w:sz w:val="24"/>
                <w:szCs w:val="24"/>
              </w:rPr>
              <w:t>wniosku o zmianę pozwolenia zintegrowanego</w:t>
            </w:r>
          </w:p>
        </w:tc>
      </w:tr>
      <w:tr w:rsidR="00407F5E" w:rsidRPr="00BE24E1" w14:paraId="626A9100" w14:textId="77777777" w:rsidTr="00407F5E">
        <w:tc>
          <w:tcPr>
            <w:tcW w:w="3227" w:type="dxa"/>
            <w:tcBorders>
              <w:bottom w:val="single" w:sz="4" w:space="0" w:color="auto"/>
            </w:tcBorders>
          </w:tcPr>
          <w:p w14:paraId="2148E4DF" w14:textId="77777777" w:rsidR="00407F5E" w:rsidRPr="007936F0" w:rsidRDefault="00407F5E" w:rsidP="00680192">
            <w:pPr>
              <w:pStyle w:val="WW-Tekstpodstawowywcity2"/>
              <w:spacing w:line="268" w:lineRule="exact"/>
              <w:ind w:left="0"/>
              <w:rPr>
                <w:rFonts w:ascii="Arial" w:hAnsi="Arial" w:cs="Arial"/>
              </w:rPr>
            </w:pPr>
          </w:p>
        </w:tc>
        <w:tc>
          <w:tcPr>
            <w:tcW w:w="6237" w:type="dxa"/>
            <w:gridSpan w:val="2"/>
            <w:tcBorders>
              <w:bottom w:val="single" w:sz="4" w:space="0" w:color="auto"/>
            </w:tcBorders>
          </w:tcPr>
          <w:p w14:paraId="0480F603" w14:textId="77777777" w:rsidR="00407F5E" w:rsidRPr="007936F0" w:rsidRDefault="00407F5E" w:rsidP="00680192">
            <w:pPr>
              <w:pStyle w:val="WW-Tekstpodstawowywcity2"/>
              <w:spacing w:line="268" w:lineRule="exact"/>
              <w:ind w:left="0"/>
              <w:rPr>
                <w:rFonts w:ascii="Arial" w:hAnsi="Arial" w:cs="Arial"/>
              </w:rPr>
            </w:pPr>
          </w:p>
        </w:tc>
      </w:tr>
      <w:tr w:rsidR="00407F5E" w:rsidRPr="00BE24E1" w14:paraId="6B4637D3" w14:textId="77777777" w:rsidTr="00407F5E">
        <w:tc>
          <w:tcPr>
            <w:tcW w:w="3227" w:type="dxa"/>
          </w:tcPr>
          <w:p w14:paraId="749AE498" w14:textId="77777777" w:rsidR="002031B1" w:rsidRDefault="002031B1" w:rsidP="003F4E56">
            <w:pPr>
              <w:pStyle w:val="Arial10i50"/>
              <w:jc w:val="both"/>
              <w:rPr>
                <w:rFonts w:cs="Arial"/>
                <w:sz w:val="24"/>
                <w:szCs w:val="24"/>
              </w:rPr>
            </w:pPr>
          </w:p>
          <w:p w14:paraId="138C877C" w14:textId="5340B635" w:rsidR="00407F5E" w:rsidRPr="007936F0" w:rsidRDefault="009824F2" w:rsidP="003F4E56">
            <w:pPr>
              <w:pStyle w:val="Arial10i50"/>
              <w:jc w:val="both"/>
              <w:rPr>
                <w:rFonts w:cs="Arial"/>
                <w:sz w:val="24"/>
                <w:szCs w:val="24"/>
              </w:rPr>
            </w:pPr>
            <w:r w:rsidRPr="007936F0">
              <w:rPr>
                <w:rFonts w:cs="Arial"/>
                <w:sz w:val="24"/>
                <w:szCs w:val="24"/>
              </w:rPr>
              <w:t>n</w:t>
            </w:r>
            <w:r w:rsidR="00407F5E" w:rsidRPr="007936F0">
              <w:rPr>
                <w:rFonts w:cs="Arial"/>
                <w:sz w:val="24"/>
                <w:szCs w:val="24"/>
              </w:rPr>
              <w:t>a podstawie</w:t>
            </w:r>
          </w:p>
        </w:tc>
        <w:tc>
          <w:tcPr>
            <w:tcW w:w="6237" w:type="dxa"/>
            <w:gridSpan w:val="2"/>
          </w:tcPr>
          <w:p w14:paraId="1D56A69D" w14:textId="564B3F00" w:rsidR="007936F0" w:rsidRPr="0097234E" w:rsidRDefault="007936F0" w:rsidP="007936F0">
            <w:pPr>
              <w:pStyle w:val="Arial10i50"/>
              <w:spacing w:before="240" w:line="320" w:lineRule="exact"/>
              <w:rPr>
                <w:rFonts w:cs="Arial"/>
                <w:sz w:val="24"/>
                <w:szCs w:val="24"/>
              </w:rPr>
            </w:pPr>
            <w:r w:rsidRPr="0097234E">
              <w:rPr>
                <w:rFonts w:cs="Arial"/>
                <w:sz w:val="24"/>
                <w:szCs w:val="24"/>
              </w:rPr>
              <w:t>art. 163 ustawy z dnia 14 czerwca 1960 r. Kodeks postępowania administracyjnego (tj. Dz.U. z 202</w:t>
            </w:r>
            <w:r w:rsidR="005B3CDF">
              <w:rPr>
                <w:rFonts w:cs="Arial"/>
                <w:sz w:val="24"/>
                <w:szCs w:val="24"/>
              </w:rPr>
              <w:t>5</w:t>
            </w:r>
            <w:r w:rsidRPr="0097234E">
              <w:rPr>
                <w:rFonts w:cs="Arial"/>
                <w:sz w:val="24"/>
                <w:szCs w:val="24"/>
              </w:rPr>
              <w:t xml:space="preserve"> r. </w:t>
            </w:r>
          </w:p>
          <w:p w14:paraId="20428F42" w14:textId="7B5B41F4" w:rsidR="007936F0" w:rsidRPr="0097234E" w:rsidRDefault="007936F0" w:rsidP="007936F0">
            <w:pPr>
              <w:pStyle w:val="Arial10i50"/>
              <w:spacing w:line="320" w:lineRule="exact"/>
              <w:rPr>
                <w:rFonts w:cs="Arial"/>
                <w:sz w:val="24"/>
                <w:szCs w:val="24"/>
              </w:rPr>
            </w:pPr>
            <w:r w:rsidRPr="0097234E">
              <w:rPr>
                <w:rFonts w:cs="Arial"/>
                <w:sz w:val="24"/>
                <w:szCs w:val="24"/>
              </w:rPr>
              <w:t xml:space="preserve">poz. </w:t>
            </w:r>
            <w:r w:rsidR="005B3CDF">
              <w:rPr>
                <w:rFonts w:cs="Arial"/>
                <w:sz w:val="24"/>
                <w:szCs w:val="24"/>
              </w:rPr>
              <w:t>1691</w:t>
            </w:r>
            <w:r w:rsidRPr="0097234E">
              <w:rPr>
                <w:rFonts w:cs="Arial"/>
                <w:sz w:val="24"/>
                <w:szCs w:val="24"/>
              </w:rPr>
              <w:t xml:space="preserve"> ze zm., dalej: Kpa) oraz na podstawie art. 181 </w:t>
            </w:r>
          </w:p>
          <w:p w14:paraId="347E8FA0" w14:textId="77777777" w:rsidR="007936F0" w:rsidRPr="0097234E" w:rsidRDefault="007936F0" w:rsidP="002031B1">
            <w:pPr>
              <w:pStyle w:val="Arial10i50"/>
              <w:spacing w:line="320" w:lineRule="exact"/>
              <w:rPr>
                <w:rFonts w:cs="Arial"/>
                <w:sz w:val="24"/>
                <w:szCs w:val="24"/>
              </w:rPr>
            </w:pPr>
            <w:r w:rsidRPr="0097234E">
              <w:rPr>
                <w:rFonts w:cs="Arial"/>
                <w:sz w:val="24"/>
                <w:szCs w:val="24"/>
              </w:rPr>
              <w:t xml:space="preserve">ust. 1 pkt. 1, art. 183 ust. 1, art. 184 ust. 1,  </w:t>
            </w:r>
          </w:p>
          <w:p w14:paraId="7658ACE3" w14:textId="77777777" w:rsidR="007936F0" w:rsidRPr="0097234E" w:rsidRDefault="007936F0" w:rsidP="002031B1">
            <w:pPr>
              <w:pStyle w:val="Arial10i50"/>
              <w:spacing w:line="320" w:lineRule="exact"/>
              <w:rPr>
                <w:rFonts w:cs="Arial"/>
                <w:sz w:val="24"/>
                <w:szCs w:val="24"/>
              </w:rPr>
            </w:pPr>
            <w:r w:rsidRPr="0097234E">
              <w:rPr>
                <w:rFonts w:cs="Arial"/>
                <w:sz w:val="24"/>
                <w:szCs w:val="24"/>
              </w:rPr>
              <w:t xml:space="preserve">art. 192, art. 211 oraz art. 378 ust. 2a ustawy z dnia </w:t>
            </w:r>
            <w:r>
              <w:rPr>
                <w:rFonts w:cs="Arial"/>
                <w:sz w:val="24"/>
                <w:szCs w:val="24"/>
              </w:rPr>
              <w:br/>
            </w:r>
            <w:r w:rsidRPr="0097234E">
              <w:rPr>
                <w:rFonts w:cs="Arial"/>
                <w:sz w:val="24"/>
                <w:szCs w:val="24"/>
              </w:rPr>
              <w:t xml:space="preserve">27 kwietnia 2001 r. Prawo ochrony środowiska </w:t>
            </w:r>
          </w:p>
          <w:p w14:paraId="11364D75" w14:textId="42ED7068" w:rsidR="00407F5E" w:rsidRPr="00BE24E1" w:rsidRDefault="007936F0" w:rsidP="002031B1">
            <w:pPr>
              <w:pStyle w:val="Arial10i50"/>
              <w:spacing w:line="320" w:lineRule="exact"/>
              <w:jc w:val="both"/>
              <w:rPr>
                <w:rFonts w:cs="Arial"/>
                <w:szCs w:val="21"/>
              </w:rPr>
            </w:pPr>
            <w:r w:rsidRPr="0097234E">
              <w:rPr>
                <w:rFonts w:cs="Arial"/>
                <w:sz w:val="24"/>
                <w:szCs w:val="24"/>
              </w:rPr>
              <w:t>(tj. Dz.U. z 2025 r. poz. 647</w:t>
            </w:r>
            <w:r>
              <w:rPr>
                <w:rFonts w:cs="Arial"/>
                <w:sz w:val="24"/>
                <w:szCs w:val="24"/>
              </w:rPr>
              <w:t xml:space="preserve"> ze zm.</w:t>
            </w:r>
            <w:r w:rsidRPr="0097234E">
              <w:rPr>
                <w:rFonts w:cs="Arial"/>
                <w:sz w:val="24"/>
                <w:szCs w:val="24"/>
              </w:rPr>
              <w:t>, dalej: POŚ).</w:t>
            </w:r>
          </w:p>
        </w:tc>
      </w:tr>
      <w:tr w:rsidR="00407F5E" w:rsidRPr="00BE24E1" w14:paraId="34254449" w14:textId="77777777" w:rsidTr="003F4E56">
        <w:trPr>
          <w:trHeight w:val="156"/>
        </w:trPr>
        <w:tc>
          <w:tcPr>
            <w:tcW w:w="3227" w:type="dxa"/>
            <w:tcBorders>
              <w:bottom w:val="single" w:sz="4" w:space="0" w:color="auto"/>
            </w:tcBorders>
          </w:tcPr>
          <w:p w14:paraId="7FD88DF0" w14:textId="77777777" w:rsidR="00407F5E" w:rsidRPr="00BE24E1" w:rsidRDefault="00407F5E" w:rsidP="00680192">
            <w:pPr>
              <w:pStyle w:val="WW-Tekstpodstawowywcity2"/>
              <w:spacing w:line="268" w:lineRule="exact"/>
              <w:ind w:left="0"/>
              <w:rPr>
                <w:rFonts w:ascii="Arial" w:hAnsi="Arial" w:cs="Arial"/>
                <w:sz w:val="21"/>
                <w:szCs w:val="21"/>
              </w:rPr>
            </w:pPr>
          </w:p>
        </w:tc>
        <w:tc>
          <w:tcPr>
            <w:tcW w:w="6237" w:type="dxa"/>
            <w:gridSpan w:val="2"/>
            <w:tcBorders>
              <w:bottom w:val="single" w:sz="4" w:space="0" w:color="auto"/>
            </w:tcBorders>
          </w:tcPr>
          <w:p w14:paraId="31CA2CCB" w14:textId="77777777" w:rsidR="00407F5E" w:rsidRPr="00BE24E1" w:rsidRDefault="00407F5E" w:rsidP="00680192">
            <w:pPr>
              <w:pStyle w:val="WW-Tekstpodstawowywcity2"/>
              <w:spacing w:line="268" w:lineRule="exact"/>
              <w:ind w:left="0"/>
              <w:rPr>
                <w:rFonts w:ascii="Arial" w:hAnsi="Arial" w:cs="Arial"/>
                <w:sz w:val="21"/>
                <w:szCs w:val="21"/>
              </w:rPr>
            </w:pPr>
          </w:p>
        </w:tc>
      </w:tr>
    </w:tbl>
    <w:p w14:paraId="14B96483" w14:textId="2AFF40AF" w:rsidR="00252473" w:rsidRPr="00F467CA" w:rsidRDefault="00A47C36" w:rsidP="00A63A4C">
      <w:pPr>
        <w:pStyle w:val="Arial10i50"/>
        <w:spacing w:before="240" w:line="320" w:lineRule="exact"/>
        <w:rPr>
          <w:rFonts w:cs="Arial"/>
          <w:color w:val="auto"/>
          <w:sz w:val="24"/>
          <w:szCs w:val="24"/>
        </w:rPr>
      </w:pPr>
      <w:r w:rsidRPr="00BE24E1">
        <w:rPr>
          <w:rFonts w:cs="Arial"/>
          <w:szCs w:val="21"/>
        </w:rPr>
        <w:t xml:space="preserve">  </w:t>
      </w:r>
      <w:r w:rsidR="00A63A4C">
        <w:rPr>
          <w:rFonts w:cs="Arial"/>
          <w:color w:val="auto"/>
          <w:sz w:val="24"/>
          <w:szCs w:val="24"/>
        </w:rPr>
        <w:t>P</w:t>
      </w:r>
      <w:r w:rsidR="00252473" w:rsidRPr="00F467CA">
        <w:rPr>
          <w:rFonts w:cs="Arial"/>
          <w:color w:val="auto"/>
          <w:sz w:val="24"/>
          <w:szCs w:val="24"/>
        </w:rPr>
        <w:t xml:space="preserve">o rozpoznaniu wniosku </w:t>
      </w:r>
      <w:r w:rsidR="00A63A4C">
        <w:rPr>
          <w:rFonts w:cs="Arial"/>
          <w:sz w:val="24"/>
          <w:szCs w:val="24"/>
        </w:rPr>
        <w:t xml:space="preserve">spółki Tauron Wytwarzanie S.A. z siedzibą w Jaworznie, </w:t>
      </w:r>
      <w:r w:rsidR="00A63A4C">
        <w:rPr>
          <w:rFonts w:cs="Arial"/>
          <w:sz w:val="24"/>
          <w:szCs w:val="24"/>
        </w:rPr>
        <w:br/>
        <w:t xml:space="preserve">  o zmianę pozwolenia zintegrowanego</w:t>
      </w:r>
    </w:p>
    <w:p w14:paraId="2751ADB7" w14:textId="62026A3D" w:rsidR="00D54561" w:rsidRPr="00A63A4C" w:rsidRDefault="00252473" w:rsidP="00A63A4C">
      <w:pPr>
        <w:pStyle w:val="WW-Tekstpodstawowywcity2"/>
        <w:spacing w:before="120" w:after="120" w:line="320" w:lineRule="exact"/>
        <w:ind w:left="0"/>
        <w:rPr>
          <w:rFonts w:ascii="Arial" w:hAnsi="Arial" w:cs="Arial"/>
          <w:b/>
        </w:rPr>
      </w:pPr>
      <w:r>
        <w:rPr>
          <w:rFonts w:ascii="Arial" w:hAnsi="Arial" w:cs="Arial"/>
          <w:b/>
          <w:sz w:val="21"/>
          <w:szCs w:val="21"/>
        </w:rPr>
        <w:t xml:space="preserve">  </w:t>
      </w:r>
      <w:r w:rsidR="00D54561" w:rsidRPr="00A63A4C">
        <w:rPr>
          <w:rFonts w:ascii="Arial" w:hAnsi="Arial" w:cs="Arial"/>
          <w:b/>
        </w:rPr>
        <w:t>o</w:t>
      </w:r>
      <w:r w:rsidR="00006A15" w:rsidRPr="00A63A4C">
        <w:rPr>
          <w:rFonts w:ascii="Arial" w:hAnsi="Arial" w:cs="Arial"/>
          <w:b/>
        </w:rPr>
        <w:t>rzekam</w:t>
      </w:r>
    </w:p>
    <w:p w14:paraId="0381FAD5" w14:textId="590F54DF" w:rsidR="00D54561" w:rsidRPr="00A63A4C" w:rsidRDefault="00D54561" w:rsidP="00A63A4C">
      <w:pPr>
        <w:pStyle w:val="Arial10i50"/>
        <w:spacing w:after="360" w:line="320" w:lineRule="exact"/>
        <w:ind w:left="113"/>
        <w:rPr>
          <w:rFonts w:cs="Arial"/>
          <w:color w:val="auto"/>
          <w:sz w:val="24"/>
          <w:szCs w:val="24"/>
        </w:rPr>
      </w:pPr>
      <w:r w:rsidRPr="00A63A4C">
        <w:rPr>
          <w:rFonts w:cs="Arial"/>
          <w:sz w:val="24"/>
          <w:szCs w:val="24"/>
        </w:rPr>
        <w:t>zmienić</w:t>
      </w:r>
      <w:r w:rsidR="00252473" w:rsidRPr="00A63A4C">
        <w:rPr>
          <w:rFonts w:cs="Arial"/>
          <w:sz w:val="24"/>
          <w:szCs w:val="24"/>
        </w:rPr>
        <w:t xml:space="preserve">, na wniosek </w:t>
      </w:r>
      <w:r w:rsidR="001B58F5" w:rsidRPr="00A63A4C">
        <w:rPr>
          <w:rFonts w:cs="Arial"/>
          <w:sz w:val="24"/>
          <w:szCs w:val="24"/>
        </w:rPr>
        <w:t>S</w:t>
      </w:r>
      <w:r w:rsidR="00252473" w:rsidRPr="00A63A4C">
        <w:rPr>
          <w:rFonts w:cs="Arial"/>
          <w:sz w:val="24"/>
          <w:szCs w:val="24"/>
        </w:rPr>
        <w:t>trony, warunki</w:t>
      </w:r>
      <w:r w:rsidRPr="00A63A4C">
        <w:rPr>
          <w:rFonts w:cs="Arial"/>
          <w:sz w:val="24"/>
          <w:szCs w:val="24"/>
        </w:rPr>
        <w:t xml:space="preserve"> </w:t>
      </w:r>
      <w:r w:rsidR="00EF6B67" w:rsidRPr="00A63A4C">
        <w:rPr>
          <w:rFonts w:cs="Arial"/>
          <w:sz w:val="24"/>
          <w:szCs w:val="24"/>
        </w:rPr>
        <w:t>pozwoleni</w:t>
      </w:r>
      <w:r w:rsidR="001B58F5" w:rsidRPr="00A63A4C">
        <w:rPr>
          <w:rFonts w:cs="Arial"/>
          <w:sz w:val="24"/>
          <w:szCs w:val="24"/>
        </w:rPr>
        <w:t>a</w:t>
      </w:r>
      <w:r w:rsidR="00EF6B67" w:rsidRPr="00A63A4C">
        <w:rPr>
          <w:rFonts w:cs="Arial"/>
          <w:sz w:val="24"/>
          <w:szCs w:val="24"/>
        </w:rPr>
        <w:t xml:space="preserve"> zintegrowane</w:t>
      </w:r>
      <w:r w:rsidR="001B58F5" w:rsidRPr="00A63A4C">
        <w:rPr>
          <w:rFonts w:cs="Arial"/>
          <w:sz w:val="24"/>
          <w:szCs w:val="24"/>
        </w:rPr>
        <w:t>go</w:t>
      </w:r>
      <w:r w:rsidR="00EF6B67" w:rsidRPr="00A63A4C">
        <w:rPr>
          <w:rFonts w:cs="Arial"/>
          <w:sz w:val="24"/>
          <w:szCs w:val="24"/>
        </w:rPr>
        <w:t xml:space="preserve"> udzielone</w:t>
      </w:r>
      <w:r w:rsidR="001B58F5" w:rsidRPr="00A63A4C">
        <w:rPr>
          <w:rFonts w:cs="Arial"/>
          <w:sz w:val="24"/>
          <w:szCs w:val="24"/>
        </w:rPr>
        <w:t>go</w:t>
      </w:r>
      <w:r w:rsidR="00EF6B67" w:rsidRPr="00A63A4C">
        <w:rPr>
          <w:rFonts w:cs="Arial"/>
          <w:sz w:val="24"/>
          <w:szCs w:val="24"/>
        </w:rPr>
        <w:t xml:space="preserve"> decyzją</w:t>
      </w:r>
      <w:r w:rsidR="00006A15" w:rsidRPr="00A63A4C">
        <w:rPr>
          <w:rFonts w:cs="Arial"/>
          <w:sz w:val="24"/>
          <w:szCs w:val="24"/>
        </w:rPr>
        <w:t xml:space="preserve"> </w:t>
      </w:r>
      <w:r w:rsidR="00F470CD" w:rsidRPr="00A63A4C">
        <w:rPr>
          <w:rFonts w:cs="Arial"/>
          <w:color w:val="auto"/>
          <w:sz w:val="24"/>
          <w:szCs w:val="24"/>
        </w:rPr>
        <w:t>Marszałka Województwa Śląskiego</w:t>
      </w:r>
      <w:bookmarkStart w:id="0" w:name="_Hlk139532527"/>
      <w:r w:rsidR="00F470CD" w:rsidRPr="00A63A4C">
        <w:rPr>
          <w:rFonts w:cs="Arial"/>
          <w:color w:val="auto"/>
          <w:sz w:val="24"/>
          <w:szCs w:val="24"/>
        </w:rPr>
        <w:t xml:space="preserve"> </w:t>
      </w:r>
      <w:r w:rsidR="00A63A4C" w:rsidRPr="00A63A4C">
        <w:rPr>
          <w:rFonts w:cs="Arial"/>
          <w:color w:val="auto"/>
          <w:sz w:val="24"/>
          <w:szCs w:val="24"/>
        </w:rPr>
        <w:t>n</w:t>
      </w:r>
      <w:r w:rsidR="00F470CD" w:rsidRPr="00A63A4C">
        <w:rPr>
          <w:rFonts w:cs="Arial"/>
          <w:color w:val="auto"/>
          <w:sz w:val="24"/>
          <w:szCs w:val="24"/>
        </w:rPr>
        <w:t xml:space="preserve">r 3561/OS/2011 </w:t>
      </w:r>
      <w:r w:rsidR="00A63A4C" w:rsidRPr="00A63A4C">
        <w:rPr>
          <w:rFonts w:cs="Arial"/>
          <w:color w:val="auto"/>
          <w:sz w:val="24"/>
          <w:szCs w:val="24"/>
        </w:rPr>
        <w:t xml:space="preserve">z 1 grudnia 2011 r. </w:t>
      </w:r>
      <w:r w:rsidR="005B3CDF">
        <w:rPr>
          <w:rFonts w:cs="Arial"/>
          <w:color w:val="auto"/>
          <w:sz w:val="24"/>
          <w:szCs w:val="24"/>
        </w:rPr>
        <w:t>(</w:t>
      </w:r>
      <w:r w:rsidR="00A63A4C" w:rsidRPr="00A63A4C">
        <w:rPr>
          <w:rFonts w:cs="Arial"/>
          <w:color w:val="auto"/>
          <w:sz w:val="24"/>
          <w:szCs w:val="24"/>
        </w:rPr>
        <w:t>ze zmianami</w:t>
      </w:r>
      <w:r w:rsidR="005B3CDF">
        <w:rPr>
          <w:rFonts w:cs="Arial"/>
          <w:color w:val="auto"/>
          <w:sz w:val="24"/>
          <w:szCs w:val="24"/>
        </w:rPr>
        <w:t>)</w:t>
      </w:r>
      <w:r w:rsidR="00A63A4C" w:rsidRPr="00A63A4C">
        <w:rPr>
          <w:rFonts w:cs="Arial"/>
          <w:color w:val="auto"/>
          <w:sz w:val="24"/>
          <w:szCs w:val="24"/>
        </w:rPr>
        <w:t xml:space="preserve"> </w:t>
      </w:r>
      <w:r w:rsidR="00F470CD" w:rsidRPr="00A63A4C">
        <w:rPr>
          <w:rFonts w:cs="Arial"/>
          <w:color w:val="auto"/>
          <w:sz w:val="24"/>
          <w:szCs w:val="24"/>
        </w:rPr>
        <w:t>dla instalacji do spalania paliw</w:t>
      </w:r>
      <w:r w:rsidR="001B58F5" w:rsidRPr="00A63A4C">
        <w:rPr>
          <w:rFonts w:cs="Arial"/>
          <w:color w:val="auto"/>
          <w:sz w:val="24"/>
          <w:szCs w:val="24"/>
        </w:rPr>
        <w:t>,</w:t>
      </w:r>
      <w:r w:rsidR="00F470CD" w:rsidRPr="00A63A4C">
        <w:rPr>
          <w:rFonts w:cs="Arial"/>
          <w:color w:val="auto"/>
          <w:sz w:val="24"/>
          <w:szCs w:val="24"/>
        </w:rPr>
        <w:t xml:space="preserve"> zlokalizowanej na terenie zakładu TAURON Wytwarzanie S.A. – Oddział Elektrownia Łaziska w Łaziskach Górnych</w:t>
      </w:r>
      <w:r w:rsidR="005B3CDF">
        <w:rPr>
          <w:rFonts w:cs="Arial"/>
          <w:color w:val="auto"/>
          <w:sz w:val="24"/>
          <w:szCs w:val="24"/>
        </w:rPr>
        <w:t>,</w:t>
      </w:r>
      <w:r w:rsidR="00F470CD" w:rsidRPr="00A63A4C">
        <w:rPr>
          <w:rFonts w:cs="Arial"/>
          <w:color w:val="auto"/>
          <w:sz w:val="24"/>
          <w:szCs w:val="24"/>
        </w:rPr>
        <w:t xml:space="preserve"> przy ul. Wyzwolenia 30, </w:t>
      </w:r>
      <w:r w:rsidR="00A63A4C">
        <w:rPr>
          <w:rFonts w:cs="Arial"/>
          <w:color w:val="auto"/>
          <w:sz w:val="24"/>
          <w:szCs w:val="24"/>
        </w:rPr>
        <w:br/>
      </w:r>
      <w:r w:rsidR="00F470CD" w:rsidRPr="00A63A4C">
        <w:rPr>
          <w:rFonts w:cs="Arial"/>
          <w:color w:val="auto"/>
          <w:sz w:val="24"/>
          <w:szCs w:val="24"/>
        </w:rPr>
        <w:t xml:space="preserve">dla której prowadzącym instalację jest TAURON Wytwarzanie S.A. z siedzibą </w:t>
      </w:r>
      <w:r w:rsidR="000512BB">
        <w:rPr>
          <w:rFonts w:cs="Arial"/>
          <w:color w:val="auto"/>
          <w:sz w:val="24"/>
          <w:szCs w:val="24"/>
        </w:rPr>
        <w:br/>
      </w:r>
      <w:r w:rsidR="00F470CD" w:rsidRPr="00A63A4C">
        <w:rPr>
          <w:rFonts w:cs="Arial"/>
          <w:color w:val="auto"/>
          <w:sz w:val="24"/>
          <w:szCs w:val="24"/>
        </w:rPr>
        <w:t xml:space="preserve">w Jaworznie </w:t>
      </w:r>
      <w:bookmarkEnd w:id="0"/>
      <w:r w:rsidR="00F470CD" w:rsidRPr="00A63A4C">
        <w:rPr>
          <w:rFonts w:cs="Arial"/>
          <w:color w:val="auto"/>
          <w:sz w:val="24"/>
          <w:szCs w:val="24"/>
        </w:rPr>
        <w:t>(NIP: 632-17-92-812</w:t>
      </w:r>
      <w:r w:rsidR="00671928" w:rsidRPr="00A63A4C">
        <w:rPr>
          <w:rFonts w:cs="Arial"/>
          <w:color w:val="auto"/>
          <w:sz w:val="24"/>
          <w:szCs w:val="24"/>
        </w:rPr>
        <w:t>, REGON:</w:t>
      </w:r>
      <w:r w:rsidR="00A63A4C">
        <w:rPr>
          <w:rFonts w:cs="Arial"/>
          <w:color w:val="auto"/>
          <w:sz w:val="24"/>
          <w:szCs w:val="24"/>
        </w:rPr>
        <w:t xml:space="preserve"> </w:t>
      </w:r>
      <w:r w:rsidR="00671928" w:rsidRPr="00A63A4C">
        <w:rPr>
          <w:rFonts w:cs="Arial"/>
          <w:color w:val="auto"/>
          <w:sz w:val="24"/>
          <w:szCs w:val="24"/>
        </w:rPr>
        <w:t>276854946</w:t>
      </w:r>
      <w:r w:rsidR="00F470CD" w:rsidRPr="00A63A4C">
        <w:rPr>
          <w:rFonts w:cs="Arial"/>
          <w:color w:val="auto"/>
          <w:sz w:val="24"/>
          <w:szCs w:val="24"/>
        </w:rPr>
        <w:t>)</w:t>
      </w:r>
      <w:r w:rsidR="001E5871" w:rsidRPr="00A63A4C">
        <w:rPr>
          <w:rFonts w:cs="Arial"/>
          <w:sz w:val="24"/>
          <w:szCs w:val="24"/>
        </w:rPr>
        <w:t xml:space="preserve">, </w:t>
      </w:r>
      <w:r w:rsidR="00006A15" w:rsidRPr="00A63A4C">
        <w:rPr>
          <w:rFonts w:cs="Arial"/>
          <w:sz w:val="24"/>
          <w:szCs w:val="24"/>
        </w:rPr>
        <w:t>w następujący</w:t>
      </w:r>
      <w:r w:rsidR="00662D88" w:rsidRPr="00A63A4C">
        <w:rPr>
          <w:rFonts w:cs="Arial"/>
          <w:sz w:val="24"/>
          <w:szCs w:val="24"/>
        </w:rPr>
        <w:t xml:space="preserve"> sposób:</w:t>
      </w:r>
    </w:p>
    <w:p w14:paraId="2C807D72" w14:textId="4442FDCC" w:rsidR="00DA0066" w:rsidRPr="00D01E93" w:rsidRDefault="00D01E93" w:rsidP="00E66B8F">
      <w:pPr>
        <w:pStyle w:val="Akapitzlist"/>
        <w:numPr>
          <w:ilvl w:val="0"/>
          <w:numId w:val="21"/>
        </w:numPr>
        <w:spacing w:before="240" w:after="360" w:line="268" w:lineRule="exact"/>
        <w:ind w:left="142" w:hanging="142"/>
        <w:rPr>
          <w:rFonts w:ascii="Arial" w:hAnsi="Arial" w:cs="Arial"/>
          <w:b/>
          <w:sz w:val="24"/>
          <w:szCs w:val="24"/>
          <w:u w:val="single"/>
        </w:rPr>
      </w:pPr>
      <w:r w:rsidRPr="00D01E93">
        <w:rPr>
          <w:rFonts w:ascii="Arial" w:eastAsia="Lucida Sans Unicode" w:hAnsi="Arial" w:cs="Arial"/>
          <w:b/>
          <w:iCs/>
          <w:kern w:val="1"/>
          <w:sz w:val="24"/>
          <w:szCs w:val="24"/>
        </w:rPr>
        <w:t xml:space="preserve">Rozdział I </w:t>
      </w:r>
      <w:r w:rsidR="001F3A3A">
        <w:rPr>
          <w:rFonts w:ascii="Arial" w:eastAsia="Lucida Sans Unicode" w:hAnsi="Arial" w:cs="Arial"/>
          <w:b/>
          <w:iCs/>
          <w:kern w:val="1"/>
          <w:sz w:val="24"/>
          <w:szCs w:val="24"/>
        </w:rPr>
        <w:t xml:space="preserve">decyzji pn.: </w:t>
      </w:r>
      <w:r w:rsidRPr="00D01E93">
        <w:rPr>
          <w:rFonts w:ascii="Arial" w:eastAsia="Lucida Sans Unicode" w:hAnsi="Arial" w:cs="Arial"/>
          <w:b/>
          <w:iCs/>
          <w:kern w:val="1"/>
          <w:sz w:val="24"/>
          <w:szCs w:val="24"/>
        </w:rPr>
        <w:t>„Rodzaj i parametry instalacji”,</w:t>
      </w:r>
    </w:p>
    <w:p w14:paraId="7857C92C" w14:textId="77777777" w:rsidR="00D01E93" w:rsidRDefault="00D01E93" w:rsidP="00D01E93">
      <w:pPr>
        <w:pStyle w:val="Akapitzlist"/>
        <w:spacing w:line="320" w:lineRule="exact"/>
        <w:ind w:left="425"/>
        <w:rPr>
          <w:rFonts w:ascii="Arial" w:eastAsia="Lucida Sans Unicode" w:hAnsi="Arial" w:cs="Arial"/>
          <w:i/>
          <w:iCs/>
          <w:kern w:val="1"/>
          <w:sz w:val="24"/>
          <w:szCs w:val="24"/>
          <w:u w:val="single"/>
        </w:rPr>
      </w:pPr>
    </w:p>
    <w:p w14:paraId="1B792BC2" w14:textId="5B6FD089" w:rsidR="00D01E93" w:rsidRDefault="00D01E93" w:rsidP="00D01E93">
      <w:pPr>
        <w:pStyle w:val="Akapitzlist"/>
        <w:spacing w:line="320" w:lineRule="exact"/>
        <w:ind w:left="425"/>
        <w:rPr>
          <w:rFonts w:ascii="Arial" w:eastAsia="Lucida Sans Unicode" w:hAnsi="Arial" w:cs="Arial"/>
          <w:i/>
          <w:iCs/>
          <w:kern w:val="1"/>
          <w:sz w:val="24"/>
          <w:szCs w:val="24"/>
          <w:u w:val="single"/>
        </w:rPr>
      </w:pPr>
      <w:r w:rsidRPr="00D01E93">
        <w:rPr>
          <w:rFonts w:ascii="Arial" w:eastAsia="Lucida Sans Unicode" w:hAnsi="Arial" w:cs="Arial"/>
          <w:i/>
          <w:iCs/>
          <w:kern w:val="1"/>
          <w:sz w:val="24"/>
          <w:szCs w:val="24"/>
          <w:u w:val="single"/>
        </w:rPr>
        <w:t>otrzymuje brzmienie:</w:t>
      </w:r>
    </w:p>
    <w:p w14:paraId="3E835805" w14:textId="6CE02CDE" w:rsidR="008F7FEC" w:rsidRDefault="008F7FEC" w:rsidP="00D01E93">
      <w:pPr>
        <w:pStyle w:val="Akapitzlist"/>
        <w:spacing w:line="320" w:lineRule="exact"/>
        <w:ind w:left="425"/>
        <w:rPr>
          <w:rFonts w:ascii="Arial" w:eastAsia="Lucida Sans Unicode" w:hAnsi="Arial" w:cs="Arial"/>
          <w:i/>
          <w:iCs/>
          <w:kern w:val="1"/>
          <w:sz w:val="24"/>
          <w:szCs w:val="24"/>
          <w:u w:val="single"/>
        </w:rPr>
      </w:pPr>
    </w:p>
    <w:p w14:paraId="6F26354F" w14:textId="77777777" w:rsidR="00D162E1" w:rsidRPr="00D01E93" w:rsidRDefault="00D162E1" w:rsidP="00D01E93">
      <w:pPr>
        <w:pStyle w:val="Akapitzlist"/>
        <w:spacing w:line="320" w:lineRule="exact"/>
        <w:ind w:left="425"/>
        <w:rPr>
          <w:rFonts w:ascii="Arial" w:eastAsia="Lucida Sans Unicode" w:hAnsi="Arial" w:cs="Arial"/>
          <w:i/>
          <w:iCs/>
          <w:kern w:val="1"/>
          <w:sz w:val="24"/>
          <w:szCs w:val="24"/>
          <w:u w:val="single"/>
        </w:rPr>
      </w:pPr>
    </w:p>
    <w:p w14:paraId="469C3CC7" w14:textId="1A99C353" w:rsidR="005B3CDF" w:rsidRDefault="0058610D" w:rsidP="00D01E93">
      <w:pPr>
        <w:spacing w:before="240" w:after="360" w:line="268" w:lineRule="exact"/>
        <w:rPr>
          <w:rFonts w:ascii="Arial" w:hAnsi="Arial" w:cs="Arial"/>
          <w:b/>
          <w:sz w:val="24"/>
          <w:szCs w:val="24"/>
        </w:rPr>
      </w:pPr>
      <w:r>
        <w:rPr>
          <w:rFonts w:ascii="Arial" w:hAnsi="Arial" w:cs="Arial"/>
          <w:b/>
          <w:sz w:val="24"/>
          <w:szCs w:val="24"/>
        </w:rPr>
        <w:lastRenderedPageBreak/>
        <w:t>„</w:t>
      </w:r>
      <w:r w:rsidR="005B3CDF">
        <w:rPr>
          <w:rFonts w:ascii="Arial" w:hAnsi="Arial" w:cs="Arial"/>
          <w:b/>
          <w:sz w:val="24"/>
          <w:szCs w:val="24"/>
        </w:rPr>
        <w:t>I. Rodzaj i parametry instalacji.</w:t>
      </w:r>
    </w:p>
    <w:p w14:paraId="7809651E" w14:textId="3C37E014" w:rsidR="00D01E93" w:rsidRDefault="0058610D" w:rsidP="00D01E93">
      <w:pPr>
        <w:spacing w:before="240" w:after="360" w:line="268" w:lineRule="exact"/>
        <w:rPr>
          <w:rFonts w:ascii="Arial" w:hAnsi="Arial" w:cs="Arial"/>
          <w:b/>
          <w:sz w:val="24"/>
          <w:szCs w:val="24"/>
        </w:rPr>
      </w:pPr>
      <w:r>
        <w:rPr>
          <w:rFonts w:ascii="Arial" w:hAnsi="Arial" w:cs="Arial"/>
          <w:b/>
          <w:sz w:val="24"/>
          <w:szCs w:val="24"/>
        </w:rPr>
        <w:t>1. Prowadzący instalację i lokalizacja IPPC oraz charakterystyka działalności:</w:t>
      </w:r>
    </w:p>
    <w:p w14:paraId="48F3579D" w14:textId="1E686BCC" w:rsidR="0058610D" w:rsidRDefault="0058610D" w:rsidP="00D55D82">
      <w:pPr>
        <w:pStyle w:val="Akapitzlist"/>
        <w:numPr>
          <w:ilvl w:val="0"/>
          <w:numId w:val="39"/>
        </w:numPr>
        <w:spacing w:before="240" w:after="360" w:line="268" w:lineRule="exact"/>
        <w:ind w:left="426" w:hanging="426"/>
        <w:rPr>
          <w:rFonts w:ascii="Arial" w:hAnsi="Arial" w:cs="Arial"/>
          <w:b/>
          <w:sz w:val="24"/>
          <w:szCs w:val="24"/>
        </w:rPr>
      </w:pPr>
      <w:r>
        <w:rPr>
          <w:rFonts w:ascii="Arial" w:hAnsi="Arial" w:cs="Arial"/>
          <w:b/>
          <w:sz w:val="24"/>
          <w:szCs w:val="24"/>
        </w:rPr>
        <w:t>Prowadzący instalację:</w:t>
      </w:r>
    </w:p>
    <w:tbl>
      <w:tblPr>
        <w:tblW w:w="9241" w:type="dxa"/>
        <w:tblLayout w:type="fixed"/>
        <w:tblCellMar>
          <w:left w:w="0" w:type="dxa"/>
          <w:right w:w="0" w:type="dxa"/>
        </w:tblCellMar>
        <w:tblLook w:val="04A0" w:firstRow="1" w:lastRow="0" w:firstColumn="1" w:lastColumn="0" w:noHBand="0" w:noVBand="1"/>
      </w:tblPr>
      <w:tblGrid>
        <w:gridCol w:w="570"/>
        <w:gridCol w:w="3131"/>
        <w:gridCol w:w="1565"/>
        <w:gridCol w:w="712"/>
        <w:gridCol w:w="997"/>
        <w:gridCol w:w="953"/>
        <w:gridCol w:w="1313"/>
      </w:tblGrid>
      <w:tr w:rsidR="0058610D" w:rsidRPr="00F47F7D" w14:paraId="55715AC8" w14:textId="77777777" w:rsidTr="0058610D">
        <w:trPr>
          <w:trHeight w:val="376"/>
        </w:trPr>
        <w:tc>
          <w:tcPr>
            <w:tcW w:w="570" w:type="dxa"/>
            <w:vMerge w:val="restart"/>
            <w:tcBorders>
              <w:top w:val="single" w:sz="8" w:space="0" w:color="auto"/>
              <w:left w:val="single" w:sz="8" w:space="0" w:color="auto"/>
              <w:right w:val="single" w:sz="8" w:space="0" w:color="auto"/>
            </w:tcBorders>
            <w:shd w:val="clear" w:color="auto" w:fill="D8D8D8"/>
            <w:tcMar>
              <w:top w:w="0" w:type="dxa"/>
              <w:left w:w="70" w:type="dxa"/>
              <w:bottom w:w="0" w:type="dxa"/>
              <w:right w:w="70" w:type="dxa"/>
            </w:tcMar>
            <w:vAlign w:val="center"/>
            <w:hideMark/>
          </w:tcPr>
          <w:p w14:paraId="0F00FC38" w14:textId="77777777" w:rsidR="0058610D" w:rsidRPr="0058610D" w:rsidRDefault="0058610D" w:rsidP="0058610D">
            <w:pPr>
              <w:pStyle w:val="Arial10i50"/>
              <w:rPr>
                <w:rFonts w:cs="Arial"/>
                <w:b/>
                <w:sz w:val="18"/>
                <w:szCs w:val="18"/>
              </w:rPr>
            </w:pPr>
            <w:r w:rsidRPr="0058610D">
              <w:rPr>
                <w:rFonts w:cs="Arial"/>
                <w:b/>
                <w:bCs/>
                <w:sz w:val="18"/>
                <w:szCs w:val="18"/>
              </w:rPr>
              <w:t>L.p.</w:t>
            </w:r>
          </w:p>
        </w:tc>
        <w:tc>
          <w:tcPr>
            <w:tcW w:w="3131"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33D8AB77" w14:textId="77777777" w:rsidR="0058610D" w:rsidRPr="0058610D" w:rsidRDefault="0058610D" w:rsidP="004D62AE">
            <w:pPr>
              <w:pStyle w:val="Arial10i50"/>
              <w:jc w:val="center"/>
              <w:rPr>
                <w:rFonts w:cs="Arial"/>
                <w:b/>
                <w:sz w:val="18"/>
                <w:szCs w:val="18"/>
              </w:rPr>
            </w:pPr>
            <w:r w:rsidRPr="0058610D">
              <w:rPr>
                <w:rFonts w:cs="Arial"/>
                <w:b/>
                <w:bCs/>
                <w:sz w:val="18"/>
                <w:szCs w:val="18"/>
              </w:rPr>
              <w:t>Nazwa prowadzącego instalację IPPC</w:t>
            </w:r>
          </w:p>
        </w:tc>
        <w:tc>
          <w:tcPr>
            <w:tcW w:w="3274" w:type="dxa"/>
            <w:gridSpan w:val="3"/>
            <w:tcBorders>
              <w:top w:val="single" w:sz="8"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1A36B3C6" w14:textId="77777777" w:rsidR="0058610D" w:rsidRPr="0058610D" w:rsidRDefault="0058610D" w:rsidP="0058610D">
            <w:pPr>
              <w:pStyle w:val="Arial10i50"/>
              <w:jc w:val="center"/>
              <w:rPr>
                <w:rFonts w:cs="Arial"/>
                <w:b/>
                <w:sz w:val="18"/>
                <w:szCs w:val="18"/>
              </w:rPr>
            </w:pPr>
            <w:r w:rsidRPr="0058610D">
              <w:rPr>
                <w:rFonts w:cs="Arial"/>
                <w:b/>
                <w:bCs/>
                <w:sz w:val="18"/>
                <w:szCs w:val="18"/>
              </w:rPr>
              <w:t>Siedziba prowadzącego instalację</w:t>
            </w:r>
          </w:p>
        </w:tc>
        <w:tc>
          <w:tcPr>
            <w:tcW w:w="953"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3F9B679B" w14:textId="77777777" w:rsidR="0058610D" w:rsidRPr="0058610D" w:rsidRDefault="0058610D" w:rsidP="0058610D">
            <w:pPr>
              <w:pStyle w:val="Arial10i50"/>
              <w:jc w:val="center"/>
              <w:rPr>
                <w:rFonts w:cs="Arial"/>
                <w:b/>
                <w:sz w:val="18"/>
                <w:szCs w:val="18"/>
              </w:rPr>
            </w:pPr>
            <w:r w:rsidRPr="0058610D">
              <w:rPr>
                <w:rFonts w:cs="Arial"/>
                <w:b/>
                <w:bCs/>
                <w:sz w:val="18"/>
                <w:szCs w:val="18"/>
              </w:rPr>
              <w:t>REGON</w:t>
            </w:r>
          </w:p>
        </w:tc>
        <w:tc>
          <w:tcPr>
            <w:tcW w:w="1313"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47E27362" w14:textId="77777777" w:rsidR="0058610D" w:rsidRPr="0058610D" w:rsidRDefault="0058610D" w:rsidP="0058610D">
            <w:pPr>
              <w:pStyle w:val="Arial10i50"/>
              <w:jc w:val="center"/>
              <w:rPr>
                <w:rFonts w:cs="Arial"/>
                <w:b/>
                <w:sz w:val="18"/>
                <w:szCs w:val="18"/>
              </w:rPr>
            </w:pPr>
            <w:r w:rsidRPr="0058610D">
              <w:rPr>
                <w:rFonts w:cs="Arial"/>
                <w:b/>
                <w:bCs/>
                <w:sz w:val="18"/>
                <w:szCs w:val="18"/>
              </w:rPr>
              <w:t>NIP</w:t>
            </w:r>
          </w:p>
        </w:tc>
      </w:tr>
      <w:tr w:rsidR="0058610D" w:rsidRPr="00F47F7D" w14:paraId="56F0E1F6" w14:textId="77777777" w:rsidTr="0058610D">
        <w:trPr>
          <w:trHeight w:val="376"/>
        </w:trPr>
        <w:tc>
          <w:tcPr>
            <w:tcW w:w="570" w:type="dxa"/>
            <w:vMerge/>
            <w:tcBorders>
              <w:left w:val="single" w:sz="8"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78B47EDF" w14:textId="77777777" w:rsidR="0058610D" w:rsidRPr="00F47F7D" w:rsidRDefault="0058610D" w:rsidP="0058610D">
            <w:pPr>
              <w:pStyle w:val="Arial10i50"/>
              <w:rPr>
                <w:rFonts w:cs="Arial"/>
                <w:b/>
                <w:bCs/>
                <w:sz w:val="14"/>
                <w:szCs w:val="14"/>
              </w:rPr>
            </w:pPr>
          </w:p>
        </w:tc>
        <w:tc>
          <w:tcPr>
            <w:tcW w:w="3131"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3F743782" w14:textId="77777777" w:rsidR="0058610D" w:rsidRPr="00F47F7D" w:rsidRDefault="0058610D" w:rsidP="0058610D">
            <w:pPr>
              <w:pStyle w:val="Arial10i50"/>
              <w:rPr>
                <w:rFonts w:cs="Arial"/>
                <w:b/>
                <w:bCs/>
                <w:sz w:val="14"/>
                <w:szCs w:val="14"/>
              </w:rPr>
            </w:pPr>
          </w:p>
        </w:tc>
        <w:tc>
          <w:tcPr>
            <w:tcW w:w="1565" w:type="dxa"/>
            <w:tcBorders>
              <w:top w:val="single" w:sz="8"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688251DD" w14:textId="77777777" w:rsidR="0058610D" w:rsidRPr="0058610D" w:rsidRDefault="0058610D" w:rsidP="0058610D">
            <w:pPr>
              <w:pStyle w:val="Arial10i50"/>
              <w:jc w:val="center"/>
              <w:rPr>
                <w:rFonts w:cs="Arial"/>
                <w:b/>
                <w:bCs/>
                <w:sz w:val="18"/>
                <w:szCs w:val="18"/>
              </w:rPr>
            </w:pPr>
            <w:r w:rsidRPr="0058610D">
              <w:rPr>
                <w:rFonts w:cs="Arial"/>
                <w:b/>
                <w:bCs/>
                <w:sz w:val="18"/>
                <w:szCs w:val="18"/>
              </w:rPr>
              <w:t>ulica i numer</w:t>
            </w:r>
          </w:p>
        </w:tc>
        <w:tc>
          <w:tcPr>
            <w:tcW w:w="712" w:type="dxa"/>
            <w:tcBorders>
              <w:top w:val="single" w:sz="8" w:space="0" w:color="auto"/>
              <w:left w:val="nil"/>
              <w:bottom w:val="single" w:sz="8" w:space="0" w:color="auto"/>
              <w:right w:val="single" w:sz="8" w:space="0" w:color="auto"/>
            </w:tcBorders>
            <w:shd w:val="clear" w:color="auto" w:fill="D8D8D8"/>
            <w:vAlign w:val="center"/>
          </w:tcPr>
          <w:p w14:paraId="6A8B6ABE" w14:textId="77777777" w:rsidR="0058610D" w:rsidRPr="0058610D" w:rsidRDefault="0058610D" w:rsidP="0058610D">
            <w:pPr>
              <w:pStyle w:val="Arial10i50"/>
              <w:jc w:val="center"/>
              <w:rPr>
                <w:rFonts w:cs="Arial"/>
                <w:b/>
                <w:bCs/>
                <w:sz w:val="18"/>
                <w:szCs w:val="18"/>
              </w:rPr>
            </w:pPr>
            <w:r w:rsidRPr="0058610D">
              <w:rPr>
                <w:rFonts w:cs="Arial"/>
                <w:b/>
                <w:bCs/>
                <w:sz w:val="18"/>
                <w:szCs w:val="18"/>
              </w:rPr>
              <w:t>kod</w:t>
            </w:r>
          </w:p>
        </w:tc>
        <w:tc>
          <w:tcPr>
            <w:tcW w:w="997" w:type="dxa"/>
            <w:tcBorders>
              <w:top w:val="single" w:sz="8" w:space="0" w:color="auto"/>
              <w:left w:val="nil"/>
              <w:bottom w:val="single" w:sz="8" w:space="0" w:color="auto"/>
              <w:right w:val="single" w:sz="8" w:space="0" w:color="auto"/>
            </w:tcBorders>
            <w:shd w:val="clear" w:color="auto" w:fill="D8D8D8"/>
            <w:vAlign w:val="center"/>
          </w:tcPr>
          <w:p w14:paraId="018AE49A" w14:textId="77777777" w:rsidR="0058610D" w:rsidRPr="0058610D" w:rsidRDefault="0058610D" w:rsidP="0058610D">
            <w:pPr>
              <w:pStyle w:val="Arial10i50"/>
              <w:jc w:val="center"/>
              <w:rPr>
                <w:rFonts w:cs="Arial"/>
                <w:b/>
                <w:bCs/>
                <w:sz w:val="18"/>
                <w:szCs w:val="18"/>
              </w:rPr>
            </w:pPr>
            <w:r w:rsidRPr="0058610D">
              <w:rPr>
                <w:rFonts w:cs="Arial"/>
                <w:b/>
                <w:bCs/>
                <w:sz w:val="18"/>
                <w:szCs w:val="18"/>
              </w:rPr>
              <w:t>miasto</w:t>
            </w:r>
          </w:p>
        </w:tc>
        <w:tc>
          <w:tcPr>
            <w:tcW w:w="953"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487098CC" w14:textId="77777777" w:rsidR="0058610D" w:rsidRPr="00F47F7D" w:rsidRDefault="0058610D" w:rsidP="0058610D">
            <w:pPr>
              <w:pStyle w:val="Arial10i50"/>
              <w:rPr>
                <w:rFonts w:cs="Arial"/>
                <w:b/>
                <w:bCs/>
                <w:sz w:val="14"/>
                <w:szCs w:val="14"/>
              </w:rPr>
            </w:pPr>
          </w:p>
        </w:tc>
        <w:tc>
          <w:tcPr>
            <w:tcW w:w="1313"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22A2B470" w14:textId="77777777" w:rsidR="0058610D" w:rsidRPr="00F47F7D" w:rsidRDefault="0058610D" w:rsidP="0058610D">
            <w:pPr>
              <w:pStyle w:val="Arial10i50"/>
              <w:rPr>
                <w:rFonts w:cs="Arial"/>
                <w:b/>
                <w:bCs/>
                <w:sz w:val="14"/>
                <w:szCs w:val="14"/>
              </w:rPr>
            </w:pPr>
          </w:p>
        </w:tc>
      </w:tr>
      <w:tr w:rsidR="0058610D" w:rsidRPr="00F47F7D" w14:paraId="6E66BCA2" w14:textId="77777777" w:rsidTr="0058610D">
        <w:trPr>
          <w:trHeight w:val="419"/>
        </w:trPr>
        <w:tc>
          <w:tcPr>
            <w:tcW w:w="5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21979D3" w14:textId="77777777" w:rsidR="0058610D" w:rsidRPr="0058610D" w:rsidRDefault="0058610D" w:rsidP="0058610D">
            <w:pPr>
              <w:pStyle w:val="Arial10i50"/>
              <w:rPr>
                <w:rFonts w:cs="Arial"/>
                <w:b/>
                <w:sz w:val="16"/>
                <w:szCs w:val="16"/>
              </w:rPr>
            </w:pPr>
            <w:r w:rsidRPr="0058610D">
              <w:rPr>
                <w:rFonts w:cs="Arial"/>
                <w:b/>
                <w:sz w:val="16"/>
                <w:szCs w:val="16"/>
              </w:rPr>
              <w:t>1</w:t>
            </w:r>
          </w:p>
        </w:tc>
        <w:tc>
          <w:tcPr>
            <w:tcW w:w="313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6637D3A" w14:textId="45D02AB0" w:rsidR="0058610D" w:rsidRPr="0058610D" w:rsidRDefault="0058610D" w:rsidP="0058610D">
            <w:pPr>
              <w:pStyle w:val="Arial10i50"/>
              <w:rPr>
                <w:rFonts w:cs="Arial"/>
                <w:b/>
                <w:sz w:val="16"/>
                <w:szCs w:val="16"/>
              </w:rPr>
            </w:pPr>
            <w:r w:rsidRPr="0058610D">
              <w:rPr>
                <w:rFonts w:cs="Arial"/>
                <w:b/>
                <w:sz w:val="16"/>
                <w:szCs w:val="16"/>
              </w:rPr>
              <w:t>TAURON Wytwarzanie S</w:t>
            </w:r>
            <w:r>
              <w:rPr>
                <w:rFonts w:cs="Arial"/>
                <w:b/>
                <w:sz w:val="16"/>
                <w:szCs w:val="16"/>
              </w:rPr>
              <w:t>półka Akcyjna</w:t>
            </w:r>
          </w:p>
        </w:tc>
        <w:tc>
          <w:tcPr>
            <w:tcW w:w="156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1C7F15D" w14:textId="77777777" w:rsidR="0058610D" w:rsidRPr="0058610D" w:rsidRDefault="0058610D" w:rsidP="0058610D">
            <w:pPr>
              <w:pStyle w:val="Arial10i50"/>
              <w:rPr>
                <w:rFonts w:cs="Arial"/>
                <w:b/>
                <w:sz w:val="16"/>
                <w:szCs w:val="16"/>
              </w:rPr>
            </w:pPr>
            <w:r w:rsidRPr="0058610D">
              <w:rPr>
                <w:rFonts w:cs="Arial"/>
                <w:b/>
                <w:sz w:val="16"/>
                <w:szCs w:val="16"/>
              </w:rPr>
              <w:t xml:space="preserve">ul. Promienna 51 </w:t>
            </w:r>
          </w:p>
        </w:tc>
        <w:tc>
          <w:tcPr>
            <w:tcW w:w="71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E8347B7" w14:textId="77777777" w:rsidR="0058610D" w:rsidRPr="0058610D" w:rsidRDefault="0058610D" w:rsidP="0058610D">
            <w:pPr>
              <w:pStyle w:val="Arial10i50"/>
              <w:rPr>
                <w:rFonts w:cs="Arial"/>
                <w:b/>
                <w:sz w:val="16"/>
                <w:szCs w:val="16"/>
              </w:rPr>
            </w:pPr>
            <w:r w:rsidRPr="0058610D">
              <w:rPr>
                <w:rFonts w:cs="Arial"/>
                <w:b/>
                <w:sz w:val="16"/>
                <w:szCs w:val="16"/>
              </w:rPr>
              <w:t xml:space="preserve">43-603 </w:t>
            </w:r>
          </w:p>
        </w:tc>
        <w:tc>
          <w:tcPr>
            <w:tcW w:w="99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D630387" w14:textId="77777777" w:rsidR="0058610D" w:rsidRPr="0058610D" w:rsidRDefault="0058610D" w:rsidP="0058610D">
            <w:pPr>
              <w:pStyle w:val="Arial10i50"/>
              <w:rPr>
                <w:rFonts w:cs="Arial"/>
                <w:b/>
                <w:sz w:val="16"/>
                <w:szCs w:val="16"/>
              </w:rPr>
            </w:pPr>
            <w:r w:rsidRPr="0058610D">
              <w:rPr>
                <w:rFonts w:cs="Arial"/>
                <w:b/>
                <w:sz w:val="16"/>
                <w:szCs w:val="16"/>
              </w:rPr>
              <w:t>Jaworzno</w:t>
            </w:r>
          </w:p>
        </w:tc>
        <w:tc>
          <w:tcPr>
            <w:tcW w:w="95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A8B6041" w14:textId="49A25B8C" w:rsidR="0058610D" w:rsidRPr="0058610D" w:rsidRDefault="0058610D" w:rsidP="0058610D">
            <w:pPr>
              <w:pStyle w:val="Arial10i50"/>
              <w:rPr>
                <w:rFonts w:cs="Arial"/>
                <w:b/>
                <w:sz w:val="16"/>
                <w:szCs w:val="16"/>
              </w:rPr>
            </w:pPr>
            <w:r w:rsidRPr="0058610D">
              <w:rPr>
                <w:rFonts w:cs="Arial"/>
                <w:b/>
                <w:sz w:val="16"/>
                <w:szCs w:val="16"/>
              </w:rPr>
              <w:t>2</w:t>
            </w:r>
            <w:r w:rsidR="00FD3715">
              <w:rPr>
                <w:rFonts w:cs="Arial"/>
                <w:b/>
                <w:sz w:val="16"/>
                <w:szCs w:val="16"/>
              </w:rPr>
              <w:t>7685494</w:t>
            </w:r>
            <w:r w:rsidR="0035113F">
              <w:rPr>
                <w:rFonts w:cs="Arial"/>
                <w:b/>
                <w:sz w:val="16"/>
                <w:szCs w:val="16"/>
              </w:rPr>
              <w:t>6</w:t>
            </w:r>
          </w:p>
        </w:tc>
        <w:tc>
          <w:tcPr>
            <w:tcW w:w="131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FF89487" w14:textId="2A5EC3C3" w:rsidR="0058610D" w:rsidRPr="0058610D" w:rsidRDefault="0058610D" w:rsidP="0058610D">
            <w:pPr>
              <w:pStyle w:val="Arial10i50"/>
              <w:rPr>
                <w:rFonts w:cs="Arial"/>
                <w:b/>
                <w:sz w:val="16"/>
                <w:szCs w:val="16"/>
              </w:rPr>
            </w:pPr>
            <w:r w:rsidRPr="0058610D">
              <w:rPr>
                <w:rFonts w:cs="Arial"/>
                <w:b/>
                <w:sz w:val="16"/>
                <w:szCs w:val="16"/>
              </w:rPr>
              <w:t>632</w:t>
            </w:r>
            <w:r>
              <w:rPr>
                <w:rFonts w:cs="Arial"/>
                <w:b/>
                <w:sz w:val="16"/>
                <w:szCs w:val="16"/>
              </w:rPr>
              <w:t>-</w:t>
            </w:r>
            <w:r w:rsidRPr="0058610D">
              <w:rPr>
                <w:rFonts w:cs="Arial"/>
                <w:b/>
                <w:sz w:val="16"/>
                <w:szCs w:val="16"/>
              </w:rPr>
              <w:t>17</w:t>
            </w:r>
            <w:r>
              <w:rPr>
                <w:rFonts w:cs="Arial"/>
                <w:b/>
                <w:sz w:val="16"/>
                <w:szCs w:val="16"/>
              </w:rPr>
              <w:t>-</w:t>
            </w:r>
            <w:r w:rsidRPr="0058610D">
              <w:rPr>
                <w:rFonts w:cs="Arial"/>
                <w:b/>
                <w:sz w:val="16"/>
                <w:szCs w:val="16"/>
              </w:rPr>
              <w:t>92</w:t>
            </w:r>
            <w:r>
              <w:rPr>
                <w:rFonts w:cs="Arial"/>
                <w:b/>
                <w:sz w:val="16"/>
                <w:szCs w:val="16"/>
              </w:rPr>
              <w:t>-</w:t>
            </w:r>
            <w:r w:rsidRPr="0058610D">
              <w:rPr>
                <w:rFonts w:cs="Arial"/>
                <w:b/>
                <w:sz w:val="16"/>
                <w:szCs w:val="16"/>
              </w:rPr>
              <w:t>812</w:t>
            </w:r>
          </w:p>
        </w:tc>
      </w:tr>
    </w:tbl>
    <w:p w14:paraId="26FC37EB" w14:textId="3027E802" w:rsidR="0058610D" w:rsidRDefault="008F7FEC" w:rsidP="00D55D82">
      <w:pPr>
        <w:pStyle w:val="Akapitzlist"/>
        <w:numPr>
          <w:ilvl w:val="0"/>
          <w:numId w:val="39"/>
        </w:numPr>
        <w:spacing w:before="240" w:after="360" w:line="268" w:lineRule="exact"/>
        <w:ind w:left="426" w:hanging="426"/>
        <w:rPr>
          <w:rFonts w:ascii="Arial" w:hAnsi="Arial" w:cs="Arial"/>
          <w:b/>
          <w:sz w:val="24"/>
          <w:szCs w:val="24"/>
        </w:rPr>
      </w:pPr>
      <w:r w:rsidRPr="008F7FEC">
        <w:rPr>
          <w:rFonts w:ascii="Arial" w:hAnsi="Arial" w:cs="Arial"/>
          <w:b/>
          <w:sz w:val="24"/>
          <w:szCs w:val="24"/>
        </w:rPr>
        <w:t>Instalacje IPPC objęte ww. pozwoleniem zintegrowanym:</w:t>
      </w:r>
    </w:p>
    <w:tbl>
      <w:tblPr>
        <w:tblW w:w="9296" w:type="dxa"/>
        <w:tblLayout w:type="fixed"/>
        <w:tblCellMar>
          <w:left w:w="0" w:type="dxa"/>
          <w:right w:w="0" w:type="dxa"/>
        </w:tblCellMar>
        <w:tblLook w:val="04A0" w:firstRow="1" w:lastRow="0" w:firstColumn="1" w:lastColumn="0" w:noHBand="0" w:noVBand="1"/>
      </w:tblPr>
      <w:tblGrid>
        <w:gridCol w:w="557"/>
        <w:gridCol w:w="1560"/>
        <w:gridCol w:w="1134"/>
        <w:gridCol w:w="708"/>
        <w:gridCol w:w="709"/>
        <w:gridCol w:w="851"/>
        <w:gridCol w:w="1057"/>
        <w:gridCol w:w="1211"/>
        <w:gridCol w:w="1509"/>
      </w:tblGrid>
      <w:tr w:rsidR="000E394A" w:rsidRPr="00F47F7D" w14:paraId="0A5EB4B8" w14:textId="77777777" w:rsidTr="00DB0791">
        <w:trPr>
          <w:trHeight w:val="295"/>
        </w:trPr>
        <w:tc>
          <w:tcPr>
            <w:tcW w:w="557" w:type="dxa"/>
            <w:vMerge w:val="restart"/>
            <w:tcBorders>
              <w:top w:val="single" w:sz="8" w:space="0" w:color="auto"/>
              <w:left w:val="single" w:sz="8" w:space="0" w:color="auto"/>
              <w:right w:val="single" w:sz="8" w:space="0" w:color="auto"/>
            </w:tcBorders>
            <w:shd w:val="clear" w:color="auto" w:fill="D8D8D8"/>
            <w:tcMar>
              <w:top w:w="0" w:type="dxa"/>
              <w:left w:w="70" w:type="dxa"/>
              <w:bottom w:w="0" w:type="dxa"/>
              <w:right w:w="70" w:type="dxa"/>
            </w:tcMar>
            <w:vAlign w:val="center"/>
            <w:hideMark/>
          </w:tcPr>
          <w:p w14:paraId="3C09B0CD" w14:textId="77777777" w:rsidR="008F7FEC" w:rsidRPr="008F7FEC" w:rsidRDefault="008F7FEC" w:rsidP="008F7FEC">
            <w:pPr>
              <w:suppressAutoHyphens/>
              <w:spacing w:before="100" w:beforeAutospacing="1" w:after="100" w:afterAutospacing="1" w:line="240" w:lineRule="auto"/>
              <w:jc w:val="center"/>
              <w:rPr>
                <w:rFonts w:ascii="Arial" w:eastAsia="Times New Roman" w:hAnsi="Arial" w:cs="Arial"/>
                <w:sz w:val="18"/>
                <w:szCs w:val="18"/>
                <w:lang w:eastAsia="pl-PL"/>
              </w:rPr>
            </w:pPr>
            <w:r w:rsidRPr="008F7FEC">
              <w:rPr>
                <w:rFonts w:ascii="Arial" w:eastAsia="Times New Roman" w:hAnsi="Arial" w:cs="Arial"/>
                <w:b/>
                <w:bCs/>
                <w:color w:val="000000"/>
                <w:sz w:val="18"/>
                <w:szCs w:val="18"/>
                <w:lang w:eastAsia="pl-PL"/>
              </w:rPr>
              <w:t>L.p.</w:t>
            </w:r>
          </w:p>
        </w:tc>
        <w:tc>
          <w:tcPr>
            <w:tcW w:w="1560"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5AD06C95" w14:textId="77777777" w:rsidR="008F7FEC" w:rsidRPr="008F7FEC" w:rsidRDefault="008F7FEC" w:rsidP="008F7FEC">
            <w:pPr>
              <w:suppressAutoHyphens/>
              <w:spacing w:before="100" w:beforeAutospacing="1" w:after="100" w:afterAutospacing="1" w:line="240" w:lineRule="auto"/>
              <w:jc w:val="center"/>
              <w:rPr>
                <w:rFonts w:ascii="Arial" w:eastAsia="Times New Roman" w:hAnsi="Arial" w:cs="Arial"/>
                <w:sz w:val="18"/>
                <w:szCs w:val="18"/>
                <w:lang w:eastAsia="pl-PL"/>
              </w:rPr>
            </w:pPr>
            <w:r w:rsidRPr="008F7FEC">
              <w:rPr>
                <w:rFonts w:ascii="Arial" w:eastAsia="Times New Roman" w:hAnsi="Arial" w:cs="Arial"/>
                <w:b/>
                <w:bCs/>
                <w:color w:val="000000"/>
                <w:sz w:val="18"/>
                <w:szCs w:val="18"/>
                <w:lang w:eastAsia="pl-PL"/>
              </w:rPr>
              <w:t>Nazwa instalacji IPPC</w:t>
            </w:r>
          </w:p>
        </w:tc>
        <w:tc>
          <w:tcPr>
            <w:tcW w:w="2551" w:type="dxa"/>
            <w:gridSpan w:val="3"/>
            <w:tcBorders>
              <w:top w:val="single" w:sz="8" w:space="0" w:color="auto"/>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08E26E3E" w14:textId="77777777" w:rsidR="008F7FEC" w:rsidRPr="008F7FEC" w:rsidRDefault="008F7FEC" w:rsidP="008F7FEC">
            <w:pPr>
              <w:suppressAutoHyphens/>
              <w:spacing w:after="0" w:line="240" w:lineRule="auto"/>
              <w:jc w:val="center"/>
              <w:rPr>
                <w:rFonts w:ascii="Arial" w:eastAsia="Times New Roman" w:hAnsi="Arial" w:cs="Arial"/>
                <w:sz w:val="18"/>
                <w:szCs w:val="18"/>
                <w:lang w:eastAsia="pl-PL"/>
              </w:rPr>
            </w:pPr>
            <w:r w:rsidRPr="008F7FEC">
              <w:rPr>
                <w:rFonts w:ascii="Arial" w:eastAsia="Times New Roman" w:hAnsi="Arial" w:cs="Arial"/>
                <w:b/>
                <w:bCs/>
                <w:color w:val="000000"/>
                <w:sz w:val="18"/>
                <w:szCs w:val="18"/>
                <w:lang w:eastAsia="pl-PL"/>
              </w:rPr>
              <w:t>adres instalacji</w:t>
            </w:r>
          </w:p>
        </w:tc>
        <w:tc>
          <w:tcPr>
            <w:tcW w:w="851"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71ABF964" w14:textId="5F9CC8AC" w:rsidR="008F7FEC" w:rsidRPr="008F7FEC" w:rsidRDefault="008F7FEC" w:rsidP="008F7FEC">
            <w:pPr>
              <w:suppressAutoHyphens/>
              <w:spacing w:before="100" w:beforeAutospacing="1" w:after="100" w:afterAutospacing="1" w:line="240" w:lineRule="auto"/>
              <w:jc w:val="center"/>
              <w:rPr>
                <w:rFonts w:ascii="Arial" w:eastAsia="Times New Roman" w:hAnsi="Arial" w:cs="Arial"/>
                <w:sz w:val="18"/>
                <w:szCs w:val="18"/>
                <w:lang w:eastAsia="pl-PL"/>
              </w:rPr>
            </w:pPr>
            <w:r w:rsidRPr="008F7FEC">
              <w:rPr>
                <w:rFonts w:ascii="Arial" w:eastAsia="Times New Roman" w:hAnsi="Arial" w:cs="Arial"/>
                <w:b/>
                <w:bCs/>
                <w:color w:val="000000"/>
                <w:sz w:val="18"/>
                <w:szCs w:val="18"/>
                <w:lang w:eastAsia="pl-PL"/>
              </w:rPr>
              <w:t>Branża IPPC (</w:t>
            </w:r>
            <w:proofErr w:type="spellStart"/>
            <w:r w:rsidRPr="008F7FEC">
              <w:rPr>
                <w:rFonts w:ascii="Arial" w:eastAsia="Times New Roman" w:hAnsi="Arial" w:cs="Arial"/>
                <w:b/>
                <w:bCs/>
                <w:color w:val="000000"/>
                <w:sz w:val="18"/>
                <w:szCs w:val="18"/>
                <w:lang w:eastAsia="pl-PL"/>
              </w:rPr>
              <w:t>rozp</w:t>
            </w:r>
            <w:proofErr w:type="spellEnd"/>
            <w:r w:rsidRPr="008F7FEC">
              <w:rPr>
                <w:rFonts w:ascii="Arial" w:eastAsia="Times New Roman" w:hAnsi="Arial" w:cs="Arial"/>
                <w:b/>
                <w:bCs/>
                <w:color w:val="000000"/>
                <w:sz w:val="18"/>
                <w:szCs w:val="18"/>
                <w:lang w:eastAsia="pl-PL"/>
              </w:rPr>
              <w:t xml:space="preserve"> 27.08.</w:t>
            </w:r>
            <w:r w:rsidR="005B3CDF">
              <w:rPr>
                <w:rFonts w:ascii="Arial" w:eastAsia="Times New Roman" w:hAnsi="Arial" w:cs="Arial"/>
                <w:b/>
                <w:bCs/>
                <w:color w:val="000000"/>
                <w:sz w:val="18"/>
                <w:szCs w:val="18"/>
                <w:lang w:eastAsia="pl-PL"/>
              </w:rPr>
              <w:br/>
            </w:r>
            <w:r w:rsidRPr="008F7FEC">
              <w:rPr>
                <w:rFonts w:ascii="Arial" w:eastAsia="Times New Roman" w:hAnsi="Arial" w:cs="Arial"/>
                <w:b/>
                <w:bCs/>
                <w:color w:val="000000"/>
                <w:sz w:val="18"/>
                <w:szCs w:val="18"/>
                <w:lang w:eastAsia="pl-PL"/>
              </w:rPr>
              <w:t>2014)</w:t>
            </w:r>
          </w:p>
        </w:tc>
        <w:tc>
          <w:tcPr>
            <w:tcW w:w="1057" w:type="dxa"/>
            <w:vMerge w:val="restart"/>
            <w:tcBorders>
              <w:top w:val="single" w:sz="8" w:space="0" w:color="auto"/>
              <w:left w:val="nil"/>
              <w:right w:val="single" w:sz="4" w:space="0" w:color="auto"/>
            </w:tcBorders>
            <w:shd w:val="clear" w:color="auto" w:fill="D8D8D8"/>
            <w:vAlign w:val="center"/>
          </w:tcPr>
          <w:p w14:paraId="6D8B6C5C" w14:textId="77777777" w:rsidR="008F7FEC" w:rsidRPr="008F7FEC" w:rsidRDefault="008F7FEC" w:rsidP="008F7FEC">
            <w:pPr>
              <w:suppressAutoHyphens/>
              <w:spacing w:after="0" w:line="240" w:lineRule="auto"/>
              <w:jc w:val="center"/>
              <w:rPr>
                <w:rFonts w:ascii="Arial" w:eastAsia="Times New Roman" w:hAnsi="Arial" w:cs="Arial"/>
                <w:b/>
                <w:bCs/>
                <w:color w:val="000000"/>
                <w:sz w:val="18"/>
                <w:szCs w:val="18"/>
                <w:lang w:eastAsia="pl-PL"/>
              </w:rPr>
            </w:pPr>
          </w:p>
          <w:p w14:paraId="18C8E927" w14:textId="3696CBDA" w:rsidR="008F7FEC" w:rsidRPr="008F7FEC" w:rsidRDefault="008F7FEC" w:rsidP="00DB0791">
            <w:pPr>
              <w:suppressAutoHyphens/>
              <w:spacing w:after="0" w:line="240" w:lineRule="auto"/>
              <w:jc w:val="center"/>
              <w:rPr>
                <w:rFonts w:ascii="Arial" w:eastAsia="Times New Roman" w:hAnsi="Arial" w:cs="Arial"/>
                <w:b/>
                <w:bCs/>
                <w:color w:val="000000"/>
                <w:sz w:val="18"/>
                <w:szCs w:val="18"/>
                <w:lang w:eastAsia="pl-PL"/>
              </w:rPr>
            </w:pPr>
            <w:r w:rsidRPr="008F7FEC">
              <w:rPr>
                <w:rFonts w:ascii="Arial" w:eastAsia="Times New Roman" w:hAnsi="Arial" w:cs="Arial"/>
                <w:b/>
                <w:bCs/>
                <w:color w:val="000000"/>
                <w:sz w:val="18"/>
                <w:szCs w:val="18"/>
                <w:lang w:eastAsia="pl-PL"/>
              </w:rPr>
              <w:t>Kwalifikacja przedsię</w:t>
            </w:r>
            <w:r w:rsidR="00DB0791">
              <w:rPr>
                <w:rFonts w:ascii="Arial" w:eastAsia="Times New Roman" w:hAnsi="Arial" w:cs="Arial"/>
                <w:b/>
                <w:bCs/>
                <w:color w:val="000000"/>
                <w:sz w:val="18"/>
                <w:szCs w:val="18"/>
                <w:lang w:eastAsia="pl-PL"/>
              </w:rPr>
              <w:t>-</w:t>
            </w:r>
            <w:r w:rsidR="00DB0791">
              <w:rPr>
                <w:rFonts w:ascii="Arial" w:eastAsia="Times New Roman" w:hAnsi="Arial" w:cs="Arial"/>
                <w:b/>
                <w:bCs/>
                <w:color w:val="000000"/>
                <w:sz w:val="18"/>
                <w:szCs w:val="18"/>
                <w:lang w:eastAsia="pl-PL"/>
              </w:rPr>
              <w:br/>
              <w:t>wzi</w:t>
            </w:r>
            <w:r w:rsidRPr="008F7FEC">
              <w:rPr>
                <w:rFonts w:ascii="Arial" w:eastAsia="Times New Roman" w:hAnsi="Arial" w:cs="Arial"/>
                <w:b/>
                <w:bCs/>
                <w:color w:val="000000"/>
                <w:sz w:val="18"/>
                <w:szCs w:val="18"/>
                <w:lang w:eastAsia="pl-PL"/>
              </w:rPr>
              <w:t xml:space="preserve">ęcia  (POŚ </w:t>
            </w:r>
            <w:r w:rsidR="00DB0791">
              <w:rPr>
                <w:rFonts w:ascii="Arial" w:eastAsia="Times New Roman" w:hAnsi="Arial" w:cs="Arial"/>
                <w:b/>
                <w:bCs/>
                <w:color w:val="000000"/>
                <w:sz w:val="18"/>
                <w:szCs w:val="18"/>
                <w:lang w:eastAsia="pl-PL"/>
              </w:rPr>
              <w:br/>
            </w:r>
            <w:r w:rsidRPr="008F7FEC">
              <w:rPr>
                <w:rFonts w:ascii="Arial" w:eastAsia="Times New Roman" w:hAnsi="Arial" w:cs="Arial"/>
                <w:b/>
                <w:bCs/>
                <w:color w:val="000000"/>
                <w:sz w:val="18"/>
                <w:szCs w:val="18"/>
                <w:lang w:eastAsia="pl-PL"/>
              </w:rPr>
              <w:t xml:space="preserve">i  </w:t>
            </w:r>
            <w:proofErr w:type="spellStart"/>
            <w:r w:rsidRPr="008F7FEC">
              <w:rPr>
                <w:rFonts w:ascii="Arial" w:eastAsia="Times New Roman" w:hAnsi="Arial" w:cs="Arial"/>
                <w:b/>
                <w:bCs/>
                <w:color w:val="000000"/>
                <w:sz w:val="18"/>
                <w:szCs w:val="18"/>
                <w:lang w:eastAsia="pl-PL"/>
              </w:rPr>
              <w:t>rozp</w:t>
            </w:r>
            <w:proofErr w:type="spellEnd"/>
            <w:r w:rsidRPr="008F7FEC">
              <w:rPr>
                <w:rFonts w:ascii="Arial" w:eastAsia="Times New Roman" w:hAnsi="Arial" w:cs="Arial"/>
                <w:b/>
                <w:bCs/>
                <w:color w:val="000000"/>
                <w:sz w:val="18"/>
                <w:szCs w:val="18"/>
                <w:lang w:eastAsia="pl-PL"/>
              </w:rPr>
              <w:t>. 9.11.2010 ze zm.)</w:t>
            </w:r>
          </w:p>
        </w:tc>
        <w:tc>
          <w:tcPr>
            <w:tcW w:w="1211" w:type="dxa"/>
            <w:vMerge w:val="restart"/>
            <w:tcBorders>
              <w:top w:val="single" w:sz="8" w:space="0" w:color="auto"/>
              <w:left w:val="single" w:sz="4" w:space="0" w:color="auto"/>
              <w:right w:val="single" w:sz="8" w:space="0" w:color="auto"/>
            </w:tcBorders>
            <w:shd w:val="clear" w:color="auto" w:fill="D8D8D8"/>
            <w:tcMar>
              <w:top w:w="0" w:type="dxa"/>
              <w:left w:w="70" w:type="dxa"/>
              <w:bottom w:w="0" w:type="dxa"/>
              <w:right w:w="70" w:type="dxa"/>
            </w:tcMar>
            <w:vAlign w:val="center"/>
            <w:hideMark/>
          </w:tcPr>
          <w:p w14:paraId="6EA54E03" w14:textId="77777777" w:rsidR="008F7FEC" w:rsidRPr="008F7FEC" w:rsidRDefault="008F7FEC" w:rsidP="008F7FEC">
            <w:pPr>
              <w:suppressAutoHyphens/>
              <w:spacing w:before="100" w:beforeAutospacing="1" w:after="100" w:afterAutospacing="1" w:line="240" w:lineRule="auto"/>
              <w:jc w:val="center"/>
              <w:rPr>
                <w:rFonts w:ascii="Arial" w:eastAsia="Times New Roman" w:hAnsi="Arial" w:cs="Arial"/>
                <w:sz w:val="18"/>
                <w:szCs w:val="18"/>
                <w:lang w:eastAsia="pl-PL"/>
              </w:rPr>
            </w:pPr>
            <w:r w:rsidRPr="008F7FEC">
              <w:rPr>
                <w:rFonts w:ascii="Arial" w:eastAsia="Times New Roman" w:hAnsi="Arial" w:cs="Arial"/>
                <w:b/>
                <w:bCs/>
                <w:color w:val="000000"/>
                <w:sz w:val="18"/>
                <w:szCs w:val="18"/>
                <w:lang w:eastAsia="pl-PL"/>
              </w:rPr>
              <w:t>Liczba instalacji tej branży</w:t>
            </w:r>
          </w:p>
        </w:tc>
        <w:tc>
          <w:tcPr>
            <w:tcW w:w="1509" w:type="dxa"/>
            <w:vMerge w:val="restart"/>
            <w:tcBorders>
              <w:top w:val="single" w:sz="8" w:space="0" w:color="auto"/>
              <w:left w:val="nil"/>
              <w:right w:val="single" w:sz="8" w:space="0" w:color="auto"/>
            </w:tcBorders>
            <w:shd w:val="clear" w:color="auto" w:fill="D8D8D8"/>
            <w:tcMar>
              <w:top w:w="0" w:type="dxa"/>
              <w:left w:w="70" w:type="dxa"/>
              <w:bottom w:w="0" w:type="dxa"/>
              <w:right w:w="70" w:type="dxa"/>
            </w:tcMar>
            <w:vAlign w:val="center"/>
            <w:hideMark/>
          </w:tcPr>
          <w:p w14:paraId="56AEC8EB" w14:textId="77777777" w:rsidR="008F7FEC" w:rsidRPr="008F7FEC" w:rsidRDefault="008F7FEC" w:rsidP="008F7FEC">
            <w:pPr>
              <w:suppressAutoHyphens/>
              <w:spacing w:before="100" w:beforeAutospacing="1" w:after="100" w:afterAutospacing="1" w:line="240" w:lineRule="auto"/>
              <w:jc w:val="center"/>
              <w:rPr>
                <w:rFonts w:ascii="Arial" w:eastAsia="Times New Roman" w:hAnsi="Arial" w:cs="Arial"/>
                <w:sz w:val="18"/>
                <w:szCs w:val="18"/>
                <w:lang w:eastAsia="pl-PL"/>
              </w:rPr>
            </w:pPr>
            <w:r w:rsidRPr="008F7FEC">
              <w:rPr>
                <w:rFonts w:ascii="Arial" w:eastAsia="Times New Roman" w:hAnsi="Arial" w:cs="Arial"/>
                <w:b/>
                <w:bCs/>
                <w:color w:val="000000"/>
                <w:sz w:val="18"/>
                <w:szCs w:val="18"/>
                <w:lang w:eastAsia="pl-PL"/>
              </w:rPr>
              <w:t>Numery ewidencyjne działek, na których zlokalizowana jest dana instalacja</w:t>
            </w:r>
          </w:p>
        </w:tc>
      </w:tr>
      <w:tr w:rsidR="000E394A" w:rsidRPr="00F47F7D" w14:paraId="3B032BE9" w14:textId="77777777" w:rsidTr="00DB0791">
        <w:trPr>
          <w:trHeight w:val="258"/>
        </w:trPr>
        <w:tc>
          <w:tcPr>
            <w:tcW w:w="557" w:type="dxa"/>
            <w:vMerge/>
            <w:tcBorders>
              <w:left w:val="single" w:sz="8"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6E47A60C" w14:textId="77777777" w:rsidR="008F7FEC" w:rsidRPr="00F47F7D" w:rsidRDefault="008F7FEC" w:rsidP="008F7FEC">
            <w:pPr>
              <w:suppressAutoHyphens/>
              <w:spacing w:before="100" w:beforeAutospacing="1" w:after="100" w:afterAutospacing="1" w:line="240" w:lineRule="auto"/>
              <w:jc w:val="center"/>
              <w:rPr>
                <w:rFonts w:ascii="Arial" w:eastAsia="Times New Roman" w:hAnsi="Arial" w:cs="Arial"/>
                <w:b/>
                <w:bCs/>
                <w:color w:val="000000"/>
                <w:sz w:val="16"/>
                <w:szCs w:val="16"/>
                <w:lang w:eastAsia="pl-PL"/>
              </w:rPr>
            </w:pPr>
          </w:p>
        </w:tc>
        <w:tc>
          <w:tcPr>
            <w:tcW w:w="1560"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4DBA04D5" w14:textId="77777777" w:rsidR="008F7FEC" w:rsidRPr="00F47F7D" w:rsidRDefault="008F7FEC" w:rsidP="008F7FEC">
            <w:pPr>
              <w:suppressAutoHyphens/>
              <w:spacing w:before="100" w:beforeAutospacing="1" w:after="100" w:afterAutospacing="1" w:line="240" w:lineRule="auto"/>
              <w:jc w:val="center"/>
              <w:rPr>
                <w:rFonts w:ascii="Arial" w:eastAsia="Times New Roman" w:hAnsi="Arial" w:cs="Arial"/>
                <w:b/>
                <w:bCs/>
                <w:color w:val="000000"/>
                <w:sz w:val="16"/>
                <w:szCs w:val="16"/>
                <w:lang w:eastAsia="pl-PL"/>
              </w:rPr>
            </w:pPr>
          </w:p>
        </w:tc>
        <w:tc>
          <w:tcPr>
            <w:tcW w:w="1134" w:type="dxa"/>
            <w:tcBorders>
              <w:top w:val="single" w:sz="8" w:space="0" w:color="auto"/>
              <w:left w:val="nil"/>
              <w:bottom w:val="single" w:sz="4" w:space="0" w:color="auto"/>
              <w:right w:val="single" w:sz="8" w:space="0" w:color="auto"/>
            </w:tcBorders>
            <w:shd w:val="clear" w:color="auto" w:fill="D8D8D8"/>
            <w:tcMar>
              <w:top w:w="0" w:type="dxa"/>
              <w:left w:w="70" w:type="dxa"/>
              <w:bottom w:w="0" w:type="dxa"/>
              <w:right w:w="70" w:type="dxa"/>
            </w:tcMar>
            <w:vAlign w:val="center"/>
            <w:hideMark/>
          </w:tcPr>
          <w:p w14:paraId="74583D90" w14:textId="645438FB" w:rsidR="008F7FEC" w:rsidRPr="008F7FEC" w:rsidRDefault="008F7FEC" w:rsidP="008F7FEC">
            <w:pPr>
              <w:suppressAutoHyphens/>
              <w:spacing w:before="100" w:beforeAutospacing="1" w:after="100" w:afterAutospacing="1" w:line="240" w:lineRule="auto"/>
              <w:jc w:val="center"/>
              <w:rPr>
                <w:rFonts w:ascii="Arial" w:eastAsia="Times New Roman" w:hAnsi="Arial" w:cs="Arial"/>
                <w:b/>
                <w:bCs/>
                <w:color w:val="000000"/>
                <w:sz w:val="18"/>
                <w:szCs w:val="18"/>
                <w:lang w:eastAsia="pl-PL"/>
              </w:rPr>
            </w:pPr>
            <w:r w:rsidRPr="008F7FEC">
              <w:rPr>
                <w:rFonts w:ascii="Arial" w:eastAsia="Times New Roman" w:hAnsi="Arial" w:cs="Arial"/>
                <w:b/>
                <w:bCs/>
                <w:color w:val="000000"/>
                <w:sz w:val="18"/>
                <w:szCs w:val="18"/>
                <w:lang w:eastAsia="pl-PL"/>
              </w:rPr>
              <w:t xml:space="preserve">ulica </w:t>
            </w:r>
            <w:r w:rsidR="004D62AE">
              <w:rPr>
                <w:rFonts w:ascii="Arial" w:eastAsia="Times New Roman" w:hAnsi="Arial" w:cs="Arial"/>
                <w:b/>
                <w:bCs/>
                <w:color w:val="000000"/>
                <w:sz w:val="18"/>
                <w:szCs w:val="18"/>
                <w:lang w:eastAsia="pl-PL"/>
              </w:rPr>
              <w:br/>
            </w:r>
            <w:r w:rsidRPr="008F7FEC">
              <w:rPr>
                <w:rFonts w:ascii="Arial" w:eastAsia="Times New Roman" w:hAnsi="Arial" w:cs="Arial"/>
                <w:b/>
                <w:bCs/>
                <w:color w:val="000000"/>
                <w:sz w:val="18"/>
                <w:szCs w:val="18"/>
                <w:lang w:eastAsia="pl-PL"/>
              </w:rPr>
              <w:t>i numer</w:t>
            </w:r>
          </w:p>
        </w:tc>
        <w:tc>
          <w:tcPr>
            <w:tcW w:w="708" w:type="dxa"/>
            <w:tcBorders>
              <w:top w:val="single" w:sz="8" w:space="0" w:color="auto"/>
              <w:left w:val="nil"/>
              <w:bottom w:val="single" w:sz="8" w:space="0" w:color="auto"/>
              <w:right w:val="single" w:sz="8" w:space="0" w:color="auto"/>
            </w:tcBorders>
            <w:shd w:val="clear" w:color="auto" w:fill="D8D8D8"/>
            <w:vAlign w:val="center"/>
          </w:tcPr>
          <w:p w14:paraId="783EA383" w14:textId="77777777" w:rsidR="008F7FEC" w:rsidRPr="008F7FEC" w:rsidRDefault="008F7FEC" w:rsidP="008F7FEC">
            <w:pPr>
              <w:suppressAutoHyphens/>
              <w:spacing w:before="100" w:beforeAutospacing="1" w:after="100" w:afterAutospacing="1" w:line="240" w:lineRule="auto"/>
              <w:jc w:val="center"/>
              <w:rPr>
                <w:rFonts w:ascii="Arial" w:eastAsia="Times New Roman" w:hAnsi="Arial" w:cs="Arial"/>
                <w:b/>
                <w:bCs/>
                <w:color w:val="000000"/>
                <w:sz w:val="18"/>
                <w:szCs w:val="18"/>
                <w:lang w:eastAsia="pl-PL"/>
              </w:rPr>
            </w:pPr>
            <w:r w:rsidRPr="008F7FEC">
              <w:rPr>
                <w:rFonts w:ascii="Arial" w:eastAsia="Times New Roman" w:hAnsi="Arial" w:cs="Arial"/>
                <w:b/>
                <w:bCs/>
                <w:color w:val="000000"/>
                <w:sz w:val="18"/>
                <w:szCs w:val="18"/>
                <w:lang w:eastAsia="pl-PL"/>
              </w:rPr>
              <w:t>kod</w:t>
            </w:r>
          </w:p>
        </w:tc>
        <w:tc>
          <w:tcPr>
            <w:tcW w:w="709" w:type="dxa"/>
            <w:tcBorders>
              <w:top w:val="single" w:sz="8" w:space="0" w:color="auto"/>
              <w:left w:val="nil"/>
              <w:bottom w:val="single" w:sz="8" w:space="0" w:color="auto"/>
              <w:right w:val="single" w:sz="8" w:space="0" w:color="auto"/>
            </w:tcBorders>
            <w:shd w:val="clear" w:color="auto" w:fill="D8D8D8"/>
            <w:vAlign w:val="center"/>
          </w:tcPr>
          <w:p w14:paraId="1613CF81" w14:textId="77777777" w:rsidR="008F7FEC" w:rsidRPr="008F7FEC" w:rsidRDefault="008F7FEC" w:rsidP="008F7FEC">
            <w:pPr>
              <w:suppressAutoHyphens/>
              <w:spacing w:before="100" w:beforeAutospacing="1" w:after="100" w:afterAutospacing="1" w:line="240" w:lineRule="auto"/>
              <w:jc w:val="center"/>
              <w:rPr>
                <w:rFonts w:ascii="Arial" w:eastAsia="Times New Roman" w:hAnsi="Arial" w:cs="Arial"/>
                <w:b/>
                <w:bCs/>
                <w:color w:val="000000"/>
                <w:sz w:val="18"/>
                <w:szCs w:val="18"/>
                <w:lang w:eastAsia="pl-PL"/>
              </w:rPr>
            </w:pPr>
            <w:r w:rsidRPr="008F7FEC">
              <w:rPr>
                <w:rFonts w:ascii="Arial" w:eastAsia="Times New Roman" w:hAnsi="Arial" w:cs="Arial"/>
                <w:b/>
                <w:bCs/>
                <w:color w:val="000000"/>
                <w:sz w:val="18"/>
                <w:szCs w:val="18"/>
                <w:lang w:eastAsia="pl-PL"/>
              </w:rPr>
              <w:t>miasto</w:t>
            </w:r>
          </w:p>
        </w:tc>
        <w:tc>
          <w:tcPr>
            <w:tcW w:w="851"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110C4588" w14:textId="77777777" w:rsidR="008F7FEC" w:rsidRPr="00F47F7D" w:rsidRDefault="008F7FEC" w:rsidP="008F7FEC">
            <w:pPr>
              <w:suppressAutoHyphens/>
              <w:spacing w:before="100" w:beforeAutospacing="1" w:after="100" w:afterAutospacing="1" w:line="240" w:lineRule="auto"/>
              <w:jc w:val="center"/>
              <w:rPr>
                <w:rFonts w:ascii="Arial" w:eastAsia="Times New Roman" w:hAnsi="Arial" w:cs="Arial"/>
                <w:b/>
                <w:bCs/>
                <w:color w:val="000000"/>
                <w:sz w:val="16"/>
                <w:szCs w:val="16"/>
                <w:lang w:eastAsia="pl-PL"/>
              </w:rPr>
            </w:pPr>
          </w:p>
        </w:tc>
        <w:tc>
          <w:tcPr>
            <w:tcW w:w="1057" w:type="dxa"/>
            <w:vMerge/>
            <w:tcBorders>
              <w:left w:val="nil"/>
              <w:bottom w:val="single" w:sz="8" w:space="0" w:color="auto"/>
              <w:right w:val="single" w:sz="4" w:space="0" w:color="auto"/>
            </w:tcBorders>
            <w:shd w:val="clear" w:color="auto" w:fill="D8D8D8"/>
          </w:tcPr>
          <w:p w14:paraId="1ED438B1" w14:textId="77777777" w:rsidR="008F7FEC" w:rsidRPr="00F47F7D" w:rsidRDefault="008F7FEC" w:rsidP="008F7FEC">
            <w:pPr>
              <w:suppressAutoHyphens/>
              <w:spacing w:after="0" w:line="240" w:lineRule="auto"/>
              <w:rPr>
                <w:rFonts w:ascii="Arial" w:eastAsia="Times New Roman" w:hAnsi="Arial" w:cs="Arial"/>
                <w:b/>
                <w:bCs/>
                <w:color w:val="000000"/>
                <w:sz w:val="16"/>
                <w:szCs w:val="16"/>
                <w:lang w:eastAsia="pl-PL"/>
              </w:rPr>
            </w:pPr>
          </w:p>
        </w:tc>
        <w:tc>
          <w:tcPr>
            <w:tcW w:w="1211" w:type="dxa"/>
            <w:vMerge/>
            <w:tcBorders>
              <w:left w:val="single" w:sz="4" w:space="0" w:color="auto"/>
              <w:bottom w:val="single" w:sz="8" w:space="0" w:color="auto"/>
              <w:right w:val="single" w:sz="8" w:space="0" w:color="auto"/>
            </w:tcBorders>
            <w:shd w:val="clear" w:color="auto" w:fill="D8D8D8"/>
            <w:tcMar>
              <w:top w:w="0" w:type="dxa"/>
              <w:left w:w="70" w:type="dxa"/>
              <w:bottom w:w="0" w:type="dxa"/>
              <w:right w:w="70" w:type="dxa"/>
            </w:tcMar>
            <w:vAlign w:val="center"/>
            <w:hideMark/>
          </w:tcPr>
          <w:p w14:paraId="4E8FA050" w14:textId="77777777" w:rsidR="008F7FEC" w:rsidRPr="00F47F7D" w:rsidRDefault="008F7FEC" w:rsidP="008F7FEC">
            <w:pPr>
              <w:suppressAutoHyphens/>
              <w:spacing w:before="100" w:beforeAutospacing="1" w:after="100" w:afterAutospacing="1" w:line="240" w:lineRule="auto"/>
              <w:jc w:val="center"/>
              <w:rPr>
                <w:rFonts w:ascii="Arial" w:eastAsia="Times New Roman" w:hAnsi="Arial" w:cs="Arial"/>
                <w:b/>
                <w:bCs/>
                <w:color w:val="000000"/>
                <w:sz w:val="16"/>
                <w:szCs w:val="16"/>
                <w:lang w:eastAsia="pl-PL"/>
              </w:rPr>
            </w:pPr>
          </w:p>
        </w:tc>
        <w:tc>
          <w:tcPr>
            <w:tcW w:w="1509" w:type="dxa"/>
            <w:vMerge/>
            <w:tcBorders>
              <w:left w:val="nil"/>
              <w:bottom w:val="single" w:sz="8" w:space="0" w:color="auto"/>
              <w:right w:val="single" w:sz="8" w:space="0" w:color="auto"/>
            </w:tcBorders>
            <w:shd w:val="clear" w:color="auto" w:fill="D8D8D8"/>
            <w:tcMar>
              <w:top w:w="0" w:type="dxa"/>
              <w:left w:w="70" w:type="dxa"/>
              <w:bottom w:w="0" w:type="dxa"/>
              <w:right w:w="70" w:type="dxa"/>
            </w:tcMar>
            <w:vAlign w:val="center"/>
            <w:hideMark/>
          </w:tcPr>
          <w:p w14:paraId="7705F7DF" w14:textId="77777777" w:rsidR="008F7FEC" w:rsidRPr="00F47F7D" w:rsidRDefault="008F7FEC" w:rsidP="008F7FEC">
            <w:pPr>
              <w:suppressAutoHyphens/>
              <w:spacing w:before="100" w:beforeAutospacing="1" w:after="100" w:afterAutospacing="1" w:line="240" w:lineRule="auto"/>
              <w:jc w:val="center"/>
              <w:rPr>
                <w:rFonts w:ascii="Arial" w:eastAsia="Times New Roman" w:hAnsi="Arial" w:cs="Arial"/>
                <w:b/>
                <w:bCs/>
                <w:color w:val="000000"/>
                <w:sz w:val="16"/>
                <w:szCs w:val="16"/>
                <w:lang w:eastAsia="pl-PL"/>
              </w:rPr>
            </w:pPr>
          </w:p>
        </w:tc>
      </w:tr>
      <w:tr w:rsidR="008F7FEC" w:rsidRPr="00F47F7D" w14:paraId="41B80D86" w14:textId="77777777" w:rsidTr="00DB0791">
        <w:trPr>
          <w:trHeight w:val="4567"/>
        </w:trPr>
        <w:tc>
          <w:tcPr>
            <w:tcW w:w="557" w:type="dxa"/>
            <w:tcBorders>
              <w:top w:val="nil"/>
              <w:left w:val="single" w:sz="8" w:space="0" w:color="auto"/>
              <w:right w:val="single" w:sz="8" w:space="0" w:color="auto"/>
            </w:tcBorders>
            <w:noWrap/>
            <w:tcMar>
              <w:top w:w="0" w:type="dxa"/>
              <w:left w:w="70" w:type="dxa"/>
              <w:bottom w:w="0" w:type="dxa"/>
              <w:right w:w="70" w:type="dxa"/>
            </w:tcMar>
            <w:vAlign w:val="center"/>
            <w:hideMark/>
          </w:tcPr>
          <w:p w14:paraId="48E06ED8" w14:textId="77777777" w:rsidR="005B3CDF" w:rsidRDefault="005B3CDF" w:rsidP="008F7FEC">
            <w:pPr>
              <w:suppressAutoHyphens/>
              <w:spacing w:after="0" w:line="240" w:lineRule="auto"/>
              <w:jc w:val="center"/>
              <w:rPr>
                <w:rFonts w:ascii="Arial" w:eastAsia="Times New Roman" w:hAnsi="Arial" w:cs="Arial"/>
                <w:color w:val="000000"/>
                <w:sz w:val="16"/>
                <w:szCs w:val="16"/>
                <w:lang w:eastAsia="pl-PL"/>
              </w:rPr>
            </w:pPr>
          </w:p>
          <w:p w14:paraId="2D9B4EDA" w14:textId="77777777" w:rsidR="005B3CDF" w:rsidRDefault="005B3CDF" w:rsidP="008F7FEC">
            <w:pPr>
              <w:suppressAutoHyphens/>
              <w:spacing w:after="0" w:line="240" w:lineRule="auto"/>
              <w:jc w:val="center"/>
              <w:rPr>
                <w:rFonts w:ascii="Arial" w:eastAsia="Times New Roman" w:hAnsi="Arial" w:cs="Arial"/>
                <w:color w:val="000000"/>
                <w:sz w:val="16"/>
                <w:szCs w:val="16"/>
                <w:lang w:eastAsia="pl-PL"/>
              </w:rPr>
            </w:pPr>
          </w:p>
          <w:p w14:paraId="666B7379" w14:textId="77777777" w:rsidR="005B3CDF" w:rsidRDefault="005B3CDF" w:rsidP="008F7FEC">
            <w:pPr>
              <w:suppressAutoHyphens/>
              <w:spacing w:after="0" w:line="240" w:lineRule="auto"/>
              <w:jc w:val="center"/>
              <w:rPr>
                <w:rFonts w:ascii="Arial" w:eastAsia="Times New Roman" w:hAnsi="Arial" w:cs="Arial"/>
                <w:color w:val="000000"/>
                <w:sz w:val="16"/>
                <w:szCs w:val="16"/>
                <w:lang w:eastAsia="pl-PL"/>
              </w:rPr>
            </w:pPr>
          </w:p>
          <w:p w14:paraId="1D7F34EB" w14:textId="77777777" w:rsidR="005B3CDF" w:rsidRDefault="005B3CDF" w:rsidP="008F7FEC">
            <w:pPr>
              <w:suppressAutoHyphens/>
              <w:spacing w:after="0" w:line="240" w:lineRule="auto"/>
              <w:jc w:val="center"/>
              <w:rPr>
                <w:rFonts w:ascii="Arial" w:eastAsia="Times New Roman" w:hAnsi="Arial" w:cs="Arial"/>
                <w:color w:val="000000"/>
                <w:sz w:val="16"/>
                <w:szCs w:val="16"/>
                <w:lang w:eastAsia="pl-PL"/>
              </w:rPr>
            </w:pPr>
          </w:p>
          <w:p w14:paraId="76D469A8" w14:textId="77777777" w:rsidR="005B3CDF" w:rsidRDefault="005B3CDF" w:rsidP="008F7FEC">
            <w:pPr>
              <w:suppressAutoHyphens/>
              <w:spacing w:after="0" w:line="240" w:lineRule="auto"/>
              <w:jc w:val="center"/>
              <w:rPr>
                <w:rFonts w:ascii="Arial" w:eastAsia="Times New Roman" w:hAnsi="Arial" w:cs="Arial"/>
                <w:color w:val="000000"/>
                <w:sz w:val="16"/>
                <w:szCs w:val="16"/>
                <w:lang w:eastAsia="pl-PL"/>
              </w:rPr>
            </w:pPr>
          </w:p>
          <w:p w14:paraId="15C5B261" w14:textId="77777777" w:rsidR="005B3CDF" w:rsidRDefault="005B3CDF" w:rsidP="008F7FEC">
            <w:pPr>
              <w:suppressAutoHyphens/>
              <w:spacing w:after="0" w:line="240" w:lineRule="auto"/>
              <w:jc w:val="center"/>
              <w:rPr>
                <w:rFonts w:ascii="Arial" w:eastAsia="Times New Roman" w:hAnsi="Arial" w:cs="Arial"/>
                <w:color w:val="000000"/>
                <w:sz w:val="16"/>
                <w:szCs w:val="16"/>
                <w:lang w:eastAsia="pl-PL"/>
              </w:rPr>
            </w:pPr>
          </w:p>
          <w:p w14:paraId="5869F9BB" w14:textId="77777777" w:rsidR="005B3CDF" w:rsidRDefault="005B3CDF" w:rsidP="008F7FEC">
            <w:pPr>
              <w:suppressAutoHyphens/>
              <w:spacing w:after="0" w:line="240" w:lineRule="auto"/>
              <w:jc w:val="center"/>
              <w:rPr>
                <w:rFonts w:ascii="Arial" w:eastAsia="Times New Roman" w:hAnsi="Arial" w:cs="Arial"/>
                <w:color w:val="000000"/>
                <w:sz w:val="16"/>
                <w:szCs w:val="16"/>
                <w:lang w:eastAsia="pl-PL"/>
              </w:rPr>
            </w:pPr>
          </w:p>
          <w:p w14:paraId="7AB0CFE1" w14:textId="77777777" w:rsidR="005B3CDF" w:rsidRDefault="005B3CDF" w:rsidP="008F7FEC">
            <w:pPr>
              <w:suppressAutoHyphens/>
              <w:spacing w:after="0" w:line="240" w:lineRule="auto"/>
              <w:jc w:val="center"/>
              <w:rPr>
                <w:rFonts w:ascii="Arial" w:eastAsia="Times New Roman" w:hAnsi="Arial" w:cs="Arial"/>
                <w:color w:val="000000"/>
                <w:sz w:val="16"/>
                <w:szCs w:val="16"/>
                <w:lang w:eastAsia="pl-PL"/>
              </w:rPr>
            </w:pPr>
          </w:p>
          <w:p w14:paraId="03B853E7" w14:textId="749E5F09" w:rsidR="008F7FEC" w:rsidRPr="00F47F7D" w:rsidRDefault="008F7FEC" w:rsidP="008F7FEC">
            <w:pPr>
              <w:suppressAutoHyphens/>
              <w:spacing w:after="0" w:line="240" w:lineRule="auto"/>
              <w:jc w:val="center"/>
              <w:rPr>
                <w:rFonts w:ascii="Arial" w:eastAsia="Times New Roman" w:hAnsi="Arial" w:cs="Arial"/>
                <w:sz w:val="24"/>
                <w:szCs w:val="24"/>
                <w:lang w:eastAsia="pl-PL"/>
              </w:rPr>
            </w:pPr>
            <w:r w:rsidRPr="00F47F7D">
              <w:rPr>
                <w:rFonts w:ascii="Arial" w:eastAsia="Times New Roman" w:hAnsi="Arial" w:cs="Arial"/>
                <w:color w:val="000000"/>
                <w:sz w:val="16"/>
                <w:szCs w:val="16"/>
                <w:lang w:eastAsia="pl-PL"/>
              </w:rPr>
              <w:t>1</w:t>
            </w:r>
          </w:p>
        </w:tc>
        <w:tc>
          <w:tcPr>
            <w:tcW w:w="1560" w:type="dxa"/>
            <w:tcBorders>
              <w:top w:val="nil"/>
              <w:left w:val="nil"/>
              <w:bottom w:val="single" w:sz="4" w:space="0" w:color="auto"/>
              <w:right w:val="single" w:sz="8" w:space="0" w:color="auto"/>
            </w:tcBorders>
            <w:tcMar>
              <w:top w:w="0" w:type="dxa"/>
              <w:left w:w="70" w:type="dxa"/>
              <w:bottom w:w="0" w:type="dxa"/>
              <w:right w:w="70" w:type="dxa"/>
            </w:tcMar>
            <w:vAlign w:val="center"/>
            <w:hideMark/>
          </w:tcPr>
          <w:p w14:paraId="5177789E" w14:textId="0614738D" w:rsidR="008F7FEC" w:rsidRPr="000E394A" w:rsidRDefault="008F7FEC" w:rsidP="00BA767A">
            <w:pPr>
              <w:suppressAutoHyphens/>
              <w:spacing w:after="0" w:line="276" w:lineRule="auto"/>
              <w:rPr>
                <w:rFonts w:ascii="Arial" w:eastAsia="Times New Roman" w:hAnsi="Arial" w:cs="Arial"/>
                <w:b/>
                <w:bCs/>
                <w:color w:val="000000"/>
                <w:sz w:val="16"/>
                <w:szCs w:val="16"/>
                <w:lang w:eastAsia="pl-PL"/>
              </w:rPr>
            </w:pPr>
            <w:r w:rsidRPr="000E394A">
              <w:rPr>
                <w:rFonts w:ascii="Arial" w:eastAsia="Times New Roman" w:hAnsi="Arial" w:cs="Arial"/>
                <w:b/>
                <w:bCs/>
                <w:color w:val="000000"/>
                <w:sz w:val="16"/>
                <w:szCs w:val="16"/>
                <w:lang w:eastAsia="pl-PL"/>
              </w:rPr>
              <w:t>Instalacja spalania paliw</w:t>
            </w:r>
          </w:p>
          <w:p w14:paraId="6F5B2BF9" w14:textId="77777777" w:rsidR="008F7FEC" w:rsidRPr="00F47F7D" w:rsidRDefault="008F7FEC" w:rsidP="005B3CDF">
            <w:pPr>
              <w:suppressAutoHyphens/>
              <w:spacing w:after="0" w:line="276" w:lineRule="auto"/>
              <w:rPr>
                <w:rFonts w:ascii="Arial" w:eastAsia="Times New Roman" w:hAnsi="Arial" w:cs="Arial"/>
                <w:sz w:val="14"/>
                <w:szCs w:val="14"/>
                <w:lang w:eastAsia="pl-PL"/>
              </w:rPr>
            </w:pPr>
          </w:p>
        </w:tc>
        <w:tc>
          <w:tcPr>
            <w:tcW w:w="1134" w:type="dxa"/>
            <w:tcBorders>
              <w:top w:val="single" w:sz="4" w:space="0" w:color="auto"/>
              <w:left w:val="nil"/>
              <w:right w:val="single" w:sz="8" w:space="0" w:color="auto"/>
            </w:tcBorders>
            <w:tcMar>
              <w:top w:w="0" w:type="dxa"/>
              <w:left w:w="70" w:type="dxa"/>
              <w:bottom w:w="0" w:type="dxa"/>
              <w:right w:w="70" w:type="dxa"/>
            </w:tcMar>
            <w:vAlign w:val="center"/>
            <w:hideMark/>
          </w:tcPr>
          <w:p w14:paraId="17B2E2D9" w14:textId="77777777" w:rsidR="008F7FEC" w:rsidRPr="008F7FEC" w:rsidRDefault="008F7FEC" w:rsidP="00BA767A">
            <w:pPr>
              <w:suppressAutoHyphens/>
              <w:spacing w:after="0" w:line="276" w:lineRule="auto"/>
              <w:jc w:val="center"/>
              <w:rPr>
                <w:rFonts w:ascii="Arial" w:eastAsia="Times New Roman" w:hAnsi="Arial" w:cs="Arial"/>
                <w:sz w:val="16"/>
                <w:szCs w:val="16"/>
                <w:lang w:eastAsia="pl-PL"/>
              </w:rPr>
            </w:pPr>
            <w:r w:rsidRPr="008F7FEC">
              <w:rPr>
                <w:rFonts w:ascii="Arial" w:eastAsia="Times New Roman" w:hAnsi="Arial" w:cs="Arial"/>
                <w:sz w:val="16"/>
                <w:szCs w:val="16"/>
                <w:lang w:eastAsia="pl-PL"/>
              </w:rPr>
              <w:t>ul. Wyzwolenia 30</w:t>
            </w:r>
          </w:p>
        </w:tc>
        <w:tc>
          <w:tcPr>
            <w:tcW w:w="708" w:type="dxa"/>
            <w:tcBorders>
              <w:top w:val="nil"/>
              <w:left w:val="nil"/>
              <w:right w:val="single" w:sz="8" w:space="0" w:color="auto"/>
            </w:tcBorders>
            <w:tcMar>
              <w:top w:w="0" w:type="dxa"/>
              <w:left w:w="70" w:type="dxa"/>
              <w:bottom w:w="0" w:type="dxa"/>
              <w:right w:w="70" w:type="dxa"/>
            </w:tcMar>
            <w:vAlign w:val="center"/>
            <w:hideMark/>
          </w:tcPr>
          <w:p w14:paraId="44B56E2E" w14:textId="77777777" w:rsidR="008F7FEC" w:rsidRPr="008F7FEC" w:rsidRDefault="008F7FEC" w:rsidP="00BA767A">
            <w:pPr>
              <w:suppressAutoHyphens/>
              <w:spacing w:after="0" w:line="276" w:lineRule="auto"/>
              <w:jc w:val="center"/>
              <w:rPr>
                <w:rFonts w:ascii="Arial" w:eastAsia="Times New Roman" w:hAnsi="Arial" w:cs="Arial"/>
                <w:sz w:val="16"/>
                <w:szCs w:val="16"/>
                <w:lang w:eastAsia="pl-PL"/>
              </w:rPr>
            </w:pPr>
            <w:r w:rsidRPr="008F7FEC">
              <w:rPr>
                <w:rFonts w:ascii="Arial" w:eastAsia="Times New Roman" w:hAnsi="Arial" w:cs="Arial"/>
                <w:sz w:val="16"/>
                <w:szCs w:val="16"/>
                <w:lang w:eastAsia="pl-PL"/>
              </w:rPr>
              <w:t>43-170</w:t>
            </w:r>
          </w:p>
          <w:p w14:paraId="7F50C242" w14:textId="77777777" w:rsidR="008F7FEC" w:rsidRPr="008F7FEC" w:rsidRDefault="008F7FEC" w:rsidP="00BA767A">
            <w:pPr>
              <w:suppressAutoHyphens/>
              <w:spacing w:after="0" w:line="276" w:lineRule="auto"/>
              <w:jc w:val="center"/>
              <w:rPr>
                <w:rFonts w:ascii="Arial" w:eastAsia="Times New Roman" w:hAnsi="Arial" w:cs="Arial"/>
                <w:sz w:val="16"/>
                <w:szCs w:val="16"/>
                <w:lang w:eastAsia="pl-PL"/>
              </w:rPr>
            </w:pPr>
          </w:p>
        </w:tc>
        <w:tc>
          <w:tcPr>
            <w:tcW w:w="709" w:type="dxa"/>
            <w:tcBorders>
              <w:top w:val="nil"/>
              <w:left w:val="nil"/>
              <w:right w:val="single" w:sz="8" w:space="0" w:color="auto"/>
            </w:tcBorders>
            <w:tcMar>
              <w:top w:w="0" w:type="dxa"/>
              <w:left w:w="70" w:type="dxa"/>
              <w:bottom w:w="0" w:type="dxa"/>
              <w:right w:w="70" w:type="dxa"/>
            </w:tcMar>
            <w:vAlign w:val="center"/>
            <w:hideMark/>
          </w:tcPr>
          <w:p w14:paraId="58395F3A" w14:textId="77777777" w:rsidR="008F7FEC" w:rsidRPr="008F7FEC" w:rsidRDefault="008F7FEC" w:rsidP="00BA767A">
            <w:pPr>
              <w:suppressAutoHyphens/>
              <w:spacing w:after="0" w:line="276" w:lineRule="auto"/>
              <w:jc w:val="center"/>
              <w:rPr>
                <w:rFonts w:ascii="Arial" w:eastAsia="Times New Roman" w:hAnsi="Arial" w:cs="Arial"/>
                <w:sz w:val="16"/>
                <w:szCs w:val="16"/>
                <w:lang w:eastAsia="pl-PL"/>
              </w:rPr>
            </w:pPr>
            <w:r w:rsidRPr="008F7FEC">
              <w:rPr>
                <w:rFonts w:ascii="Arial" w:eastAsia="Times New Roman" w:hAnsi="Arial" w:cs="Arial"/>
                <w:sz w:val="16"/>
                <w:szCs w:val="16"/>
                <w:lang w:eastAsia="pl-PL"/>
              </w:rPr>
              <w:t>Łaziska Górne</w:t>
            </w:r>
          </w:p>
        </w:tc>
        <w:tc>
          <w:tcPr>
            <w:tcW w:w="851" w:type="dxa"/>
            <w:tcBorders>
              <w:top w:val="nil"/>
              <w:left w:val="nil"/>
              <w:right w:val="single" w:sz="8" w:space="0" w:color="auto"/>
            </w:tcBorders>
            <w:noWrap/>
            <w:tcMar>
              <w:top w:w="0" w:type="dxa"/>
              <w:left w:w="70" w:type="dxa"/>
              <w:bottom w:w="0" w:type="dxa"/>
              <w:right w:w="70" w:type="dxa"/>
            </w:tcMar>
            <w:vAlign w:val="center"/>
            <w:hideMark/>
          </w:tcPr>
          <w:p w14:paraId="2C071AA6" w14:textId="77777777" w:rsidR="008F7FEC" w:rsidRPr="008F7FEC" w:rsidRDefault="008F7FEC" w:rsidP="00BA767A">
            <w:pPr>
              <w:suppressAutoHyphens/>
              <w:spacing w:after="0" w:line="276" w:lineRule="auto"/>
              <w:jc w:val="center"/>
              <w:rPr>
                <w:rFonts w:ascii="Arial" w:eastAsia="Times New Roman" w:hAnsi="Arial" w:cs="Arial"/>
                <w:sz w:val="16"/>
                <w:szCs w:val="16"/>
                <w:lang w:eastAsia="pl-PL"/>
              </w:rPr>
            </w:pPr>
            <w:r w:rsidRPr="008F7FEC">
              <w:rPr>
                <w:rFonts w:ascii="Arial" w:eastAsia="Times New Roman" w:hAnsi="Arial" w:cs="Arial"/>
                <w:sz w:val="16"/>
                <w:szCs w:val="16"/>
                <w:lang w:eastAsia="pl-PL"/>
              </w:rPr>
              <w:t>1.1</w:t>
            </w:r>
            <w:r w:rsidRPr="008F7FEC">
              <w:rPr>
                <w:rFonts w:ascii="Arial" w:eastAsia="Times New Roman" w:hAnsi="Arial" w:cs="Arial"/>
                <w:sz w:val="16"/>
                <w:szCs w:val="16"/>
                <w:lang w:eastAsia="pl-PL"/>
              </w:rPr>
              <w:br/>
            </w:r>
          </w:p>
        </w:tc>
        <w:tc>
          <w:tcPr>
            <w:tcW w:w="1057" w:type="dxa"/>
            <w:tcBorders>
              <w:top w:val="nil"/>
              <w:left w:val="nil"/>
              <w:right w:val="single" w:sz="4" w:space="0" w:color="auto"/>
            </w:tcBorders>
            <w:vAlign w:val="center"/>
          </w:tcPr>
          <w:p w14:paraId="27961F55" w14:textId="03EBD86E" w:rsidR="008F7FEC" w:rsidRPr="008F7FEC" w:rsidRDefault="008F7FEC" w:rsidP="00BA767A">
            <w:pPr>
              <w:suppressAutoHyphens/>
              <w:spacing w:after="0" w:line="276" w:lineRule="auto"/>
              <w:jc w:val="center"/>
              <w:rPr>
                <w:rFonts w:ascii="Arial" w:eastAsia="Times New Roman" w:hAnsi="Arial" w:cs="Arial"/>
                <w:sz w:val="16"/>
                <w:szCs w:val="16"/>
                <w:lang w:eastAsia="pl-PL"/>
              </w:rPr>
            </w:pPr>
            <w:proofErr w:type="spellStart"/>
            <w:r w:rsidRPr="008F7FEC">
              <w:rPr>
                <w:rFonts w:ascii="Arial" w:eastAsia="Times New Roman" w:hAnsi="Arial" w:cs="Arial"/>
                <w:b/>
                <w:sz w:val="16"/>
                <w:szCs w:val="16"/>
                <w:lang w:eastAsia="pl-PL"/>
              </w:rPr>
              <w:t>Rozp</w:t>
            </w:r>
            <w:proofErr w:type="spellEnd"/>
            <w:r w:rsidRPr="008F7FEC">
              <w:rPr>
                <w:rFonts w:ascii="Arial" w:eastAsia="Times New Roman" w:hAnsi="Arial" w:cs="Arial"/>
                <w:b/>
                <w:sz w:val="16"/>
                <w:szCs w:val="16"/>
                <w:lang w:eastAsia="pl-PL"/>
              </w:rPr>
              <w:t>.</w:t>
            </w:r>
            <w:r w:rsidRPr="008F7FEC">
              <w:rPr>
                <w:rFonts w:ascii="Arial" w:eastAsia="Times New Roman" w:hAnsi="Arial" w:cs="Arial"/>
                <w:sz w:val="16"/>
                <w:szCs w:val="16"/>
                <w:lang w:eastAsia="pl-PL"/>
              </w:rPr>
              <w:t xml:space="preserve"> </w:t>
            </w:r>
            <w:r w:rsidRPr="008F7FEC">
              <w:rPr>
                <w:rFonts w:ascii="Arial" w:eastAsia="Times New Roman" w:hAnsi="Arial" w:cs="Arial"/>
                <w:bCs/>
                <w:sz w:val="16"/>
                <w:szCs w:val="16"/>
                <w:lang w:eastAsia="pl-PL"/>
              </w:rPr>
              <w:t>§</w:t>
            </w:r>
            <w:r w:rsidRPr="008F7FEC">
              <w:rPr>
                <w:rFonts w:ascii="Arial" w:eastAsia="Times New Roman" w:hAnsi="Arial" w:cs="Arial"/>
                <w:sz w:val="16"/>
                <w:szCs w:val="16"/>
                <w:lang w:eastAsia="pl-PL"/>
              </w:rPr>
              <w:t> </w:t>
            </w:r>
            <w:r w:rsidRPr="008F7FEC">
              <w:rPr>
                <w:rFonts w:ascii="Arial" w:eastAsia="Times New Roman" w:hAnsi="Arial" w:cs="Arial"/>
                <w:bCs/>
                <w:sz w:val="16"/>
                <w:szCs w:val="16"/>
                <w:lang w:eastAsia="pl-PL"/>
              </w:rPr>
              <w:t xml:space="preserve">2 </w:t>
            </w:r>
            <w:r w:rsidR="00DB0791">
              <w:rPr>
                <w:rFonts w:ascii="Arial" w:eastAsia="Times New Roman" w:hAnsi="Arial" w:cs="Arial"/>
                <w:bCs/>
                <w:sz w:val="16"/>
                <w:szCs w:val="16"/>
                <w:lang w:eastAsia="pl-PL"/>
              </w:rPr>
              <w:br/>
            </w:r>
            <w:r w:rsidRPr="008F7FEC">
              <w:rPr>
                <w:rFonts w:ascii="Arial" w:eastAsia="Times New Roman" w:hAnsi="Arial" w:cs="Arial"/>
                <w:bCs/>
                <w:sz w:val="16"/>
                <w:szCs w:val="16"/>
                <w:lang w:eastAsia="pl-PL"/>
              </w:rPr>
              <w:t>ust 1 pkt 3</w:t>
            </w:r>
          </w:p>
          <w:p w14:paraId="453CCF3A" w14:textId="77777777" w:rsidR="008F7FEC" w:rsidRPr="008F7FEC" w:rsidRDefault="008F7FEC" w:rsidP="00BA767A">
            <w:pPr>
              <w:suppressAutoHyphens/>
              <w:spacing w:after="0" w:line="276" w:lineRule="auto"/>
              <w:jc w:val="center"/>
              <w:rPr>
                <w:rFonts w:ascii="Arial" w:eastAsia="Times New Roman" w:hAnsi="Arial" w:cs="Arial"/>
                <w:color w:val="FF0000"/>
                <w:sz w:val="16"/>
                <w:szCs w:val="16"/>
                <w:lang w:eastAsia="pl-PL"/>
              </w:rPr>
            </w:pPr>
            <w:proofErr w:type="spellStart"/>
            <w:r w:rsidRPr="008F7FEC">
              <w:rPr>
                <w:rFonts w:ascii="Arial" w:eastAsia="Times New Roman" w:hAnsi="Arial" w:cs="Arial"/>
                <w:b/>
                <w:sz w:val="16"/>
                <w:szCs w:val="16"/>
                <w:lang w:eastAsia="pl-PL"/>
              </w:rPr>
              <w:t>Poś</w:t>
            </w:r>
            <w:proofErr w:type="spellEnd"/>
            <w:r w:rsidRPr="008F7FEC">
              <w:rPr>
                <w:rFonts w:ascii="Arial" w:eastAsia="Times New Roman" w:hAnsi="Arial" w:cs="Arial"/>
                <w:sz w:val="16"/>
                <w:szCs w:val="16"/>
                <w:lang w:eastAsia="pl-PL"/>
              </w:rPr>
              <w:t xml:space="preserve"> art.378 ust.2a</w:t>
            </w:r>
          </w:p>
        </w:tc>
        <w:tc>
          <w:tcPr>
            <w:tcW w:w="1211" w:type="dxa"/>
            <w:tcBorders>
              <w:top w:val="nil"/>
              <w:left w:val="single" w:sz="4" w:space="0" w:color="auto"/>
              <w:bottom w:val="single" w:sz="4" w:space="0" w:color="auto"/>
              <w:right w:val="single" w:sz="8" w:space="0" w:color="auto"/>
            </w:tcBorders>
            <w:tcMar>
              <w:top w:w="0" w:type="dxa"/>
              <w:left w:w="70" w:type="dxa"/>
              <w:bottom w:w="0" w:type="dxa"/>
              <w:right w:w="70" w:type="dxa"/>
            </w:tcMar>
            <w:vAlign w:val="center"/>
            <w:hideMark/>
          </w:tcPr>
          <w:p w14:paraId="29B6DAB4" w14:textId="09DA97B5" w:rsidR="005B3CDF" w:rsidRPr="000E394A" w:rsidRDefault="005B3CDF" w:rsidP="005B3CDF">
            <w:pPr>
              <w:suppressAutoHyphens/>
              <w:spacing w:after="0" w:line="276" w:lineRule="auto"/>
              <w:rPr>
                <w:rFonts w:ascii="Arial" w:eastAsia="Times New Roman" w:hAnsi="Arial" w:cs="Arial"/>
                <w:bCs/>
                <w:sz w:val="16"/>
                <w:szCs w:val="16"/>
                <w:lang w:eastAsia="pl-PL"/>
              </w:rPr>
            </w:pPr>
            <w:r w:rsidRPr="000E394A">
              <w:rPr>
                <w:rFonts w:ascii="Arial" w:eastAsia="Arial Narrow" w:hAnsi="Arial" w:cs="Arial"/>
                <w:bCs/>
                <w:sz w:val="16"/>
                <w:szCs w:val="16"/>
              </w:rPr>
              <w:t>(4 kotły energetyczne typu OP-650k  bloki nr 9 (230</w:t>
            </w:r>
            <w:r w:rsidR="00DB0791">
              <w:rPr>
                <w:rFonts w:ascii="Arial" w:eastAsia="Arial Narrow" w:hAnsi="Arial" w:cs="Arial"/>
                <w:bCs/>
                <w:sz w:val="16"/>
                <w:szCs w:val="16"/>
              </w:rPr>
              <w:t xml:space="preserve"> </w:t>
            </w:r>
            <w:r w:rsidRPr="000E394A">
              <w:rPr>
                <w:rFonts w:ascii="Arial" w:eastAsia="Arial Narrow" w:hAnsi="Arial" w:cs="Arial"/>
                <w:bCs/>
                <w:sz w:val="16"/>
                <w:szCs w:val="16"/>
              </w:rPr>
              <w:t xml:space="preserve">MW), 10,11,12 (225 MW każdy) </w:t>
            </w:r>
            <w:r w:rsidR="00DB0791">
              <w:rPr>
                <w:rFonts w:ascii="Arial" w:eastAsia="Arial Narrow" w:hAnsi="Arial" w:cs="Arial"/>
                <w:bCs/>
                <w:sz w:val="16"/>
                <w:szCs w:val="16"/>
              </w:rPr>
              <w:br/>
            </w:r>
            <w:r w:rsidRPr="000E394A">
              <w:rPr>
                <w:rFonts w:ascii="Arial" w:eastAsia="Arial Narrow" w:hAnsi="Arial" w:cs="Arial"/>
                <w:bCs/>
                <w:sz w:val="16"/>
                <w:szCs w:val="16"/>
              </w:rPr>
              <w:t xml:space="preserve">o mocy w paliwie 560 </w:t>
            </w:r>
            <w:proofErr w:type="spellStart"/>
            <w:r w:rsidRPr="000E394A">
              <w:rPr>
                <w:rFonts w:ascii="Arial" w:eastAsia="Arial Narrow" w:hAnsi="Arial" w:cs="Arial"/>
                <w:bCs/>
                <w:sz w:val="16"/>
                <w:szCs w:val="16"/>
              </w:rPr>
              <w:t>MWt</w:t>
            </w:r>
            <w:proofErr w:type="spellEnd"/>
            <w:r w:rsidRPr="000E394A">
              <w:rPr>
                <w:rFonts w:ascii="Arial" w:eastAsia="Arial Narrow" w:hAnsi="Arial" w:cs="Arial"/>
                <w:bCs/>
                <w:sz w:val="16"/>
                <w:szCs w:val="16"/>
              </w:rPr>
              <w:t xml:space="preserve"> każdy, wytwornica pary 14,82 </w:t>
            </w:r>
            <w:proofErr w:type="spellStart"/>
            <w:r w:rsidRPr="000E394A">
              <w:rPr>
                <w:rFonts w:ascii="Arial" w:eastAsia="Arial Narrow" w:hAnsi="Arial" w:cs="Arial"/>
                <w:bCs/>
                <w:sz w:val="16"/>
                <w:szCs w:val="16"/>
              </w:rPr>
              <w:t>MWt</w:t>
            </w:r>
            <w:proofErr w:type="spellEnd"/>
            <w:r w:rsidRPr="000E394A">
              <w:rPr>
                <w:rFonts w:ascii="Arial" w:eastAsia="Arial Narrow" w:hAnsi="Arial" w:cs="Arial"/>
                <w:bCs/>
                <w:sz w:val="16"/>
                <w:szCs w:val="16"/>
              </w:rPr>
              <w:t xml:space="preserve">, modułowa kotłownia olejowa 38,81 </w:t>
            </w:r>
            <w:proofErr w:type="spellStart"/>
            <w:r w:rsidRPr="000E394A">
              <w:rPr>
                <w:rFonts w:ascii="Arial" w:eastAsia="Arial Narrow" w:hAnsi="Arial" w:cs="Arial"/>
                <w:bCs/>
                <w:sz w:val="16"/>
                <w:szCs w:val="16"/>
              </w:rPr>
              <w:t>MWt</w:t>
            </w:r>
            <w:proofErr w:type="spellEnd"/>
            <w:r w:rsidRPr="000E394A">
              <w:rPr>
                <w:rFonts w:ascii="Arial" w:eastAsia="Arial Narrow" w:hAnsi="Arial" w:cs="Arial"/>
                <w:bCs/>
                <w:sz w:val="16"/>
                <w:szCs w:val="16"/>
              </w:rPr>
              <w:t xml:space="preserve">, łączna moc cieplna 2 293,63 </w:t>
            </w:r>
            <w:proofErr w:type="spellStart"/>
            <w:r w:rsidRPr="000E394A">
              <w:rPr>
                <w:rFonts w:ascii="Arial" w:eastAsia="Arial Narrow" w:hAnsi="Arial" w:cs="Arial"/>
                <w:bCs/>
                <w:sz w:val="16"/>
                <w:szCs w:val="16"/>
              </w:rPr>
              <w:t>MWt</w:t>
            </w:r>
            <w:proofErr w:type="spellEnd"/>
            <w:r w:rsidRPr="000E394A">
              <w:rPr>
                <w:rFonts w:ascii="Arial" w:eastAsia="Arial Narrow" w:hAnsi="Arial" w:cs="Arial"/>
                <w:bCs/>
                <w:sz w:val="16"/>
                <w:szCs w:val="16"/>
              </w:rPr>
              <w:t>)</w:t>
            </w:r>
          </w:p>
          <w:p w14:paraId="7F615FCE" w14:textId="5F2BF6CA" w:rsidR="008F7FEC" w:rsidRPr="008F7FEC" w:rsidRDefault="008F7FEC" w:rsidP="00BA767A">
            <w:pPr>
              <w:suppressAutoHyphens/>
              <w:spacing w:after="0" w:line="276" w:lineRule="auto"/>
              <w:jc w:val="center"/>
              <w:rPr>
                <w:rFonts w:ascii="Arial" w:eastAsia="Times New Roman" w:hAnsi="Arial" w:cs="Arial"/>
                <w:sz w:val="16"/>
                <w:szCs w:val="16"/>
                <w:lang w:eastAsia="pl-PL"/>
              </w:rPr>
            </w:pPr>
          </w:p>
        </w:tc>
        <w:tc>
          <w:tcPr>
            <w:tcW w:w="1509" w:type="dxa"/>
            <w:vMerge w:val="restart"/>
            <w:tcBorders>
              <w:top w:val="nil"/>
              <w:left w:val="nil"/>
              <w:right w:val="single" w:sz="8" w:space="0" w:color="auto"/>
            </w:tcBorders>
            <w:noWrap/>
            <w:tcMar>
              <w:top w:w="0" w:type="dxa"/>
              <w:left w:w="70" w:type="dxa"/>
              <w:bottom w:w="0" w:type="dxa"/>
              <w:right w:w="70" w:type="dxa"/>
            </w:tcMar>
            <w:vAlign w:val="center"/>
            <w:hideMark/>
          </w:tcPr>
          <w:p w14:paraId="55A54E42" w14:textId="1F3E7BD0" w:rsidR="008F7FEC" w:rsidRPr="008F7FEC" w:rsidRDefault="008F7FEC" w:rsidP="00BA767A">
            <w:pPr>
              <w:suppressAutoHyphens/>
              <w:spacing w:after="0" w:line="276" w:lineRule="auto"/>
              <w:jc w:val="center"/>
              <w:rPr>
                <w:rFonts w:ascii="Arial" w:eastAsia="Times New Roman" w:hAnsi="Arial" w:cs="Arial"/>
                <w:sz w:val="16"/>
                <w:szCs w:val="16"/>
                <w:lang w:eastAsia="pl-PL"/>
              </w:rPr>
            </w:pPr>
            <w:r w:rsidRPr="008F7FEC">
              <w:rPr>
                <w:rFonts w:ascii="Arial" w:eastAsia="Arial Narrow" w:hAnsi="Arial" w:cs="Arial"/>
                <w:sz w:val="16"/>
                <w:szCs w:val="16"/>
              </w:rPr>
              <w:t xml:space="preserve">Instalacja spalania paliw wraz </w:t>
            </w:r>
            <w:r w:rsidR="005B3CDF">
              <w:rPr>
                <w:rFonts w:ascii="Arial" w:eastAsia="Arial Narrow" w:hAnsi="Arial" w:cs="Arial"/>
                <w:sz w:val="16"/>
                <w:szCs w:val="16"/>
              </w:rPr>
              <w:br/>
            </w:r>
            <w:r w:rsidRPr="008F7FEC">
              <w:rPr>
                <w:rFonts w:ascii="Arial" w:eastAsia="Arial Narrow" w:hAnsi="Arial" w:cs="Arial"/>
                <w:sz w:val="16"/>
                <w:szCs w:val="16"/>
              </w:rPr>
              <w:t>z instalacjami powiązanymi oraz instalacja do oczyszczania ścieków przemysłowych znajdują się na następujących działkach: 1282/132; 511/142; 45/12; 500/144; 513/152; 511/142; 501/144; 499/143; 514/150; 869/159; 573/159; 156; 1137/155; 373/155; 372/155; 43/12; 42/12; 1232/110; 456/110; 893/102; 297/6; 299/6; 301/7; 300/7; 297/6; 326/6; 288/6; 301/7;</w:t>
            </w:r>
          </w:p>
        </w:tc>
      </w:tr>
      <w:tr w:rsidR="008F7FEC" w:rsidRPr="00F47F7D" w14:paraId="2297DCF4" w14:textId="77777777" w:rsidTr="00DB0791">
        <w:trPr>
          <w:trHeight w:val="69"/>
        </w:trPr>
        <w:tc>
          <w:tcPr>
            <w:tcW w:w="557" w:type="dxa"/>
            <w:tcBorders>
              <w:left w:val="single" w:sz="8" w:space="0" w:color="auto"/>
              <w:bottom w:val="single" w:sz="8" w:space="0" w:color="auto"/>
              <w:right w:val="single" w:sz="8" w:space="0" w:color="auto"/>
            </w:tcBorders>
            <w:noWrap/>
            <w:tcMar>
              <w:top w:w="0" w:type="dxa"/>
              <w:left w:w="70" w:type="dxa"/>
              <w:bottom w:w="0" w:type="dxa"/>
              <w:right w:w="70" w:type="dxa"/>
            </w:tcMar>
            <w:vAlign w:val="center"/>
          </w:tcPr>
          <w:p w14:paraId="4CEB9576" w14:textId="1248494F" w:rsidR="008F7FEC" w:rsidRPr="00F47F7D" w:rsidRDefault="008F7FEC" w:rsidP="008F7FEC">
            <w:pPr>
              <w:suppressAutoHyphens/>
              <w:spacing w:before="100" w:beforeAutospacing="1" w:after="100" w:afterAutospacing="1" w:line="276" w:lineRule="auto"/>
              <w:jc w:val="center"/>
              <w:rPr>
                <w:rFonts w:ascii="Arial" w:eastAsia="Times New Roman" w:hAnsi="Arial" w:cs="Arial"/>
                <w:color w:val="000000"/>
                <w:sz w:val="16"/>
                <w:szCs w:val="16"/>
              </w:rPr>
            </w:pPr>
          </w:p>
        </w:tc>
        <w:tc>
          <w:tcPr>
            <w:tcW w:w="1560" w:type="dxa"/>
            <w:tcBorders>
              <w:top w:val="single" w:sz="4" w:space="0" w:color="auto"/>
              <w:left w:val="nil"/>
              <w:bottom w:val="single" w:sz="8" w:space="0" w:color="auto"/>
              <w:right w:val="single" w:sz="8" w:space="0" w:color="auto"/>
            </w:tcBorders>
            <w:tcMar>
              <w:top w:w="0" w:type="dxa"/>
              <w:left w:w="70" w:type="dxa"/>
              <w:bottom w:w="0" w:type="dxa"/>
              <w:right w:w="70" w:type="dxa"/>
            </w:tcMar>
            <w:vAlign w:val="center"/>
          </w:tcPr>
          <w:p w14:paraId="04D1AA29" w14:textId="77777777" w:rsidR="008F7FEC" w:rsidRPr="000E394A" w:rsidRDefault="008F7FEC" w:rsidP="00BA767A">
            <w:pPr>
              <w:suppressAutoHyphens/>
              <w:spacing w:before="100" w:beforeAutospacing="1" w:after="100" w:afterAutospacing="1" w:line="276" w:lineRule="auto"/>
              <w:rPr>
                <w:rFonts w:ascii="Arial" w:eastAsia="Times New Roman" w:hAnsi="Arial" w:cs="Arial"/>
                <w:bCs/>
                <w:color w:val="000000"/>
                <w:sz w:val="16"/>
                <w:szCs w:val="16"/>
                <w:lang w:eastAsia="pl-PL"/>
              </w:rPr>
            </w:pPr>
            <w:r w:rsidRPr="000E394A">
              <w:rPr>
                <w:rFonts w:ascii="Arial" w:eastAsia="Times New Roman" w:hAnsi="Arial" w:cs="Arial"/>
                <w:bCs/>
                <w:color w:val="000000"/>
                <w:sz w:val="16"/>
                <w:szCs w:val="16"/>
              </w:rPr>
              <w:t>Zakładowa mechaniczna oczyszczalnia ścieków przemysłowych powiązana technologicznie z instalacją IPPC do spalania paliw</w:t>
            </w:r>
          </w:p>
        </w:tc>
        <w:tc>
          <w:tcPr>
            <w:tcW w:w="1134" w:type="dxa"/>
            <w:tcBorders>
              <w:left w:val="nil"/>
              <w:bottom w:val="single" w:sz="8" w:space="0" w:color="auto"/>
              <w:right w:val="single" w:sz="8" w:space="0" w:color="auto"/>
            </w:tcBorders>
            <w:tcMar>
              <w:top w:w="0" w:type="dxa"/>
              <w:left w:w="70" w:type="dxa"/>
              <w:bottom w:w="0" w:type="dxa"/>
              <w:right w:w="70" w:type="dxa"/>
            </w:tcMar>
            <w:vAlign w:val="center"/>
          </w:tcPr>
          <w:p w14:paraId="7A7995A6" w14:textId="77777777" w:rsidR="008F7FEC" w:rsidRPr="000E394A" w:rsidRDefault="008F7FEC" w:rsidP="00BA767A">
            <w:pPr>
              <w:suppressAutoHyphens/>
              <w:spacing w:before="100" w:beforeAutospacing="1" w:after="100" w:afterAutospacing="1" w:line="276" w:lineRule="auto"/>
              <w:jc w:val="center"/>
              <w:rPr>
                <w:rFonts w:ascii="Arial" w:eastAsia="Times New Roman" w:hAnsi="Arial" w:cs="Arial"/>
                <w:sz w:val="16"/>
                <w:szCs w:val="16"/>
              </w:rPr>
            </w:pPr>
            <w:r w:rsidRPr="000E394A">
              <w:rPr>
                <w:rFonts w:ascii="Arial" w:eastAsia="Times New Roman" w:hAnsi="Arial" w:cs="Arial"/>
                <w:sz w:val="16"/>
                <w:szCs w:val="16"/>
              </w:rPr>
              <w:t xml:space="preserve">ul. </w:t>
            </w:r>
            <w:r w:rsidRPr="000E394A">
              <w:rPr>
                <w:rFonts w:ascii="Arial" w:eastAsia="Times New Roman" w:hAnsi="Arial" w:cs="Arial"/>
                <w:sz w:val="16"/>
                <w:szCs w:val="16"/>
                <w:lang w:eastAsia="pl-PL"/>
              </w:rPr>
              <w:t>Wyzwolenia 30</w:t>
            </w:r>
          </w:p>
        </w:tc>
        <w:tc>
          <w:tcPr>
            <w:tcW w:w="708" w:type="dxa"/>
            <w:tcBorders>
              <w:left w:val="nil"/>
              <w:bottom w:val="single" w:sz="8" w:space="0" w:color="auto"/>
              <w:right w:val="single" w:sz="8" w:space="0" w:color="auto"/>
            </w:tcBorders>
            <w:tcMar>
              <w:top w:w="0" w:type="dxa"/>
              <w:left w:w="70" w:type="dxa"/>
              <w:bottom w:w="0" w:type="dxa"/>
              <w:right w:w="70" w:type="dxa"/>
            </w:tcMar>
            <w:vAlign w:val="center"/>
          </w:tcPr>
          <w:p w14:paraId="256EE855" w14:textId="77777777" w:rsidR="008F7FEC" w:rsidRPr="000E394A" w:rsidRDefault="008F7FEC" w:rsidP="00BA767A">
            <w:pPr>
              <w:suppressAutoHyphens/>
              <w:spacing w:before="100" w:beforeAutospacing="1" w:after="100" w:afterAutospacing="1" w:line="276" w:lineRule="auto"/>
              <w:jc w:val="center"/>
              <w:rPr>
                <w:rFonts w:ascii="Arial" w:eastAsia="Times New Roman" w:hAnsi="Arial" w:cs="Arial"/>
                <w:sz w:val="16"/>
                <w:szCs w:val="16"/>
              </w:rPr>
            </w:pPr>
            <w:r w:rsidRPr="000E394A">
              <w:rPr>
                <w:rFonts w:ascii="Arial" w:eastAsia="Times New Roman" w:hAnsi="Arial" w:cs="Arial"/>
                <w:sz w:val="16"/>
                <w:szCs w:val="16"/>
              </w:rPr>
              <w:t>43-170</w:t>
            </w:r>
          </w:p>
        </w:tc>
        <w:tc>
          <w:tcPr>
            <w:tcW w:w="709" w:type="dxa"/>
            <w:tcBorders>
              <w:left w:val="nil"/>
              <w:bottom w:val="single" w:sz="8" w:space="0" w:color="auto"/>
              <w:right w:val="single" w:sz="8" w:space="0" w:color="auto"/>
            </w:tcBorders>
            <w:tcMar>
              <w:top w:w="0" w:type="dxa"/>
              <w:left w:w="70" w:type="dxa"/>
              <w:bottom w:w="0" w:type="dxa"/>
              <w:right w:w="70" w:type="dxa"/>
            </w:tcMar>
            <w:vAlign w:val="center"/>
          </w:tcPr>
          <w:p w14:paraId="2AD3D56E" w14:textId="77777777" w:rsidR="008F7FEC" w:rsidRPr="000E394A" w:rsidRDefault="008F7FEC" w:rsidP="00BA767A">
            <w:pPr>
              <w:suppressAutoHyphens/>
              <w:spacing w:before="100" w:beforeAutospacing="1" w:after="100" w:afterAutospacing="1" w:line="276" w:lineRule="auto"/>
              <w:jc w:val="center"/>
              <w:rPr>
                <w:rFonts w:ascii="Arial" w:eastAsia="Times New Roman" w:hAnsi="Arial" w:cs="Arial"/>
                <w:sz w:val="16"/>
                <w:szCs w:val="16"/>
                <w:lang w:eastAsia="pl-PL"/>
              </w:rPr>
            </w:pPr>
            <w:r w:rsidRPr="000E394A">
              <w:rPr>
                <w:rFonts w:ascii="Arial" w:eastAsia="Times New Roman" w:hAnsi="Arial" w:cs="Arial"/>
                <w:sz w:val="16"/>
                <w:szCs w:val="16"/>
                <w:lang w:eastAsia="pl-PL"/>
              </w:rPr>
              <w:t>Łaziska Górne</w:t>
            </w:r>
          </w:p>
        </w:tc>
        <w:tc>
          <w:tcPr>
            <w:tcW w:w="851" w:type="dxa"/>
            <w:tcBorders>
              <w:left w:val="nil"/>
              <w:bottom w:val="single" w:sz="8" w:space="0" w:color="auto"/>
              <w:right w:val="single" w:sz="8" w:space="0" w:color="auto"/>
            </w:tcBorders>
            <w:noWrap/>
            <w:tcMar>
              <w:top w:w="0" w:type="dxa"/>
              <w:left w:w="70" w:type="dxa"/>
              <w:bottom w:w="0" w:type="dxa"/>
              <w:right w:w="70" w:type="dxa"/>
            </w:tcMar>
            <w:vAlign w:val="center"/>
          </w:tcPr>
          <w:p w14:paraId="1BAF9A8E" w14:textId="7A1BE26A" w:rsidR="008F7FEC" w:rsidRPr="000E394A" w:rsidRDefault="00D55D82" w:rsidP="00BA767A">
            <w:pPr>
              <w:suppressAutoHyphens/>
              <w:spacing w:before="100" w:beforeAutospacing="1" w:after="100" w:afterAutospacing="1" w:line="276" w:lineRule="auto"/>
              <w:jc w:val="center"/>
              <w:rPr>
                <w:rFonts w:ascii="Arial" w:eastAsia="Times New Roman" w:hAnsi="Arial" w:cs="Arial"/>
                <w:sz w:val="16"/>
                <w:szCs w:val="16"/>
              </w:rPr>
            </w:pPr>
            <w:r>
              <w:rPr>
                <w:rFonts w:ascii="Arial" w:eastAsia="Times New Roman" w:hAnsi="Arial" w:cs="Arial"/>
                <w:sz w:val="16"/>
                <w:szCs w:val="16"/>
              </w:rPr>
              <w:t>6.13</w:t>
            </w:r>
          </w:p>
        </w:tc>
        <w:tc>
          <w:tcPr>
            <w:tcW w:w="1057" w:type="dxa"/>
            <w:tcBorders>
              <w:left w:val="nil"/>
              <w:bottom w:val="single" w:sz="8" w:space="0" w:color="auto"/>
              <w:right w:val="single" w:sz="4" w:space="0" w:color="auto"/>
            </w:tcBorders>
            <w:vAlign w:val="center"/>
          </w:tcPr>
          <w:p w14:paraId="3AC8F8E7" w14:textId="5DDF76A7" w:rsidR="008F7FEC" w:rsidRPr="000E394A" w:rsidRDefault="008F7FEC" w:rsidP="00BA767A">
            <w:pPr>
              <w:suppressAutoHyphens/>
              <w:spacing w:before="100" w:beforeAutospacing="1" w:after="0" w:line="276" w:lineRule="auto"/>
              <w:jc w:val="center"/>
              <w:rPr>
                <w:rFonts w:ascii="Arial" w:eastAsia="Times New Roman" w:hAnsi="Arial" w:cs="Arial"/>
                <w:b/>
                <w:sz w:val="16"/>
                <w:szCs w:val="16"/>
              </w:rPr>
            </w:pPr>
          </w:p>
        </w:tc>
        <w:tc>
          <w:tcPr>
            <w:tcW w:w="1211" w:type="dxa"/>
            <w:tcBorders>
              <w:top w:val="single" w:sz="4" w:space="0" w:color="auto"/>
              <w:left w:val="single" w:sz="4" w:space="0" w:color="auto"/>
              <w:bottom w:val="single" w:sz="8" w:space="0" w:color="auto"/>
              <w:right w:val="single" w:sz="8" w:space="0" w:color="auto"/>
            </w:tcBorders>
            <w:tcMar>
              <w:top w:w="0" w:type="dxa"/>
              <w:left w:w="70" w:type="dxa"/>
              <w:bottom w:w="0" w:type="dxa"/>
              <w:right w:w="70" w:type="dxa"/>
            </w:tcMar>
            <w:vAlign w:val="center"/>
          </w:tcPr>
          <w:p w14:paraId="4B017C0D" w14:textId="77777777" w:rsidR="008F7FEC" w:rsidRPr="000E394A" w:rsidRDefault="008F7FEC" w:rsidP="00BA767A">
            <w:pPr>
              <w:suppressAutoHyphens/>
              <w:spacing w:after="0" w:line="276" w:lineRule="auto"/>
              <w:jc w:val="center"/>
              <w:rPr>
                <w:rFonts w:ascii="Arial" w:eastAsia="Times New Roman" w:hAnsi="Arial" w:cs="Arial"/>
                <w:sz w:val="16"/>
                <w:szCs w:val="16"/>
                <w:lang w:eastAsia="pl-PL"/>
              </w:rPr>
            </w:pPr>
            <w:r w:rsidRPr="000E394A">
              <w:rPr>
                <w:rFonts w:ascii="Arial" w:eastAsia="Times New Roman" w:hAnsi="Arial" w:cs="Arial"/>
                <w:sz w:val="16"/>
                <w:szCs w:val="16"/>
                <w:lang w:eastAsia="pl-PL"/>
              </w:rPr>
              <w:t>1</w:t>
            </w:r>
          </w:p>
        </w:tc>
        <w:tc>
          <w:tcPr>
            <w:tcW w:w="1509" w:type="dxa"/>
            <w:vMerge/>
            <w:tcBorders>
              <w:left w:val="nil"/>
              <w:bottom w:val="single" w:sz="8" w:space="0" w:color="auto"/>
              <w:right w:val="single" w:sz="8" w:space="0" w:color="auto"/>
            </w:tcBorders>
            <w:noWrap/>
            <w:tcMar>
              <w:top w:w="0" w:type="dxa"/>
              <w:left w:w="70" w:type="dxa"/>
              <w:bottom w:w="0" w:type="dxa"/>
              <w:right w:w="70" w:type="dxa"/>
            </w:tcMar>
            <w:vAlign w:val="center"/>
          </w:tcPr>
          <w:p w14:paraId="1300D92A" w14:textId="77777777" w:rsidR="008F7FEC" w:rsidRPr="00F47F7D" w:rsidRDefault="008F7FEC" w:rsidP="008F7FEC">
            <w:pPr>
              <w:suppressAutoHyphens/>
              <w:spacing w:after="0" w:line="240" w:lineRule="auto"/>
              <w:jc w:val="center"/>
              <w:rPr>
                <w:rFonts w:ascii="Arial" w:eastAsia="Times New Roman" w:hAnsi="Arial" w:cs="Arial"/>
                <w:sz w:val="12"/>
                <w:szCs w:val="12"/>
                <w:lang w:eastAsia="pl-PL"/>
              </w:rPr>
            </w:pPr>
          </w:p>
        </w:tc>
      </w:tr>
    </w:tbl>
    <w:p w14:paraId="547F0E33" w14:textId="77777777" w:rsidR="000A2A85" w:rsidRDefault="000A2A85" w:rsidP="000A2A85">
      <w:pPr>
        <w:spacing w:after="0" w:line="268" w:lineRule="exact"/>
        <w:rPr>
          <w:rFonts w:ascii="Arial" w:eastAsia="Calibri" w:hAnsi="Arial" w:cs="Arial"/>
          <w:sz w:val="21"/>
          <w:szCs w:val="21"/>
        </w:rPr>
      </w:pPr>
    </w:p>
    <w:p w14:paraId="3691F278" w14:textId="5D569634" w:rsidR="000A2A85" w:rsidRPr="005E41F2" w:rsidRDefault="000A2A85" w:rsidP="005E41F2">
      <w:pPr>
        <w:spacing w:after="0" w:line="320" w:lineRule="exact"/>
        <w:rPr>
          <w:rFonts w:ascii="Arial" w:eastAsia="Calibri" w:hAnsi="Arial" w:cs="Arial"/>
          <w:sz w:val="24"/>
          <w:szCs w:val="24"/>
        </w:rPr>
      </w:pPr>
      <w:r w:rsidRPr="005E41F2">
        <w:rPr>
          <w:rFonts w:ascii="Arial" w:eastAsia="Calibri" w:hAnsi="Arial" w:cs="Arial"/>
          <w:sz w:val="24"/>
          <w:szCs w:val="24"/>
        </w:rPr>
        <w:t>Przedmiotem pozwolenia jest instalacja spalania paliw</w:t>
      </w:r>
      <w:r w:rsidR="00CF2F14">
        <w:rPr>
          <w:rFonts w:ascii="Arial" w:eastAsia="Calibri" w:hAnsi="Arial" w:cs="Arial"/>
          <w:sz w:val="24"/>
          <w:szCs w:val="24"/>
        </w:rPr>
        <w:t>,</w:t>
      </w:r>
      <w:r w:rsidRPr="005E41F2">
        <w:rPr>
          <w:rFonts w:ascii="Arial" w:eastAsia="Calibri" w:hAnsi="Arial" w:cs="Arial"/>
          <w:sz w:val="24"/>
          <w:szCs w:val="24"/>
        </w:rPr>
        <w:t xml:space="preserve"> o mocy nominalnej powyżej </w:t>
      </w:r>
      <w:r w:rsidR="004D62AE">
        <w:rPr>
          <w:rFonts w:ascii="Arial" w:eastAsia="Calibri" w:hAnsi="Arial" w:cs="Arial"/>
          <w:sz w:val="24"/>
          <w:szCs w:val="24"/>
        </w:rPr>
        <w:br/>
      </w:r>
      <w:r w:rsidRPr="005E41F2">
        <w:rPr>
          <w:rFonts w:ascii="Arial" w:eastAsia="Calibri" w:hAnsi="Arial" w:cs="Arial"/>
          <w:sz w:val="24"/>
          <w:szCs w:val="24"/>
        </w:rPr>
        <w:t xml:space="preserve">50 </w:t>
      </w:r>
      <w:proofErr w:type="spellStart"/>
      <w:r w:rsidRPr="005E41F2">
        <w:rPr>
          <w:rFonts w:ascii="Arial" w:eastAsia="Calibri" w:hAnsi="Arial" w:cs="Arial"/>
          <w:sz w:val="24"/>
          <w:szCs w:val="24"/>
        </w:rPr>
        <w:t>MWt</w:t>
      </w:r>
      <w:proofErr w:type="spellEnd"/>
      <w:r w:rsidRPr="005E41F2">
        <w:rPr>
          <w:rFonts w:ascii="Arial" w:eastAsia="Calibri" w:hAnsi="Arial" w:cs="Arial"/>
          <w:sz w:val="24"/>
          <w:szCs w:val="24"/>
        </w:rPr>
        <w:t xml:space="preserve">, mogąca powodować znaczne zanieczyszczenie poszczególnych elementów przyrodniczych albo środowiska jako całości (IPPC), która służy do wytwarzania energii elektrycznej na potrzeby odbiorców systemu krajowego oraz ciepła na potrzeby własne </w:t>
      </w:r>
      <w:r w:rsidR="00645409">
        <w:rPr>
          <w:rFonts w:ascii="Arial" w:eastAsia="Calibri" w:hAnsi="Arial" w:cs="Arial"/>
          <w:sz w:val="24"/>
          <w:szCs w:val="24"/>
        </w:rPr>
        <w:br/>
      </w:r>
      <w:r w:rsidRPr="005E41F2">
        <w:rPr>
          <w:rFonts w:ascii="Arial" w:eastAsia="Calibri" w:hAnsi="Arial" w:cs="Arial"/>
          <w:sz w:val="24"/>
          <w:szCs w:val="24"/>
        </w:rPr>
        <w:t>i rynek lokalny.</w:t>
      </w:r>
    </w:p>
    <w:p w14:paraId="2C52D7FA" w14:textId="77777777" w:rsidR="000A2A85" w:rsidRPr="005E41F2" w:rsidRDefault="000A2A85" w:rsidP="005E41F2">
      <w:pPr>
        <w:spacing w:before="240" w:after="0" w:line="320" w:lineRule="exact"/>
        <w:rPr>
          <w:rFonts w:ascii="Arial" w:eastAsia="Calibri" w:hAnsi="Arial" w:cs="Arial"/>
          <w:sz w:val="24"/>
          <w:szCs w:val="24"/>
        </w:rPr>
      </w:pPr>
      <w:r w:rsidRPr="005E41F2">
        <w:rPr>
          <w:rFonts w:ascii="Arial" w:eastAsia="Calibri" w:hAnsi="Arial" w:cs="Arial"/>
          <w:sz w:val="24"/>
          <w:szCs w:val="24"/>
        </w:rPr>
        <w:lastRenderedPageBreak/>
        <w:t>Pozwolenie obejmuje również instalacje, urządzenia i budowle, które są powiązane technologicznie z instalacją spalania paliw w następującym zakresie:</w:t>
      </w:r>
    </w:p>
    <w:p w14:paraId="013453E9" w14:textId="77777777" w:rsidR="000A2A85" w:rsidRPr="005E41F2" w:rsidRDefault="000A2A85" w:rsidP="00D55D82">
      <w:pPr>
        <w:numPr>
          <w:ilvl w:val="0"/>
          <w:numId w:val="40"/>
        </w:numPr>
        <w:spacing w:after="0" w:line="320" w:lineRule="exact"/>
        <w:ind w:left="426" w:hanging="426"/>
        <w:rPr>
          <w:rFonts w:ascii="Arial" w:eastAsia="Calibri" w:hAnsi="Arial" w:cs="Arial"/>
          <w:sz w:val="24"/>
          <w:szCs w:val="24"/>
        </w:rPr>
      </w:pPr>
      <w:r w:rsidRPr="005E41F2">
        <w:rPr>
          <w:rFonts w:ascii="Arial" w:eastAsia="Calibri" w:hAnsi="Arial" w:cs="Arial"/>
          <w:sz w:val="24"/>
          <w:szCs w:val="24"/>
        </w:rPr>
        <w:t xml:space="preserve">wytwarzania energii elektrycznej (turbozespoły), </w:t>
      </w:r>
    </w:p>
    <w:p w14:paraId="4F83CD10" w14:textId="1045A570" w:rsidR="000A2A85" w:rsidRPr="005E41F2" w:rsidRDefault="000A2A85" w:rsidP="00D55D82">
      <w:pPr>
        <w:numPr>
          <w:ilvl w:val="0"/>
          <w:numId w:val="40"/>
        </w:numPr>
        <w:spacing w:after="0" w:line="320" w:lineRule="exact"/>
        <w:ind w:left="426" w:hanging="426"/>
        <w:rPr>
          <w:rFonts w:ascii="Arial" w:eastAsia="Calibri" w:hAnsi="Arial" w:cs="Arial"/>
          <w:sz w:val="24"/>
          <w:szCs w:val="24"/>
        </w:rPr>
      </w:pPr>
      <w:r w:rsidRPr="005E41F2">
        <w:rPr>
          <w:rFonts w:ascii="Arial" w:eastAsia="Calibri" w:hAnsi="Arial" w:cs="Arial"/>
          <w:sz w:val="24"/>
          <w:szCs w:val="24"/>
        </w:rPr>
        <w:t>wytwarzani</w:t>
      </w:r>
      <w:r w:rsidR="005E41F2" w:rsidRPr="005E41F2">
        <w:rPr>
          <w:rFonts w:ascii="Arial" w:eastAsia="Calibri" w:hAnsi="Arial" w:cs="Arial"/>
          <w:sz w:val="24"/>
          <w:szCs w:val="24"/>
        </w:rPr>
        <w:t>a</w:t>
      </w:r>
      <w:r w:rsidRPr="005E41F2">
        <w:rPr>
          <w:rFonts w:ascii="Arial" w:eastAsia="Calibri" w:hAnsi="Arial" w:cs="Arial"/>
          <w:sz w:val="24"/>
          <w:szCs w:val="24"/>
        </w:rPr>
        <w:t xml:space="preserve"> energii cieplnej,</w:t>
      </w:r>
    </w:p>
    <w:p w14:paraId="0E5EBA3B" w14:textId="77777777" w:rsidR="000A2A85" w:rsidRPr="005E41F2" w:rsidRDefault="000A2A85" w:rsidP="00D55D82">
      <w:pPr>
        <w:numPr>
          <w:ilvl w:val="0"/>
          <w:numId w:val="40"/>
        </w:numPr>
        <w:spacing w:after="0" w:line="320" w:lineRule="exact"/>
        <w:ind w:left="426" w:hanging="426"/>
        <w:rPr>
          <w:rFonts w:ascii="Arial" w:eastAsia="Calibri" w:hAnsi="Arial" w:cs="Arial"/>
          <w:sz w:val="24"/>
          <w:szCs w:val="24"/>
        </w:rPr>
      </w:pPr>
      <w:r w:rsidRPr="005E41F2">
        <w:rPr>
          <w:rFonts w:ascii="Arial" w:eastAsia="Calibri" w:hAnsi="Arial" w:cs="Arial"/>
          <w:sz w:val="24"/>
          <w:szCs w:val="24"/>
        </w:rPr>
        <w:t>wyprowadzenia mocy (transformatory),</w:t>
      </w:r>
    </w:p>
    <w:p w14:paraId="631B1916" w14:textId="77777777" w:rsidR="000A2A85" w:rsidRPr="005E41F2" w:rsidRDefault="000A2A85" w:rsidP="00D55D82">
      <w:pPr>
        <w:numPr>
          <w:ilvl w:val="0"/>
          <w:numId w:val="40"/>
        </w:numPr>
        <w:spacing w:after="0" w:line="320" w:lineRule="exact"/>
        <w:ind w:left="426" w:hanging="426"/>
        <w:rPr>
          <w:rFonts w:ascii="Arial" w:eastAsia="Calibri" w:hAnsi="Arial" w:cs="Arial"/>
          <w:sz w:val="24"/>
          <w:szCs w:val="24"/>
        </w:rPr>
      </w:pPr>
      <w:r w:rsidRPr="005E41F2">
        <w:rPr>
          <w:rFonts w:ascii="Arial" w:eastAsia="Calibri" w:hAnsi="Arial" w:cs="Arial"/>
          <w:sz w:val="24"/>
          <w:szCs w:val="24"/>
        </w:rPr>
        <w:t>gospodarki olejowej,</w:t>
      </w:r>
    </w:p>
    <w:p w14:paraId="219E4EEA" w14:textId="77777777" w:rsidR="000A2A85" w:rsidRPr="005E41F2" w:rsidRDefault="000A2A85" w:rsidP="00D55D82">
      <w:pPr>
        <w:numPr>
          <w:ilvl w:val="0"/>
          <w:numId w:val="40"/>
        </w:numPr>
        <w:spacing w:after="0" w:line="320" w:lineRule="exact"/>
        <w:ind w:left="426" w:hanging="426"/>
        <w:rPr>
          <w:rFonts w:ascii="Arial" w:eastAsia="Calibri" w:hAnsi="Arial" w:cs="Arial"/>
          <w:sz w:val="24"/>
          <w:szCs w:val="24"/>
        </w:rPr>
      </w:pPr>
      <w:r w:rsidRPr="005E41F2">
        <w:rPr>
          <w:rFonts w:ascii="Arial" w:eastAsia="Calibri" w:hAnsi="Arial" w:cs="Arial"/>
          <w:sz w:val="24"/>
          <w:szCs w:val="24"/>
        </w:rPr>
        <w:t>gospodarki wodnej,</w:t>
      </w:r>
    </w:p>
    <w:p w14:paraId="51462C64" w14:textId="77777777" w:rsidR="000A2A85" w:rsidRPr="005E41F2" w:rsidRDefault="000A2A85" w:rsidP="00D55D82">
      <w:pPr>
        <w:numPr>
          <w:ilvl w:val="0"/>
          <w:numId w:val="40"/>
        </w:numPr>
        <w:spacing w:after="0" w:line="320" w:lineRule="exact"/>
        <w:ind w:left="426" w:hanging="426"/>
        <w:rPr>
          <w:rFonts w:ascii="Arial" w:eastAsia="Calibri" w:hAnsi="Arial" w:cs="Arial"/>
          <w:sz w:val="24"/>
          <w:szCs w:val="24"/>
        </w:rPr>
      </w:pPr>
      <w:r w:rsidRPr="005E41F2">
        <w:rPr>
          <w:rFonts w:ascii="Arial" w:eastAsia="Calibri" w:hAnsi="Arial" w:cs="Arial"/>
          <w:sz w:val="24"/>
          <w:szCs w:val="24"/>
        </w:rPr>
        <w:t>gospodarki ściekowej, w tym oczyszczalnia ścieków przemysłowych,</w:t>
      </w:r>
    </w:p>
    <w:p w14:paraId="0C21D9D0" w14:textId="77777777" w:rsidR="000A2A85" w:rsidRPr="005E41F2" w:rsidRDefault="000A2A85" w:rsidP="00D55D82">
      <w:pPr>
        <w:numPr>
          <w:ilvl w:val="0"/>
          <w:numId w:val="40"/>
        </w:numPr>
        <w:spacing w:after="0" w:line="320" w:lineRule="exact"/>
        <w:ind w:left="426" w:hanging="426"/>
        <w:rPr>
          <w:rFonts w:ascii="Arial" w:eastAsia="Calibri" w:hAnsi="Arial" w:cs="Arial"/>
          <w:sz w:val="24"/>
          <w:szCs w:val="24"/>
        </w:rPr>
      </w:pPr>
      <w:r w:rsidRPr="005E41F2">
        <w:rPr>
          <w:rFonts w:ascii="Arial" w:eastAsia="Calibri" w:hAnsi="Arial" w:cs="Arial"/>
          <w:sz w:val="24"/>
          <w:szCs w:val="24"/>
        </w:rPr>
        <w:t>gospodarki paliwowo – surowcowej,</w:t>
      </w:r>
    </w:p>
    <w:p w14:paraId="09ADC01B" w14:textId="77777777" w:rsidR="000A2A85" w:rsidRPr="005E41F2" w:rsidRDefault="000A2A85" w:rsidP="00D55D82">
      <w:pPr>
        <w:numPr>
          <w:ilvl w:val="0"/>
          <w:numId w:val="40"/>
        </w:numPr>
        <w:spacing w:after="0" w:line="320" w:lineRule="exact"/>
        <w:ind w:left="426" w:hanging="426"/>
        <w:rPr>
          <w:rFonts w:ascii="Arial" w:eastAsia="Calibri" w:hAnsi="Arial" w:cs="Arial"/>
          <w:sz w:val="24"/>
          <w:szCs w:val="24"/>
        </w:rPr>
      </w:pPr>
      <w:r w:rsidRPr="005E41F2">
        <w:rPr>
          <w:rFonts w:ascii="Arial" w:eastAsia="Calibri" w:hAnsi="Arial" w:cs="Arial"/>
          <w:sz w:val="24"/>
          <w:szCs w:val="24"/>
        </w:rPr>
        <w:t>oczyszczania spalin (elektrofiltry, instalacje odsiarczania oraz odazotowania spalin),</w:t>
      </w:r>
    </w:p>
    <w:p w14:paraId="69AF807B" w14:textId="77777777" w:rsidR="000A2A85" w:rsidRPr="005E41F2" w:rsidRDefault="000A2A85" w:rsidP="00D55D82">
      <w:pPr>
        <w:numPr>
          <w:ilvl w:val="0"/>
          <w:numId w:val="40"/>
        </w:numPr>
        <w:spacing w:after="0" w:line="320" w:lineRule="exact"/>
        <w:ind w:left="426" w:hanging="426"/>
        <w:rPr>
          <w:rFonts w:ascii="Arial" w:eastAsia="Calibri" w:hAnsi="Arial" w:cs="Arial"/>
          <w:sz w:val="24"/>
          <w:szCs w:val="24"/>
        </w:rPr>
      </w:pPr>
      <w:r w:rsidRPr="005E41F2">
        <w:rPr>
          <w:rFonts w:ascii="Arial" w:eastAsia="Calibri" w:hAnsi="Arial" w:cs="Arial"/>
          <w:sz w:val="24"/>
          <w:szCs w:val="24"/>
        </w:rPr>
        <w:t>gospodarki odpadami,</w:t>
      </w:r>
    </w:p>
    <w:p w14:paraId="0CE0E320" w14:textId="77777777" w:rsidR="000A2A85" w:rsidRPr="005E41F2" w:rsidRDefault="000A2A85" w:rsidP="005E41F2">
      <w:pPr>
        <w:spacing w:after="0" w:line="320" w:lineRule="exact"/>
        <w:rPr>
          <w:rFonts w:ascii="Arial" w:eastAsia="Calibri" w:hAnsi="Arial" w:cs="Arial"/>
          <w:sz w:val="24"/>
          <w:szCs w:val="24"/>
        </w:rPr>
      </w:pPr>
      <w:r w:rsidRPr="005E41F2">
        <w:rPr>
          <w:rFonts w:ascii="Arial" w:eastAsia="Calibri" w:hAnsi="Arial" w:cs="Arial"/>
          <w:sz w:val="24"/>
          <w:szCs w:val="24"/>
        </w:rPr>
        <w:t>których eksploatacja może spowodować emisję i wspólne, wraz z instalacją spalania paliw, oddziaływanie na środowisko.</w:t>
      </w:r>
    </w:p>
    <w:p w14:paraId="2A760071" w14:textId="4D96E7E1" w:rsidR="000A2A85" w:rsidRDefault="000A2A85" w:rsidP="007F6606">
      <w:pPr>
        <w:widowControl w:val="0"/>
        <w:suppressAutoHyphens/>
        <w:spacing w:after="0" w:line="320" w:lineRule="exact"/>
        <w:rPr>
          <w:rFonts w:ascii="Arial" w:eastAsia="Lucida Sans Unicode" w:hAnsi="Arial" w:cs="Arial"/>
          <w:bCs/>
          <w:sz w:val="24"/>
          <w:szCs w:val="24"/>
        </w:rPr>
      </w:pPr>
      <w:r w:rsidRPr="005E41F2">
        <w:rPr>
          <w:rFonts w:ascii="Arial" w:eastAsia="Lucida Sans Unicode" w:hAnsi="Arial" w:cs="Arial"/>
          <w:bCs/>
          <w:sz w:val="24"/>
          <w:szCs w:val="24"/>
        </w:rPr>
        <w:t>Instalacja spalania paliw posiada własną oczyszczalnię ścieków przemysłowych, która wykorzystywana jest wyłącznie na potrzeby tej instalacji. Układ taki stanowi zespół stacjonarnych urządzeń technicznych powiązanych technologicznie z instalacją spalania paliw, a więc jedną instalację (IPPC), która w całości jest objęta jednym pozwoleniem zintegrowanym.</w:t>
      </w:r>
    </w:p>
    <w:p w14:paraId="314A8BF0" w14:textId="77777777" w:rsidR="007F6606" w:rsidRDefault="007F6606" w:rsidP="007F6606">
      <w:pPr>
        <w:widowControl w:val="0"/>
        <w:suppressAutoHyphens/>
        <w:spacing w:after="0" w:line="320" w:lineRule="exact"/>
        <w:rPr>
          <w:rFonts w:ascii="Arial" w:eastAsia="Lucida Sans Unicode" w:hAnsi="Arial" w:cs="Arial"/>
          <w:bCs/>
          <w:sz w:val="24"/>
          <w:szCs w:val="24"/>
        </w:rPr>
      </w:pPr>
    </w:p>
    <w:p w14:paraId="68C2FC63" w14:textId="5753020A" w:rsidR="005E41F2" w:rsidRDefault="005E41F2" w:rsidP="00D55D82">
      <w:pPr>
        <w:pStyle w:val="Akapitzlist"/>
        <w:widowControl w:val="0"/>
        <w:numPr>
          <w:ilvl w:val="0"/>
          <w:numId w:val="41"/>
        </w:numPr>
        <w:suppressAutoHyphens/>
        <w:spacing w:after="120" w:line="320" w:lineRule="exact"/>
        <w:ind w:left="284" w:hanging="284"/>
        <w:rPr>
          <w:rFonts w:ascii="Arial" w:eastAsia="Lucida Sans Unicode" w:hAnsi="Arial" w:cs="Arial"/>
          <w:b/>
          <w:bCs/>
          <w:sz w:val="24"/>
          <w:szCs w:val="24"/>
        </w:rPr>
      </w:pPr>
      <w:r w:rsidRPr="005E41F2">
        <w:rPr>
          <w:rFonts w:ascii="Arial" w:eastAsia="Lucida Sans Unicode" w:hAnsi="Arial" w:cs="Arial"/>
          <w:b/>
          <w:bCs/>
          <w:sz w:val="24"/>
          <w:szCs w:val="24"/>
        </w:rPr>
        <w:t>Charakterystyka instalacji i stosowanych technologii.</w:t>
      </w:r>
    </w:p>
    <w:p w14:paraId="0E9878DA" w14:textId="6205372A" w:rsidR="007A191F" w:rsidRPr="007A191F" w:rsidRDefault="007A191F" w:rsidP="000C435F">
      <w:pPr>
        <w:widowControl w:val="0"/>
        <w:suppressAutoHyphens/>
        <w:spacing w:before="240" w:after="120" w:line="320" w:lineRule="exact"/>
        <w:rPr>
          <w:rFonts w:ascii="Arial" w:eastAsia="Lucida Sans Unicode" w:hAnsi="Arial" w:cs="Arial"/>
          <w:bCs/>
          <w:sz w:val="24"/>
          <w:szCs w:val="24"/>
        </w:rPr>
      </w:pPr>
      <w:r w:rsidRPr="007A191F">
        <w:rPr>
          <w:rFonts w:ascii="Arial" w:eastAsia="Lucida Sans Unicode" w:hAnsi="Arial" w:cs="Arial"/>
          <w:bCs/>
          <w:sz w:val="24"/>
          <w:szCs w:val="24"/>
        </w:rPr>
        <w:t>TAURON Wytwarzanie S.A. – Oddział Elektrownia Łaziska w Łaziskach Górnych</w:t>
      </w:r>
      <w:r w:rsidR="00E2392B">
        <w:rPr>
          <w:rFonts w:ascii="Arial" w:eastAsia="Lucida Sans Unicode" w:hAnsi="Arial" w:cs="Arial"/>
          <w:bCs/>
          <w:sz w:val="24"/>
          <w:szCs w:val="24"/>
        </w:rPr>
        <w:t>,</w:t>
      </w:r>
      <w:r w:rsidRPr="007A191F">
        <w:rPr>
          <w:rFonts w:ascii="Arial" w:eastAsia="Lucida Sans Unicode" w:hAnsi="Arial" w:cs="Arial"/>
          <w:bCs/>
          <w:sz w:val="24"/>
          <w:szCs w:val="24"/>
        </w:rPr>
        <w:t xml:space="preserve"> jest konwencjonalną elektrownią kondensacyjną, pracującą w układzie blokowym, </w:t>
      </w:r>
      <w:r>
        <w:rPr>
          <w:rFonts w:ascii="Arial" w:eastAsia="Lucida Sans Unicode" w:hAnsi="Arial" w:cs="Arial"/>
          <w:bCs/>
          <w:sz w:val="24"/>
          <w:szCs w:val="24"/>
        </w:rPr>
        <w:br/>
      </w:r>
      <w:r w:rsidRPr="007A191F">
        <w:rPr>
          <w:rFonts w:ascii="Arial" w:eastAsia="Lucida Sans Unicode" w:hAnsi="Arial" w:cs="Arial"/>
          <w:bCs/>
          <w:sz w:val="24"/>
          <w:szCs w:val="24"/>
        </w:rPr>
        <w:t>z zamkniętym obiegiem chłodzenia, wyposażonym w cztery chłodnie kominowe. Na każdy blok przypada kocioł parowy z wtórnym przegrzewem pary, turbina parowa upustowo – kondensacyjna</w:t>
      </w:r>
      <w:r w:rsidR="00CF2F14">
        <w:rPr>
          <w:rFonts w:ascii="Arial" w:eastAsia="Lucida Sans Unicode" w:hAnsi="Arial" w:cs="Arial"/>
          <w:bCs/>
          <w:sz w:val="24"/>
          <w:szCs w:val="24"/>
        </w:rPr>
        <w:t>,</w:t>
      </w:r>
      <w:r w:rsidRPr="007A191F">
        <w:rPr>
          <w:rFonts w:ascii="Arial" w:eastAsia="Lucida Sans Unicode" w:hAnsi="Arial" w:cs="Arial"/>
          <w:bCs/>
          <w:sz w:val="24"/>
          <w:szCs w:val="24"/>
        </w:rPr>
        <w:t xml:space="preserve"> wyposażona w zamknięty układ chłodzenia skraplacza z chłodnią kominową oraz generator elektryczny wraz z transformatorem blokowym. W produkcji energii wykorzystuje się proces energetycznego spalania węgla kamiennego jako paliwa podstawowego. Kotły rozpalane są olejem opałowym ciężkim C3.</w:t>
      </w:r>
    </w:p>
    <w:p w14:paraId="0A60F746" w14:textId="7D222616" w:rsidR="007A191F" w:rsidRPr="007A191F" w:rsidRDefault="007A191F" w:rsidP="007A191F">
      <w:pPr>
        <w:widowControl w:val="0"/>
        <w:suppressAutoHyphens/>
        <w:spacing w:after="120" w:line="320" w:lineRule="exact"/>
        <w:rPr>
          <w:rFonts w:ascii="Arial" w:eastAsia="Lucida Sans Unicode" w:hAnsi="Arial" w:cs="Arial"/>
          <w:bCs/>
          <w:sz w:val="24"/>
          <w:szCs w:val="24"/>
        </w:rPr>
      </w:pPr>
      <w:r w:rsidRPr="007A191F">
        <w:rPr>
          <w:rFonts w:ascii="Arial" w:eastAsia="Lucida Sans Unicode" w:hAnsi="Arial" w:cs="Arial"/>
          <w:bCs/>
          <w:sz w:val="24"/>
          <w:szCs w:val="24"/>
        </w:rPr>
        <w:t>Instalacją podstawową w Elektrowni Łaziska</w:t>
      </w:r>
      <w:r w:rsidR="00E2392B">
        <w:rPr>
          <w:rFonts w:ascii="Arial" w:eastAsia="Lucida Sans Unicode" w:hAnsi="Arial" w:cs="Arial"/>
          <w:bCs/>
          <w:sz w:val="24"/>
          <w:szCs w:val="24"/>
        </w:rPr>
        <w:t>,</w:t>
      </w:r>
      <w:r w:rsidRPr="007A191F">
        <w:rPr>
          <w:rFonts w:ascii="Arial" w:eastAsia="Lucida Sans Unicode" w:hAnsi="Arial" w:cs="Arial"/>
          <w:bCs/>
          <w:sz w:val="24"/>
          <w:szCs w:val="24"/>
        </w:rPr>
        <w:t xml:space="preserve"> jest instalacja do energetycznego spalania paliw, w skład której wchodzą 4 kotły energetyczne wraz z urządzeniami i instalacjami bezpośrednio z nimi związanymi, pełniącymi funkcje pomocnicze. Należą do nich m.in. urządzenia gospodarki paliwowej i olejowej, wodno-ściekowej oraz odazotowania, odpylania i odsiarczania spalin, gospodarki odpadami paleniskowymi i produktami ubocznymi oraz urządzenia do wytwarzania i </w:t>
      </w:r>
      <w:proofErr w:type="spellStart"/>
      <w:r w:rsidRPr="007A191F">
        <w:rPr>
          <w:rFonts w:ascii="Arial" w:eastAsia="Lucida Sans Unicode" w:hAnsi="Arial" w:cs="Arial"/>
          <w:bCs/>
          <w:sz w:val="24"/>
          <w:szCs w:val="24"/>
        </w:rPr>
        <w:t>przesyłu</w:t>
      </w:r>
      <w:proofErr w:type="spellEnd"/>
      <w:r w:rsidRPr="007A191F">
        <w:rPr>
          <w:rFonts w:ascii="Arial" w:eastAsia="Lucida Sans Unicode" w:hAnsi="Arial" w:cs="Arial"/>
          <w:bCs/>
          <w:sz w:val="24"/>
          <w:szCs w:val="24"/>
        </w:rPr>
        <w:t xml:space="preserve"> energii elektrycznej i ciepła. </w:t>
      </w:r>
      <w:r w:rsidR="00645409">
        <w:rPr>
          <w:rFonts w:ascii="Arial" w:eastAsia="Lucida Sans Unicode" w:hAnsi="Arial" w:cs="Arial"/>
          <w:bCs/>
          <w:sz w:val="24"/>
          <w:szCs w:val="24"/>
        </w:rPr>
        <w:br/>
      </w:r>
      <w:r w:rsidRPr="007A191F">
        <w:rPr>
          <w:rFonts w:ascii="Arial" w:eastAsia="Lucida Sans Unicode" w:hAnsi="Arial" w:cs="Arial"/>
          <w:bCs/>
          <w:sz w:val="24"/>
          <w:szCs w:val="24"/>
        </w:rPr>
        <w:t xml:space="preserve">Proces energetycznego spalania węgla kamiennego odbywa się w kotłach z paleniskami pyłowymi. </w:t>
      </w:r>
    </w:p>
    <w:p w14:paraId="44FAF51F" w14:textId="2FF06679" w:rsidR="007A191F" w:rsidRPr="007A191F" w:rsidRDefault="007A191F" w:rsidP="007A191F">
      <w:pPr>
        <w:widowControl w:val="0"/>
        <w:suppressAutoHyphens/>
        <w:spacing w:after="120" w:line="320" w:lineRule="exact"/>
        <w:rPr>
          <w:rFonts w:ascii="Arial" w:eastAsia="Lucida Sans Unicode" w:hAnsi="Arial" w:cs="Arial"/>
          <w:bCs/>
          <w:sz w:val="24"/>
          <w:szCs w:val="24"/>
        </w:rPr>
      </w:pPr>
      <w:r w:rsidRPr="007A191F">
        <w:rPr>
          <w:rFonts w:ascii="Arial" w:eastAsia="Lucida Sans Unicode" w:hAnsi="Arial" w:cs="Arial"/>
          <w:bCs/>
          <w:sz w:val="24"/>
          <w:szCs w:val="24"/>
        </w:rPr>
        <w:t>W Elektrowni Łaziska zainstalowane są 4 kotły pyłowe typu OP-650 k (blok nr 9</w:t>
      </w:r>
      <w:r w:rsidR="00CF2F14">
        <w:rPr>
          <w:rFonts w:ascii="Arial" w:eastAsia="Lucida Sans Unicode" w:hAnsi="Arial" w:cs="Arial"/>
          <w:bCs/>
          <w:sz w:val="24"/>
          <w:szCs w:val="24"/>
        </w:rPr>
        <w:t>,</w:t>
      </w:r>
      <w:r w:rsidRPr="007A191F">
        <w:rPr>
          <w:rFonts w:ascii="Arial" w:eastAsia="Lucida Sans Unicode" w:hAnsi="Arial" w:cs="Arial"/>
          <w:bCs/>
          <w:sz w:val="24"/>
          <w:szCs w:val="24"/>
        </w:rPr>
        <w:t xml:space="preserve"> o mocy 230 MW oraz bloki nr 10, 11 i 12</w:t>
      </w:r>
      <w:r w:rsidR="00CF2F14">
        <w:rPr>
          <w:rFonts w:ascii="Arial" w:eastAsia="Lucida Sans Unicode" w:hAnsi="Arial" w:cs="Arial"/>
          <w:bCs/>
          <w:sz w:val="24"/>
          <w:szCs w:val="24"/>
        </w:rPr>
        <w:t>,</w:t>
      </w:r>
      <w:r w:rsidRPr="007A191F">
        <w:rPr>
          <w:rFonts w:ascii="Arial" w:eastAsia="Lucida Sans Unicode" w:hAnsi="Arial" w:cs="Arial"/>
          <w:bCs/>
          <w:sz w:val="24"/>
          <w:szCs w:val="24"/>
        </w:rPr>
        <w:t xml:space="preserve"> o mocy 225 MW każdy). </w:t>
      </w:r>
    </w:p>
    <w:p w14:paraId="62149F52" w14:textId="3E943F29" w:rsidR="00A51E84" w:rsidRPr="00A51E84" w:rsidRDefault="007A191F" w:rsidP="00A51E84">
      <w:pPr>
        <w:widowControl w:val="0"/>
        <w:suppressAutoHyphens/>
        <w:spacing w:after="120" w:line="320" w:lineRule="exact"/>
        <w:rPr>
          <w:rFonts w:ascii="Arial" w:eastAsia="Lucida Sans Unicode" w:hAnsi="Arial" w:cs="Arial"/>
          <w:bCs/>
          <w:sz w:val="24"/>
          <w:szCs w:val="24"/>
        </w:rPr>
      </w:pPr>
      <w:r w:rsidRPr="007A191F">
        <w:rPr>
          <w:rFonts w:ascii="Arial" w:eastAsia="Lucida Sans Unicode" w:hAnsi="Arial" w:cs="Arial"/>
          <w:bCs/>
          <w:sz w:val="24"/>
          <w:szCs w:val="24"/>
        </w:rPr>
        <w:t xml:space="preserve">Są to kotły całkowicie </w:t>
      </w:r>
      <w:proofErr w:type="spellStart"/>
      <w:r w:rsidRPr="007A191F">
        <w:rPr>
          <w:rFonts w:ascii="Arial" w:eastAsia="Lucida Sans Unicode" w:hAnsi="Arial" w:cs="Arial"/>
          <w:bCs/>
          <w:sz w:val="24"/>
          <w:szCs w:val="24"/>
        </w:rPr>
        <w:t>opromieniowane</w:t>
      </w:r>
      <w:proofErr w:type="spellEnd"/>
      <w:r w:rsidRPr="007A191F">
        <w:rPr>
          <w:rFonts w:ascii="Arial" w:eastAsia="Lucida Sans Unicode" w:hAnsi="Arial" w:cs="Arial"/>
          <w:bCs/>
          <w:sz w:val="24"/>
          <w:szCs w:val="24"/>
        </w:rPr>
        <w:t xml:space="preserve">, jednowalczakowe, z naturalną cyrkulacją wody, opalane pyłem węgla kamiennego w podciśnieniowej komorze paleniskowej szczelnej, </w:t>
      </w:r>
      <w:r w:rsidR="001C7A8F">
        <w:rPr>
          <w:rFonts w:ascii="Arial" w:eastAsia="Lucida Sans Unicode" w:hAnsi="Arial" w:cs="Arial"/>
          <w:bCs/>
          <w:sz w:val="24"/>
          <w:szCs w:val="24"/>
        </w:rPr>
        <w:br/>
      </w:r>
      <w:r w:rsidRPr="007A191F">
        <w:rPr>
          <w:rFonts w:ascii="Arial" w:eastAsia="Lucida Sans Unicode" w:hAnsi="Arial" w:cs="Arial"/>
          <w:bCs/>
          <w:sz w:val="24"/>
          <w:szCs w:val="24"/>
        </w:rPr>
        <w:t xml:space="preserve">z odprowadzeniem żużla w stanie stałym. Kotły wyposażone są w elektrostatyczne urządzenia odpylające oraz odsiarczanie spalin metodą mokrą wapienną (IOS). Każdy </w:t>
      </w:r>
      <w:r w:rsidR="001C7A8F">
        <w:rPr>
          <w:rFonts w:ascii="Arial" w:eastAsia="Lucida Sans Unicode" w:hAnsi="Arial" w:cs="Arial"/>
          <w:bCs/>
          <w:sz w:val="24"/>
          <w:szCs w:val="24"/>
        </w:rPr>
        <w:br/>
      </w:r>
      <w:r w:rsidRPr="007A191F">
        <w:rPr>
          <w:rFonts w:ascii="Arial" w:eastAsia="Lucida Sans Unicode" w:hAnsi="Arial" w:cs="Arial"/>
          <w:bCs/>
          <w:sz w:val="24"/>
          <w:szCs w:val="24"/>
        </w:rPr>
        <w:lastRenderedPageBreak/>
        <w:t>z zainstalowanych w Elektrowni Łaziska kotłów wyposażony jest w system ograniczający powstawanie i emisję tlenków azotu metodą pierwotną oraz w instalację odazotowania spalin metodą wtórną SCR. Moc stacji ciepłowniczej</w:t>
      </w:r>
      <w:r w:rsidR="00CF2F14">
        <w:rPr>
          <w:rFonts w:ascii="Arial" w:eastAsia="Lucida Sans Unicode" w:hAnsi="Arial" w:cs="Arial"/>
          <w:bCs/>
          <w:sz w:val="24"/>
          <w:szCs w:val="24"/>
        </w:rPr>
        <w:t>,</w:t>
      </w:r>
      <w:r w:rsidRPr="007A191F">
        <w:rPr>
          <w:rFonts w:ascii="Arial" w:eastAsia="Lucida Sans Unicode" w:hAnsi="Arial" w:cs="Arial"/>
          <w:bCs/>
          <w:sz w:val="24"/>
          <w:szCs w:val="24"/>
        </w:rPr>
        <w:t xml:space="preserve"> przekazującej ciepło dla odbiorców lokalnych</w:t>
      </w:r>
      <w:r w:rsidR="00CF2F14">
        <w:rPr>
          <w:rFonts w:ascii="Arial" w:eastAsia="Lucida Sans Unicode" w:hAnsi="Arial" w:cs="Arial"/>
          <w:bCs/>
          <w:sz w:val="24"/>
          <w:szCs w:val="24"/>
        </w:rPr>
        <w:t>,</w:t>
      </w:r>
      <w:r w:rsidRPr="007A191F">
        <w:rPr>
          <w:rFonts w:ascii="Arial" w:eastAsia="Lucida Sans Unicode" w:hAnsi="Arial" w:cs="Arial"/>
          <w:bCs/>
          <w:sz w:val="24"/>
          <w:szCs w:val="24"/>
        </w:rPr>
        <w:t xml:space="preserve"> wynosi 196 </w:t>
      </w:r>
      <w:proofErr w:type="spellStart"/>
      <w:r w:rsidRPr="007A191F">
        <w:rPr>
          <w:rFonts w:ascii="Arial" w:eastAsia="Lucida Sans Unicode" w:hAnsi="Arial" w:cs="Arial"/>
          <w:bCs/>
          <w:sz w:val="24"/>
          <w:szCs w:val="24"/>
        </w:rPr>
        <w:t>MWt</w:t>
      </w:r>
      <w:proofErr w:type="spellEnd"/>
      <w:r w:rsidRPr="007A191F">
        <w:rPr>
          <w:rFonts w:ascii="Arial" w:eastAsia="Lucida Sans Unicode" w:hAnsi="Arial" w:cs="Arial"/>
          <w:bCs/>
          <w:sz w:val="24"/>
          <w:szCs w:val="24"/>
        </w:rPr>
        <w:t>. W okresach postoju wszystkich zainstalowanych bloków energetycznych opalanych węglem kamiennym, w celu zapewnienia nieprzerwalnych dostaw ciepła dla odbiorców zewnętrznych (m.in. odbiorców komunalnych)</w:t>
      </w:r>
      <w:r w:rsidR="008F59C1">
        <w:rPr>
          <w:rFonts w:ascii="Arial" w:eastAsia="Lucida Sans Unicode" w:hAnsi="Arial" w:cs="Arial"/>
          <w:bCs/>
          <w:sz w:val="24"/>
          <w:szCs w:val="24"/>
        </w:rPr>
        <w:t>,</w:t>
      </w:r>
      <w:r w:rsidRPr="007A191F">
        <w:rPr>
          <w:rFonts w:ascii="Arial" w:eastAsia="Lucida Sans Unicode" w:hAnsi="Arial" w:cs="Arial"/>
          <w:bCs/>
          <w:sz w:val="24"/>
          <w:szCs w:val="24"/>
        </w:rPr>
        <w:t xml:space="preserve"> jak również </w:t>
      </w:r>
      <w:r w:rsidR="001C7A8F">
        <w:rPr>
          <w:rFonts w:ascii="Arial" w:eastAsia="Lucida Sans Unicode" w:hAnsi="Arial" w:cs="Arial"/>
          <w:bCs/>
          <w:sz w:val="24"/>
          <w:szCs w:val="24"/>
        </w:rPr>
        <w:br/>
      </w:r>
      <w:r w:rsidRPr="007A191F">
        <w:rPr>
          <w:rFonts w:ascii="Arial" w:eastAsia="Lucida Sans Unicode" w:hAnsi="Arial" w:cs="Arial"/>
          <w:bCs/>
          <w:sz w:val="24"/>
          <w:szCs w:val="24"/>
        </w:rPr>
        <w:t>na potrzeby własne Elektrowni</w:t>
      </w:r>
      <w:r w:rsidR="008F59C1">
        <w:rPr>
          <w:rFonts w:ascii="Arial" w:eastAsia="Lucida Sans Unicode" w:hAnsi="Arial" w:cs="Arial"/>
          <w:bCs/>
          <w:sz w:val="24"/>
          <w:szCs w:val="24"/>
        </w:rPr>
        <w:t>,</w:t>
      </w:r>
      <w:r w:rsidRPr="007A191F">
        <w:rPr>
          <w:rFonts w:ascii="Arial" w:eastAsia="Lucida Sans Unicode" w:hAnsi="Arial" w:cs="Arial"/>
          <w:bCs/>
          <w:sz w:val="24"/>
          <w:szCs w:val="24"/>
        </w:rPr>
        <w:t xml:space="preserve"> pracować będzie zastępcze źródło pary technologicznej</w:t>
      </w:r>
      <w:r w:rsidR="0035113F">
        <w:rPr>
          <w:rFonts w:ascii="Arial" w:eastAsia="Lucida Sans Unicode" w:hAnsi="Arial" w:cs="Arial"/>
          <w:bCs/>
          <w:sz w:val="24"/>
          <w:szCs w:val="24"/>
        </w:rPr>
        <w:t>,</w:t>
      </w:r>
      <w:r w:rsidRPr="007A191F">
        <w:rPr>
          <w:rFonts w:ascii="Arial" w:eastAsia="Lucida Sans Unicode" w:hAnsi="Arial" w:cs="Arial"/>
          <w:bCs/>
          <w:sz w:val="24"/>
          <w:szCs w:val="24"/>
        </w:rPr>
        <w:t xml:space="preserve"> </w:t>
      </w:r>
      <w:r w:rsidR="001C7A8F">
        <w:rPr>
          <w:rFonts w:ascii="Arial" w:eastAsia="Lucida Sans Unicode" w:hAnsi="Arial" w:cs="Arial"/>
          <w:bCs/>
          <w:sz w:val="24"/>
          <w:szCs w:val="24"/>
        </w:rPr>
        <w:br/>
      </w:r>
      <w:r w:rsidRPr="007A191F">
        <w:rPr>
          <w:rFonts w:ascii="Arial" w:eastAsia="Lucida Sans Unicode" w:hAnsi="Arial" w:cs="Arial"/>
          <w:bCs/>
          <w:sz w:val="24"/>
          <w:szCs w:val="24"/>
        </w:rPr>
        <w:t>w postaci kotłowni modułowej, składającej się z trzech kotłów parowych i dwóch przegrzewaczy pary opalanych olejem opałowym lekkim</w:t>
      </w:r>
      <w:r w:rsidR="00A51E84">
        <w:rPr>
          <w:rFonts w:ascii="Arial" w:eastAsia="Lucida Sans Unicode" w:hAnsi="Arial" w:cs="Arial"/>
          <w:bCs/>
          <w:sz w:val="24"/>
          <w:szCs w:val="24"/>
        </w:rPr>
        <w:t xml:space="preserve">, </w:t>
      </w:r>
      <w:r w:rsidR="00A51E84" w:rsidRPr="00A51E84">
        <w:rPr>
          <w:rFonts w:ascii="Arial" w:eastAsia="Lucida Sans Unicode" w:hAnsi="Arial" w:cs="Arial"/>
          <w:bCs/>
          <w:sz w:val="24"/>
          <w:szCs w:val="24"/>
        </w:rPr>
        <w:t xml:space="preserve">o sumarycznej mocy cieplnej, rozumianej jako ilość energii wprowadzonej w paliwie do źródła spalania paliw </w:t>
      </w:r>
      <w:r w:rsidR="00444F33">
        <w:rPr>
          <w:rFonts w:ascii="Arial" w:eastAsia="Lucida Sans Unicode" w:hAnsi="Arial" w:cs="Arial"/>
          <w:bCs/>
          <w:sz w:val="24"/>
          <w:szCs w:val="24"/>
        </w:rPr>
        <w:br/>
      </w:r>
      <w:r w:rsidR="00A51E84" w:rsidRPr="00A51E84">
        <w:rPr>
          <w:rFonts w:ascii="Arial" w:eastAsia="Lucida Sans Unicode" w:hAnsi="Arial" w:cs="Arial"/>
          <w:bCs/>
          <w:sz w:val="24"/>
          <w:szCs w:val="24"/>
        </w:rPr>
        <w:t xml:space="preserve">w jednostce czasu wynoszącej 38,81 </w:t>
      </w:r>
      <w:proofErr w:type="spellStart"/>
      <w:r w:rsidR="00A51E84" w:rsidRPr="00A51E84">
        <w:rPr>
          <w:rFonts w:ascii="Arial" w:eastAsia="Lucida Sans Unicode" w:hAnsi="Arial" w:cs="Arial"/>
          <w:bCs/>
          <w:sz w:val="24"/>
          <w:szCs w:val="24"/>
        </w:rPr>
        <w:t>MWt</w:t>
      </w:r>
      <w:proofErr w:type="spellEnd"/>
      <w:r w:rsidR="00444F33">
        <w:rPr>
          <w:rFonts w:ascii="Arial" w:eastAsia="Lucida Sans Unicode" w:hAnsi="Arial" w:cs="Arial"/>
          <w:bCs/>
          <w:sz w:val="24"/>
          <w:szCs w:val="24"/>
        </w:rPr>
        <w:t>.</w:t>
      </w:r>
    </w:p>
    <w:p w14:paraId="7D0FE376" w14:textId="7A5BAB57" w:rsidR="007A191F" w:rsidRPr="007A191F" w:rsidRDefault="0052502B" w:rsidP="00A51E84">
      <w:pPr>
        <w:widowControl w:val="0"/>
        <w:suppressAutoHyphens/>
        <w:spacing w:after="120" w:line="320" w:lineRule="exact"/>
        <w:rPr>
          <w:rFonts w:ascii="Arial" w:eastAsia="Lucida Sans Unicode" w:hAnsi="Arial" w:cs="Arial"/>
          <w:bCs/>
          <w:sz w:val="24"/>
          <w:szCs w:val="24"/>
        </w:rPr>
      </w:pPr>
      <w:r>
        <w:rPr>
          <w:rFonts w:ascii="Arial" w:eastAsia="Lucida Sans Unicode" w:hAnsi="Arial" w:cs="Arial"/>
          <w:bCs/>
          <w:sz w:val="24"/>
          <w:szCs w:val="24"/>
        </w:rPr>
        <w:t>Ź</w:t>
      </w:r>
      <w:r w:rsidR="00A51E84" w:rsidRPr="00A51E84">
        <w:rPr>
          <w:rFonts w:ascii="Arial" w:eastAsia="Lucida Sans Unicode" w:hAnsi="Arial" w:cs="Arial"/>
          <w:bCs/>
          <w:sz w:val="24"/>
          <w:szCs w:val="24"/>
        </w:rPr>
        <w:t>ródło to będzie pracowało w czasie całkowitego postoju wszystkich bloków energetycznych zainstalowanych w Elektrowni lub przewidywana jest możliwość równoczesnej pracy zastępczego źródła razem z wytwornicą pary</w:t>
      </w:r>
      <w:r>
        <w:rPr>
          <w:rFonts w:ascii="Arial" w:eastAsia="Lucida Sans Unicode" w:hAnsi="Arial" w:cs="Arial"/>
          <w:bCs/>
          <w:sz w:val="24"/>
          <w:szCs w:val="24"/>
        </w:rPr>
        <w:t>.</w:t>
      </w:r>
    </w:p>
    <w:p w14:paraId="05FC559E" w14:textId="71D118B1" w:rsidR="008F7FEC" w:rsidRDefault="00673403" w:rsidP="00D55D82">
      <w:pPr>
        <w:pStyle w:val="Akapitzlist"/>
        <w:numPr>
          <w:ilvl w:val="1"/>
          <w:numId w:val="41"/>
        </w:numPr>
        <w:spacing w:before="240" w:after="360" w:line="268" w:lineRule="exact"/>
        <w:ind w:left="709"/>
        <w:rPr>
          <w:rFonts w:ascii="Arial" w:hAnsi="Arial" w:cs="Arial"/>
          <w:b/>
          <w:sz w:val="24"/>
          <w:szCs w:val="24"/>
        </w:rPr>
      </w:pPr>
      <w:r>
        <w:rPr>
          <w:rFonts w:ascii="Arial" w:hAnsi="Arial" w:cs="Arial"/>
          <w:b/>
          <w:sz w:val="24"/>
          <w:szCs w:val="24"/>
        </w:rPr>
        <w:t>Dane ogólne i parametry produkcyjne instalacji spalania paliw.</w:t>
      </w:r>
    </w:p>
    <w:p w14:paraId="7DAD2074" w14:textId="75C3008B" w:rsidR="00673403" w:rsidRDefault="00673403" w:rsidP="00673403">
      <w:pPr>
        <w:pStyle w:val="Akapitzlist"/>
        <w:spacing w:before="240" w:after="360" w:line="268" w:lineRule="exact"/>
        <w:ind w:left="1080"/>
        <w:rPr>
          <w:rFonts w:ascii="Arial" w:hAnsi="Arial" w:cs="Arial"/>
          <w:b/>
          <w:sz w:val="24"/>
          <w:szCs w:val="24"/>
        </w:rPr>
      </w:pPr>
    </w:p>
    <w:p w14:paraId="45F30213" w14:textId="001431FD" w:rsidR="00673403" w:rsidRPr="000431D2" w:rsidRDefault="00673403" w:rsidP="00D55D82">
      <w:pPr>
        <w:pStyle w:val="Akapitzlist"/>
        <w:numPr>
          <w:ilvl w:val="2"/>
          <w:numId w:val="41"/>
        </w:numPr>
        <w:ind w:left="709"/>
        <w:rPr>
          <w:rFonts w:ascii="Arial" w:hAnsi="Arial" w:cs="Arial"/>
          <w:sz w:val="24"/>
          <w:szCs w:val="24"/>
          <w:u w:val="single"/>
        </w:rPr>
      </w:pPr>
      <w:r w:rsidRPr="000431D2">
        <w:rPr>
          <w:rFonts w:ascii="Arial" w:hAnsi="Arial" w:cs="Arial"/>
          <w:sz w:val="24"/>
          <w:szCs w:val="24"/>
          <w:u w:val="single"/>
        </w:rPr>
        <w:t>Kotły energetyczne OP-650k bloki nr 9 (230MW), 10,11,12 (225 MW każdy).</w:t>
      </w:r>
    </w:p>
    <w:p w14:paraId="21CE78ED" w14:textId="54ED972F" w:rsidR="00673403" w:rsidRDefault="00673403" w:rsidP="00673403">
      <w:pPr>
        <w:rPr>
          <w:rFonts w:ascii="Arial" w:hAnsi="Arial" w:cs="Arial"/>
          <w:b/>
          <w:sz w:val="24"/>
          <w:szCs w:val="24"/>
        </w:rPr>
      </w:pPr>
    </w:p>
    <w:p w14:paraId="39CDD053" w14:textId="77777777" w:rsidR="00673403" w:rsidRPr="00673403" w:rsidRDefault="00673403" w:rsidP="00673403">
      <w:pPr>
        <w:rPr>
          <w:rFonts w:ascii="Arial" w:hAnsi="Arial" w:cs="Arial"/>
          <w:b/>
          <w:sz w:val="24"/>
          <w:szCs w:val="24"/>
        </w:rPr>
      </w:pPr>
    </w:p>
    <w:p w14:paraId="54F8BED2" w14:textId="3AD663A2" w:rsidR="00673403" w:rsidRPr="00673403" w:rsidRDefault="00673403" w:rsidP="00673403">
      <w:pPr>
        <w:pStyle w:val="Akapitzlist"/>
        <w:spacing w:before="240" w:after="360" w:line="268" w:lineRule="exact"/>
        <w:ind w:left="0"/>
        <w:rPr>
          <w:rFonts w:ascii="Arial" w:hAnsi="Arial" w:cs="Arial"/>
          <w:sz w:val="24"/>
          <w:szCs w:val="24"/>
        </w:rPr>
      </w:pPr>
      <w:r w:rsidRPr="00673403">
        <w:rPr>
          <w:rFonts w:ascii="Arial" w:hAnsi="Arial" w:cs="Arial"/>
          <w:sz w:val="24"/>
          <w:szCs w:val="24"/>
        </w:rPr>
        <w:t>Charakterystyka kotłów: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2261"/>
        <w:gridCol w:w="1171"/>
        <w:gridCol w:w="45"/>
        <w:gridCol w:w="1127"/>
        <w:gridCol w:w="89"/>
        <w:gridCol w:w="1217"/>
        <w:gridCol w:w="1046"/>
      </w:tblGrid>
      <w:tr w:rsidR="00846BAC" w:rsidRPr="00BE24E1" w14:paraId="6C912511" w14:textId="77777777" w:rsidTr="008F5E1D">
        <w:trPr>
          <w:trHeight w:val="329"/>
        </w:trPr>
        <w:tc>
          <w:tcPr>
            <w:tcW w:w="4521" w:type="dxa"/>
            <w:gridSpan w:val="2"/>
            <w:shd w:val="clear" w:color="auto" w:fill="auto"/>
            <w:vAlign w:val="center"/>
          </w:tcPr>
          <w:p w14:paraId="25DB2F58" w14:textId="77777777" w:rsidR="00846BAC" w:rsidRPr="00846BAC" w:rsidRDefault="00846BAC" w:rsidP="006854A1">
            <w:pPr>
              <w:spacing w:line="240" w:lineRule="auto"/>
              <w:rPr>
                <w:rFonts w:ascii="Arial" w:eastAsia="Calibri" w:hAnsi="Arial" w:cs="Arial"/>
                <w:sz w:val="20"/>
                <w:szCs w:val="20"/>
              </w:rPr>
            </w:pPr>
            <w:r w:rsidRPr="00846BAC">
              <w:rPr>
                <w:rFonts w:ascii="Arial" w:eastAsia="Calibri" w:hAnsi="Arial" w:cs="Arial"/>
                <w:sz w:val="20"/>
                <w:szCs w:val="20"/>
              </w:rPr>
              <w:t>Bloki energetyczne - 4 kotły parowe</w:t>
            </w:r>
          </w:p>
        </w:tc>
        <w:tc>
          <w:tcPr>
            <w:tcW w:w="4695" w:type="dxa"/>
            <w:gridSpan w:val="6"/>
            <w:shd w:val="clear" w:color="auto" w:fill="auto"/>
            <w:vAlign w:val="center"/>
          </w:tcPr>
          <w:p w14:paraId="64B41B88"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Bloki 225/230 MW</w:t>
            </w:r>
          </w:p>
        </w:tc>
      </w:tr>
      <w:tr w:rsidR="00846BAC" w:rsidRPr="00BE24E1" w14:paraId="440FEFB2" w14:textId="77777777" w:rsidTr="008F5E1D">
        <w:trPr>
          <w:trHeight w:val="329"/>
        </w:trPr>
        <w:tc>
          <w:tcPr>
            <w:tcW w:w="4521" w:type="dxa"/>
            <w:gridSpan w:val="2"/>
            <w:shd w:val="clear" w:color="auto" w:fill="auto"/>
            <w:vAlign w:val="center"/>
          </w:tcPr>
          <w:p w14:paraId="1747F643"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Nr kotła</w:t>
            </w:r>
          </w:p>
        </w:tc>
        <w:tc>
          <w:tcPr>
            <w:tcW w:w="1216" w:type="dxa"/>
            <w:gridSpan w:val="2"/>
            <w:shd w:val="clear" w:color="auto" w:fill="auto"/>
            <w:vAlign w:val="center"/>
          </w:tcPr>
          <w:p w14:paraId="3EBF3032"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9</w:t>
            </w:r>
          </w:p>
        </w:tc>
        <w:tc>
          <w:tcPr>
            <w:tcW w:w="1216" w:type="dxa"/>
            <w:gridSpan w:val="2"/>
            <w:shd w:val="clear" w:color="auto" w:fill="auto"/>
            <w:vAlign w:val="center"/>
          </w:tcPr>
          <w:p w14:paraId="47A8CF6C"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10</w:t>
            </w:r>
          </w:p>
        </w:tc>
        <w:tc>
          <w:tcPr>
            <w:tcW w:w="1217" w:type="dxa"/>
            <w:shd w:val="clear" w:color="auto" w:fill="auto"/>
            <w:vAlign w:val="center"/>
          </w:tcPr>
          <w:p w14:paraId="322A333C"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11</w:t>
            </w:r>
          </w:p>
        </w:tc>
        <w:tc>
          <w:tcPr>
            <w:tcW w:w="1045" w:type="dxa"/>
            <w:shd w:val="clear" w:color="auto" w:fill="auto"/>
            <w:vAlign w:val="center"/>
          </w:tcPr>
          <w:p w14:paraId="17FC45D6"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12</w:t>
            </w:r>
          </w:p>
        </w:tc>
      </w:tr>
      <w:tr w:rsidR="00846BAC" w:rsidRPr="00BE24E1" w14:paraId="1213A83C" w14:textId="77777777" w:rsidTr="008F5E1D">
        <w:trPr>
          <w:trHeight w:val="329"/>
        </w:trPr>
        <w:tc>
          <w:tcPr>
            <w:tcW w:w="4521" w:type="dxa"/>
            <w:gridSpan w:val="2"/>
            <w:shd w:val="clear" w:color="auto" w:fill="auto"/>
            <w:vAlign w:val="center"/>
          </w:tcPr>
          <w:p w14:paraId="326B480C"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Moc cieplna wprowadzana w paliwie (</w:t>
            </w:r>
            <w:proofErr w:type="spellStart"/>
            <w:r w:rsidRPr="00846BAC">
              <w:rPr>
                <w:rFonts w:ascii="Arial" w:eastAsia="Calibri" w:hAnsi="Arial" w:cs="Arial"/>
                <w:sz w:val="20"/>
                <w:szCs w:val="20"/>
              </w:rPr>
              <w:t>MWt</w:t>
            </w:r>
            <w:proofErr w:type="spellEnd"/>
            <w:r w:rsidRPr="00846BAC">
              <w:rPr>
                <w:rFonts w:ascii="Arial" w:eastAsia="Calibri" w:hAnsi="Arial" w:cs="Arial"/>
                <w:sz w:val="20"/>
                <w:szCs w:val="20"/>
              </w:rPr>
              <w:t>)</w:t>
            </w:r>
          </w:p>
        </w:tc>
        <w:tc>
          <w:tcPr>
            <w:tcW w:w="1216" w:type="dxa"/>
            <w:gridSpan w:val="2"/>
            <w:shd w:val="clear" w:color="auto" w:fill="auto"/>
            <w:vAlign w:val="center"/>
          </w:tcPr>
          <w:p w14:paraId="58B7B9AB"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560</w:t>
            </w:r>
          </w:p>
        </w:tc>
        <w:tc>
          <w:tcPr>
            <w:tcW w:w="1216" w:type="dxa"/>
            <w:gridSpan w:val="2"/>
            <w:shd w:val="clear" w:color="auto" w:fill="auto"/>
            <w:vAlign w:val="center"/>
          </w:tcPr>
          <w:p w14:paraId="1B5AAFA3"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560</w:t>
            </w:r>
          </w:p>
        </w:tc>
        <w:tc>
          <w:tcPr>
            <w:tcW w:w="1217" w:type="dxa"/>
            <w:shd w:val="clear" w:color="auto" w:fill="auto"/>
            <w:vAlign w:val="center"/>
          </w:tcPr>
          <w:p w14:paraId="0110C3E1"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560</w:t>
            </w:r>
          </w:p>
        </w:tc>
        <w:tc>
          <w:tcPr>
            <w:tcW w:w="1045" w:type="dxa"/>
            <w:shd w:val="clear" w:color="auto" w:fill="auto"/>
            <w:vAlign w:val="center"/>
          </w:tcPr>
          <w:p w14:paraId="7B374309"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560</w:t>
            </w:r>
          </w:p>
        </w:tc>
      </w:tr>
      <w:tr w:rsidR="00846BAC" w:rsidRPr="00BE24E1" w14:paraId="7CFE8591" w14:textId="77777777" w:rsidTr="008F5E1D">
        <w:trPr>
          <w:trHeight w:val="329"/>
        </w:trPr>
        <w:tc>
          <w:tcPr>
            <w:tcW w:w="4521" w:type="dxa"/>
            <w:gridSpan w:val="2"/>
            <w:shd w:val="clear" w:color="auto" w:fill="auto"/>
            <w:vAlign w:val="center"/>
          </w:tcPr>
          <w:p w14:paraId="1729BD79"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Wydajność maksymalna pary (Mg/h)</w:t>
            </w:r>
          </w:p>
        </w:tc>
        <w:tc>
          <w:tcPr>
            <w:tcW w:w="1216" w:type="dxa"/>
            <w:gridSpan w:val="2"/>
            <w:shd w:val="clear" w:color="auto" w:fill="auto"/>
            <w:vAlign w:val="center"/>
          </w:tcPr>
          <w:p w14:paraId="37567CDC"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650</w:t>
            </w:r>
          </w:p>
        </w:tc>
        <w:tc>
          <w:tcPr>
            <w:tcW w:w="1216" w:type="dxa"/>
            <w:gridSpan w:val="2"/>
            <w:shd w:val="clear" w:color="auto" w:fill="auto"/>
            <w:vAlign w:val="center"/>
          </w:tcPr>
          <w:p w14:paraId="0C00DCB7"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650</w:t>
            </w:r>
          </w:p>
        </w:tc>
        <w:tc>
          <w:tcPr>
            <w:tcW w:w="1217" w:type="dxa"/>
            <w:shd w:val="clear" w:color="auto" w:fill="auto"/>
            <w:vAlign w:val="center"/>
          </w:tcPr>
          <w:p w14:paraId="18201553"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650</w:t>
            </w:r>
          </w:p>
        </w:tc>
        <w:tc>
          <w:tcPr>
            <w:tcW w:w="1045" w:type="dxa"/>
            <w:shd w:val="clear" w:color="auto" w:fill="auto"/>
            <w:vAlign w:val="center"/>
          </w:tcPr>
          <w:p w14:paraId="21DED783"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650</w:t>
            </w:r>
          </w:p>
        </w:tc>
      </w:tr>
      <w:tr w:rsidR="00846BAC" w:rsidRPr="00BE24E1" w14:paraId="6375ED79" w14:textId="77777777" w:rsidTr="008F5E1D">
        <w:trPr>
          <w:trHeight w:val="329"/>
        </w:trPr>
        <w:tc>
          <w:tcPr>
            <w:tcW w:w="4521" w:type="dxa"/>
            <w:gridSpan w:val="2"/>
            <w:shd w:val="clear" w:color="auto" w:fill="auto"/>
            <w:vAlign w:val="center"/>
          </w:tcPr>
          <w:p w14:paraId="4B5708BB"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Rok uruchomienia</w:t>
            </w:r>
          </w:p>
        </w:tc>
        <w:tc>
          <w:tcPr>
            <w:tcW w:w="1216" w:type="dxa"/>
            <w:gridSpan w:val="2"/>
            <w:shd w:val="clear" w:color="auto" w:fill="auto"/>
            <w:vAlign w:val="center"/>
          </w:tcPr>
          <w:p w14:paraId="64F6CDEA"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1970</w:t>
            </w:r>
          </w:p>
        </w:tc>
        <w:tc>
          <w:tcPr>
            <w:tcW w:w="1216" w:type="dxa"/>
            <w:gridSpan w:val="2"/>
            <w:shd w:val="clear" w:color="auto" w:fill="auto"/>
            <w:vAlign w:val="center"/>
          </w:tcPr>
          <w:p w14:paraId="6B467DFF"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1971</w:t>
            </w:r>
          </w:p>
        </w:tc>
        <w:tc>
          <w:tcPr>
            <w:tcW w:w="1217" w:type="dxa"/>
            <w:shd w:val="clear" w:color="auto" w:fill="auto"/>
            <w:vAlign w:val="center"/>
          </w:tcPr>
          <w:p w14:paraId="0A5C805F"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1972</w:t>
            </w:r>
          </w:p>
        </w:tc>
        <w:tc>
          <w:tcPr>
            <w:tcW w:w="1045" w:type="dxa"/>
            <w:shd w:val="clear" w:color="auto" w:fill="auto"/>
            <w:vAlign w:val="center"/>
          </w:tcPr>
          <w:p w14:paraId="19B5832C"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1972</w:t>
            </w:r>
          </w:p>
        </w:tc>
      </w:tr>
      <w:tr w:rsidR="00846BAC" w:rsidRPr="00BE24E1" w14:paraId="06941C38" w14:textId="77777777" w:rsidTr="008F5E1D">
        <w:trPr>
          <w:trHeight w:val="329"/>
        </w:trPr>
        <w:tc>
          <w:tcPr>
            <w:tcW w:w="4521" w:type="dxa"/>
            <w:gridSpan w:val="2"/>
            <w:shd w:val="clear" w:color="auto" w:fill="auto"/>
            <w:vAlign w:val="center"/>
          </w:tcPr>
          <w:p w14:paraId="3E242787"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Układ pracy z turbiną</w:t>
            </w:r>
          </w:p>
        </w:tc>
        <w:tc>
          <w:tcPr>
            <w:tcW w:w="1216" w:type="dxa"/>
            <w:gridSpan w:val="2"/>
            <w:shd w:val="clear" w:color="auto" w:fill="auto"/>
            <w:vAlign w:val="center"/>
          </w:tcPr>
          <w:p w14:paraId="0C0D4774"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TG 9</w:t>
            </w:r>
          </w:p>
        </w:tc>
        <w:tc>
          <w:tcPr>
            <w:tcW w:w="1216" w:type="dxa"/>
            <w:gridSpan w:val="2"/>
            <w:shd w:val="clear" w:color="auto" w:fill="auto"/>
            <w:vAlign w:val="center"/>
          </w:tcPr>
          <w:p w14:paraId="747AE5B5"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TG 10</w:t>
            </w:r>
          </w:p>
        </w:tc>
        <w:tc>
          <w:tcPr>
            <w:tcW w:w="1217" w:type="dxa"/>
            <w:shd w:val="clear" w:color="auto" w:fill="auto"/>
            <w:vAlign w:val="center"/>
          </w:tcPr>
          <w:p w14:paraId="29CB5647"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TG 11</w:t>
            </w:r>
          </w:p>
        </w:tc>
        <w:tc>
          <w:tcPr>
            <w:tcW w:w="1045" w:type="dxa"/>
            <w:shd w:val="clear" w:color="auto" w:fill="auto"/>
            <w:vAlign w:val="center"/>
          </w:tcPr>
          <w:p w14:paraId="78B9AFA4"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TG 12</w:t>
            </w:r>
          </w:p>
        </w:tc>
      </w:tr>
      <w:tr w:rsidR="00846BAC" w:rsidRPr="00BE24E1" w14:paraId="372A14B9" w14:textId="77777777" w:rsidTr="008F5E1D">
        <w:trPr>
          <w:trHeight w:val="329"/>
        </w:trPr>
        <w:tc>
          <w:tcPr>
            <w:tcW w:w="2260" w:type="dxa"/>
            <w:vMerge w:val="restart"/>
            <w:shd w:val="clear" w:color="auto" w:fill="auto"/>
            <w:vAlign w:val="center"/>
          </w:tcPr>
          <w:p w14:paraId="7B0B4AB6" w14:textId="77777777" w:rsidR="00846BAC" w:rsidRPr="00846BAC" w:rsidRDefault="00846BAC" w:rsidP="006854A1">
            <w:pPr>
              <w:spacing w:line="240" w:lineRule="auto"/>
              <w:rPr>
                <w:rFonts w:ascii="Arial" w:eastAsia="Calibri" w:hAnsi="Arial" w:cs="Arial"/>
                <w:sz w:val="20"/>
                <w:szCs w:val="20"/>
              </w:rPr>
            </w:pPr>
            <w:r w:rsidRPr="00846BAC">
              <w:rPr>
                <w:rFonts w:ascii="Arial" w:eastAsia="Calibri" w:hAnsi="Arial" w:cs="Arial"/>
                <w:sz w:val="20"/>
                <w:szCs w:val="20"/>
              </w:rPr>
              <w:t>Moc elektryczna bloku (MW):</w:t>
            </w:r>
          </w:p>
        </w:tc>
        <w:tc>
          <w:tcPr>
            <w:tcW w:w="2261" w:type="dxa"/>
            <w:shd w:val="clear" w:color="auto" w:fill="auto"/>
            <w:vAlign w:val="center"/>
          </w:tcPr>
          <w:p w14:paraId="7B3E150F"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zainstalowana</w:t>
            </w:r>
          </w:p>
        </w:tc>
        <w:tc>
          <w:tcPr>
            <w:tcW w:w="1216" w:type="dxa"/>
            <w:gridSpan w:val="2"/>
            <w:shd w:val="clear" w:color="auto" w:fill="auto"/>
            <w:vAlign w:val="center"/>
          </w:tcPr>
          <w:p w14:paraId="17BAE4DA"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230</w:t>
            </w:r>
          </w:p>
        </w:tc>
        <w:tc>
          <w:tcPr>
            <w:tcW w:w="1216" w:type="dxa"/>
            <w:gridSpan w:val="2"/>
            <w:shd w:val="clear" w:color="auto" w:fill="auto"/>
            <w:vAlign w:val="center"/>
          </w:tcPr>
          <w:p w14:paraId="77EA312B"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225</w:t>
            </w:r>
          </w:p>
        </w:tc>
        <w:tc>
          <w:tcPr>
            <w:tcW w:w="1217" w:type="dxa"/>
            <w:shd w:val="clear" w:color="auto" w:fill="auto"/>
            <w:vAlign w:val="center"/>
          </w:tcPr>
          <w:p w14:paraId="6E6D44BE"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225</w:t>
            </w:r>
          </w:p>
        </w:tc>
        <w:tc>
          <w:tcPr>
            <w:tcW w:w="1045" w:type="dxa"/>
            <w:shd w:val="clear" w:color="auto" w:fill="auto"/>
            <w:vAlign w:val="center"/>
          </w:tcPr>
          <w:p w14:paraId="70F30C41"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225</w:t>
            </w:r>
          </w:p>
        </w:tc>
      </w:tr>
      <w:tr w:rsidR="00846BAC" w:rsidRPr="00BE24E1" w14:paraId="4AC69BEF" w14:textId="77777777" w:rsidTr="008F5E1D">
        <w:trPr>
          <w:trHeight w:val="329"/>
        </w:trPr>
        <w:tc>
          <w:tcPr>
            <w:tcW w:w="2260" w:type="dxa"/>
            <w:vMerge/>
            <w:shd w:val="clear" w:color="auto" w:fill="auto"/>
            <w:vAlign w:val="center"/>
          </w:tcPr>
          <w:p w14:paraId="6469C177" w14:textId="77777777" w:rsidR="00846BAC" w:rsidRPr="00846BAC" w:rsidRDefault="00846BAC" w:rsidP="006854A1">
            <w:pPr>
              <w:spacing w:line="240" w:lineRule="auto"/>
              <w:jc w:val="both"/>
              <w:rPr>
                <w:rFonts w:ascii="Arial" w:eastAsia="Calibri" w:hAnsi="Arial" w:cs="Arial"/>
                <w:sz w:val="20"/>
                <w:szCs w:val="20"/>
              </w:rPr>
            </w:pPr>
          </w:p>
        </w:tc>
        <w:tc>
          <w:tcPr>
            <w:tcW w:w="2261" w:type="dxa"/>
            <w:shd w:val="clear" w:color="auto" w:fill="auto"/>
            <w:vAlign w:val="center"/>
          </w:tcPr>
          <w:p w14:paraId="482FDE47"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osiągalna</w:t>
            </w:r>
          </w:p>
        </w:tc>
        <w:tc>
          <w:tcPr>
            <w:tcW w:w="1216" w:type="dxa"/>
            <w:gridSpan w:val="2"/>
            <w:shd w:val="clear" w:color="auto" w:fill="auto"/>
            <w:vAlign w:val="center"/>
          </w:tcPr>
          <w:p w14:paraId="6F6F20C8"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230</w:t>
            </w:r>
          </w:p>
        </w:tc>
        <w:tc>
          <w:tcPr>
            <w:tcW w:w="1216" w:type="dxa"/>
            <w:gridSpan w:val="2"/>
            <w:shd w:val="clear" w:color="auto" w:fill="auto"/>
            <w:vAlign w:val="center"/>
          </w:tcPr>
          <w:p w14:paraId="15499471"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225</w:t>
            </w:r>
          </w:p>
        </w:tc>
        <w:tc>
          <w:tcPr>
            <w:tcW w:w="1217" w:type="dxa"/>
            <w:shd w:val="clear" w:color="auto" w:fill="auto"/>
            <w:vAlign w:val="center"/>
          </w:tcPr>
          <w:p w14:paraId="42D06939"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225</w:t>
            </w:r>
          </w:p>
        </w:tc>
        <w:tc>
          <w:tcPr>
            <w:tcW w:w="1045" w:type="dxa"/>
            <w:shd w:val="clear" w:color="auto" w:fill="auto"/>
            <w:vAlign w:val="center"/>
          </w:tcPr>
          <w:p w14:paraId="5061960F"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225</w:t>
            </w:r>
          </w:p>
        </w:tc>
      </w:tr>
      <w:tr w:rsidR="00846BAC" w:rsidRPr="00BE24E1" w14:paraId="68B96C9D" w14:textId="77777777" w:rsidTr="008F5E1D">
        <w:trPr>
          <w:trHeight w:val="329"/>
        </w:trPr>
        <w:tc>
          <w:tcPr>
            <w:tcW w:w="4521" w:type="dxa"/>
            <w:gridSpan w:val="2"/>
            <w:shd w:val="clear" w:color="auto" w:fill="auto"/>
            <w:vAlign w:val="center"/>
          </w:tcPr>
          <w:p w14:paraId="4058FB89"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Nr komina</w:t>
            </w:r>
          </w:p>
        </w:tc>
        <w:tc>
          <w:tcPr>
            <w:tcW w:w="4695" w:type="dxa"/>
            <w:gridSpan w:val="6"/>
            <w:shd w:val="clear" w:color="auto" w:fill="auto"/>
            <w:vAlign w:val="center"/>
          </w:tcPr>
          <w:p w14:paraId="30B69D33"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Komin 2 (E2)</w:t>
            </w:r>
          </w:p>
        </w:tc>
      </w:tr>
      <w:tr w:rsidR="00846BAC" w:rsidRPr="00BE24E1" w14:paraId="79D0016D" w14:textId="77777777" w:rsidTr="008F5E1D">
        <w:trPr>
          <w:trHeight w:val="329"/>
        </w:trPr>
        <w:tc>
          <w:tcPr>
            <w:tcW w:w="4521" w:type="dxa"/>
            <w:gridSpan w:val="2"/>
            <w:shd w:val="clear" w:color="auto" w:fill="auto"/>
            <w:vAlign w:val="center"/>
          </w:tcPr>
          <w:p w14:paraId="2C88C0FE"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Nr emitora</w:t>
            </w:r>
          </w:p>
        </w:tc>
        <w:tc>
          <w:tcPr>
            <w:tcW w:w="1216" w:type="dxa"/>
            <w:gridSpan w:val="2"/>
            <w:shd w:val="clear" w:color="auto" w:fill="auto"/>
            <w:vAlign w:val="center"/>
          </w:tcPr>
          <w:p w14:paraId="156090B7"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 xml:space="preserve"> E 2.1.1.</w:t>
            </w:r>
          </w:p>
        </w:tc>
        <w:tc>
          <w:tcPr>
            <w:tcW w:w="1216" w:type="dxa"/>
            <w:gridSpan w:val="2"/>
            <w:shd w:val="clear" w:color="auto" w:fill="auto"/>
            <w:vAlign w:val="center"/>
          </w:tcPr>
          <w:p w14:paraId="349C780D"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E 2.1.2.</w:t>
            </w:r>
          </w:p>
        </w:tc>
        <w:tc>
          <w:tcPr>
            <w:tcW w:w="2263" w:type="dxa"/>
            <w:gridSpan w:val="2"/>
            <w:shd w:val="clear" w:color="auto" w:fill="auto"/>
            <w:vAlign w:val="center"/>
          </w:tcPr>
          <w:p w14:paraId="71B64DB5"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E 2.2.</w:t>
            </w:r>
          </w:p>
        </w:tc>
      </w:tr>
      <w:tr w:rsidR="00846BAC" w:rsidRPr="00BE24E1" w14:paraId="3B5B0A7B" w14:textId="77777777" w:rsidTr="008F5E1D">
        <w:trPr>
          <w:trHeight w:val="176"/>
        </w:trPr>
        <w:tc>
          <w:tcPr>
            <w:tcW w:w="4521" w:type="dxa"/>
            <w:gridSpan w:val="2"/>
            <w:shd w:val="clear" w:color="auto" w:fill="auto"/>
            <w:vAlign w:val="center"/>
          </w:tcPr>
          <w:p w14:paraId="3BD3A95C"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Wysokość komina, m</w:t>
            </w:r>
          </w:p>
        </w:tc>
        <w:tc>
          <w:tcPr>
            <w:tcW w:w="4695" w:type="dxa"/>
            <w:gridSpan w:val="6"/>
            <w:shd w:val="clear" w:color="auto" w:fill="auto"/>
            <w:vAlign w:val="center"/>
          </w:tcPr>
          <w:p w14:paraId="42150484"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200</w:t>
            </w:r>
          </w:p>
        </w:tc>
      </w:tr>
      <w:tr w:rsidR="00846BAC" w:rsidRPr="00BE24E1" w14:paraId="5B58BF10" w14:textId="77777777" w:rsidTr="008F5E1D">
        <w:trPr>
          <w:trHeight w:val="329"/>
        </w:trPr>
        <w:tc>
          <w:tcPr>
            <w:tcW w:w="4521" w:type="dxa"/>
            <w:gridSpan w:val="2"/>
            <w:shd w:val="clear" w:color="auto" w:fill="auto"/>
            <w:vAlign w:val="center"/>
          </w:tcPr>
          <w:p w14:paraId="2EADD1F3" w14:textId="77777777" w:rsidR="00846BAC" w:rsidRPr="00846BAC" w:rsidRDefault="00846BAC" w:rsidP="006854A1">
            <w:pPr>
              <w:spacing w:line="240" w:lineRule="auto"/>
              <w:jc w:val="both"/>
              <w:rPr>
                <w:rFonts w:ascii="Arial" w:eastAsia="Calibri" w:hAnsi="Arial" w:cs="Arial"/>
                <w:sz w:val="20"/>
                <w:szCs w:val="20"/>
              </w:rPr>
            </w:pPr>
            <w:r w:rsidRPr="00846BAC">
              <w:rPr>
                <w:rFonts w:ascii="Arial" w:eastAsia="Calibri" w:hAnsi="Arial" w:cs="Arial"/>
                <w:sz w:val="20"/>
                <w:szCs w:val="20"/>
              </w:rPr>
              <w:t>Średnica przewodu kominowego, m</w:t>
            </w:r>
          </w:p>
        </w:tc>
        <w:tc>
          <w:tcPr>
            <w:tcW w:w="1171" w:type="dxa"/>
            <w:shd w:val="clear" w:color="auto" w:fill="auto"/>
            <w:vAlign w:val="center"/>
          </w:tcPr>
          <w:p w14:paraId="5D5C12C5"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6,5</w:t>
            </w:r>
          </w:p>
        </w:tc>
        <w:tc>
          <w:tcPr>
            <w:tcW w:w="1172" w:type="dxa"/>
            <w:gridSpan w:val="2"/>
            <w:shd w:val="clear" w:color="auto" w:fill="auto"/>
            <w:vAlign w:val="center"/>
          </w:tcPr>
          <w:p w14:paraId="3048F1F3"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3,5</w:t>
            </w:r>
          </w:p>
        </w:tc>
        <w:tc>
          <w:tcPr>
            <w:tcW w:w="2350" w:type="dxa"/>
            <w:gridSpan w:val="3"/>
            <w:shd w:val="clear" w:color="auto" w:fill="auto"/>
            <w:vAlign w:val="center"/>
          </w:tcPr>
          <w:p w14:paraId="7976BDB5" w14:textId="77777777" w:rsidR="00846BAC" w:rsidRPr="00846BAC" w:rsidRDefault="00846BAC" w:rsidP="006854A1">
            <w:pPr>
              <w:spacing w:line="240" w:lineRule="auto"/>
              <w:jc w:val="center"/>
              <w:rPr>
                <w:rFonts w:ascii="Arial" w:eastAsia="Calibri" w:hAnsi="Arial" w:cs="Arial"/>
                <w:sz w:val="20"/>
                <w:szCs w:val="20"/>
              </w:rPr>
            </w:pPr>
            <w:r w:rsidRPr="00846BAC">
              <w:rPr>
                <w:rFonts w:ascii="Arial" w:eastAsia="Calibri" w:hAnsi="Arial" w:cs="Arial"/>
                <w:sz w:val="20"/>
                <w:szCs w:val="20"/>
              </w:rPr>
              <w:t>6,5</w:t>
            </w:r>
          </w:p>
        </w:tc>
      </w:tr>
    </w:tbl>
    <w:p w14:paraId="146C56C1" w14:textId="77777777" w:rsidR="00EE1128" w:rsidRPr="00EE1128" w:rsidRDefault="00EE1128" w:rsidP="00EE1128">
      <w:pPr>
        <w:pStyle w:val="Akapitzlist"/>
        <w:spacing w:before="240" w:line="320" w:lineRule="exact"/>
        <w:ind w:left="0"/>
        <w:contextualSpacing w:val="0"/>
        <w:rPr>
          <w:rFonts w:ascii="Arial" w:hAnsi="Arial" w:cs="Arial"/>
          <w:sz w:val="24"/>
          <w:szCs w:val="24"/>
        </w:rPr>
      </w:pPr>
      <w:r w:rsidRPr="00EE1128">
        <w:rPr>
          <w:rFonts w:ascii="Arial" w:hAnsi="Arial" w:cs="Arial"/>
          <w:sz w:val="24"/>
          <w:szCs w:val="24"/>
        </w:rPr>
        <w:t xml:space="preserve">Moc cieplna wprowadzana w paliwie ze spalania węgla kamiennego wynosi 2 240 </w:t>
      </w:r>
      <w:proofErr w:type="spellStart"/>
      <w:r w:rsidRPr="00EE1128">
        <w:rPr>
          <w:rFonts w:ascii="Arial" w:hAnsi="Arial" w:cs="Arial"/>
          <w:sz w:val="24"/>
          <w:szCs w:val="24"/>
        </w:rPr>
        <w:t>MWt</w:t>
      </w:r>
      <w:proofErr w:type="spellEnd"/>
      <w:r w:rsidRPr="00EE1128">
        <w:rPr>
          <w:rFonts w:ascii="Arial" w:hAnsi="Arial" w:cs="Arial"/>
          <w:sz w:val="24"/>
          <w:szCs w:val="24"/>
        </w:rPr>
        <w:t>.</w:t>
      </w:r>
    </w:p>
    <w:p w14:paraId="419A8266" w14:textId="2961DE9B" w:rsidR="00846BAC" w:rsidRDefault="00EE1128" w:rsidP="00EE1128">
      <w:pPr>
        <w:pStyle w:val="Akapitzlist"/>
        <w:spacing w:line="320" w:lineRule="exact"/>
        <w:ind w:left="0"/>
        <w:contextualSpacing w:val="0"/>
        <w:rPr>
          <w:rFonts w:ascii="Arial" w:hAnsi="Arial" w:cs="Arial"/>
          <w:sz w:val="24"/>
          <w:szCs w:val="24"/>
        </w:rPr>
      </w:pPr>
      <w:r w:rsidRPr="00EE1128">
        <w:rPr>
          <w:rFonts w:ascii="Arial" w:hAnsi="Arial" w:cs="Arial"/>
          <w:sz w:val="24"/>
          <w:szCs w:val="24"/>
        </w:rPr>
        <w:t>Moc elektryczna turbozespołów (zainstalowana oraz osiągalna) wynosi 905 MW.</w:t>
      </w:r>
    </w:p>
    <w:p w14:paraId="7541FCB0" w14:textId="13E750EE" w:rsidR="003E07F1" w:rsidRDefault="003E07F1" w:rsidP="00EE1128">
      <w:pPr>
        <w:pStyle w:val="Akapitzlist"/>
        <w:spacing w:line="320" w:lineRule="exact"/>
        <w:ind w:left="0"/>
        <w:contextualSpacing w:val="0"/>
        <w:rPr>
          <w:rFonts w:ascii="Arial" w:hAnsi="Arial" w:cs="Arial"/>
          <w:sz w:val="24"/>
          <w:szCs w:val="24"/>
        </w:rPr>
      </w:pPr>
    </w:p>
    <w:p w14:paraId="2C186CAA" w14:textId="400D840F" w:rsidR="007F6606" w:rsidRDefault="007F6606" w:rsidP="00EE1128">
      <w:pPr>
        <w:pStyle w:val="Akapitzlist"/>
        <w:spacing w:line="320" w:lineRule="exact"/>
        <w:ind w:left="0"/>
        <w:contextualSpacing w:val="0"/>
        <w:rPr>
          <w:rFonts w:ascii="Arial" w:hAnsi="Arial" w:cs="Arial"/>
          <w:sz w:val="24"/>
          <w:szCs w:val="24"/>
        </w:rPr>
      </w:pPr>
    </w:p>
    <w:p w14:paraId="6190062B" w14:textId="6D498DD7" w:rsidR="007F6606" w:rsidRDefault="007F6606" w:rsidP="00EE1128">
      <w:pPr>
        <w:pStyle w:val="Akapitzlist"/>
        <w:spacing w:line="320" w:lineRule="exact"/>
        <w:ind w:left="0"/>
        <w:contextualSpacing w:val="0"/>
        <w:rPr>
          <w:rFonts w:ascii="Arial" w:hAnsi="Arial" w:cs="Arial"/>
          <w:sz w:val="24"/>
          <w:szCs w:val="24"/>
        </w:rPr>
      </w:pPr>
    </w:p>
    <w:p w14:paraId="39D3525D" w14:textId="77777777" w:rsidR="007F6606" w:rsidRDefault="007F6606" w:rsidP="00EE1128">
      <w:pPr>
        <w:pStyle w:val="Akapitzlist"/>
        <w:spacing w:line="320" w:lineRule="exact"/>
        <w:ind w:left="0"/>
        <w:contextualSpacing w:val="0"/>
        <w:rPr>
          <w:rFonts w:ascii="Arial" w:hAnsi="Arial" w:cs="Arial"/>
          <w:sz w:val="24"/>
          <w:szCs w:val="24"/>
        </w:rPr>
      </w:pPr>
    </w:p>
    <w:p w14:paraId="1C4A151A" w14:textId="1188F98F" w:rsidR="003E07F1" w:rsidRPr="000431D2" w:rsidRDefault="003E07F1" w:rsidP="00D55D82">
      <w:pPr>
        <w:pStyle w:val="Akapitzlist"/>
        <w:numPr>
          <w:ilvl w:val="2"/>
          <w:numId w:val="41"/>
        </w:numPr>
        <w:ind w:left="709"/>
        <w:rPr>
          <w:rFonts w:ascii="Arial" w:hAnsi="Arial" w:cs="Arial"/>
          <w:sz w:val="24"/>
          <w:szCs w:val="24"/>
          <w:u w:val="single"/>
        </w:rPr>
      </w:pPr>
      <w:r w:rsidRPr="000431D2">
        <w:rPr>
          <w:rFonts w:ascii="Arial" w:hAnsi="Arial" w:cs="Arial"/>
          <w:sz w:val="24"/>
          <w:szCs w:val="24"/>
          <w:u w:val="single"/>
        </w:rPr>
        <w:lastRenderedPageBreak/>
        <w:t>Modułowa kotłownia olejowa</w:t>
      </w:r>
      <w:r w:rsidR="0035113F">
        <w:rPr>
          <w:rFonts w:ascii="Arial" w:hAnsi="Arial" w:cs="Arial"/>
          <w:sz w:val="24"/>
          <w:szCs w:val="24"/>
          <w:u w:val="single"/>
        </w:rPr>
        <w:t>,</w:t>
      </w:r>
      <w:r w:rsidRPr="000431D2">
        <w:rPr>
          <w:rFonts w:ascii="Arial" w:hAnsi="Arial" w:cs="Arial"/>
          <w:sz w:val="24"/>
          <w:szCs w:val="24"/>
          <w:u w:val="single"/>
        </w:rPr>
        <w:t xml:space="preserve"> o mocy cieplnej 38,81 </w:t>
      </w:r>
      <w:proofErr w:type="spellStart"/>
      <w:r w:rsidRPr="000431D2">
        <w:rPr>
          <w:rFonts w:ascii="Arial" w:hAnsi="Arial" w:cs="Arial"/>
          <w:sz w:val="24"/>
          <w:szCs w:val="24"/>
          <w:u w:val="single"/>
        </w:rPr>
        <w:t>MWt</w:t>
      </w:r>
      <w:proofErr w:type="spellEnd"/>
      <w:r w:rsidR="00292EA9" w:rsidRPr="000431D2">
        <w:rPr>
          <w:rFonts w:ascii="Arial" w:hAnsi="Arial" w:cs="Arial"/>
          <w:sz w:val="24"/>
          <w:szCs w:val="24"/>
          <w:u w:val="single"/>
        </w:rPr>
        <w:t>.</w:t>
      </w:r>
    </w:p>
    <w:p w14:paraId="5BAE9D04" w14:textId="58021EBA" w:rsidR="00673403" w:rsidRPr="0018724B" w:rsidRDefault="0018724B" w:rsidP="0018724B">
      <w:pPr>
        <w:spacing w:before="240" w:after="0" w:line="320" w:lineRule="exact"/>
        <w:rPr>
          <w:rFonts w:ascii="Arial" w:hAnsi="Arial" w:cs="Arial"/>
          <w:sz w:val="24"/>
          <w:szCs w:val="24"/>
        </w:rPr>
      </w:pPr>
      <w:r w:rsidRPr="0018724B">
        <w:rPr>
          <w:rFonts w:ascii="Arial" w:hAnsi="Arial" w:cs="Arial"/>
          <w:sz w:val="24"/>
          <w:szCs w:val="24"/>
        </w:rPr>
        <w:t xml:space="preserve">Modułowa kotłownia olejowa wyposażona została w 3 kotły parowe (E17,E18,E19) </w:t>
      </w:r>
      <w:r>
        <w:rPr>
          <w:rFonts w:ascii="Arial" w:hAnsi="Arial" w:cs="Arial"/>
          <w:sz w:val="24"/>
          <w:szCs w:val="24"/>
        </w:rPr>
        <w:br/>
      </w:r>
      <w:r w:rsidRPr="0018724B">
        <w:rPr>
          <w:rFonts w:ascii="Arial" w:hAnsi="Arial" w:cs="Arial"/>
          <w:sz w:val="24"/>
          <w:szCs w:val="24"/>
        </w:rPr>
        <w:t>z 2 przegrzewaczami pary (E20, E21).</w:t>
      </w:r>
    </w:p>
    <w:p w14:paraId="70D44F26" w14:textId="2897F885" w:rsidR="00D01E93" w:rsidRDefault="00D01E93" w:rsidP="00DA0066">
      <w:pPr>
        <w:spacing w:after="240" w:line="268" w:lineRule="exact"/>
        <w:rPr>
          <w:rFonts w:ascii="Arial" w:hAnsi="Arial" w:cs="Arial"/>
          <w:b/>
          <w:sz w:val="21"/>
          <w:szCs w:val="21"/>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993"/>
        <w:gridCol w:w="992"/>
        <w:gridCol w:w="1134"/>
        <w:gridCol w:w="992"/>
        <w:gridCol w:w="986"/>
      </w:tblGrid>
      <w:tr w:rsidR="000431D2" w:rsidRPr="000431D2" w14:paraId="5CCF1643" w14:textId="77777777" w:rsidTr="006854A1">
        <w:trPr>
          <w:trHeight w:val="521"/>
        </w:trPr>
        <w:tc>
          <w:tcPr>
            <w:tcW w:w="3964" w:type="dxa"/>
            <w:tcBorders>
              <w:top w:val="single" w:sz="4" w:space="0" w:color="auto"/>
              <w:left w:val="single" w:sz="4" w:space="0" w:color="auto"/>
              <w:bottom w:val="single" w:sz="4" w:space="0" w:color="auto"/>
              <w:right w:val="single" w:sz="4" w:space="0" w:color="auto"/>
            </w:tcBorders>
            <w:vAlign w:val="center"/>
            <w:hideMark/>
          </w:tcPr>
          <w:p w14:paraId="2E911C3A" w14:textId="77777777" w:rsidR="000431D2" w:rsidRPr="000431D2" w:rsidRDefault="000431D2" w:rsidP="000431D2">
            <w:pPr>
              <w:spacing w:after="240" w:line="268" w:lineRule="exact"/>
              <w:rPr>
                <w:rFonts w:ascii="Arial" w:hAnsi="Arial" w:cs="Arial"/>
                <w:b/>
                <w:sz w:val="21"/>
                <w:szCs w:val="21"/>
              </w:rPr>
            </w:pPr>
            <w:r w:rsidRPr="000431D2">
              <w:rPr>
                <w:rFonts w:ascii="Arial" w:hAnsi="Arial" w:cs="Arial"/>
                <w:b/>
                <w:sz w:val="21"/>
                <w:szCs w:val="21"/>
              </w:rPr>
              <w:t>Nr emitora</w:t>
            </w:r>
          </w:p>
        </w:tc>
        <w:tc>
          <w:tcPr>
            <w:tcW w:w="993" w:type="dxa"/>
            <w:tcBorders>
              <w:top w:val="single" w:sz="4" w:space="0" w:color="auto"/>
              <w:left w:val="single" w:sz="4" w:space="0" w:color="auto"/>
              <w:bottom w:val="single" w:sz="4" w:space="0" w:color="auto"/>
              <w:right w:val="single" w:sz="4" w:space="0" w:color="auto"/>
            </w:tcBorders>
          </w:tcPr>
          <w:p w14:paraId="0FF49A71" w14:textId="77777777" w:rsidR="000431D2" w:rsidRPr="000431D2" w:rsidRDefault="000431D2" w:rsidP="000431D2">
            <w:pPr>
              <w:spacing w:after="240" w:line="268" w:lineRule="exact"/>
              <w:jc w:val="center"/>
              <w:rPr>
                <w:rFonts w:ascii="Arial" w:hAnsi="Arial" w:cs="Arial"/>
                <w:b/>
                <w:sz w:val="21"/>
                <w:szCs w:val="21"/>
              </w:rPr>
            </w:pPr>
            <w:r w:rsidRPr="000431D2">
              <w:rPr>
                <w:rFonts w:ascii="Arial" w:hAnsi="Arial" w:cs="Arial"/>
                <w:b/>
                <w:sz w:val="21"/>
                <w:szCs w:val="21"/>
              </w:rPr>
              <w:t>E17</w:t>
            </w:r>
          </w:p>
        </w:tc>
        <w:tc>
          <w:tcPr>
            <w:tcW w:w="992" w:type="dxa"/>
            <w:tcBorders>
              <w:top w:val="single" w:sz="4" w:space="0" w:color="auto"/>
              <w:left w:val="single" w:sz="4" w:space="0" w:color="auto"/>
              <w:bottom w:val="single" w:sz="4" w:space="0" w:color="auto"/>
              <w:right w:val="single" w:sz="4" w:space="0" w:color="auto"/>
            </w:tcBorders>
          </w:tcPr>
          <w:p w14:paraId="35D58B76" w14:textId="77777777" w:rsidR="000431D2" w:rsidRPr="000431D2" w:rsidRDefault="000431D2" w:rsidP="000431D2">
            <w:pPr>
              <w:spacing w:after="240" w:line="268" w:lineRule="exact"/>
              <w:jc w:val="center"/>
              <w:rPr>
                <w:rFonts w:ascii="Arial" w:hAnsi="Arial" w:cs="Arial"/>
                <w:b/>
                <w:sz w:val="21"/>
                <w:szCs w:val="21"/>
              </w:rPr>
            </w:pPr>
            <w:r w:rsidRPr="000431D2">
              <w:rPr>
                <w:rFonts w:ascii="Arial" w:hAnsi="Arial" w:cs="Arial"/>
                <w:b/>
                <w:sz w:val="21"/>
                <w:szCs w:val="21"/>
              </w:rPr>
              <w:t>E18</w:t>
            </w:r>
          </w:p>
        </w:tc>
        <w:tc>
          <w:tcPr>
            <w:tcW w:w="1134" w:type="dxa"/>
            <w:tcBorders>
              <w:top w:val="single" w:sz="4" w:space="0" w:color="auto"/>
              <w:left w:val="single" w:sz="4" w:space="0" w:color="auto"/>
              <w:bottom w:val="single" w:sz="4" w:space="0" w:color="auto"/>
              <w:right w:val="single" w:sz="4" w:space="0" w:color="auto"/>
            </w:tcBorders>
          </w:tcPr>
          <w:p w14:paraId="5C54005D" w14:textId="77777777" w:rsidR="000431D2" w:rsidRPr="000431D2" w:rsidRDefault="000431D2" w:rsidP="000431D2">
            <w:pPr>
              <w:spacing w:after="240" w:line="268" w:lineRule="exact"/>
              <w:jc w:val="center"/>
              <w:rPr>
                <w:rFonts w:ascii="Arial" w:hAnsi="Arial" w:cs="Arial"/>
                <w:b/>
                <w:sz w:val="21"/>
                <w:szCs w:val="21"/>
              </w:rPr>
            </w:pPr>
            <w:r w:rsidRPr="000431D2">
              <w:rPr>
                <w:rFonts w:ascii="Arial" w:hAnsi="Arial" w:cs="Arial"/>
                <w:b/>
                <w:sz w:val="21"/>
                <w:szCs w:val="21"/>
              </w:rPr>
              <w:t>E19</w:t>
            </w:r>
          </w:p>
        </w:tc>
        <w:tc>
          <w:tcPr>
            <w:tcW w:w="992" w:type="dxa"/>
            <w:tcBorders>
              <w:top w:val="single" w:sz="4" w:space="0" w:color="auto"/>
              <w:left w:val="single" w:sz="4" w:space="0" w:color="auto"/>
              <w:bottom w:val="single" w:sz="4" w:space="0" w:color="auto"/>
              <w:right w:val="single" w:sz="4" w:space="0" w:color="auto"/>
            </w:tcBorders>
          </w:tcPr>
          <w:p w14:paraId="1D9EC91A" w14:textId="77777777" w:rsidR="000431D2" w:rsidRPr="000431D2" w:rsidRDefault="000431D2" w:rsidP="000431D2">
            <w:pPr>
              <w:spacing w:after="240" w:line="268" w:lineRule="exact"/>
              <w:jc w:val="center"/>
              <w:rPr>
                <w:rFonts w:ascii="Arial" w:hAnsi="Arial" w:cs="Arial"/>
                <w:b/>
                <w:sz w:val="21"/>
                <w:szCs w:val="21"/>
              </w:rPr>
            </w:pPr>
            <w:r w:rsidRPr="000431D2">
              <w:rPr>
                <w:rFonts w:ascii="Arial" w:hAnsi="Arial" w:cs="Arial"/>
                <w:b/>
                <w:sz w:val="21"/>
                <w:szCs w:val="21"/>
              </w:rPr>
              <w:t>E20</w:t>
            </w:r>
          </w:p>
        </w:tc>
        <w:tc>
          <w:tcPr>
            <w:tcW w:w="986" w:type="dxa"/>
            <w:tcBorders>
              <w:top w:val="single" w:sz="4" w:space="0" w:color="auto"/>
              <w:left w:val="single" w:sz="4" w:space="0" w:color="auto"/>
              <w:bottom w:val="single" w:sz="4" w:space="0" w:color="auto"/>
              <w:right w:val="single" w:sz="4" w:space="0" w:color="auto"/>
            </w:tcBorders>
            <w:vAlign w:val="center"/>
          </w:tcPr>
          <w:p w14:paraId="6F95B1B3" w14:textId="77777777" w:rsidR="000431D2" w:rsidRPr="000431D2" w:rsidRDefault="000431D2" w:rsidP="000431D2">
            <w:pPr>
              <w:spacing w:after="240" w:line="268" w:lineRule="exact"/>
              <w:jc w:val="center"/>
              <w:rPr>
                <w:rFonts w:ascii="Arial" w:hAnsi="Arial" w:cs="Arial"/>
                <w:b/>
                <w:sz w:val="21"/>
                <w:szCs w:val="21"/>
              </w:rPr>
            </w:pPr>
            <w:r w:rsidRPr="000431D2">
              <w:rPr>
                <w:rFonts w:ascii="Arial" w:hAnsi="Arial" w:cs="Arial"/>
                <w:b/>
                <w:sz w:val="21"/>
                <w:szCs w:val="21"/>
              </w:rPr>
              <w:t>E21</w:t>
            </w:r>
          </w:p>
        </w:tc>
      </w:tr>
      <w:tr w:rsidR="000431D2" w:rsidRPr="000431D2" w14:paraId="696790A6" w14:textId="77777777" w:rsidTr="006854A1">
        <w:trPr>
          <w:trHeight w:val="486"/>
        </w:trPr>
        <w:tc>
          <w:tcPr>
            <w:tcW w:w="3964" w:type="dxa"/>
            <w:tcBorders>
              <w:top w:val="single" w:sz="4" w:space="0" w:color="auto"/>
              <w:left w:val="single" w:sz="4" w:space="0" w:color="auto"/>
              <w:bottom w:val="single" w:sz="4" w:space="0" w:color="auto"/>
              <w:right w:val="single" w:sz="4" w:space="0" w:color="auto"/>
            </w:tcBorders>
            <w:vAlign w:val="center"/>
            <w:hideMark/>
          </w:tcPr>
          <w:p w14:paraId="0F95FA75" w14:textId="77777777" w:rsidR="000431D2" w:rsidRPr="000431D2" w:rsidRDefault="000431D2" w:rsidP="000431D2">
            <w:pPr>
              <w:spacing w:after="240" w:line="268" w:lineRule="exact"/>
              <w:rPr>
                <w:rFonts w:ascii="Arial" w:hAnsi="Arial" w:cs="Arial"/>
                <w:sz w:val="20"/>
                <w:szCs w:val="20"/>
              </w:rPr>
            </w:pPr>
            <w:r w:rsidRPr="000431D2">
              <w:rPr>
                <w:rFonts w:ascii="Arial" w:hAnsi="Arial" w:cs="Arial"/>
                <w:sz w:val="20"/>
                <w:szCs w:val="20"/>
              </w:rPr>
              <w:t>Nominalna moc w paliwie (</w:t>
            </w:r>
            <w:proofErr w:type="spellStart"/>
            <w:r w:rsidRPr="000431D2">
              <w:rPr>
                <w:rFonts w:ascii="Arial" w:hAnsi="Arial" w:cs="Arial"/>
                <w:sz w:val="20"/>
                <w:szCs w:val="20"/>
              </w:rPr>
              <w:t>MWt</w:t>
            </w:r>
            <w:proofErr w:type="spellEnd"/>
            <w:r w:rsidRPr="000431D2">
              <w:rPr>
                <w:rFonts w:ascii="Arial" w:hAnsi="Arial" w:cs="Arial"/>
                <w:sz w:val="20"/>
                <w:szCs w:val="20"/>
              </w:rPr>
              <w:t>)</w:t>
            </w:r>
          </w:p>
        </w:tc>
        <w:tc>
          <w:tcPr>
            <w:tcW w:w="993" w:type="dxa"/>
            <w:tcBorders>
              <w:top w:val="single" w:sz="4" w:space="0" w:color="auto"/>
              <w:left w:val="single" w:sz="4" w:space="0" w:color="auto"/>
              <w:bottom w:val="single" w:sz="4" w:space="0" w:color="auto"/>
              <w:right w:val="single" w:sz="4" w:space="0" w:color="auto"/>
            </w:tcBorders>
          </w:tcPr>
          <w:p w14:paraId="07B6267C"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11,85</w:t>
            </w:r>
          </w:p>
        </w:tc>
        <w:tc>
          <w:tcPr>
            <w:tcW w:w="992" w:type="dxa"/>
            <w:tcBorders>
              <w:top w:val="single" w:sz="4" w:space="0" w:color="auto"/>
              <w:left w:val="single" w:sz="4" w:space="0" w:color="auto"/>
              <w:bottom w:val="single" w:sz="4" w:space="0" w:color="auto"/>
              <w:right w:val="single" w:sz="4" w:space="0" w:color="auto"/>
            </w:tcBorders>
          </w:tcPr>
          <w:p w14:paraId="71EF1D90"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11,85</w:t>
            </w:r>
          </w:p>
        </w:tc>
        <w:tc>
          <w:tcPr>
            <w:tcW w:w="1134" w:type="dxa"/>
            <w:tcBorders>
              <w:top w:val="single" w:sz="4" w:space="0" w:color="auto"/>
              <w:left w:val="single" w:sz="4" w:space="0" w:color="auto"/>
              <w:bottom w:val="single" w:sz="4" w:space="0" w:color="auto"/>
              <w:right w:val="single" w:sz="4" w:space="0" w:color="auto"/>
            </w:tcBorders>
          </w:tcPr>
          <w:p w14:paraId="7D4E1831"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11,85</w:t>
            </w:r>
          </w:p>
        </w:tc>
        <w:tc>
          <w:tcPr>
            <w:tcW w:w="992" w:type="dxa"/>
            <w:tcBorders>
              <w:top w:val="single" w:sz="4" w:space="0" w:color="auto"/>
              <w:left w:val="single" w:sz="4" w:space="0" w:color="auto"/>
              <w:bottom w:val="single" w:sz="4" w:space="0" w:color="auto"/>
              <w:right w:val="single" w:sz="4" w:space="0" w:color="auto"/>
            </w:tcBorders>
          </w:tcPr>
          <w:p w14:paraId="38030BCF"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1,63</w:t>
            </w:r>
          </w:p>
        </w:tc>
        <w:tc>
          <w:tcPr>
            <w:tcW w:w="986" w:type="dxa"/>
            <w:tcBorders>
              <w:top w:val="single" w:sz="4" w:space="0" w:color="auto"/>
              <w:left w:val="single" w:sz="4" w:space="0" w:color="auto"/>
              <w:bottom w:val="single" w:sz="4" w:space="0" w:color="auto"/>
              <w:right w:val="single" w:sz="4" w:space="0" w:color="auto"/>
            </w:tcBorders>
            <w:vAlign w:val="center"/>
          </w:tcPr>
          <w:p w14:paraId="67E8CF5A"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1,63</w:t>
            </w:r>
          </w:p>
        </w:tc>
      </w:tr>
      <w:tr w:rsidR="000431D2" w:rsidRPr="000431D2" w14:paraId="0330E858" w14:textId="77777777" w:rsidTr="006854A1">
        <w:trPr>
          <w:trHeight w:val="50"/>
        </w:trPr>
        <w:tc>
          <w:tcPr>
            <w:tcW w:w="3964" w:type="dxa"/>
            <w:tcBorders>
              <w:top w:val="single" w:sz="4" w:space="0" w:color="auto"/>
              <w:left w:val="single" w:sz="4" w:space="0" w:color="auto"/>
              <w:bottom w:val="single" w:sz="4" w:space="0" w:color="auto"/>
              <w:right w:val="single" w:sz="4" w:space="0" w:color="auto"/>
            </w:tcBorders>
            <w:vAlign w:val="center"/>
            <w:hideMark/>
          </w:tcPr>
          <w:p w14:paraId="45253228" w14:textId="77777777" w:rsidR="000431D2" w:rsidRPr="000431D2" w:rsidRDefault="000431D2" w:rsidP="000431D2">
            <w:pPr>
              <w:spacing w:after="240" w:line="268" w:lineRule="exact"/>
              <w:rPr>
                <w:rFonts w:ascii="Arial" w:hAnsi="Arial" w:cs="Arial"/>
                <w:sz w:val="20"/>
                <w:szCs w:val="20"/>
              </w:rPr>
            </w:pPr>
            <w:r w:rsidRPr="000431D2">
              <w:rPr>
                <w:rFonts w:ascii="Arial" w:hAnsi="Arial" w:cs="Arial"/>
                <w:sz w:val="20"/>
                <w:szCs w:val="20"/>
              </w:rPr>
              <w:t>Sprawność kotła [%]</w:t>
            </w:r>
          </w:p>
        </w:tc>
        <w:tc>
          <w:tcPr>
            <w:tcW w:w="993" w:type="dxa"/>
            <w:tcBorders>
              <w:top w:val="single" w:sz="4" w:space="0" w:color="auto"/>
              <w:left w:val="single" w:sz="4" w:space="0" w:color="auto"/>
              <w:bottom w:val="single" w:sz="4" w:space="0" w:color="auto"/>
              <w:right w:val="single" w:sz="4" w:space="0" w:color="auto"/>
            </w:tcBorders>
          </w:tcPr>
          <w:p w14:paraId="3F01FA0E"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88</w:t>
            </w:r>
          </w:p>
        </w:tc>
        <w:tc>
          <w:tcPr>
            <w:tcW w:w="992" w:type="dxa"/>
            <w:tcBorders>
              <w:top w:val="single" w:sz="4" w:space="0" w:color="auto"/>
              <w:left w:val="single" w:sz="4" w:space="0" w:color="auto"/>
              <w:bottom w:val="single" w:sz="4" w:space="0" w:color="auto"/>
              <w:right w:val="single" w:sz="4" w:space="0" w:color="auto"/>
            </w:tcBorders>
          </w:tcPr>
          <w:p w14:paraId="49E2B68A"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88</w:t>
            </w:r>
          </w:p>
        </w:tc>
        <w:tc>
          <w:tcPr>
            <w:tcW w:w="1134" w:type="dxa"/>
            <w:tcBorders>
              <w:top w:val="single" w:sz="4" w:space="0" w:color="auto"/>
              <w:left w:val="single" w:sz="4" w:space="0" w:color="auto"/>
              <w:bottom w:val="single" w:sz="4" w:space="0" w:color="auto"/>
              <w:right w:val="single" w:sz="4" w:space="0" w:color="auto"/>
            </w:tcBorders>
          </w:tcPr>
          <w:p w14:paraId="1981A29A"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88</w:t>
            </w:r>
          </w:p>
        </w:tc>
        <w:tc>
          <w:tcPr>
            <w:tcW w:w="992" w:type="dxa"/>
            <w:tcBorders>
              <w:top w:val="single" w:sz="4" w:space="0" w:color="auto"/>
              <w:left w:val="single" w:sz="4" w:space="0" w:color="auto"/>
              <w:bottom w:val="single" w:sz="4" w:space="0" w:color="auto"/>
              <w:right w:val="single" w:sz="4" w:space="0" w:color="auto"/>
            </w:tcBorders>
          </w:tcPr>
          <w:p w14:paraId="1D47B8F3"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83</w:t>
            </w:r>
          </w:p>
        </w:tc>
        <w:tc>
          <w:tcPr>
            <w:tcW w:w="986" w:type="dxa"/>
            <w:tcBorders>
              <w:top w:val="single" w:sz="4" w:space="0" w:color="auto"/>
              <w:left w:val="single" w:sz="4" w:space="0" w:color="auto"/>
              <w:bottom w:val="single" w:sz="4" w:space="0" w:color="auto"/>
              <w:right w:val="single" w:sz="4" w:space="0" w:color="auto"/>
            </w:tcBorders>
            <w:vAlign w:val="center"/>
          </w:tcPr>
          <w:p w14:paraId="638F154C" w14:textId="77777777" w:rsidR="000431D2" w:rsidRPr="000431D2" w:rsidRDefault="000431D2" w:rsidP="000431D2">
            <w:pPr>
              <w:spacing w:after="240" w:line="268" w:lineRule="exact"/>
              <w:jc w:val="center"/>
              <w:rPr>
                <w:rFonts w:ascii="Arial" w:hAnsi="Arial" w:cs="Arial"/>
                <w:sz w:val="20"/>
                <w:szCs w:val="20"/>
              </w:rPr>
            </w:pPr>
            <w:r w:rsidRPr="000431D2">
              <w:rPr>
                <w:rFonts w:ascii="Arial" w:hAnsi="Arial" w:cs="Arial"/>
                <w:sz w:val="20"/>
                <w:szCs w:val="20"/>
              </w:rPr>
              <w:t>83</w:t>
            </w:r>
          </w:p>
        </w:tc>
      </w:tr>
      <w:tr w:rsidR="000431D2" w:rsidRPr="000431D2" w14:paraId="040DDD9C" w14:textId="77777777" w:rsidTr="006854A1">
        <w:trPr>
          <w:trHeight w:val="50"/>
        </w:trPr>
        <w:tc>
          <w:tcPr>
            <w:tcW w:w="3964" w:type="dxa"/>
            <w:tcBorders>
              <w:top w:val="single" w:sz="4" w:space="0" w:color="auto"/>
              <w:left w:val="single" w:sz="4" w:space="0" w:color="auto"/>
              <w:bottom w:val="single" w:sz="4" w:space="0" w:color="auto"/>
              <w:right w:val="single" w:sz="4" w:space="0" w:color="auto"/>
            </w:tcBorders>
            <w:vAlign w:val="center"/>
          </w:tcPr>
          <w:p w14:paraId="064E2262" w14:textId="77777777" w:rsidR="000431D2" w:rsidRPr="000431D2" w:rsidRDefault="000431D2" w:rsidP="000431D2">
            <w:pPr>
              <w:spacing w:after="240" w:line="268" w:lineRule="exact"/>
              <w:rPr>
                <w:rFonts w:ascii="Arial" w:hAnsi="Arial" w:cs="Arial"/>
                <w:sz w:val="20"/>
                <w:szCs w:val="20"/>
              </w:rPr>
            </w:pPr>
            <w:r w:rsidRPr="000431D2">
              <w:rPr>
                <w:rFonts w:ascii="Arial" w:hAnsi="Arial" w:cs="Arial"/>
                <w:sz w:val="20"/>
                <w:szCs w:val="20"/>
              </w:rPr>
              <w:t>Przewidywany rok uruchomienia</w:t>
            </w:r>
          </w:p>
        </w:tc>
        <w:tc>
          <w:tcPr>
            <w:tcW w:w="5097" w:type="dxa"/>
            <w:gridSpan w:val="5"/>
            <w:tcBorders>
              <w:top w:val="single" w:sz="4" w:space="0" w:color="auto"/>
              <w:left w:val="single" w:sz="4" w:space="0" w:color="auto"/>
              <w:bottom w:val="single" w:sz="4" w:space="0" w:color="auto"/>
            </w:tcBorders>
          </w:tcPr>
          <w:p w14:paraId="7E89B5BC" w14:textId="626B171C" w:rsidR="000431D2" w:rsidRPr="00072208" w:rsidRDefault="00D55D82" w:rsidP="000431D2">
            <w:pPr>
              <w:spacing w:after="240" w:line="268" w:lineRule="exact"/>
              <w:jc w:val="center"/>
              <w:rPr>
                <w:rFonts w:ascii="Arial" w:hAnsi="Arial" w:cs="Arial"/>
                <w:sz w:val="20"/>
                <w:szCs w:val="20"/>
              </w:rPr>
            </w:pPr>
            <w:r>
              <w:rPr>
                <w:rFonts w:ascii="Arial" w:eastAsia="Arial Narrow" w:hAnsi="Arial" w:cs="Arial"/>
                <w:sz w:val="20"/>
                <w:szCs w:val="20"/>
              </w:rPr>
              <w:t>Sezon grzewczy 2025/</w:t>
            </w:r>
            <w:r w:rsidR="00110C9C" w:rsidRPr="00072208">
              <w:rPr>
                <w:rFonts w:ascii="Arial" w:eastAsia="Arial Narrow" w:hAnsi="Arial" w:cs="Arial"/>
                <w:sz w:val="20"/>
                <w:szCs w:val="20"/>
              </w:rPr>
              <w:t>2026</w:t>
            </w:r>
          </w:p>
        </w:tc>
      </w:tr>
    </w:tbl>
    <w:p w14:paraId="67DD03A9" w14:textId="736DB129" w:rsidR="006C373F" w:rsidRDefault="006C373F" w:rsidP="00D55D82">
      <w:pPr>
        <w:pStyle w:val="Akapitzlist"/>
        <w:numPr>
          <w:ilvl w:val="1"/>
          <w:numId w:val="41"/>
        </w:numPr>
        <w:spacing w:before="240" w:line="320" w:lineRule="exact"/>
        <w:ind w:left="709"/>
        <w:contextualSpacing w:val="0"/>
        <w:rPr>
          <w:rFonts w:ascii="Arial" w:hAnsi="Arial" w:cs="Arial"/>
          <w:b/>
          <w:sz w:val="24"/>
          <w:szCs w:val="24"/>
        </w:rPr>
      </w:pPr>
      <w:r w:rsidRPr="006C373F">
        <w:rPr>
          <w:rFonts w:ascii="Arial" w:hAnsi="Arial" w:cs="Arial"/>
          <w:b/>
          <w:sz w:val="24"/>
          <w:szCs w:val="24"/>
        </w:rPr>
        <w:t>Instalacje, urządzenia i działalność powiązana technologicznie z instalacją spalania paliw.</w:t>
      </w:r>
    </w:p>
    <w:p w14:paraId="52325FD0" w14:textId="77777777" w:rsidR="00CA5418" w:rsidRPr="006C373F" w:rsidRDefault="00CA5418" w:rsidP="00CA5418">
      <w:pPr>
        <w:pStyle w:val="Akapitzlist"/>
        <w:spacing w:line="320" w:lineRule="exact"/>
        <w:ind w:left="709"/>
        <w:contextualSpacing w:val="0"/>
        <w:rPr>
          <w:rFonts w:ascii="Arial" w:hAnsi="Arial" w:cs="Arial"/>
          <w:b/>
          <w:sz w:val="24"/>
          <w:szCs w:val="24"/>
        </w:rPr>
      </w:pPr>
    </w:p>
    <w:p w14:paraId="7CCA5529" w14:textId="79F4C391" w:rsidR="00D01E93" w:rsidRPr="00CA5418" w:rsidRDefault="00CA5418" w:rsidP="00D55D82">
      <w:pPr>
        <w:pStyle w:val="Akapitzlist"/>
        <w:numPr>
          <w:ilvl w:val="2"/>
          <w:numId w:val="41"/>
        </w:numPr>
        <w:ind w:left="709"/>
        <w:rPr>
          <w:rFonts w:ascii="Arial" w:hAnsi="Arial" w:cs="Arial"/>
          <w:sz w:val="21"/>
          <w:szCs w:val="21"/>
          <w:u w:val="single"/>
        </w:rPr>
      </w:pPr>
      <w:r w:rsidRPr="00CA5418">
        <w:rPr>
          <w:rFonts w:ascii="Arial" w:hAnsi="Arial" w:cs="Arial"/>
          <w:sz w:val="24"/>
          <w:szCs w:val="24"/>
          <w:u w:val="single"/>
        </w:rPr>
        <w:t>Instalacja odpylania spalin bloków 9, 10, 11 i 12.</w:t>
      </w:r>
    </w:p>
    <w:p w14:paraId="0D563750" w14:textId="221C2669" w:rsidR="0019697F" w:rsidRPr="0019697F" w:rsidRDefault="0019697F" w:rsidP="00CF2F14">
      <w:pPr>
        <w:spacing w:before="240" w:line="320" w:lineRule="exact"/>
        <w:rPr>
          <w:rFonts w:ascii="Arial" w:hAnsi="Arial" w:cs="Arial"/>
          <w:sz w:val="24"/>
          <w:szCs w:val="24"/>
        </w:rPr>
      </w:pPr>
      <w:r w:rsidRPr="0019697F">
        <w:rPr>
          <w:rFonts w:ascii="Arial" w:hAnsi="Arial" w:cs="Arial"/>
          <w:sz w:val="24"/>
          <w:szCs w:val="24"/>
        </w:rPr>
        <w:t>Ciąg kotłów OP-650k</w:t>
      </w:r>
      <w:r w:rsidR="00E2392B">
        <w:rPr>
          <w:rFonts w:ascii="Arial" w:hAnsi="Arial" w:cs="Arial"/>
          <w:sz w:val="24"/>
          <w:szCs w:val="24"/>
        </w:rPr>
        <w:t>,</w:t>
      </w:r>
      <w:r w:rsidRPr="0019697F">
        <w:rPr>
          <w:rFonts w:ascii="Arial" w:hAnsi="Arial" w:cs="Arial"/>
          <w:sz w:val="24"/>
          <w:szCs w:val="24"/>
        </w:rPr>
        <w:t xml:space="preserve"> połączony jest z obrotowymi podgrzewaczami powietrza kanałami spalin. Spaliny</w:t>
      </w:r>
      <w:r w:rsidR="00CF2F14">
        <w:rPr>
          <w:rFonts w:ascii="Arial" w:hAnsi="Arial" w:cs="Arial"/>
          <w:sz w:val="24"/>
          <w:szCs w:val="24"/>
        </w:rPr>
        <w:t>,</w:t>
      </w:r>
      <w:r w:rsidRPr="0019697F">
        <w:rPr>
          <w:rFonts w:ascii="Arial" w:hAnsi="Arial" w:cs="Arial"/>
          <w:sz w:val="24"/>
          <w:szCs w:val="24"/>
        </w:rPr>
        <w:t xml:space="preserve"> w obrotowych podgrzewaczach powietrza</w:t>
      </w:r>
      <w:r w:rsidR="00CF2F14">
        <w:rPr>
          <w:rFonts w:ascii="Arial" w:hAnsi="Arial" w:cs="Arial"/>
          <w:sz w:val="24"/>
          <w:szCs w:val="24"/>
        </w:rPr>
        <w:t>,</w:t>
      </w:r>
      <w:r w:rsidRPr="0019697F">
        <w:rPr>
          <w:rFonts w:ascii="Arial" w:hAnsi="Arial" w:cs="Arial"/>
          <w:sz w:val="24"/>
          <w:szCs w:val="24"/>
        </w:rPr>
        <w:t xml:space="preserve"> oddają ciepło pakietom blach </w:t>
      </w:r>
      <w:r w:rsidR="00645409">
        <w:rPr>
          <w:rFonts w:ascii="Arial" w:hAnsi="Arial" w:cs="Arial"/>
          <w:sz w:val="24"/>
          <w:szCs w:val="24"/>
        </w:rPr>
        <w:br/>
      </w:r>
      <w:r w:rsidRPr="0019697F">
        <w:rPr>
          <w:rFonts w:ascii="Arial" w:hAnsi="Arial" w:cs="Arial"/>
          <w:sz w:val="24"/>
          <w:szCs w:val="24"/>
        </w:rPr>
        <w:t xml:space="preserve">i ulegają ochłodzeniu. Następnie, spaliny kanałami przechodzą do </w:t>
      </w:r>
      <w:proofErr w:type="spellStart"/>
      <w:r w:rsidRPr="0019697F">
        <w:rPr>
          <w:rFonts w:ascii="Arial" w:hAnsi="Arial" w:cs="Arial"/>
          <w:sz w:val="24"/>
          <w:szCs w:val="24"/>
        </w:rPr>
        <w:t>elektrofiltra</w:t>
      </w:r>
      <w:proofErr w:type="spellEnd"/>
      <w:r w:rsidRPr="0019697F">
        <w:rPr>
          <w:rFonts w:ascii="Arial" w:hAnsi="Arial" w:cs="Arial"/>
          <w:sz w:val="24"/>
          <w:szCs w:val="24"/>
        </w:rPr>
        <w:t xml:space="preserve">. Elektrofiltr bloku nr 9 i 12 podzielony jest na trzy niezależne części, równoległe do kierunku przepływu spalin, z których każda posiada trzy strefy wyłapywania pyłu. Skrajne komory posiadają po dwa leje do odprowadzania pyłu na każdą strefę, natomiast środkowa </w:t>
      </w:r>
      <w:r>
        <w:rPr>
          <w:rFonts w:ascii="Arial" w:hAnsi="Arial" w:cs="Arial"/>
          <w:sz w:val="24"/>
          <w:szCs w:val="24"/>
        </w:rPr>
        <w:br/>
      </w:r>
      <w:r w:rsidRPr="0019697F">
        <w:rPr>
          <w:rFonts w:ascii="Arial" w:hAnsi="Arial" w:cs="Arial"/>
          <w:sz w:val="24"/>
          <w:szCs w:val="24"/>
        </w:rPr>
        <w:t xml:space="preserve">po jednym. </w:t>
      </w:r>
    </w:p>
    <w:p w14:paraId="34DC6FFA" w14:textId="2CFA4CE8" w:rsidR="0019697F" w:rsidRDefault="0019697F" w:rsidP="0019697F">
      <w:pPr>
        <w:spacing w:line="320" w:lineRule="exact"/>
        <w:rPr>
          <w:rFonts w:ascii="Arial" w:hAnsi="Arial" w:cs="Arial"/>
          <w:sz w:val="24"/>
          <w:szCs w:val="24"/>
        </w:rPr>
      </w:pPr>
      <w:r w:rsidRPr="0019697F">
        <w:rPr>
          <w:rFonts w:ascii="Arial" w:hAnsi="Arial" w:cs="Arial"/>
          <w:sz w:val="24"/>
          <w:szCs w:val="24"/>
        </w:rPr>
        <w:t>Elektrofiltr bloku nr 10 i 11</w:t>
      </w:r>
      <w:r w:rsidR="00E2392B">
        <w:rPr>
          <w:rFonts w:ascii="Arial" w:hAnsi="Arial" w:cs="Arial"/>
          <w:sz w:val="24"/>
          <w:szCs w:val="24"/>
        </w:rPr>
        <w:t>,</w:t>
      </w:r>
      <w:r w:rsidRPr="0019697F">
        <w:rPr>
          <w:rFonts w:ascii="Arial" w:hAnsi="Arial" w:cs="Arial"/>
          <w:sz w:val="24"/>
          <w:szCs w:val="24"/>
        </w:rPr>
        <w:t xml:space="preserve"> podzielony jest na trzy niezależne komory, oddzielone </w:t>
      </w:r>
      <w:r w:rsidR="00645409">
        <w:rPr>
          <w:rFonts w:ascii="Arial" w:hAnsi="Arial" w:cs="Arial"/>
          <w:sz w:val="24"/>
          <w:szCs w:val="24"/>
        </w:rPr>
        <w:br/>
      </w:r>
      <w:r w:rsidRPr="0019697F">
        <w:rPr>
          <w:rFonts w:ascii="Arial" w:hAnsi="Arial" w:cs="Arial"/>
          <w:sz w:val="24"/>
          <w:szCs w:val="24"/>
        </w:rPr>
        <w:t xml:space="preserve">od siebie ścianami równoległymi do kierunku przepływu spalin, z których każda posiada trzy strefy wyłapywania pyłu. </w:t>
      </w:r>
    </w:p>
    <w:p w14:paraId="3F94A9F7" w14:textId="773A391C" w:rsidR="0019697F" w:rsidRPr="0019697F" w:rsidRDefault="0019697F" w:rsidP="0019697F">
      <w:pPr>
        <w:spacing w:line="320" w:lineRule="exact"/>
        <w:rPr>
          <w:rFonts w:ascii="Arial" w:hAnsi="Arial" w:cs="Arial"/>
          <w:sz w:val="24"/>
          <w:szCs w:val="24"/>
        </w:rPr>
      </w:pPr>
      <w:r w:rsidRPr="0019697F">
        <w:rPr>
          <w:rFonts w:ascii="Arial" w:hAnsi="Arial" w:cs="Arial"/>
          <w:sz w:val="24"/>
          <w:szCs w:val="24"/>
        </w:rPr>
        <w:t>Każda komora posiada po dwa leje do odprowadzania pyłu</w:t>
      </w:r>
      <w:r>
        <w:rPr>
          <w:rFonts w:ascii="Arial" w:hAnsi="Arial" w:cs="Arial"/>
          <w:sz w:val="24"/>
          <w:szCs w:val="24"/>
        </w:rPr>
        <w:t xml:space="preserve"> </w:t>
      </w:r>
      <w:r w:rsidRPr="0019697F">
        <w:rPr>
          <w:rFonts w:ascii="Arial" w:hAnsi="Arial" w:cs="Arial"/>
          <w:sz w:val="24"/>
          <w:szCs w:val="24"/>
        </w:rPr>
        <w:t xml:space="preserve">na każdą strefę. </w:t>
      </w:r>
    </w:p>
    <w:p w14:paraId="2948FAFF" w14:textId="45494185" w:rsidR="00D01E93" w:rsidRPr="0019697F" w:rsidRDefault="0019697F" w:rsidP="0019697F">
      <w:pPr>
        <w:spacing w:after="0" w:line="320" w:lineRule="exact"/>
        <w:rPr>
          <w:rFonts w:ascii="Arial" w:hAnsi="Arial" w:cs="Arial"/>
          <w:sz w:val="24"/>
          <w:szCs w:val="24"/>
        </w:rPr>
      </w:pPr>
      <w:r w:rsidRPr="0019697F">
        <w:rPr>
          <w:rFonts w:ascii="Arial" w:hAnsi="Arial" w:cs="Arial"/>
          <w:sz w:val="24"/>
          <w:szCs w:val="24"/>
        </w:rPr>
        <w:t>Spaliny, po oczyszczeniu z pyłu w elektrofiltrze, przechodzą kanałami do wentylatorów ciągu i dalej do czopuchów (wraz ze spinką i szczelną klapą odcinającą), skąd przetłaczane są do dwóch niezależnych kanałów, podających spaliny do dwóch ciągów technologicznych odsiarczania spalin metodą mokrą wapienno-gipsową.</w:t>
      </w:r>
    </w:p>
    <w:p w14:paraId="1A2BEDED" w14:textId="10B1D4BB" w:rsidR="00EB4A8E" w:rsidRPr="00EB4A8E" w:rsidRDefault="00EB4A8E" w:rsidP="00D55D82">
      <w:pPr>
        <w:pStyle w:val="Akapitzlist"/>
        <w:numPr>
          <w:ilvl w:val="2"/>
          <w:numId w:val="41"/>
        </w:numPr>
        <w:spacing w:before="240"/>
        <w:ind w:left="709"/>
        <w:rPr>
          <w:rFonts w:ascii="Arial" w:hAnsi="Arial" w:cs="Arial"/>
          <w:sz w:val="24"/>
          <w:szCs w:val="24"/>
          <w:u w:val="single"/>
        </w:rPr>
      </w:pPr>
      <w:r w:rsidRPr="00EB4A8E">
        <w:rPr>
          <w:rFonts w:ascii="Arial" w:hAnsi="Arial" w:cs="Arial"/>
          <w:sz w:val="24"/>
          <w:szCs w:val="24"/>
          <w:u w:val="single"/>
        </w:rPr>
        <w:t>Instalacja odsiarczania spalin IOS bloków 9, 10, 11 i 12.</w:t>
      </w:r>
    </w:p>
    <w:p w14:paraId="113AC402" w14:textId="77777777" w:rsidR="00EB4A8E" w:rsidRDefault="00EB4A8E" w:rsidP="00EB4A8E">
      <w:pPr>
        <w:pStyle w:val="Akapitzlist"/>
        <w:ind w:left="709"/>
        <w:rPr>
          <w:rFonts w:ascii="Arial" w:hAnsi="Arial" w:cs="Arial"/>
          <w:b/>
          <w:sz w:val="21"/>
          <w:szCs w:val="21"/>
        </w:rPr>
      </w:pPr>
    </w:p>
    <w:p w14:paraId="5004365F" w14:textId="1965340E" w:rsidR="00135687" w:rsidRPr="00135687" w:rsidRDefault="00135687" w:rsidP="00135687">
      <w:pPr>
        <w:spacing w:after="0" w:line="320" w:lineRule="exact"/>
        <w:rPr>
          <w:rFonts w:ascii="Arial" w:hAnsi="Arial" w:cs="Arial"/>
          <w:bCs/>
          <w:sz w:val="24"/>
          <w:szCs w:val="24"/>
        </w:rPr>
      </w:pPr>
      <w:r w:rsidRPr="00135687">
        <w:rPr>
          <w:rFonts w:ascii="Arial" w:hAnsi="Arial" w:cs="Arial"/>
          <w:bCs/>
          <w:sz w:val="24"/>
          <w:szCs w:val="24"/>
        </w:rPr>
        <w:t>Kotły OP-650k</w:t>
      </w:r>
      <w:r w:rsidR="00E2392B">
        <w:rPr>
          <w:rFonts w:ascii="Arial" w:hAnsi="Arial" w:cs="Arial"/>
          <w:bCs/>
          <w:sz w:val="24"/>
          <w:szCs w:val="24"/>
        </w:rPr>
        <w:t>,</w:t>
      </w:r>
      <w:r w:rsidRPr="00135687">
        <w:rPr>
          <w:rFonts w:ascii="Arial" w:hAnsi="Arial" w:cs="Arial"/>
          <w:bCs/>
          <w:sz w:val="24"/>
          <w:szCs w:val="24"/>
        </w:rPr>
        <w:t xml:space="preserve"> wyposażone są w instalacje odsiarczania spalin metodą mokrą wapienną (IOS), z zastosowaniem mączki kamienia wapiennego oraz okresowo odmulin, pochodzących z procesu dekarbonizacji wody jako sorbentu. Instalacja składa się </w:t>
      </w:r>
      <w:r>
        <w:rPr>
          <w:rFonts w:ascii="Arial" w:hAnsi="Arial" w:cs="Arial"/>
          <w:bCs/>
          <w:sz w:val="24"/>
          <w:szCs w:val="24"/>
        </w:rPr>
        <w:br/>
      </w:r>
      <w:r w:rsidRPr="00135687">
        <w:rPr>
          <w:rFonts w:ascii="Arial" w:hAnsi="Arial" w:cs="Arial"/>
          <w:bCs/>
          <w:sz w:val="24"/>
          <w:szCs w:val="24"/>
        </w:rPr>
        <w:t xml:space="preserve">z dwóch linii – IOS1 i IOS2, z czego linia IOS1 po wyjściu spalin z absorbera do komina rozdziela się na 2 przewody kominowe - IOS1.1. i IOS1.2. Każda z  linii IOS1 i IOS2 obsługuje dwa bloki energetyczne. Konfiguracja pracy poszczególnych bloków na daną linię jest dowolna, przy czym obowiązuje reżim pracy maksymalnie dwóch bloków na jedną linię. Aby umożliwić dowolną konfigurację pracy bloków 9, 10, 11 i 12 na dowolną </w:t>
      </w:r>
      <w:r>
        <w:rPr>
          <w:rFonts w:ascii="Arial" w:hAnsi="Arial" w:cs="Arial"/>
          <w:bCs/>
          <w:sz w:val="24"/>
          <w:szCs w:val="24"/>
        </w:rPr>
        <w:br/>
      </w:r>
      <w:r w:rsidRPr="00135687">
        <w:rPr>
          <w:rFonts w:ascii="Arial" w:hAnsi="Arial" w:cs="Arial"/>
          <w:bCs/>
          <w:sz w:val="24"/>
          <w:szCs w:val="24"/>
        </w:rPr>
        <w:lastRenderedPageBreak/>
        <w:t>z obu linii  IOS1 i IOS2, istniejące czopuchy bloków nr 9 i 10 oraz nr 11 i 12</w:t>
      </w:r>
      <w:r w:rsidR="008F59C1">
        <w:rPr>
          <w:rFonts w:ascii="Arial" w:hAnsi="Arial" w:cs="Arial"/>
          <w:bCs/>
          <w:sz w:val="24"/>
          <w:szCs w:val="24"/>
        </w:rPr>
        <w:t>,</w:t>
      </w:r>
      <w:r w:rsidRPr="00135687">
        <w:rPr>
          <w:rFonts w:ascii="Arial" w:hAnsi="Arial" w:cs="Arial"/>
          <w:bCs/>
          <w:sz w:val="24"/>
          <w:szCs w:val="24"/>
        </w:rPr>
        <w:t xml:space="preserve"> zostały połączone przewodem stalowym (tzw. spinka czopuchów), wyposażonym w szczelną klapę odcinającą. </w:t>
      </w:r>
    </w:p>
    <w:p w14:paraId="4CA6ADD5" w14:textId="77777777" w:rsidR="00135687" w:rsidRPr="00135687" w:rsidRDefault="00135687" w:rsidP="00135687">
      <w:pPr>
        <w:spacing w:before="240" w:after="0" w:line="320" w:lineRule="exact"/>
        <w:rPr>
          <w:rFonts w:ascii="Arial" w:hAnsi="Arial" w:cs="Arial"/>
          <w:bCs/>
          <w:sz w:val="24"/>
          <w:szCs w:val="24"/>
        </w:rPr>
      </w:pPr>
      <w:r w:rsidRPr="00135687">
        <w:rPr>
          <w:rFonts w:ascii="Arial" w:hAnsi="Arial" w:cs="Arial"/>
          <w:bCs/>
          <w:sz w:val="24"/>
          <w:szCs w:val="24"/>
        </w:rPr>
        <w:t xml:space="preserve">Na dopływie do instalacji IOS, przed wentylatorem wspomagającym, kanał rozdziela się na podstawowy, umożliwiający skierowanie spalin do IOS i obejściowy, umożliwiający odprowadzenie spalin bezpośrednio do komina. </w:t>
      </w:r>
    </w:p>
    <w:p w14:paraId="01552FB3" w14:textId="3C13887F" w:rsidR="00EB4A8E" w:rsidRPr="00135687" w:rsidRDefault="00EB4A8E" w:rsidP="00135687">
      <w:pPr>
        <w:pStyle w:val="Akapitzlist"/>
        <w:spacing w:line="320" w:lineRule="exact"/>
        <w:ind w:left="709"/>
        <w:contextualSpacing w:val="0"/>
        <w:rPr>
          <w:rFonts w:ascii="Arial" w:hAnsi="Arial" w:cs="Arial"/>
          <w:b/>
          <w:sz w:val="24"/>
          <w:szCs w:val="24"/>
        </w:rPr>
      </w:pPr>
    </w:p>
    <w:p w14:paraId="23E1D98B" w14:textId="3C66253E" w:rsidR="00135687" w:rsidRPr="00135687" w:rsidRDefault="00135687" w:rsidP="00135687">
      <w:pPr>
        <w:spacing w:after="0" w:line="320" w:lineRule="exact"/>
        <w:rPr>
          <w:rFonts w:ascii="Arial" w:hAnsi="Arial" w:cs="Arial"/>
          <w:bCs/>
          <w:sz w:val="24"/>
          <w:szCs w:val="24"/>
        </w:rPr>
      </w:pPr>
      <w:r w:rsidRPr="00135687">
        <w:rPr>
          <w:rFonts w:ascii="Arial" w:hAnsi="Arial" w:cs="Arial"/>
          <w:bCs/>
          <w:sz w:val="24"/>
          <w:szCs w:val="24"/>
        </w:rPr>
        <w:t>Linia IOS1 – bez wymiennika regeneracyjnego GAVO. Spaliny nieoczyszczone, uzyskane z maksymalnie dwóch kotłów, po przejściu przez wentylator wspomagający, którego zadaniem jest skompensowanie strat z tytułu spadków ciśnień w całej instalacji, kierowane są bezpośrednio do absorbera IOS1. Temperatura projektowa spalin na wlocie do absorbera wynosi do 160</w:t>
      </w:r>
      <w:r w:rsidR="00E2392B">
        <w:rPr>
          <w:rFonts w:ascii="Arial" w:hAnsi="Arial" w:cs="Arial"/>
          <w:bCs/>
          <w:sz w:val="24"/>
          <w:szCs w:val="24"/>
          <w:vertAlign w:val="superscript"/>
        </w:rPr>
        <w:t>°</w:t>
      </w:r>
      <w:r w:rsidRPr="00135687">
        <w:rPr>
          <w:rFonts w:ascii="Arial" w:hAnsi="Arial" w:cs="Arial"/>
          <w:bCs/>
          <w:sz w:val="24"/>
          <w:szCs w:val="24"/>
        </w:rPr>
        <w:t>C. Spaliny, unosząc się z dołu do góry absorbera, przechodząc poprzez czterostopniowy poziom zraszania, poddane są działaniu zawiesiny mączki kamienia wapiennego. W celu zwiększenia wydajności usuwania SO</w:t>
      </w:r>
      <w:r w:rsidRPr="00135687">
        <w:rPr>
          <w:rFonts w:ascii="Arial" w:hAnsi="Arial" w:cs="Arial"/>
          <w:bCs/>
          <w:sz w:val="24"/>
          <w:szCs w:val="24"/>
          <w:vertAlign w:val="subscript"/>
        </w:rPr>
        <w:t>2</w:t>
      </w:r>
      <w:r w:rsidRPr="00135687">
        <w:rPr>
          <w:rFonts w:ascii="Arial" w:hAnsi="Arial" w:cs="Arial"/>
          <w:bCs/>
          <w:sz w:val="24"/>
          <w:szCs w:val="24"/>
        </w:rPr>
        <w:t xml:space="preserve"> oraz wyrównania prędkości przepływu spalin w absorberze, pod najniższym poziomem zraszania zamontowana została półka sitowa. Spaliny, przepływając przez poziomy zraszania</w:t>
      </w:r>
      <w:r w:rsidR="008F59C1">
        <w:rPr>
          <w:rFonts w:ascii="Arial" w:hAnsi="Arial" w:cs="Arial"/>
          <w:bCs/>
          <w:sz w:val="24"/>
          <w:szCs w:val="24"/>
        </w:rPr>
        <w:t>,</w:t>
      </w:r>
      <w:r w:rsidRPr="00135687">
        <w:rPr>
          <w:rFonts w:ascii="Arial" w:hAnsi="Arial" w:cs="Arial"/>
          <w:bCs/>
          <w:sz w:val="24"/>
          <w:szCs w:val="24"/>
        </w:rPr>
        <w:t xml:space="preserve"> przechodzą przez trzystopniowy układ odkraplaczy, wychwytujących porywane przez strumień spalin krople zawiesiny. Spaliny te charakteryzują się stosunkowo niską temperaturą i dużą wilgotnością. Ich temperatura robocza kształtuje się na poziomie </w:t>
      </w:r>
      <w:r>
        <w:rPr>
          <w:rFonts w:ascii="Arial" w:hAnsi="Arial" w:cs="Arial"/>
          <w:bCs/>
          <w:sz w:val="24"/>
          <w:szCs w:val="24"/>
        </w:rPr>
        <w:br/>
      </w:r>
      <w:r w:rsidRPr="00135687">
        <w:rPr>
          <w:rFonts w:ascii="Arial" w:hAnsi="Arial" w:cs="Arial"/>
          <w:bCs/>
          <w:sz w:val="24"/>
          <w:szCs w:val="24"/>
        </w:rPr>
        <w:t>ok. 37-55</w:t>
      </w:r>
      <w:r w:rsidR="00E2392B">
        <w:rPr>
          <w:rFonts w:ascii="Arial" w:hAnsi="Arial" w:cs="Arial"/>
          <w:bCs/>
          <w:sz w:val="24"/>
          <w:szCs w:val="24"/>
          <w:vertAlign w:val="superscript"/>
        </w:rPr>
        <w:t>°</w:t>
      </w:r>
      <w:r w:rsidRPr="00135687">
        <w:rPr>
          <w:rFonts w:ascii="Arial" w:hAnsi="Arial" w:cs="Arial"/>
          <w:bCs/>
          <w:sz w:val="24"/>
          <w:szCs w:val="24"/>
        </w:rPr>
        <w:t xml:space="preserve">C. W związku z tym, zmodernizowano ciąg kominowy, odprowadzający spaliny z absorbera IOS1, poprzez dołożenie dodatkowego przewodu kominowego i rozdzielenie spalin na dwa przewody  IOS1.1. i IOS1.2. Pozwoliło to obniżyć prędkość przepływu spalin w istniejącym przewodzie IOS1.1., co ogranicza efekt porywania kropel kondensatu przez strumień spalin do atmosfery. Nowy przewód kominowy (IOS1.2.) wykonany jest </w:t>
      </w:r>
      <w:r>
        <w:rPr>
          <w:rFonts w:ascii="Arial" w:hAnsi="Arial" w:cs="Arial"/>
          <w:bCs/>
          <w:sz w:val="24"/>
          <w:szCs w:val="24"/>
        </w:rPr>
        <w:br/>
      </w:r>
      <w:r w:rsidRPr="00135687">
        <w:rPr>
          <w:rFonts w:ascii="Arial" w:hAnsi="Arial" w:cs="Arial"/>
          <w:bCs/>
          <w:sz w:val="24"/>
          <w:szCs w:val="24"/>
        </w:rPr>
        <w:t xml:space="preserve">z tworzywa sztucznego (wielowarstwowego laminatu </w:t>
      </w:r>
      <w:proofErr w:type="spellStart"/>
      <w:r w:rsidRPr="00135687">
        <w:rPr>
          <w:rFonts w:ascii="Arial" w:hAnsi="Arial" w:cs="Arial"/>
          <w:bCs/>
          <w:sz w:val="24"/>
          <w:szCs w:val="24"/>
        </w:rPr>
        <w:t>żywiczno</w:t>
      </w:r>
      <w:proofErr w:type="spellEnd"/>
      <w:r w:rsidRPr="00135687">
        <w:rPr>
          <w:rFonts w:ascii="Arial" w:hAnsi="Arial" w:cs="Arial"/>
          <w:bCs/>
          <w:sz w:val="24"/>
          <w:szCs w:val="24"/>
        </w:rPr>
        <w:t xml:space="preserve"> - szklanego z wewnętrzną warstwą mającą styk ze spalinami, wykonaną z chemoodpornej żywicy). Dostosowując pracę istniejącego przewodu spalinowego IOS1.1. do nowych warunków eksploatacyjnych wyposażono go w nową wykładzinę chemoodporną, uwzględniając w ten sposób warunki pracy podczas otwarcia klapy by-</w:t>
      </w:r>
      <w:proofErr w:type="spellStart"/>
      <w:r w:rsidRPr="00135687">
        <w:rPr>
          <w:rFonts w:ascii="Arial" w:hAnsi="Arial" w:cs="Arial"/>
          <w:bCs/>
          <w:sz w:val="24"/>
          <w:szCs w:val="24"/>
        </w:rPr>
        <w:t>passowej</w:t>
      </w:r>
      <w:proofErr w:type="spellEnd"/>
      <w:r w:rsidRPr="00135687">
        <w:rPr>
          <w:rFonts w:ascii="Arial" w:hAnsi="Arial" w:cs="Arial"/>
          <w:bCs/>
          <w:sz w:val="24"/>
          <w:szCs w:val="24"/>
        </w:rPr>
        <w:t>, gdzie zastosowana wykładzina musi być odporna na temperaturę 160</w:t>
      </w:r>
      <w:r w:rsidR="00E2392B">
        <w:rPr>
          <w:rFonts w:ascii="Arial" w:hAnsi="Arial" w:cs="Arial"/>
          <w:bCs/>
          <w:sz w:val="24"/>
          <w:szCs w:val="24"/>
          <w:vertAlign w:val="superscript"/>
        </w:rPr>
        <w:t>°</w:t>
      </w:r>
      <w:r w:rsidRPr="00135687">
        <w:rPr>
          <w:rFonts w:ascii="Arial" w:hAnsi="Arial" w:cs="Arial"/>
          <w:bCs/>
          <w:sz w:val="24"/>
          <w:szCs w:val="24"/>
        </w:rPr>
        <w:t xml:space="preserve">C przez minimum 1 godzinę. </w:t>
      </w:r>
    </w:p>
    <w:p w14:paraId="78DBB14D" w14:textId="70CA3DD2" w:rsidR="00EB4A8E" w:rsidRPr="00135687" w:rsidRDefault="00135687" w:rsidP="008504A3">
      <w:pPr>
        <w:pStyle w:val="Akapitzlist"/>
        <w:spacing w:before="240" w:line="320" w:lineRule="exact"/>
        <w:ind w:left="0"/>
        <w:contextualSpacing w:val="0"/>
        <w:rPr>
          <w:rFonts w:ascii="Arial" w:hAnsi="Arial" w:cs="Arial"/>
          <w:b/>
          <w:sz w:val="21"/>
          <w:szCs w:val="21"/>
        </w:rPr>
      </w:pPr>
      <w:r w:rsidRPr="00135687">
        <w:rPr>
          <w:rFonts w:ascii="Arial" w:eastAsiaTheme="minorHAnsi" w:hAnsi="Arial" w:cs="Arial"/>
          <w:bCs/>
          <w:sz w:val="24"/>
          <w:szCs w:val="24"/>
          <w:lang w:eastAsia="en-US"/>
        </w:rPr>
        <w:t>Na wylocie z obydwu przewodów kominowych IOS1.1. i  IOS1.2., z uwagi na unoszenie kropel kondensatu do atmosfery, zabudowane zostały eliminatory unosu (tzw. łapacze kropel). Wyłapany kondensat odprowadzony jest razem z wodami opadowymi do układu kondensatu, a następnie układem pompowym do absorbera.</w:t>
      </w:r>
    </w:p>
    <w:p w14:paraId="3CD868C4" w14:textId="55380A1C" w:rsidR="00EB4A8E" w:rsidRDefault="00EB4A8E" w:rsidP="00EB4A8E">
      <w:pPr>
        <w:pStyle w:val="Akapitzlist"/>
        <w:ind w:left="709"/>
        <w:rPr>
          <w:rFonts w:ascii="Arial" w:hAnsi="Arial" w:cs="Arial"/>
          <w:b/>
          <w:sz w:val="21"/>
          <w:szCs w:val="21"/>
        </w:rPr>
      </w:pPr>
    </w:p>
    <w:p w14:paraId="08CC003A" w14:textId="5A06DB64" w:rsidR="008504A3" w:rsidRPr="008504A3" w:rsidRDefault="008504A3" w:rsidP="008504A3">
      <w:pPr>
        <w:spacing w:after="0" w:line="320" w:lineRule="exact"/>
        <w:rPr>
          <w:rFonts w:ascii="Arial" w:hAnsi="Arial" w:cs="Arial"/>
          <w:bCs/>
          <w:sz w:val="24"/>
          <w:szCs w:val="24"/>
        </w:rPr>
      </w:pPr>
      <w:r w:rsidRPr="008504A3">
        <w:rPr>
          <w:rFonts w:ascii="Arial" w:hAnsi="Arial" w:cs="Arial"/>
          <w:bCs/>
          <w:sz w:val="24"/>
          <w:szCs w:val="24"/>
        </w:rPr>
        <w:t>Na linii IOS2</w:t>
      </w:r>
      <w:r w:rsidR="00E2392B">
        <w:rPr>
          <w:rFonts w:ascii="Arial" w:hAnsi="Arial" w:cs="Arial"/>
          <w:bCs/>
          <w:sz w:val="24"/>
          <w:szCs w:val="24"/>
        </w:rPr>
        <w:t>,</w:t>
      </w:r>
      <w:r w:rsidRPr="008504A3">
        <w:rPr>
          <w:rFonts w:ascii="Arial" w:hAnsi="Arial" w:cs="Arial"/>
          <w:bCs/>
          <w:sz w:val="24"/>
          <w:szCs w:val="24"/>
        </w:rPr>
        <w:t xml:space="preserve"> wentylator wspomagający zainstalowany jest po tzw. suchej, gorącej stronie wymiennika regeneracyjnego GAVO. Zadaniem wentylatora jest skompensowanie strat </w:t>
      </w:r>
      <w:r>
        <w:rPr>
          <w:rFonts w:ascii="Arial" w:hAnsi="Arial" w:cs="Arial"/>
          <w:bCs/>
          <w:sz w:val="24"/>
          <w:szCs w:val="24"/>
        </w:rPr>
        <w:br/>
      </w:r>
      <w:r w:rsidRPr="008504A3">
        <w:rPr>
          <w:rFonts w:ascii="Arial" w:hAnsi="Arial" w:cs="Arial"/>
          <w:bCs/>
          <w:sz w:val="24"/>
          <w:szCs w:val="24"/>
        </w:rPr>
        <w:t xml:space="preserve">z tytułu spadków ciśnienia w całej instalacji. Za wentylatorem wspomagającym, spaliny nieoczyszczone przepływają w kierunku pionowym, poprzez wymiennik ciepła gaz-gaz (GAVO), od dołu ku górze i doprowadzane są do absorbera, gdzie poddawane </w:t>
      </w:r>
      <w:r w:rsidR="00645409">
        <w:rPr>
          <w:rFonts w:ascii="Arial" w:hAnsi="Arial" w:cs="Arial"/>
          <w:bCs/>
          <w:sz w:val="24"/>
          <w:szCs w:val="24"/>
        </w:rPr>
        <w:br/>
      </w:r>
      <w:r w:rsidRPr="008504A3">
        <w:rPr>
          <w:rFonts w:ascii="Arial" w:hAnsi="Arial" w:cs="Arial"/>
          <w:bCs/>
          <w:sz w:val="24"/>
          <w:szCs w:val="24"/>
        </w:rPr>
        <w:t xml:space="preserve">są działaniu zawiesiny wapienno-gipsowej. Średnia temperatura spalin na wlocie </w:t>
      </w:r>
      <w:r w:rsidR="00645409">
        <w:rPr>
          <w:rFonts w:ascii="Arial" w:hAnsi="Arial" w:cs="Arial"/>
          <w:bCs/>
          <w:sz w:val="24"/>
          <w:szCs w:val="24"/>
        </w:rPr>
        <w:br/>
      </w:r>
      <w:r w:rsidRPr="008504A3">
        <w:rPr>
          <w:rFonts w:ascii="Arial" w:hAnsi="Arial" w:cs="Arial"/>
          <w:bCs/>
          <w:sz w:val="24"/>
          <w:szCs w:val="24"/>
        </w:rPr>
        <w:t>do absorbera wynosi ok. 76</w:t>
      </w:r>
      <w:r w:rsidR="00E2392B">
        <w:rPr>
          <w:rFonts w:ascii="Arial" w:hAnsi="Arial" w:cs="Arial"/>
          <w:bCs/>
          <w:sz w:val="24"/>
          <w:szCs w:val="24"/>
          <w:vertAlign w:val="superscript"/>
        </w:rPr>
        <w:t>°</w:t>
      </w:r>
      <w:r w:rsidRPr="008504A3">
        <w:rPr>
          <w:rFonts w:ascii="Arial" w:hAnsi="Arial" w:cs="Arial"/>
          <w:bCs/>
          <w:sz w:val="24"/>
          <w:szCs w:val="24"/>
        </w:rPr>
        <w:t>C, a maksymalna 95</w:t>
      </w:r>
      <w:r w:rsidR="00E2392B">
        <w:rPr>
          <w:rFonts w:ascii="Arial" w:hAnsi="Arial" w:cs="Arial"/>
          <w:bCs/>
          <w:sz w:val="24"/>
          <w:szCs w:val="24"/>
          <w:vertAlign w:val="superscript"/>
        </w:rPr>
        <w:t>°</w:t>
      </w:r>
      <w:r w:rsidRPr="008504A3">
        <w:rPr>
          <w:rFonts w:ascii="Arial" w:hAnsi="Arial" w:cs="Arial"/>
          <w:bCs/>
          <w:sz w:val="24"/>
          <w:szCs w:val="24"/>
        </w:rPr>
        <w:t xml:space="preserve">C. Spaliny, unosząc się z dołu do góry, w przeciwprądzie do rozpylonej zawiesiny, przechodzą ponad poziomy zraszania </w:t>
      </w:r>
      <w:r w:rsidR="00645409">
        <w:rPr>
          <w:rFonts w:ascii="Arial" w:hAnsi="Arial" w:cs="Arial"/>
          <w:bCs/>
          <w:sz w:val="24"/>
          <w:szCs w:val="24"/>
        </w:rPr>
        <w:br/>
      </w:r>
      <w:r w:rsidRPr="008504A3">
        <w:rPr>
          <w:rFonts w:ascii="Arial" w:hAnsi="Arial" w:cs="Arial"/>
          <w:bCs/>
          <w:sz w:val="24"/>
          <w:szCs w:val="24"/>
        </w:rPr>
        <w:lastRenderedPageBreak/>
        <w:t xml:space="preserve">do trzystopniowego układu odkraplaczy polipropylenowych, wychwytujących porywane przez strumień spalin krople zawiesiny. Z absorbera oczyszczone spaliny dostarczane </w:t>
      </w:r>
      <w:r w:rsidR="00645409">
        <w:rPr>
          <w:rFonts w:ascii="Arial" w:hAnsi="Arial" w:cs="Arial"/>
          <w:bCs/>
          <w:sz w:val="24"/>
          <w:szCs w:val="24"/>
        </w:rPr>
        <w:br/>
      </w:r>
      <w:r w:rsidRPr="008504A3">
        <w:rPr>
          <w:rFonts w:ascii="Arial" w:hAnsi="Arial" w:cs="Arial"/>
          <w:bCs/>
          <w:sz w:val="24"/>
          <w:szCs w:val="24"/>
        </w:rPr>
        <w:t>są do zimnej strony GAVO, gdzie z temperatury 37-55</w:t>
      </w:r>
      <w:r w:rsidR="00E2392B">
        <w:rPr>
          <w:rFonts w:ascii="Arial" w:hAnsi="Arial" w:cs="Arial"/>
          <w:bCs/>
          <w:sz w:val="24"/>
          <w:szCs w:val="24"/>
          <w:vertAlign w:val="superscript"/>
        </w:rPr>
        <w:t>°</w:t>
      </w:r>
      <w:r w:rsidRPr="008504A3">
        <w:rPr>
          <w:rFonts w:ascii="Arial" w:hAnsi="Arial" w:cs="Arial"/>
          <w:bCs/>
          <w:sz w:val="24"/>
          <w:szCs w:val="24"/>
        </w:rPr>
        <w:t xml:space="preserve">C są podgrzewane do temperatury </w:t>
      </w:r>
      <w:r>
        <w:rPr>
          <w:rFonts w:ascii="Arial" w:hAnsi="Arial" w:cs="Arial"/>
          <w:bCs/>
          <w:sz w:val="24"/>
          <w:szCs w:val="24"/>
        </w:rPr>
        <w:br/>
      </w:r>
      <w:r w:rsidRPr="008504A3">
        <w:rPr>
          <w:rFonts w:ascii="Arial" w:hAnsi="Arial" w:cs="Arial"/>
          <w:bCs/>
          <w:sz w:val="24"/>
          <w:szCs w:val="24"/>
        </w:rPr>
        <w:t>ok. 95</w:t>
      </w:r>
      <w:r w:rsidR="00E2392B">
        <w:rPr>
          <w:rFonts w:ascii="Arial" w:hAnsi="Arial" w:cs="Arial"/>
          <w:bCs/>
          <w:sz w:val="24"/>
          <w:szCs w:val="24"/>
          <w:vertAlign w:val="superscript"/>
        </w:rPr>
        <w:t>°</w:t>
      </w:r>
      <w:r w:rsidRPr="008504A3">
        <w:rPr>
          <w:rFonts w:ascii="Arial" w:hAnsi="Arial" w:cs="Arial"/>
          <w:bCs/>
          <w:sz w:val="24"/>
          <w:szCs w:val="24"/>
        </w:rPr>
        <w:t>C, a następnie kanałem spalin oczyszczonych</w:t>
      </w:r>
      <w:r w:rsidR="008F59C1">
        <w:rPr>
          <w:rFonts w:ascii="Arial" w:hAnsi="Arial" w:cs="Arial"/>
          <w:bCs/>
          <w:sz w:val="24"/>
          <w:szCs w:val="24"/>
        </w:rPr>
        <w:t>,</w:t>
      </w:r>
      <w:r w:rsidRPr="008504A3">
        <w:rPr>
          <w:rFonts w:ascii="Arial" w:hAnsi="Arial" w:cs="Arial"/>
          <w:bCs/>
          <w:sz w:val="24"/>
          <w:szCs w:val="24"/>
        </w:rPr>
        <w:t xml:space="preserve"> kierowane </w:t>
      </w:r>
      <w:r w:rsidR="008F59C1" w:rsidRPr="008504A3">
        <w:rPr>
          <w:rFonts w:ascii="Arial" w:hAnsi="Arial" w:cs="Arial"/>
          <w:bCs/>
          <w:sz w:val="24"/>
          <w:szCs w:val="24"/>
        </w:rPr>
        <w:t xml:space="preserve">są </w:t>
      </w:r>
      <w:r w:rsidRPr="008504A3">
        <w:rPr>
          <w:rFonts w:ascii="Arial" w:hAnsi="Arial" w:cs="Arial"/>
          <w:bCs/>
          <w:sz w:val="24"/>
          <w:szCs w:val="24"/>
        </w:rPr>
        <w:t xml:space="preserve">do 200-metrowego komina. </w:t>
      </w:r>
    </w:p>
    <w:p w14:paraId="61E8A505" w14:textId="25F28327" w:rsidR="00EB4A8E" w:rsidRDefault="008504A3" w:rsidP="008504A3">
      <w:pPr>
        <w:pStyle w:val="Akapitzlist"/>
        <w:spacing w:line="320" w:lineRule="exact"/>
        <w:ind w:left="0"/>
        <w:rPr>
          <w:rFonts w:ascii="Arial" w:eastAsiaTheme="minorHAnsi" w:hAnsi="Arial" w:cs="Arial"/>
          <w:bCs/>
          <w:sz w:val="24"/>
          <w:szCs w:val="24"/>
          <w:lang w:eastAsia="en-US"/>
        </w:rPr>
      </w:pPr>
      <w:r w:rsidRPr="008504A3">
        <w:rPr>
          <w:rFonts w:ascii="Arial" w:eastAsiaTheme="minorHAnsi" w:hAnsi="Arial" w:cs="Arial"/>
          <w:bCs/>
          <w:sz w:val="24"/>
          <w:szCs w:val="24"/>
          <w:lang w:eastAsia="en-US"/>
        </w:rPr>
        <w:t xml:space="preserve">W wyniku reakcji chemicznych, jakie przebiegają w absorberach IOS1 oraz IOS2, </w:t>
      </w:r>
      <w:r w:rsidR="00645409">
        <w:rPr>
          <w:rFonts w:ascii="Arial" w:eastAsiaTheme="minorHAnsi" w:hAnsi="Arial" w:cs="Arial"/>
          <w:bCs/>
          <w:sz w:val="24"/>
          <w:szCs w:val="24"/>
          <w:lang w:eastAsia="en-US"/>
        </w:rPr>
        <w:br/>
      </w:r>
      <w:r w:rsidRPr="008504A3">
        <w:rPr>
          <w:rFonts w:ascii="Arial" w:eastAsiaTheme="minorHAnsi" w:hAnsi="Arial" w:cs="Arial"/>
          <w:bCs/>
          <w:sz w:val="24"/>
          <w:szCs w:val="24"/>
          <w:lang w:eastAsia="en-US"/>
        </w:rPr>
        <w:t>ze spalin usuwane są związki: SO</w:t>
      </w:r>
      <w:r w:rsidRPr="008504A3">
        <w:rPr>
          <w:rFonts w:ascii="Arial" w:eastAsiaTheme="minorHAnsi" w:hAnsi="Arial" w:cs="Arial"/>
          <w:bCs/>
          <w:sz w:val="24"/>
          <w:szCs w:val="24"/>
          <w:vertAlign w:val="subscript"/>
          <w:lang w:eastAsia="en-US"/>
        </w:rPr>
        <w:t>2</w:t>
      </w:r>
      <w:r w:rsidRPr="008504A3">
        <w:rPr>
          <w:rFonts w:ascii="Arial" w:eastAsiaTheme="minorHAnsi" w:hAnsi="Arial" w:cs="Arial"/>
          <w:bCs/>
          <w:sz w:val="24"/>
          <w:szCs w:val="24"/>
          <w:lang w:eastAsia="en-US"/>
        </w:rPr>
        <w:t xml:space="preserve">, HCl i HF i pyłu, które ulegają sorpcji w cieczy. Głównym produktem procesu odsiarczania jest dwuwodny siarczan wapnia </w:t>
      </w:r>
      <w:r w:rsidR="00645409">
        <w:rPr>
          <w:rFonts w:ascii="Arial" w:eastAsiaTheme="minorHAnsi" w:hAnsi="Arial" w:cs="Arial"/>
          <w:bCs/>
          <w:sz w:val="24"/>
          <w:szCs w:val="24"/>
          <w:lang w:eastAsia="en-US"/>
        </w:rPr>
        <w:br/>
      </w:r>
      <w:r w:rsidRPr="008504A3">
        <w:rPr>
          <w:rFonts w:ascii="Arial" w:eastAsiaTheme="minorHAnsi" w:hAnsi="Arial" w:cs="Arial"/>
          <w:bCs/>
          <w:sz w:val="24"/>
          <w:szCs w:val="24"/>
          <w:lang w:eastAsia="en-US"/>
        </w:rPr>
        <w:t>CaSO</w:t>
      </w:r>
      <w:r w:rsidRPr="008504A3">
        <w:rPr>
          <w:rFonts w:ascii="Arial" w:eastAsiaTheme="minorHAnsi" w:hAnsi="Arial" w:cs="Arial"/>
          <w:bCs/>
          <w:sz w:val="24"/>
          <w:szCs w:val="24"/>
          <w:vertAlign w:val="subscript"/>
          <w:lang w:eastAsia="en-US"/>
        </w:rPr>
        <w:t>4</w:t>
      </w:r>
      <w:r w:rsidRPr="008504A3">
        <w:rPr>
          <w:rFonts w:ascii="Arial" w:eastAsiaTheme="minorHAnsi" w:hAnsi="Arial" w:cs="Arial"/>
          <w:bCs/>
          <w:sz w:val="24"/>
          <w:szCs w:val="24"/>
          <w:lang w:eastAsia="en-US"/>
        </w:rPr>
        <w:t xml:space="preserve"> x 2H</w:t>
      </w:r>
      <w:r w:rsidRPr="008504A3">
        <w:rPr>
          <w:rFonts w:ascii="Arial" w:eastAsiaTheme="minorHAnsi" w:hAnsi="Arial" w:cs="Arial"/>
          <w:bCs/>
          <w:sz w:val="24"/>
          <w:szCs w:val="24"/>
          <w:vertAlign w:val="subscript"/>
          <w:lang w:eastAsia="en-US"/>
        </w:rPr>
        <w:t>2</w:t>
      </w:r>
      <w:r w:rsidRPr="008504A3">
        <w:rPr>
          <w:rFonts w:ascii="Arial" w:eastAsiaTheme="minorHAnsi" w:hAnsi="Arial" w:cs="Arial"/>
          <w:bCs/>
          <w:sz w:val="24"/>
          <w:szCs w:val="24"/>
          <w:lang w:eastAsia="en-US"/>
        </w:rPr>
        <w:t>O, tzw. „</w:t>
      </w:r>
      <w:proofErr w:type="spellStart"/>
      <w:r w:rsidRPr="008504A3">
        <w:rPr>
          <w:rFonts w:ascii="Arial" w:eastAsiaTheme="minorHAnsi" w:hAnsi="Arial" w:cs="Arial"/>
          <w:bCs/>
          <w:sz w:val="24"/>
          <w:szCs w:val="24"/>
          <w:lang w:eastAsia="en-US"/>
        </w:rPr>
        <w:t>reagips</w:t>
      </w:r>
      <w:proofErr w:type="spellEnd"/>
      <w:r w:rsidRPr="008504A3">
        <w:rPr>
          <w:rFonts w:ascii="Arial" w:eastAsiaTheme="minorHAnsi" w:hAnsi="Arial" w:cs="Arial"/>
          <w:bCs/>
          <w:sz w:val="24"/>
          <w:szCs w:val="24"/>
          <w:lang w:eastAsia="en-US"/>
        </w:rPr>
        <w:t xml:space="preserve">”, który gromadzony jest w magazynie gipsu - </w:t>
      </w:r>
      <w:proofErr w:type="spellStart"/>
      <w:r w:rsidRPr="008504A3">
        <w:rPr>
          <w:rFonts w:ascii="Arial" w:eastAsiaTheme="minorHAnsi" w:hAnsi="Arial" w:cs="Arial"/>
          <w:bCs/>
          <w:sz w:val="24"/>
          <w:szCs w:val="24"/>
          <w:lang w:eastAsia="en-US"/>
        </w:rPr>
        <w:t>eurosilosie</w:t>
      </w:r>
      <w:proofErr w:type="spellEnd"/>
      <w:r w:rsidRPr="008504A3">
        <w:rPr>
          <w:rFonts w:ascii="Arial" w:eastAsiaTheme="minorHAnsi" w:hAnsi="Arial" w:cs="Arial"/>
          <w:bCs/>
          <w:sz w:val="24"/>
          <w:szCs w:val="24"/>
          <w:lang w:eastAsia="en-US"/>
        </w:rPr>
        <w:t xml:space="preserve"> </w:t>
      </w:r>
      <w:r w:rsidR="00645409">
        <w:rPr>
          <w:rFonts w:ascii="Arial" w:eastAsiaTheme="minorHAnsi" w:hAnsi="Arial" w:cs="Arial"/>
          <w:bCs/>
          <w:sz w:val="24"/>
          <w:szCs w:val="24"/>
          <w:lang w:eastAsia="en-US"/>
        </w:rPr>
        <w:br/>
      </w:r>
      <w:r w:rsidRPr="008504A3">
        <w:rPr>
          <w:rFonts w:ascii="Arial" w:eastAsiaTheme="minorHAnsi" w:hAnsi="Arial" w:cs="Arial"/>
          <w:bCs/>
          <w:sz w:val="24"/>
          <w:szCs w:val="24"/>
          <w:lang w:eastAsia="en-US"/>
        </w:rPr>
        <w:t>o pojemności 9 500 m</w:t>
      </w:r>
      <w:r w:rsidRPr="008504A3">
        <w:rPr>
          <w:rFonts w:ascii="Arial" w:eastAsiaTheme="minorHAnsi" w:hAnsi="Arial" w:cs="Arial"/>
          <w:bCs/>
          <w:sz w:val="24"/>
          <w:szCs w:val="24"/>
          <w:vertAlign w:val="superscript"/>
          <w:lang w:eastAsia="en-US"/>
        </w:rPr>
        <w:t>3</w:t>
      </w:r>
      <w:r w:rsidRPr="008504A3">
        <w:rPr>
          <w:rFonts w:ascii="Arial" w:eastAsiaTheme="minorHAnsi" w:hAnsi="Arial" w:cs="Arial"/>
          <w:bCs/>
          <w:sz w:val="24"/>
          <w:szCs w:val="24"/>
          <w:lang w:eastAsia="en-US"/>
        </w:rPr>
        <w:t>. Uzyskiwany gips syntetyczny wykorzystywany jest jako produkt do produkcji wyrobów  budowlanych</w:t>
      </w:r>
      <w:r w:rsidR="00CF2F14">
        <w:rPr>
          <w:rFonts w:ascii="Arial" w:eastAsiaTheme="minorHAnsi" w:hAnsi="Arial" w:cs="Arial"/>
          <w:bCs/>
          <w:sz w:val="24"/>
          <w:szCs w:val="24"/>
          <w:lang w:eastAsia="en-US"/>
        </w:rPr>
        <w:t>.</w:t>
      </w:r>
    </w:p>
    <w:p w14:paraId="639E3BD1" w14:textId="77777777" w:rsidR="00CF2F14" w:rsidRPr="008504A3" w:rsidRDefault="00CF2F14" w:rsidP="008504A3">
      <w:pPr>
        <w:pStyle w:val="Akapitzlist"/>
        <w:spacing w:line="320" w:lineRule="exact"/>
        <w:ind w:left="0"/>
        <w:rPr>
          <w:rFonts w:ascii="Arial" w:hAnsi="Arial" w:cs="Arial"/>
          <w:b/>
          <w:sz w:val="24"/>
          <w:szCs w:val="24"/>
        </w:rPr>
      </w:pPr>
    </w:p>
    <w:p w14:paraId="7CBD5ABE" w14:textId="073A8F14" w:rsidR="00D01E93" w:rsidRPr="0000269B" w:rsidRDefault="00517E18" w:rsidP="00D55D82">
      <w:pPr>
        <w:pStyle w:val="Akapitzlist"/>
        <w:numPr>
          <w:ilvl w:val="2"/>
          <w:numId w:val="41"/>
        </w:numPr>
        <w:ind w:left="709"/>
        <w:rPr>
          <w:rFonts w:ascii="Arial" w:hAnsi="Arial" w:cs="Arial"/>
          <w:sz w:val="24"/>
          <w:szCs w:val="24"/>
          <w:u w:val="single"/>
        </w:rPr>
      </w:pPr>
      <w:r w:rsidRPr="0000269B">
        <w:rPr>
          <w:rFonts w:ascii="Arial" w:hAnsi="Arial" w:cs="Arial"/>
          <w:sz w:val="24"/>
          <w:szCs w:val="24"/>
          <w:u w:val="single"/>
        </w:rPr>
        <w:t xml:space="preserve">Instalacja </w:t>
      </w:r>
      <w:r w:rsidR="0000269B" w:rsidRPr="0000269B">
        <w:rPr>
          <w:rFonts w:ascii="Arial" w:hAnsi="Arial" w:cs="Arial"/>
          <w:sz w:val="24"/>
          <w:szCs w:val="24"/>
          <w:u w:val="single"/>
        </w:rPr>
        <w:t>odazotowania spalin.</w:t>
      </w:r>
    </w:p>
    <w:p w14:paraId="23B66AA6" w14:textId="6D606EAA" w:rsidR="005B1BEA" w:rsidRPr="005B1BEA" w:rsidRDefault="005B1BEA" w:rsidP="005B1BEA">
      <w:pPr>
        <w:spacing w:before="240" w:after="120" w:line="320" w:lineRule="exact"/>
        <w:rPr>
          <w:rFonts w:ascii="Arial" w:eastAsia="Times New Roman" w:hAnsi="Arial" w:cs="Arial"/>
          <w:b/>
          <w:bCs/>
          <w:sz w:val="24"/>
          <w:szCs w:val="24"/>
        </w:rPr>
      </w:pPr>
      <w:r w:rsidRPr="005B1BEA">
        <w:rPr>
          <w:rFonts w:ascii="Arial" w:eastAsia="Calibri" w:hAnsi="Arial" w:cs="Arial"/>
          <w:sz w:val="24"/>
          <w:szCs w:val="24"/>
        </w:rPr>
        <w:t xml:space="preserve">Wszystkie kotły zostały wyposażone w niskoemisyjny system paleniskowy, składający </w:t>
      </w:r>
      <w:r w:rsidR="00645409">
        <w:rPr>
          <w:rFonts w:ascii="Arial" w:eastAsia="Calibri" w:hAnsi="Arial" w:cs="Arial"/>
          <w:sz w:val="24"/>
          <w:szCs w:val="24"/>
        </w:rPr>
        <w:br/>
      </w:r>
      <w:r w:rsidRPr="005B1BEA">
        <w:rPr>
          <w:rFonts w:ascii="Arial" w:eastAsia="Calibri" w:hAnsi="Arial" w:cs="Arial"/>
          <w:sz w:val="24"/>
          <w:szCs w:val="24"/>
        </w:rPr>
        <w:t>się z systemu separacji pyłu węglowego w młynach węglowych, układu palników wirowych i dysz zrzutowych oraz układu dysz OFA. Zasada systemu niskoemisyjnego spalania</w:t>
      </w:r>
      <w:r w:rsidR="008F59C1">
        <w:rPr>
          <w:rFonts w:ascii="Arial" w:eastAsia="Calibri" w:hAnsi="Arial" w:cs="Arial"/>
          <w:sz w:val="24"/>
          <w:szCs w:val="24"/>
        </w:rPr>
        <w:t>,</w:t>
      </w:r>
      <w:r w:rsidRPr="005B1BEA">
        <w:rPr>
          <w:rFonts w:ascii="Arial" w:eastAsia="Calibri" w:hAnsi="Arial" w:cs="Arial"/>
          <w:sz w:val="24"/>
          <w:szCs w:val="24"/>
        </w:rPr>
        <w:t xml:space="preserve"> polega na stopniowaniu powietrza w komorze paleniskowej wprowadzonego do palników, dysz zrzutowych i układu dysz OFA oraz stopniowaniu paliwa poprzez odpowiednie skierowanie do paleniska mieszanki zagęszczonej i rozrzedzonej. System wyposażony jest w klapy regulacyjne, pracujące według odpowiednich algorytmów sterowania </w:t>
      </w:r>
      <w:r w:rsidR="00645409">
        <w:rPr>
          <w:rFonts w:ascii="Arial" w:eastAsia="Calibri" w:hAnsi="Arial" w:cs="Arial"/>
          <w:sz w:val="24"/>
          <w:szCs w:val="24"/>
        </w:rPr>
        <w:br/>
      </w:r>
      <w:r w:rsidRPr="005B1BEA">
        <w:rPr>
          <w:rFonts w:ascii="Arial" w:eastAsia="Calibri" w:hAnsi="Arial" w:cs="Arial"/>
          <w:sz w:val="24"/>
          <w:szCs w:val="24"/>
        </w:rPr>
        <w:t xml:space="preserve">i regulacji spalania. Na 4 kotłach OP 650k instalacja odazotowania spalin oparta jest </w:t>
      </w:r>
      <w:r w:rsidR="00645409">
        <w:rPr>
          <w:rFonts w:ascii="Arial" w:eastAsia="Calibri" w:hAnsi="Arial" w:cs="Arial"/>
          <w:sz w:val="24"/>
          <w:szCs w:val="24"/>
        </w:rPr>
        <w:br/>
      </w:r>
      <w:r w:rsidRPr="005B1BEA">
        <w:rPr>
          <w:rFonts w:ascii="Arial" w:eastAsia="Calibri" w:hAnsi="Arial" w:cs="Arial"/>
          <w:sz w:val="24"/>
          <w:szCs w:val="24"/>
        </w:rPr>
        <w:t xml:space="preserve">na metodzie mieszanej, stanowiącej połączenie metody pierwotnej z metodą selektywnej redukcji katalitycznej (SCR). Od 2015 roku wszystkie bloki posiadają instalację odazotowania spalin. Instalacja ta została  zmodernizowana w 2020 roku. Instalacja wtórnego odazotowania spalin dla kotłów bloków 9,10,11 i 12 jest wykonana jako typowy reaktor SCR, przeznaczony do oczyszczania surowych spalin powstających podczas spalania pyłu węgla kamiennego. </w:t>
      </w:r>
    </w:p>
    <w:p w14:paraId="28261DCD" w14:textId="27826F4A" w:rsidR="005B1BEA" w:rsidRPr="005B1BEA" w:rsidRDefault="005B1BEA" w:rsidP="005B1BEA">
      <w:pPr>
        <w:spacing w:after="0" w:line="320" w:lineRule="exact"/>
        <w:rPr>
          <w:rFonts w:ascii="Arial" w:eastAsia="Calibri" w:hAnsi="Arial" w:cs="Arial"/>
          <w:sz w:val="24"/>
          <w:szCs w:val="24"/>
        </w:rPr>
      </w:pPr>
      <w:r w:rsidRPr="005B1BEA">
        <w:rPr>
          <w:rFonts w:ascii="Arial" w:eastAsia="Calibri" w:hAnsi="Arial" w:cs="Arial"/>
          <w:sz w:val="24"/>
          <w:szCs w:val="24"/>
        </w:rPr>
        <w:t xml:space="preserve">Metoda redukcji emisji </w:t>
      </w:r>
      <w:proofErr w:type="spellStart"/>
      <w:r w:rsidRPr="005B1BEA">
        <w:rPr>
          <w:rFonts w:ascii="Arial" w:eastAsia="Calibri" w:hAnsi="Arial" w:cs="Arial"/>
          <w:sz w:val="24"/>
          <w:szCs w:val="24"/>
        </w:rPr>
        <w:t>NOx</w:t>
      </w:r>
      <w:proofErr w:type="spellEnd"/>
      <w:r w:rsidRPr="005B1BEA">
        <w:rPr>
          <w:rFonts w:ascii="Arial" w:eastAsia="Calibri" w:hAnsi="Arial" w:cs="Arial"/>
          <w:sz w:val="24"/>
          <w:szCs w:val="24"/>
        </w:rPr>
        <w:t xml:space="preserve"> z kotłów OP650k</w:t>
      </w:r>
      <w:r w:rsidR="008F59C1">
        <w:rPr>
          <w:rFonts w:ascii="Arial" w:eastAsia="Calibri" w:hAnsi="Arial" w:cs="Arial"/>
          <w:sz w:val="24"/>
          <w:szCs w:val="24"/>
        </w:rPr>
        <w:t>,</w:t>
      </w:r>
      <w:r w:rsidRPr="005B1BEA">
        <w:rPr>
          <w:rFonts w:ascii="Arial" w:eastAsia="Calibri" w:hAnsi="Arial" w:cs="Arial"/>
          <w:sz w:val="24"/>
          <w:szCs w:val="24"/>
        </w:rPr>
        <w:t xml:space="preserve"> składa się z następujących elementów technologicznych:</w:t>
      </w:r>
    </w:p>
    <w:p w14:paraId="5951FD7D" w14:textId="77777777" w:rsidR="005B1BEA" w:rsidRPr="005B1BEA" w:rsidRDefault="005B1BEA" w:rsidP="00D55D82">
      <w:pPr>
        <w:numPr>
          <w:ilvl w:val="0"/>
          <w:numId w:val="43"/>
        </w:numPr>
        <w:spacing w:after="0" w:line="320" w:lineRule="exact"/>
        <w:ind w:left="357" w:hanging="357"/>
        <w:rPr>
          <w:rFonts w:ascii="Arial" w:eastAsia="Calibri" w:hAnsi="Arial" w:cs="Arial"/>
          <w:sz w:val="24"/>
          <w:szCs w:val="24"/>
          <w:lang w:eastAsia="pl-PL"/>
        </w:rPr>
      </w:pPr>
      <w:r w:rsidRPr="005B1BEA">
        <w:rPr>
          <w:rFonts w:ascii="Arial" w:eastAsia="Calibri" w:hAnsi="Arial" w:cs="Arial"/>
          <w:sz w:val="24"/>
          <w:szCs w:val="24"/>
          <w:lang w:eastAsia="pl-PL"/>
        </w:rPr>
        <w:t>niskoemisyjnego systemu paleniskowego, składającego się z systemu separacji pyłu węglowego w młynach węglowych,</w:t>
      </w:r>
    </w:p>
    <w:p w14:paraId="39769135" w14:textId="77777777" w:rsidR="005B1BEA" w:rsidRPr="005B1BEA" w:rsidRDefault="005B1BEA" w:rsidP="00D55D82">
      <w:pPr>
        <w:numPr>
          <w:ilvl w:val="0"/>
          <w:numId w:val="43"/>
        </w:numPr>
        <w:spacing w:after="0" w:line="320" w:lineRule="exact"/>
        <w:ind w:left="357" w:hanging="357"/>
        <w:rPr>
          <w:rFonts w:ascii="Arial" w:eastAsia="Calibri" w:hAnsi="Arial" w:cs="Arial"/>
          <w:sz w:val="24"/>
          <w:szCs w:val="24"/>
          <w:lang w:eastAsia="pl-PL"/>
        </w:rPr>
      </w:pPr>
      <w:r w:rsidRPr="005B1BEA">
        <w:rPr>
          <w:rFonts w:ascii="Arial" w:eastAsia="Calibri" w:hAnsi="Arial" w:cs="Arial"/>
          <w:sz w:val="24"/>
          <w:szCs w:val="24"/>
          <w:lang w:eastAsia="pl-PL"/>
        </w:rPr>
        <w:t>układu palników wirowych i dysz zrzutowych,</w:t>
      </w:r>
    </w:p>
    <w:p w14:paraId="14AD6E35" w14:textId="77777777" w:rsidR="005B1BEA" w:rsidRPr="005B1BEA" w:rsidRDefault="005B1BEA" w:rsidP="00D55D82">
      <w:pPr>
        <w:numPr>
          <w:ilvl w:val="0"/>
          <w:numId w:val="43"/>
        </w:numPr>
        <w:spacing w:after="0" w:line="320" w:lineRule="exact"/>
        <w:ind w:left="357" w:hanging="357"/>
        <w:rPr>
          <w:rFonts w:ascii="Arial" w:eastAsia="Calibri" w:hAnsi="Arial" w:cs="Arial"/>
          <w:sz w:val="24"/>
          <w:szCs w:val="24"/>
          <w:lang w:eastAsia="pl-PL"/>
        </w:rPr>
      </w:pPr>
      <w:r w:rsidRPr="005B1BEA">
        <w:rPr>
          <w:rFonts w:ascii="Arial" w:eastAsia="Calibri" w:hAnsi="Arial" w:cs="Arial"/>
          <w:sz w:val="24"/>
          <w:szCs w:val="24"/>
          <w:lang w:eastAsia="pl-PL"/>
        </w:rPr>
        <w:t>układu dysz OFA,</w:t>
      </w:r>
    </w:p>
    <w:p w14:paraId="5C699376" w14:textId="77777777" w:rsidR="005B1BEA" w:rsidRPr="005B1BEA" w:rsidRDefault="005B1BEA" w:rsidP="00D55D82">
      <w:pPr>
        <w:numPr>
          <w:ilvl w:val="0"/>
          <w:numId w:val="43"/>
        </w:numPr>
        <w:spacing w:after="120" w:line="320" w:lineRule="exact"/>
        <w:ind w:left="357" w:hanging="357"/>
        <w:rPr>
          <w:rFonts w:ascii="Arial" w:eastAsia="Calibri" w:hAnsi="Arial" w:cs="Arial"/>
          <w:sz w:val="24"/>
          <w:szCs w:val="24"/>
          <w:lang w:eastAsia="pl-PL"/>
        </w:rPr>
      </w:pPr>
      <w:r w:rsidRPr="005B1BEA">
        <w:rPr>
          <w:rFonts w:ascii="Arial" w:eastAsia="Calibri" w:hAnsi="Arial" w:cs="Arial"/>
          <w:sz w:val="24"/>
          <w:szCs w:val="24"/>
          <w:lang w:eastAsia="pl-PL"/>
        </w:rPr>
        <w:t>instalacji wtórnego odazotowania spalin metodą selektywnej redukcji katalitycznej (SCR).</w:t>
      </w:r>
    </w:p>
    <w:p w14:paraId="594AF626" w14:textId="77777777" w:rsidR="005B1BEA" w:rsidRPr="005B1BEA" w:rsidRDefault="005B1BEA" w:rsidP="005B1BEA">
      <w:pPr>
        <w:spacing w:before="240" w:after="0" w:line="320" w:lineRule="exact"/>
        <w:rPr>
          <w:rFonts w:ascii="Arial" w:eastAsia="Calibri" w:hAnsi="Arial" w:cs="Arial"/>
          <w:sz w:val="24"/>
          <w:szCs w:val="24"/>
        </w:rPr>
      </w:pPr>
      <w:r w:rsidRPr="005B1BEA">
        <w:rPr>
          <w:rFonts w:ascii="Arial" w:eastAsia="Calibri" w:hAnsi="Arial" w:cs="Arial"/>
          <w:sz w:val="24"/>
          <w:szCs w:val="24"/>
        </w:rPr>
        <w:t>Całość systemu redukcji katalitycznej SCR składa się następujących elementów:</w:t>
      </w:r>
    </w:p>
    <w:p w14:paraId="2BD1F94E" w14:textId="79A8619F" w:rsidR="005B1BEA" w:rsidRPr="005B1BEA" w:rsidRDefault="005B1BEA" w:rsidP="00D55D82">
      <w:pPr>
        <w:numPr>
          <w:ilvl w:val="0"/>
          <w:numId w:val="42"/>
        </w:numPr>
        <w:spacing w:after="0" w:line="320" w:lineRule="exact"/>
        <w:ind w:left="357" w:hanging="357"/>
        <w:rPr>
          <w:rFonts w:ascii="Arial" w:eastAsia="Calibri" w:hAnsi="Arial" w:cs="Arial"/>
          <w:sz w:val="24"/>
          <w:szCs w:val="24"/>
          <w:lang w:eastAsia="pl-PL"/>
        </w:rPr>
      </w:pPr>
      <w:r w:rsidRPr="005B1BEA">
        <w:rPr>
          <w:rFonts w:ascii="Arial" w:eastAsia="Calibri" w:hAnsi="Arial" w:cs="Arial"/>
          <w:sz w:val="24"/>
          <w:szCs w:val="24"/>
          <w:lang w:eastAsia="pl-PL"/>
        </w:rPr>
        <w:t xml:space="preserve">reaktora SCR, zabudowanego na przedłużeniu drugiego ciągu kotłowego, pomiędzy pęczkami podgrzewacza wody I stopnia – 2 jednakowe reaktory na 1 kocioł, </w:t>
      </w:r>
      <w:r w:rsidR="00645409">
        <w:rPr>
          <w:rFonts w:ascii="Arial" w:eastAsia="Calibri" w:hAnsi="Arial" w:cs="Arial"/>
          <w:sz w:val="24"/>
          <w:szCs w:val="24"/>
          <w:lang w:eastAsia="pl-PL"/>
        </w:rPr>
        <w:br/>
      </w:r>
      <w:r w:rsidRPr="005B1BEA">
        <w:rPr>
          <w:rFonts w:ascii="Arial" w:eastAsia="Calibri" w:hAnsi="Arial" w:cs="Arial"/>
          <w:sz w:val="24"/>
          <w:szCs w:val="24"/>
          <w:lang w:eastAsia="pl-PL"/>
        </w:rPr>
        <w:t>łącznie 8 reaktorów SCR na 4 kotłach OP-650k;</w:t>
      </w:r>
    </w:p>
    <w:p w14:paraId="3155F596" w14:textId="77777777" w:rsidR="005B1BEA" w:rsidRPr="005B1BEA" w:rsidRDefault="005B1BEA" w:rsidP="00D55D82">
      <w:pPr>
        <w:numPr>
          <w:ilvl w:val="0"/>
          <w:numId w:val="42"/>
        </w:numPr>
        <w:spacing w:after="0" w:line="320" w:lineRule="exact"/>
        <w:ind w:left="357" w:hanging="357"/>
        <w:rPr>
          <w:rFonts w:ascii="Arial" w:eastAsia="Calibri" w:hAnsi="Arial" w:cs="Arial"/>
          <w:sz w:val="24"/>
          <w:szCs w:val="24"/>
          <w:lang w:eastAsia="pl-PL"/>
        </w:rPr>
      </w:pPr>
      <w:r w:rsidRPr="005B1BEA">
        <w:rPr>
          <w:rFonts w:ascii="Arial" w:eastAsia="Calibri" w:hAnsi="Arial" w:cs="Arial"/>
          <w:sz w:val="24"/>
          <w:szCs w:val="24"/>
          <w:lang w:eastAsia="pl-PL"/>
        </w:rPr>
        <w:t xml:space="preserve">zespołu przygotowania reagenta (2 </w:t>
      </w:r>
      <w:proofErr w:type="spellStart"/>
      <w:r w:rsidRPr="005B1BEA">
        <w:rPr>
          <w:rFonts w:ascii="Arial" w:eastAsia="Calibri" w:hAnsi="Arial" w:cs="Arial"/>
          <w:sz w:val="24"/>
          <w:szCs w:val="24"/>
          <w:lang w:eastAsia="pl-PL"/>
        </w:rPr>
        <w:t>skidy</w:t>
      </w:r>
      <w:proofErr w:type="spellEnd"/>
      <w:r w:rsidRPr="005B1BEA">
        <w:rPr>
          <w:rFonts w:ascii="Arial" w:eastAsia="Calibri" w:hAnsi="Arial" w:cs="Arial"/>
          <w:sz w:val="24"/>
          <w:szCs w:val="24"/>
          <w:lang w:eastAsia="pl-PL"/>
        </w:rPr>
        <w:t xml:space="preserve"> SCR);</w:t>
      </w:r>
    </w:p>
    <w:p w14:paraId="49BB4393" w14:textId="7B0B8AEE" w:rsidR="005B1BEA" w:rsidRDefault="005B1BEA" w:rsidP="00D55D82">
      <w:pPr>
        <w:numPr>
          <w:ilvl w:val="0"/>
          <w:numId w:val="42"/>
        </w:numPr>
        <w:spacing w:after="240" w:line="320" w:lineRule="exact"/>
        <w:ind w:left="357" w:hanging="357"/>
        <w:rPr>
          <w:rFonts w:ascii="Arial" w:eastAsia="Calibri" w:hAnsi="Arial" w:cs="Arial"/>
          <w:sz w:val="24"/>
          <w:szCs w:val="24"/>
          <w:lang w:eastAsia="pl-PL"/>
        </w:rPr>
      </w:pPr>
      <w:r w:rsidRPr="005B1BEA">
        <w:rPr>
          <w:rFonts w:ascii="Arial" w:eastAsia="Calibri" w:hAnsi="Arial" w:cs="Arial"/>
          <w:sz w:val="24"/>
          <w:szCs w:val="24"/>
          <w:lang w:eastAsia="pl-PL"/>
        </w:rPr>
        <w:t>stacji magazynowej wody amoniakalnej.</w:t>
      </w:r>
    </w:p>
    <w:p w14:paraId="04DDC1CD" w14:textId="77777777" w:rsidR="007F6606" w:rsidRPr="005B1BEA" w:rsidRDefault="007F6606" w:rsidP="007F6606">
      <w:pPr>
        <w:spacing w:after="240" w:line="320" w:lineRule="exact"/>
        <w:ind w:left="357"/>
        <w:rPr>
          <w:rFonts w:ascii="Arial" w:eastAsia="Calibri" w:hAnsi="Arial" w:cs="Arial"/>
          <w:sz w:val="24"/>
          <w:szCs w:val="24"/>
          <w:lang w:eastAsia="pl-PL"/>
        </w:rPr>
      </w:pPr>
    </w:p>
    <w:p w14:paraId="126E2C11" w14:textId="279D42C6" w:rsidR="008705F9" w:rsidRDefault="008705F9" w:rsidP="008705F9">
      <w:pPr>
        <w:spacing w:line="268" w:lineRule="exact"/>
        <w:rPr>
          <w:rFonts w:ascii="Arial" w:hAnsi="Arial" w:cs="Arial"/>
          <w:bCs/>
          <w:sz w:val="24"/>
          <w:szCs w:val="24"/>
        </w:rPr>
      </w:pPr>
      <w:r w:rsidRPr="008705F9">
        <w:rPr>
          <w:rFonts w:ascii="Arial" w:hAnsi="Arial" w:cs="Arial"/>
          <w:bCs/>
          <w:sz w:val="24"/>
          <w:szCs w:val="24"/>
        </w:rPr>
        <w:lastRenderedPageBreak/>
        <w:t>Poniżej przedstawiono podstawowe dane:</w:t>
      </w:r>
    </w:p>
    <w:tbl>
      <w:tblPr>
        <w:tblpPr w:leftFromText="141" w:rightFromText="141" w:vertAnchor="text" w:horzAnchor="margin" w:tblpXSpec="center" w:tblpY="103"/>
        <w:tblW w:w="9400" w:type="dxa"/>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CellMar>
          <w:left w:w="70" w:type="dxa"/>
          <w:right w:w="70" w:type="dxa"/>
        </w:tblCellMar>
        <w:tblLook w:val="04A0" w:firstRow="1" w:lastRow="0" w:firstColumn="1" w:lastColumn="0" w:noHBand="0" w:noVBand="1"/>
      </w:tblPr>
      <w:tblGrid>
        <w:gridCol w:w="6274"/>
        <w:gridCol w:w="3126"/>
      </w:tblGrid>
      <w:tr w:rsidR="008705F9" w:rsidRPr="008705F9" w14:paraId="339D262C" w14:textId="77777777" w:rsidTr="008705F9">
        <w:trPr>
          <w:trHeight w:val="373"/>
        </w:trPr>
        <w:tc>
          <w:tcPr>
            <w:tcW w:w="0" w:type="auto"/>
            <w:shd w:val="clear" w:color="auto" w:fill="auto"/>
            <w:vAlign w:val="center"/>
            <w:hideMark/>
          </w:tcPr>
          <w:p w14:paraId="3A4D0100" w14:textId="77777777"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Reagent:</w:t>
            </w:r>
          </w:p>
        </w:tc>
        <w:tc>
          <w:tcPr>
            <w:tcW w:w="0" w:type="auto"/>
            <w:shd w:val="clear" w:color="auto" w:fill="auto"/>
            <w:vAlign w:val="center"/>
            <w:hideMark/>
          </w:tcPr>
          <w:p w14:paraId="372C253B" w14:textId="77777777"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woda amoniakalna - NH</w:t>
            </w:r>
            <w:r w:rsidRPr="008705F9">
              <w:rPr>
                <w:rFonts w:ascii="Arial" w:hAnsi="Arial" w:cs="Arial"/>
                <w:bCs/>
                <w:sz w:val="20"/>
                <w:szCs w:val="20"/>
                <w:vertAlign w:val="subscript"/>
              </w:rPr>
              <w:t>4</w:t>
            </w:r>
            <w:r w:rsidRPr="008705F9">
              <w:rPr>
                <w:rFonts w:ascii="Arial" w:hAnsi="Arial" w:cs="Arial"/>
                <w:bCs/>
                <w:sz w:val="20"/>
                <w:szCs w:val="20"/>
              </w:rPr>
              <w:t>OH</w:t>
            </w:r>
          </w:p>
        </w:tc>
      </w:tr>
      <w:tr w:rsidR="008705F9" w:rsidRPr="008705F9" w14:paraId="4E37E183" w14:textId="77777777" w:rsidTr="008705F9">
        <w:trPr>
          <w:trHeight w:val="373"/>
        </w:trPr>
        <w:tc>
          <w:tcPr>
            <w:tcW w:w="0" w:type="auto"/>
            <w:shd w:val="clear" w:color="auto" w:fill="auto"/>
            <w:vAlign w:val="center"/>
            <w:hideMark/>
          </w:tcPr>
          <w:p w14:paraId="2ECE2261" w14:textId="77777777"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stężenie NH</w:t>
            </w:r>
            <w:r w:rsidRPr="008705F9">
              <w:rPr>
                <w:rFonts w:ascii="Arial" w:hAnsi="Arial" w:cs="Arial"/>
                <w:bCs/>
                <w:sz w:val="20"/>
                <w:szCs w:val="20"/>
                <w:vertAlign w:val="subscript"/>
              </w:rPr>
              <w:t>4</w:t>
            </w:r>
            <w:r w:rsidRPr="008705F9">
              <w:rPr>
                <w:rFonts w:ascii="Arial" w:hAnsi="Arial" w:cs="Arial"/>
                <w:bCs/>
                <w:sz w:val="20"/>
                <w:szCs w:val="20"/>
              </w:rPr>
              <w:t>OH [%]</w:t>
            </w:r>
          </w:p>
        </w:tc>
        <w:tc>
          <w:tcPr>
            <w:tcW w:w="0" w:type="auto"/>
            <w:shd w:val="clear" w:color="auto" w:fill="auto"/>
            <w:vAlign w:val="center"/>
            <w:hideMark/>
          </w:tcPr>
          <w:p w14:paraId="3509A626" w14:textId="1F0C9EFA"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24-24,9%</w:t>
            </w:r>
          </w:p>
        </w:tc>
      </w:tr>
      <w:tr w:rsidR="008705F9" w:rsidRPr="008705F9" w14:paraId="7899491C" w14:textId="77777777" w:rsidTr="008705F9">
        <w:trPr>
          <w:trHeight w:val="373"/>
        </w:trPr>
        <w:tc>
          <w:tcPr>
            <w:tcW w:w="0" w:type="auto"/>
            <w:shd w:val="clear" w:color="auto" w:fill="auto"/>
            <w:vAlign w:val="center"/>
            <w:hideMark/>
          </w:tcPr>
          <w:p w14:paraId="50D33309" w14:textId="77777777"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Zużycie NH</w:t>
            </w:r>
            <w:r w:rsidRPr="008705F9">
              <w:rPr>
                <w:rFonts w:ascii="Arial" w:hAnsi="Arial" w:cs="Arial"/>
                <w:bCs/>
                <w:sz w:val="20"/>
                <w:szCs w:val="20"/>
                <w:vertAlign w:val="subscript"/>
              </w:rPr>
              <w:t>4</w:t>
            </w:r>
            <w:r w:rsidRPr="008705F9">
              <w:rPr>
                <w:rFonts w:ascii="Arial" w:hAnsi="Arial" w:cs="Arial"/>
                <w:bCs/>
                <w:sz w:val="20"/>
                <w:szCs w:val="20"/>
              </w:rPr>
              <w:t>OH w  instalacji [kg/h]</w:t>
            </w:r>
          </w:p>
        </w:tc>
        <w:tc>
          <w:tcPr>
            <w:tcW w:w="0" w:type="auto"/>
            <w:shd w:val="clear" w:color="auto" w:fill="auto"/>
            <w:vAlign w:val="center"/>
            <w:hideMark/>
          </w:tcPr>
          <w:p w14:paraId="5159AEF2" w14:textId="77777777"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&lt; 400</w:t>
            </w:r>
          </w:p>
        </w:tc>
      </w:tr>
      <w:tr w:rsidR="008705F9" w:rsidRPr="008705F9" w14:paraId="3A592994" w14:textId="77777777" w:rsidTr="008705F9">
        <w:trPr>
          <w:trHeight w:val="373"/>
        </w:trPr>
        <w:tc>
          <w:tcPr>
            <w:tcW w:w="0" w:type="auto"/>
            <w:shd w:val="clear" w:color="auto" w:fill="auto"/>
            <w:vAlign w:val="center"/>
            <w:hideMark/>
          </w:tcPr>
          <w:p w14:paraId="2B96B727" w14:textId="77777777"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 xml:space="preserve">Skuteczność przy </w:t>
            </w:r>
            <w:proofErr w:type="spellStart"/>
            <w:r w:rsidRPr="008705F9">
              <w:rPr>
                <w:rFonts w:ascii="Arial" w:hAnsi="Arial" w:cs="Arial"/>
                <w:bCs/>
                <w:sz w:val="20"/>
                <w:szCs w:val="20"/>
              </w:rPr>
              <w:t>NO</w:t>
            </w:r>
            <w:r w:rsidRPr="008705F9">
              <w:rPr>
                <w:rFonts w:ascii="Arial" w:hAnsi="Arial" w:cs="Arial"/>
                <w:bCs/>
                <w:sz w:val="20"/>
                <w:szCs w:val="20"/>
                <w:vertAlign w:val="subscript"/>
              </w:rPr>
              <w:t>x</w:t>
            </w:r>
            <w:proofErr w:type="spellEnd"/>
            <w:r w:rsidRPr="008705F9">
              <w:rPr>
                <w:rFonts w:ascii="Arial" w:hAnsi="Arial" w:cs="Arial"/>
                <w:bCs/>
                <w:sz w:val="20"/>
                <w:szCs w:val="20"/>
              </w:rPr>
              <w:t xml:space="preserve"> przed SCR równej 500 mg/Nm</w:t>
            </w:r>
            <w:r w:rsidRPr="008705F9">
              <w:rPr>
                <w:rFonts w:ascii="Arial" w:hAnsi="Arial" w:cs="Arial"/>
                <w:bCs/>
                <w:sz w:val="20"/>
                <w:szCs w:val="20"/>
                <w:vertAlign w:val="superscript"/>
              </w:rPr>
              <w:t>3</w:t>
            </w:r>
            <w:r w:rsidRPr="008705F9">
              <w:rPr>
                <w:rFonts w:ascii="Arial" w:hAnsi="Arial" w:cs="Arial"/>
                <w:bCs/>
                <w:sz w:val="20"/>
                <w:szCs w:val="20"/>
              </w:rPr>
              <w:t xml:space="preserve"> [%]</w:t>
            </w:r>
          </w:p>
        </w:tc>
        <w:tc>
          <w:tcPr>
            <w:tcW w:w="0" w:type="auto"/>
            <w:shd w:val="clear" w:color="auto" w:fill="auto"/>
            <w:vAlign w:val="center"/>
            <w:hideMark/>
          </w:tcPr>
          <w:p w14:paraId="4FFD0FEF" w14:textId="77777777"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 70</w:t>
            </w:r>
          </w:p>
        </w:tc>
      </w:tr>
      <w:tr w:rsidR="008705F9" w:rsidRPr="008705F9" w14:paraId="109B702A" w14:textId="77777777" w:rsidTr="008705F9">
        <w:trPr>
          <w:trHeight w:val="373"/>
        </w:trPr>
        <w:tc>
          <w:tcPr>
            <w:tcW w:w="0" w:type="auto"/>
            <w:shd w:val="clear" w:color="auto" w:fill="auto"/>
            <w:vAlign w:val="center"/>
            <w:hideMark/>
          </w:tcPr>
          <w:p w14:paraId="099CDFDF" w14:textId="77777777"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Spaliny oczyszczone suche, 6% O</w:t>
            </w:r>
            <w:r w:rsidRPr="008705F9">
              <w:rPr>
                <w:rFonts w:ascii="Arial" w:hAnsi="Arial" w:cs="Arial"/>
                <w:bCs/>
                <w:sz w:val="20"/>
                <w:szCs w:val="20"/>
                <w:vertAlign w:val="subscript"/>
              </w:rPr>
              <w:t xml:space="preserve">2, </w:t>
            </w:r>
            <w:r w:rsidRPr="008705F9">
              <w:rPr>
                <w:rFonts w:ascii="Arial" w:hAnsi="Arial" w:cs="Arial"/>
                <w:bCs/>
                <w:sz w:val="20"/>
                <w:szCs w:val="20"/>
              </w:rPr>
              <w:t xml:space="preserve">stężenie </w:t>
            </w:r>
            <w:proofErr w:type="spellStart"/>
            <w:r w:rsidRPr="008705F9">
              <w:rPr>
                <w:rFonts w:ascii="Arial" w:hAnsi="Arial" w:cs="Arial"/>
                <w:bCs/>
                <w:sz w:val="20"/>
                <w:szCs w:val="20"/>
              </w:rPr>
              <w:t>NO</w:t>
            </w:r>
            <w:r w:rsidRPr="008705F9">
              <w:rPr>
                <w:rFonts w:ascii="Arial" w:hAnsi="Arial" w:cs="Arial"/>
                <w:bCs/>
                <w:sz w:val="20"/>
                <w:szCs w:val="20"/>
                <w:vertAlign w:val="subscript"/>
              </w:rPr>
              <w:t>x</w:t>
            </w:r>
            <w:proofErr w:type="spellEnd"/>
            <w:r w:rsidRPr="008705F9">
              <w:rPr>
                <w:rFonts w:ascii="Arial" w:hAnsi="Arial" w:cs="Arial"/>
                <w:bCs/>
                <w:sz w:val="20"/>
                <w:szCs w:val="20"/>
                <w:vertAlign w:val="subscript"/>
              </w:rPr>
              <w:t xml:space="preserve"> </w:t>
            </w:r>
          </w:p>
        </w:tc>
        <w:tc>
          <w:tcPr>
            <w:tcW w:w="0" w:type="auto"/>
            <w:shd w:val="clear" w:color="auto" w:fill="auto"/>
            <w:vAlign w:val="center"/>
            <w:hideMark/>
          </w:tcPr>
          <w:p w14:paraId="62451DF7" w14:textId="77777777" w:rsidR="008705F9" w:rsidRPr="008705F9" w:rsidRDefault="008705F9" w:rsidP="008705F9">
            <w:pPr>
              <w:spacing w:line="240" w:lineRule="auto"/>
              <w:rPr>
                <w:rFonts w:ascii="Arial" w:hAnsi="Arial" w:cs="Arial"/>
                <w:bCs/>
                <w:sz w:val="20"/>
                <w:szCs w:val="20"/>
              </w:rPr>
            </w:pPr>
            <w:r w:rsidRPr="008705F9">
              <w:rPr>
                <w:rFonts w:ascii="Arial" w:hAnsi="Arial" w:cs="Arial"/>
                <w:bCs/>
                <w:sz w:val="20"/>
                <w:szCs w:val="20"/>
              </w:rPr>
              <w:t>≤ 150 mg/Nm</w:t>
            </w:r>
            <w:r w:rsidRPr="008705F9">
              <w:rPr>
                <w:rFonts w:ascii="Arial" w:hAnsi="Arial" w:cs="Arial"/>
                <w:bCs/>
                <w:sz w:val="20"/>
                <w:szCs w:val="20"/>
                <w:vertAlign w:val="superscript"/>
              </w:rPr>
              <w:t>3</w:t>
            </w:r>
          </w:p>
        </w:tc>
      </w:tr>
    </w:tbl>
    <w:p w14:paraId="2AD0A120" w14:textId="79AD2E2B" w:rsidR="008705F9" w:rsidRPr="00C40A69" w:rsidRDefault="00C40A69" w:rsidP="007F6606">
      <w:pPr>
        <w:pStyle w:val="Akapitzlist"/>
        <w:numPr>
          <w:ilvl w:val="2"/>
          <w:numId w:val="41"/>
        </w:numPr>
        <w:spacing w:before="240"/>
        <w:ind w:left="709"/>
        <w:rPr>
          <w:rFonts w:ascii="Arial" w:hAnsi="Arial" w:cs="Arial"/>
          <w:bCs/>
          <w:sz w:val="24"/>
          <w:szCs w:val="24"/>
          <w:u w:val="single"/>
        </w:rPr>
      </w:pPr>
      <w:r w:rsidRPr="00C40A69">
        <w:rPr>
          <w:rFonts w:ascii="Arial" w:hAnsi="Arial" w:cs="Arial"/>
          <w:bCs/>
          <w:sz w:val="24"/>
          <w:szCs w:val="24"/>
          <w:u w:val="single"/>
        </w:rPr>
        <w:t>Składowanie oraz transport i sorbentów</w:t>
      </w:r>
      <w:r>
        <w:rPr>
          <w:rFonts w:ascii="Arial" w:hAnsi="Arial" w:cs="Arial"/>
          <w:bCs/>
          <w:sz w:val="24"/>
          <w:szCs w:val="24"/>
          <w:u w:val="single"/>
        </w:rPr>
        <w:t>.</w:t>
      </w:r>
    </w:p>
    <w:p w14:paraId="3DABAD1F" w14:textId="32B8C9E6" w:rsidR="004013D9" w:rsidRPr="00607DC9" w:rsidRDefault="00607DC9" w:rsidP="007C6698">
      <w:pPr>
        <w:spacing w:before="240" w:after="240" w:line="268" w:lineRule="exact"/>
        <w:rPr>
          <w:rFonts w:ascii="Arial" w:hAnsi="Arial" w:cs="Arial"/>
          <w:sz w:val="24"/>
          <w:szCs w:val="24"/>
        </w:rPr>
      </w:pPr>
      <w:r w:rsidRPr="00607DC9">
        <w:rPr>
          <w:rFonts w:ascii="Arial" w:hAnsi="Arial" w:cs="Arial"/>
          <w:sz w:val="24"/>
          <w:szCs w:val="24"/>
        </w:rPr>
        <w:t>Bloki 2</w:t>
      </w:r>
      <w:r w:rsidR="005534EA">
        <w:rPr>
          <w:rFonts w:ascii="Arial" w:hAnsi="Arial" w:cs="Arial"/>
          <w:sz w:val="24"/>
          <w:szCs w:val="24"/>
        </w:rPr>
        <w:t xml:space="preserve">25/230 </w:t>
      </w:r>
      <w:r w:rsidRPr="00607DC9">
        <w:rPr>
          <w:rFonts w:ascii="Arial" w:hAnsi="Arial" w:cs="Arial"/>
          <w:sz w:val="24"/>
          <w:szCs w:val="24"/>
        </w:rPr>
        <w:t>MW - paliwo</w:t>
      </w:r>
    </w:p>
    <w:p w14:paraId="4E1C3654" w14:textId="14E4965D" w:rsidR="00FC717F" w:rsidRPr="00FC717F" w:rsidRDefault="00FC717F" w:rsidP="00FC717F">
      <w:pPr>
        <w:spacing w:after="0" w:line="320" w:lineRule="exact"/>
        <w:rPr>
          <w:rFonts w:ascii="Arial" w:hAnsi="Arial" w:cs="Arial"/>
          <w:sz w:val="24"/>
          <w:szCs w:val="24"/>
        </w:rPr>
      </w:pPr>
      <w:r w:rsidRPr="00FC717F">
        <w:rPr>
          <w:rFonts w:ascii="Arial" w:hAnsi="Arial" w:cs="Arial"/>
          <w:sz w:val="24"/>
          <w:szCs w:val="24"/>
        </w:rPr>
        <w:t xml:space="preserve">Węgiel energetyczny dostarczany jest do elektrowni transportem kolejowym </w:t>
      </w:r>
      <w:r w:rsidR="0077420C">
        <w:rPr>
          <w:rFonts w:ascii="Arial" w:hAnsi="Arial" w:cs="Arial"/>
          <w:sz w:val="24"/>
          <w:szCs w:val="24"/>
        </w:rPr>
        <w:br/>
      </w:r>
      <w:r w:rsidRPr="00FC717F">
        <w:rPr>
          <w:rFonts w:ascii="Arial" w:hAnsi="Arial" w:cs="Arial"/>
          <w:sz w:val="24"/>
          <w:szCs w:val="24"/>
        </w:rPr>
        <w:t xml:space="preserve">i rozładowywany jest w dwóch punktach rozładowczych - wywrotnica wagonowa bębnowa lub zbiornik szczelinowy (decyduje o tym rodzaj wagonu), a także bezpośrednio z KWK "Bolesław Śmiały" przenośnikiem taśmowym. </w:t>
      </w:r>
    </w:p>
    <w:p w14:paraId="2B5D0DC2" w14:textId="7F21D6FF" w:rsidR="00FC717F" w:rsidRPr="00FC717F" w:rsidRDefault="00FC717F" w:rsidP="00FC717F">
      <w:pPr>
        <w:spacing w:after="0" w:line="320" w:lineRule="exact"/>
        <w:rPr>
          <w:rFonts w:ascii="Arial" w:hAnsi="Arial" w:cs="Arial"/>
          <w:sz w:val="24"/>
          <w:szCs w:val="24"/>
        </w:rPr>
      </w:pPr>
      <w:r w:rsidRPr="00FC717F">
        <w:rPr>
          <w:rFonts w:ascii="Arial" w:hAnsi="Arial" w:cs="Arial"/>
          <w:sz w:val="24"/>
          <w:szCs w:val="24"/>
        </w:rPr>
        <w:t xml:space="preserve">Plac składowy węgla znajduje się we wschodniej części elektrowni i podzielony jest </w:t>
      </w:r>
      <w:r w:rsidR="0077420C">
        <w:rPr>
          <w:rFonts w:ascii="Arial" w:hAnsi="Arial" w:cs="Arial"/>
          <w:sz w:val="24"/>
          <w:szCs w:val="24"/>
        </w:rPr>
        <w:br/>
      </w:r>
      <w:r w:rsidRPr="00FC717F">
        <w:rPr>
          <w:rFonts w:ascii="Arial" w:hAnsi="Arial" w:cs="Arial"/>
          <w:sz w:val="24"/>
          <w:szCs w:val="24"/>
        </w:rPr>
        <w:t xml:space="preserve">na dwie części ciągiem technologicznym przenośników taśmowych, które dostarczają </w:t>
      </w:r>
      <w:r w:rsidR="0077420C">
        <w:rPr>
          <w:rFonts w:ascii="Arial" w:hAnsi="Arial" w:cs="Arial"/>
          <w:sz w:val="24"/>
          <w:szCs w:val="24"/>
        </w:rPr>
        <w:br/>
      </w:r>
      <w:r w:rsidRPr="00FC717F">
        <w:rPr>
          <w:rFonts w:ascii="Arial" w:hAnsi="Arial" w:cs="Arial"/>
          <w:sz w:val="24"/>
          <w:szCs w:val="24"/>
        </w:rPr>
        <w:t xml:space="preserve">i odprowadzają węgiel ze składowiska. </w:t>
      </w:r>
    </w:p>
    <w:p w14:paraId="2BE58BC4" w14:textId="5660610E" w:rsidR="00FC717F" w:rsidRDefault="00FC717F" w:rsidP="00FC717F">
      <w:pPr>
        <w:spacing w:before="240" w:after="0" w:line="320" w:lineRule="exact"/>
        <w:rPr>
          <w:rFonts w:ascii="Arial" w:hAnsi="Arial" w:cs="Arial"/>
          <w:sz w:val="24"/>
          <w:szCs w:val="24"/>
        </w:rPr>
      </w:pPr>
      <w:r w:rsidRPr="00FC717F">
        <w:rPr>
          <w:rFonts w:ascii="Arial" w:hAnsi="Arial" w:cs="Arial"/>
          <w:sz w:val="24"/>
          <w:szCs w:val="24"/>
        </w:rPr>
        <w:t>Do rozpalania kotłów i stabilizacji płomienia w komorze paleniskowej kotła stosowany jest olej opałowy ciężki – C3. Olej jest dostarczany do elektrowni cysternami kolejowymi, które są rozładowywane na rampie rozładowczej - stacji rozładowczej. Olej ze stacji rozładowczej przepompowywany jest do zbiorników magazynowych</w:t>
      </w:r>
      <w:r w:rsidR="007C6698">
        <w:rPr>
          <w:rFonts w:ascii="Arial" w:hAnsi="Arial" w:cs="Arial"/>
          <w:sz w:val="24"/>
          <w:szCs w:val="24"/>
        </w:rPr>
        <w:t>,</w:t>
      </w:r>
      <w:r w:rsidRPr="00FC717F">
        <w:rPr>
          <w:rFonts w:ascii="Arial" w:hAnsi="Arial" w:cs="Arial"/>
          <w:sz w:val="24"/>
          <w:szCs w:val="24"/>
        </w:rPr>
        <w:t xml:space="preserve"> za pomocą pomp rozładowczych. Olej opałowy wykorzystywany jest do: uruchamiania i odstawiania kotła; podtrzymania płomienia podczas zakłóceń pracy kotła; do utrzymania stałej temperatury pary przy małych obciążeniach bloku i zapewnienia bezpieczeństwa procesu spalania. </w:t>
      </w:r>
    </w:p>
    <w:p w14:paraId="6D6E3BAD" w14:textId="33013E38" w:rsidR="00A712B5" w:rsidRPr="00FC717F" w:rsidRDefault="00A712B5" w:rsidP="00A712B5">
      <w:pPr>
        <w:spacing w:before="240" w:line="320" w:lineRule="exact"/>
        <w:rPr>
          <w:rFonts w:ascii="Arial" w:hAnsi="Arial" w:cs="Arial"/>
          <w:sz w:val="24"/>
          <w:szCs w:val="24"/>
        </w:rPr>
      </w:pPr>
      <w:r>
        <w:rPr>
          <w:rFonts w:ascii="Arial" w:hAnsi="Arial" w:cs="Arial"/>
          <w:sz w:val="24"/>
          <w:szCs w:val="24"/>
        </w:rPr>
        <w:t>Wytwornica pary i kotłownia modułowa - paliwo</w:t>
      </w:r>
    </w:p>
    <w:p w14:paraId="6523C82A" w14:textId="4A7846A1" w:rsidR="00A712B5" w:rsidRPr="00A712B5" w:rsidRDefault="00A712B5" w:rsidP="00A712B5">
      <w:pPr>
        <w:spacing w:after="0" w:line="320" w:lineRule="exact"/>
        <w:rPr>
          <w:rFonts w:ascii="Arial" w:hAnsi="Arial" w:cs="Arial"/>
          <w:sz w:val="24"/>
          <w:szCs w:val="24"/>
        </w:rPr>
      </w:pPr>
      <w:r w:rsidRPr="00A712B5">
        <w:rPr>
          <w:rFonts w:ascii="Arial" w:hAnsi="Arial" w:cs="Arial"/>
          <w:sz w:val="24"/>
          <w:szCs w:val="24"/>
        </w:rPr>
        <w:t>Olej opałowy lekki dostarczany jest do Elektrowni transportem samochodowym, autocysternami. Stanowisko rozładunku autocystern wyposażone jest w tacę ociekową, zabezpieczającą grunt przed ewentualnymi wyciekami oleju podczas rozładunku autocystern. Opady atmosferyczne oraz ewentualne ścieki z mycia tacy odprowadzane zostaną do kanalizacji</w:t>
      </w:r>
      <w:r w:rsidR="007C6698">
        <w:rPr>
          <w:rFonts w:ascii="Arial" w:hAnsi="Arial" w:cs="Arial"/>
          <w:sz w:val="24"/>
          <w:szCs w:val="24"/>
        </w:rPr>
        <w:t>,</w:t>
      </w:r>
      <w:r w:rsidRPr="00A712B5">
        <w:rPr>
          <w:rFonts w:ascii="Arial" w:hAnsi="Arial" w:cs="Arial"/>
          <w:sz w:val="24"/>
          <w:szCs w:val="24"/>
        </w:rPr>
        <w:t xml:space="preserve"> poprzez separator </w:t>
      </w:r>
      <w:proofErr w:type="spellStart"/>
      <w:r w:rsidRPr="00A712B5">
        <w:rPr>
          <w:rFonts w:ascii="Arial" w:hAnsi="Arial" w:cs="Arial"/>
          <w:sz w:val="24"/>
          <w:szCs w:val="24"/>
        </w:rPr>
        <w:t>koalescencyjny</w:t>
      </w:r>
      <w:proofErr w:type="spellEnd"/>
      <w:r w:rsidRPr="00A712B5">
        <w:rPr>
          <w:rFonts w:ascii="Arial" w:hAnsi="Arial" w:cs="Arial"/>
          <w:sz w:val="24"/>
          <w:szCs w:val="24"/>
        </w:rPr>
        <w:t xml:space="preserve">, zabudowany w studzience przed wylotem ścieków do kanalizacji. </w:t>
      </w:r>
    </w:p>
    <w:p w14:paraId="20046F05" w14:textId="033A6196" w:rsidR="00A712B5" w:rsidRDefault="00C7698E" w:rsidP="00C7698E">
      <w:pPr>
        <w:spacing w:after="0" w:line="320" w:lineRule="exact"/>
        <w:rPr>
          <w:rFonts w:ascii="Arial" w:hAnsi="Arial" w:cs="Arial"/>
          <w:sz w:val="24"/>
          <w:szCs w:val="24"/>
        </w:rPr>
      </w:pPr>
      <w:r w:rsidRPr="00C7698E">
        <w:rPr>
          <w:rFonts w:ascii="Arial" w:hAnsi="Arial" w:cs="Arial"/>
          <w:sz w:val="24"/>
          <w:szCs w:val="24"/>
        </w:rPr>
        <w:t>Olej opałowy lekki ze stacji rozładowczej przepompowywany jest do zbiornika</w:t>
      </w:r>
      <w:r w:rsidR="007C6698">
        <w:rPr>
          <w:rFonts w:ascii="Arial" w:hAnsi="Arial" w:cs="Arial"/>
          <w:sz w:val="24"/>
          <w:szCs w:val="24"/>
        </w:rPr>
        <w:t>,</w:t>
      </w:r>
      <w:r w:rsidRPr="00C7698E">
        <w:rPr>
          <w:rFonts w:ascii="Arial" w:hAnsi="Arial" w:cs="Arial"/>
          <w:sz w:val="24"/>
          <w:szCs w:val="24"/>
        </w:rPr>
        <w:t xml:space="preserve"> </w:t>
      </w:r>
      <w:r>
        <w:rPr>
          <w:rFonts w:ascii="Arial" w:hAnsi="Arial" w:cs="Arial"/>
          <w:sz w:val="24"/>
          <w:szCs w:val="24"/>
        </w:rPr>
        <w:br/>
      </w:r>
      <w:r w:rsidRPr="00C7698E">
        <w:rPr>
          <w:rFonts w:ascii="Arial" w:hAnsi="Arial" w:cs="Arial"/>
          <w:sz w:val="24"/>
          <w:szCs w:val="24"/>
        </w:rPr>
        <w:t>z wykorzystaniem specjalistycznego układu rozładowczego z ramieniem rozładowczym.</w:t>
      </w:r>
    </w:p>
    <w:p w14:paraId="35141E52" w14:textId="24960B9C" w:rsidR="00C7698E" w:rsidRDefault="00C7698E" w:rsidP="00C7698E">
      <w:pPr>
        <w:spacing w:after="0" w:line="320" w:lineRule="exact"/>
        <w:rPr>
          <w:rFonts w:ascii="Arial" w:hAnsi="Arial" w:cs="Arial"/>
          <w:sz w:val="24"/>
          <w:szCs w:val="24"/>
        </w:rPr>
      </w:pPr>
      <w:r>
        <w:rPr>
          <w:rFonts w:ascii="Arial" w:hAnsi="Arial" w:cs="Arial"/>
          <w:sz w:val="24"/>
          <w:szCs w:val="24"/>
        </w:rPr>
        <w:t xml:space="preserve">Magazynowany jest </w:t>
      </w:r>
      <w:r w:rsidR="00526D85">
        <w:rPr>
          <w:rFonts w:ascii="Arial" w:hAnsi="Arial" w:cs="Arial"/>
          <w:sz w:val="24"/>
          <w:szCs w:val="24"/>
        </w:rPr>
        <w:t>w stalowym, poziomym</w:t>
      </w:r>
      <w:r w:rsidR="007C6698">
        <w:rPr>
          <w:rFonts w:ascii="Arial" w:hAnsi="Arial" w:cs="Arial"/>
          <w:sz w:val="24"/>
          <w:szCs w:val="24"/>
        </w:rPr>
        <w:t>,</w:t>
      </w:r>
      <w:r w:rsidR="00526D85">
        <w:rPr>
          <w:rFonts w:ascii="Arial" w:hAnsi="Arial" w:cs="Arial"/>
          <w:sz w:val="24"/>
          <w:szCs w:val="24"/>
        </w:rPr>
        <w:t xml:space="preserve"> dwupłaszczowym zbiorniku oleju</w:t>
      </w:r>
      <w:r w:rsidR="007C6698">
        <w:rPr>
          <w:rFonts w:ascii="Arial" w:hAnsi="Arial" w:cs="Arial"/>
          <w:sz w:val="24"/>
          <w:szCs w:val="24"/>
        </w:rPr>
        <w:t>,</w:t>
      </w:r>
      <w:r w:rsidR="00526D85">
        <w:rPr>
          <w:rFonts w:ascii="Arial" w:hAnsi="Arial" w:cs="Arial"/>
          <w:sz w:val="24"/>
          <w:szCs w:val="24"/>
        </w:rPr>
        <w:t xml:space="preserve"> </w:t>
      </w:r>
      <w:r w:rsidR="00526D85">
        <w:rPr>
          <w:rFonts w:ascii="Arial" w:hAnsi="Arial" w:cs="Arial"/>
          <w:sz w:val="24"/>
          <w:szCs w:val="24"/>
        </w:rPr>
        <w:br/>
        <w:t>o pojemności 100 m</w:t>
      </w:r>
      <w:r w:rsidR="00526D85" w:rsidRPr="00526D85">
        <w:rPr>
          <w:rFonts w:ascii="Arial" w:hAnsi="Arial" w:cs="Arial"/>
          <w:sz w:val="24"/>
          <w:szCs w:val="24"/>
          <w:vertAlign w:val="superscript"/>
        </w:rPr>
        <w:t>3</w:t>
      </w:r>
      <w:r w:rsidR="007C6698">
        <w:rPr>
          <w:rFonts w:ascii="Arial" w:hAnsi="Arial" w:cs="Arial"/>
          <w:sz w:val="24"/>
          <w:szCs w:val="24"/>
        </w:rPr>
        <w:t xml:space="preserve">, </w:t>
      </w:r>
      <w:r w:rsidR="00526D85">
        <w:rPr>
          <w:rFonts w:ascii="Arial" w:hAnsi="Arial" w:cs="Arial"/>
          <w:sz w:val="24"/>
          <w:szCs w:val="24"/>
        </w:rPr>
        <w:t>z monitoringiem szczelności.</w:t>
      </w:r>
      <w:r w:rsidR="00A7243C">
        <w:rPr>
          <w:rFonts w:ascii="Arial" w:hAnsi="Arial" w:cs="Arial"/>
          <w:sz w:val="24"/>
          <w:szCs w:val="24"/>
        </w:rPr>
        <w:t xml:space="preserve"> Wykorzystywany jest do spalania </w:t>
      </w:r>
      <w:r w:rsidR="00D55D82">
        <w:rPr>
          <w:rFonts w:ascii="Arial" w:hAnsi="Arial" w:cs="Arial"/>
          <w:sz w:val="24"/>
          <w:szCs w:val="24"/>
        </w:rPr>
        <w:br/>
        <w:t xml:space="preserve">w </w:t>
      </w:r>
      <w:r w:rsidR="00A7243C">
        <w:rPr>
          <w:rFonts w:ascii="Arial" w:hAnsi="Arial" w:cs="Arial"/>
          <w:sz w:val="24"/>
          <w:szCs w:val="24"/>
        </w:rPr>
        <w:t>wytwornicy pary oraz do zasilania zastępczego źródła pary technologicznej (kotłowni modułowej).</w:t>
      </w:r>
    </w:p>
    <w:p w14:paraId="2E0B8AE5" w14:textId="0E6530FF" w:rsidR="00551302" w:rsidRDefault="00551302" w:rsidP="00C7698E">
      <w:pPr>
        <w:spacing w:after="0" w:line="320" w:lineRule="exact"/>
        <w:rPr>
          <w:rFonts w:ascii="Arial" w:hAnsi="Arial" w:cs="Arial"/>
          <w:sz w:val="24"/>
          <w:szCs w:val="24"/>
        </w:rPr>
      </w:pPr>
    </w:p>
    <w:p w14:paraId="5B155D8F" w14:textId="77777777" w:rsidR="007F6606" w:rsidRDefault="007F6606" w:rsidP="00C7698E">
      <w:pPr>
        <w:spacing w:after="0" w:line="320" w:lineRule="exact"/>
        <w:rPr>
          <w:rFonts w:ascii="Arial" w:hAnsi="Arial" w:cs="Arial"/>
          <w:sz w:val="24"/>
          <w:szCs w:val="24"/>
        </w:rPr>
      </w:pPr>
    </w:p>
    <w:p w14:paraId="1AD4FC7D" w14:textId="76E7E755" w:rsidR="00551302" w:rsidRDefault="00551302" w:rsidP="00C7698E">
      <w:pPr>
        <w:spacing w:after="0" w:line="320" w:lineRule="exact"/>
        <w:rPr>
          <w:rFonts w:ascii="Arial" w:hAnsi="Arial" w:cs="Arial"/>
          <w:sz w:val="24"/>
          <w:szCs w:val="24"/>
        </w:rPr>
      </w:pPr>
      <w:r>
        <w:rPr>
          <w:rFonts w:ascii="Arial" w:hAnsi="Arial" w:cs="Arial"/>
          <w:sz w:val="24"/>
          <w:szCs w:val="24"/>
        </w:rPr>
        <w:lastRenderedPageBreak/>
        <w:t>Bloki 2</w:t>
      </w:r>
      <w:r w:rsidR="00590DF3">
        <w:rPr>
          <w:rFonts w:ascii="Arial" w:hAnsi="Arial" w:cs="Arial"/>
          <w:sz w:val="24"/>
          <w:szCs w:val="24"/>
        </w:rPr>
        <w:t>25/230</w:t>
      </w:r>
      <w:r>
        <w:rPr>
          <w:rFonts w:ascii="Arial" w:hAnsi="Arial" w:cs="Arial"/>
          <w:sz w:val="24"/>
          <w:szCs w:val="24"/>
        </w:rPr>
        <w:t xml:space="preserve"> MW – sorbent</w:t>
      </w:r>
    </w:p>
    <w:p w14:paraId="042B34C2" w14:textId="7686B8C8" w:rsidR="00551302" w:rsidRDefault="00551302" w:rsidP="00C7698E">
      <w:pPr>
        <w:spacing w:after="0" w:line="320" w:lineRule="exact"/>
        <w:rPr>
          <w:rFonts w:ascii="Arial" w:hAnsi="Arial" w:cs="Arial"/>
          <w:sz w:val="24"/>
          <w:szCs w:val="24"/>
        </w:rPr>
      </w:pPr>
    </w:p>
    <w:p w14:paraId="4EABE329" w14:textId="3E60F606" w:rsidR="00551302" w:rsidRPr="00551302" w:rsidRDefault="00551302" w:rsidP="00551302">
      <w:pPr>
        <w:spacing w:after="0" w:line="320" w:lineRule="exact"/>
        <w:rPr>
          <w:rFonts w:ascii="Arial" w:hAnsi="Arial" w:cs="Arial"/>
          <w:sz w:val="24"/>
          <w:szCs w:val="24"/>
        </w:rPr>
      </w:pPr>
      <w:r w:rsidRPr="00551302">
        <w:rPr>
          <w:rFonts w:ascii="Arial" w:hAnsi="Arial" w:cs="Arial"/>
          <w:sz w:val="24"/>
          <w:szCs w:val="24"/>
        </w:rPr>
        <w:t>Sorbentem stosowanym w instalacji IOS</w:t>
      </w:r>
      <w:r w:rsidR="00D547D9">
        <w:rPr>
          <w:rFonts w:ascii="Arial" w:hAnsi="Arial" w:cs="Arial"/>
          <w:sz w:val="24"/>
          <w:szCs w:val="24"/>
        </w:rPr>
        <w:t>,</w:t>
      </w:r>
      <w:r w:rsidRPr="00551302">
        <w:rPr>
          <w:rFonts w:ascii="Arial" w:hAnsi="Arial" w:cs="Arial"/>
          <w:sz w:val="24"/>
          <w:szCs w:val="24"/>
        </w:rPr>
        <w:t xml:space="preserve"> jest mączka kamienia wapiennego CaCO</w:t>
      </w:r>
      <w:r w:rsidRPr="00551302">
        <w:rPr>
          <w:rFonts w:ascii="Arial" w:hAnsi="Arial" w:cs="Arial"/>
          <w:sz w:val="24"/>
          <w:szCs w:val="24"/>
          <w:vertAlign w:val="subscript"/>
        </w:rPr>
        <w:t>3</w:t>
      </w:r>
      <w:r w:rsidRPr="00551302">
        <w:rPr>
          <w:rFonts w:ascii="Arial" w:hAnsi="Arial" w:cs="Arial"/>
          <w:sz w:val="24"/>
          <w:szCs w:val="24"/>
        </w:rPr>
        <w:t xml:space="preserve"> oraz okresowo odmuliny z procesu dekarbonizacji wody stosowanej dla celów obiegu chłodzenia bloków. Mączka kamienia wapiennego dostarczana jest w cysternach kolejowych lub samochodowych, z których przeładowywana jest do silosu magazynowego na stacji rozładunkowej</w:t>
      </w:r>
      <w:r w:rsidR="00D547D9">
        <w:rPr>
          <w:rFonts w:ascii="Arial" w:hAnsi="Arial" w:cs="Arial"/>
          <w:sz w:val="24"/>
          <w:szCs w:val="24"/>
        </w:rPr>
        <w:t>,</w:t>
      </w:r>
      <w:r w:rsidRPr="00551302">
        <w:rPr>
          <w:rFonts w:ascii="Arial" w:hAnsi="Arial" w:cs="Arial"/>
          <w:sz w:val="24"/>
          <w:szCs w:val="24"/>
        </w:rPr>
        <w:t xml:space="preserve"> przy pomocy sprężonego powietrza. Do magazynowania mączki kamienia wapiennego służy</w:t>
      </w:r>
      <w:r w:rsidR="007C6698">
        <w:rPr>
          <w:rFonts w:ascii="Arial" w:hAnsi="Arial" w:cs="Arial"/>
          <w:sz w:val="24"/>
          <w:szCs w:val="24"/>
        </w:rPr>
        <w:t>,</w:t>
      </w:r>
      <w:r w:rsidRPr="00551302">
        <w:rPr>
          <w:rFonts w:ascii="Arial" w:hAnsi="Arial" w:cs="Arial"/>
          <w:sz w:val="24"/>
          <w:szCs w:val="24"/>
        </w:rPr>
        <w:t xml:space="preserve"> wykonany ze stali</w:t>
      </w:r>
      <w:r w:rsidR="007C6698">
        <w:rPr>
          <w:rFonts w:ascii="Arial" w:hAnsi="Arial" w:cs="Arial"/>
          <w:sz w:val="24"/>
          <w:szCs w:val="24"/>
        </w:rPr>
        <w:t>,</w:t>
      </w:r>
      <w:r w:rsidRPr="00551302">
        <w:rPr>
          <w:rFonts w:ascii="Arial" w:hAnsi="Arial" w:cs="Arial"/>
          <w:sz w:val="24"/>
          <w:szCs w:val="24"/>
        </w:rPr>
        <w:t xml:space="preserve"> silos cylindryczny</w:t>
      </w:r>
      <w:r w:rsidR="007C6698">
        <w:rPr>
          <w:rFonts w:ascii="Arial" w:hAnsi="Arial" w:cs="Arial"/>
          <w:sz w:val="24"/>
          <w:szCs w:val="24"/>
        </w:rPr>
        <w:t>,</w:t>
      </w:r>
      <w:r w:rsidRPr="00551302">
        <w:rPr>
          <w:rFonts w:ascii="Arial" w:hAnsi="Arial" w:cs="Arial"/>
          <w:sz w:val="24"/>
          <w:szCs w:val="24"/>
        </w:rPr>
        <w:t xml:space="preserve"> o pojemności 6</w:t>
      </w:r>
      <w:r w:rsidR="00D547D9">
        <w:rPr>
          <w:rFonts w:ascii="Arial" w:hAnsi="Arial" w:cs="Arial"/>
          <w:sz w:val="24"/>
          <w:szCs w:val="24"/>
        </w:rPr>
        <w:t xml:space="preserve"> </w:t>
      </w:r>
      <w:r w:rsidRPr="00551302">
        <w:rPr>
          <w:rFonts w:ascii="Arial" w:hAnsi="Arial" w:cs="Arial"/>
          <w:sz w:val="24"/>
          <w:szCs w:val="24"/>
        </w:rPr>
        <w:t>000 m</w:t>
      </w:r>
      <w:r w:rsidRPr="00551302">
        <w:rPr>
          <w:rFonts w:ascii="Arial" w:hAnsi="Arial" w:cs="Arial"/>
          <w:sz w:val="24"/>
          <w:szCs w:val="24"/>
          <w:vertAlign w:val="superscript"/>
        </w:rPr>
        <w:t>3</w:t>
      </w:r>
      <w:r w:rsidRPr="00551302">
        <w:rPr>
          <w:rFonts w:ascii="Arial" w:hAnsi="Arial" w:cs="Arial"/>
          <w:sz w:val="24"/>
          <w:szCs w:val="24"/>
        </w:rPr>
        <w:t xml:space="preserve">, co odpowiada 14-dniowemu maksymalnemu zapotrzebowaniu mączki wapiennej lub </w:t>
      </w:r>
      <w:r>
        <w:rPr>
          <w:rFonts w:ascii="Arial" w:hAnsi="Arial" w:cs="Arial"/>
          <w:sz w:val="24"/>
          <w:szCs w:val="24"/>
        </w:rPr>
        <w:br/>
      </w:r>
      <w:r w:rsidRPr="00551302">
        <w:rPr>
          <w:rFonts w:ascii="Arial" w:hAnsi="Arial" w:cs="Arial"/>
          <w:sz w:val="24"/>
          <w:szCs w:val="24"/>
        </w:rPr>
        <w:t xml:space="preserve">24-dniowemu zapotrzebowaniu średniemu. Odmuliny z dekarbonizacji wody kierowane </w:t>
      </w:r>
      <w:r>
        <w:rPr>
          <w:rFonts w:ascii="Arial" w:hAnsi="Arial" w:cs="Arial"/>
          <w:sz w:val="24"/>
          <w:szCs w:val="24"/>
        </w:rPr>
        <w:br/>
      </w:r>
      <w:r w:rsidRPr="00551302">
        <w:rPr>
          <w:rFonts w:ascii="Arial" w:hAnsi="Arial" w:cs="Arial"/>
          <w:sz w:val="24"/>
          <w:szCs w:val="24"/>
        </w:rPr>
        <w:t xml:space="preserve">są ze zbiorników pośrednich przy akceleratorach do zbiornika zrzutu awaryjnego </w:t>
      </w:r>
      <w:r>
        <w:rPr>
          <w:rFonts w:ascii="Arial" w:hAnsi="Arial" w:cs="Arial"/>
          <w:sz w:val="24"/>
          <w:szCs w:val="24"/>
        </w:rPr>
        <w:br/>
      </w:r>
      <w:r w:rsidRPr="00551302">
        <w:rPr>
          <w:rFonts w:ascii="Arial" w:hAnsi="Arial" w:cs="Arial"/>
          <w:sz w:val="24"/>
          <w:szCs w:val="24"/>
        </w:rPr>
        <w:t>o pojemności 2</w:t>
      </w:r>
      <w:r w:rsidR="00D547D9">
        <w:rPr>
          <w:rFonts w:ascii="Arial" w:hAnsi="Arial" w:cs="Arial"/>
          <w:sz w:val="24"/>
          <w:szCs w:val="24"/>
        </w:rPr>
        <w:t xml:space="preserve"> </w:t>
      </w:r>
      <w:r w:rsidRPr="00551302">
        <w:rPr>
          <w:rFonts w:ascii="Arial" w:hAnsi="Arial" w:cs="Arial"/>
          <w:sz w:val="24"/>
          <w:szCs w:val="24"/>
        </w:rPr>
        <w:t>000 m</w:t>
      </w:r>
      <w:r w:rsidRPr="00551302">
        <w:rPr>
          <w:rFonts w:ascii="Arial" w:hAnsi="Arial" w:cs="Arial"/>
          <w:sz w:val="24"/>
          <w:szCs w:val="24"/>
          <w:vertAlign w:val="superscript"/>
        </w:rPr>
        <w:t>3</w:t>
      </w:r>
      <w:r w:rsidRPr="00551302">
        <w:rPr>
          <w:rFonts w:ascii="Arial" w:hAnsi="Arial" w:cs="Arial"/>
          <w:sz w:val="24"/>
          <w:szCs w:val="24"/>
        </w:rPr>
        <w:t xml:space="preserve"> przy IOS, a następnie pompowane do wybranego absorbera</w:t>
      </w:r>
      <w:r w:rsidR="00852D09">
        <w:rPr>
          <w:rFonts w:ascii="Arial" w:hAnsi="Arial" w:cs="Arial"/>
          <w:sz w:val="24"/>
          <w:szCs w:val="24"/>
        </w:rPr>
        <w:t>,</w:t>
      </w:r>
      <w:r w:rsidRPr="00551302">
        <w:rPr>
          <w:rFonts w:ascii="Arial" w:hAnsi="Arial" w:cs="Arial"/>
          <w:sz w:val="24"/>
          <w:szCs w:val="24"/>
        </w:rPr>
        <w:t xml:space="preserve"> </w:t>
      </w:r>
      <w:r>
        <w:rPr>
          <w:rFonts w:ascii="Arial" w:hAnsi="Arial" w:cs="Arial"/>
          <w:sz w:val="24"/>
          <w:szCs w:val="24"/>
        </w:rPr>
        <w:br/>
      </w:r>
      <w:r w:rsidRPr="00551302">
        <w:rPr>
          <w:rFonts w:ascii="Arial" w:hAnsi="Arial" w:cs="Arial"/>
          <w:sz w:val="24"/>
          <w:szCs w:val="24"/>
        </w:rPr>
        <w:t>nr 1 lub 2, celem zmieszania z zawiesiną sorpcyjną</w:t>
      </w:r>
      <w:r w:rsidR="00852D09">
        <w:rPr>
          <w:rFonts w:ascii="Arial" w:hAnsi="Arial" w:cs="Arial"/>
          <w:sz w:val="24"/>
          <w:szCs w:val="24"/>
        </w:rPr>
        <w:t>,</w:t>
      </w:r>
      <w:r w:rsidRPr="00551302">
        <w:rPr>
          <w:rFonts w:ascii="Arial" w:hAnsi="Arial" w:cs="Arial"/>
          <w:sz w:val="24"/>
          <w:szCs w:val="24"/>
        </w:rPr>
        <w:t xml:space="preserve"> biorącą udział w procesie odsiarczania spalin.</w:t>
      </w:r>
    </w:p>
    <w:p w14:paraId="296BDAAD" w14:textId="77777777" w:rsidR="00551302" w:rsidRPr="00526D85" w:rsidRDefault="00551302" w:rsidP="00C7698E">
      <w:pPr>
        <w:spacing w:after="0" w:line="320" w:lineRule="exact"/>
        <w:rPr>
          <w:rFonts w:ascii="Arial" w:hAnsi="Arial" w:cs="Arial"/>
          <w:sz w:val="24"/>
          <w:szCs w:val="24"/>
        </w:rPr>
      </w:pPr>
    </w:p>
    <w:p w14:paraId="1650D30F" w14:textId="4FBD69C1" w:rsidR="00D01E93" w:rsidRPr="000A546A" w:rsidRDefault="000A546A" w:rsidP="00D55D82">
      <w:pPr>
        <w:pStyle w:val="Akapitzlist"/>
        <w:numPr>
          <w:ilvl w:val="2"/>
          <w:numId w:val="41"/>
        </w:numPr>
        <w:ind w:left="709"/>
        <w:rPr>
          <w:rFonts w:ascii="Arial" w:hAnsi="Arial" w:cs="Arial"/>
          <w:sz w:val="24"/>
          <w:szCs w:val="24"/>
          <w:u w:val="single"/>
        </w:rPr>
      </w:pPr>
      <w:r w:rsidRPr="000A546A">
        <w:rPr>
          <w:rFonts w:ascii="Arial" w:hAnsi="Arial" w:cs="Arial"/>
          <w:sz w:val="24"/>
          <w:szCs w:val="24"/>
          <w:u w:val="single"/>
        </w:rPr>
        <w:t>Instalacja wytwarzania energii elektrycznej i ciepła.</w:t>
      </w:r>
    </w:p>
    <w:p w14:paraId="48A3E9CB" w14:textId="1AB0743F" w:rsidR="00D01E93" w:rsidRPr="00791C8C" w:rsidRDefault="00D01E93" w:rsidP="001A48BE">
      <w:pPr>
        <w:spacing w:after="0" w:line="320" w:lineRule="exact"/>
        <w:rPr>
          <w:rFonts w:ascii="Arial" w:hAnsi="Arial" w:cs="Arial"/>
          <w:b/>
          <w:sz w:val="24"/>
          <w:szCs w:val="24"/>
        </w:rPr>
      </w:pPr>
    </w:p>
    <w:p w14:paraId="74DD404E" w14:textId="77777777" w:rsidR="00791C8C" w:rsidRPr="00791C8C" w:rsidRDefault="00791C8C" w:rsidP="00791C8C">
      <w:pPr>
        <w:spacing w:after="0" w:line="320" w:lineRule="exact"/>
        <w:rPr>
          <w:rFonts w:ascii="Arial" w:hAnsi="Arial" w:cs="Arial"/>
          <w:sz w:val="24"/>
          <w:szCs w:val="24"/>
        </w:rPr>
      </w:pPr>
      <w:r w:rsidRPr="00791C8C">
        <w:rPr>
          <w:rFonts w:ascii="Arial" w:hAnsi="Arial" w:cs="Arial"/>
          <w:sz w:val="24"/>
          <w:szCs w:val="24"/>
        </w:rPr>
        <w:t>Do przetworzenia energii cieplnej na energię kinetyczną stosowane są:</w:t>
      </w:r>
    </w:p>
    <w:p w14:paraId="66F8F987" w14:textId="77777777" w:rsidR="00791C8C" w:rsidRPr="00791C8C" w:rsidRDefault="00791C8C" w:rsidP="00D55D82">
      <w:pPr>
        <w:numPr>
          <w:ilvl w:val="0"/>
          <w:numId w:val="44"/>
        </w:numPr>
        <w:spacing w:after="0" w:line="320" w:lineRule="exact"/>
        <w:ind w:left="426"/>
        <w:rPr>
          <w:rFonts w:ascii="Arial" w:eastAsia="Times New Roman" w:hAnsi="Arial" w:cs="Arial"/>
          <w:sz w:val="24"/>
          <w:szCs w:val="24"/>
          <w:lang w:eastAsia="pl-PL"/>
        </w:rPr>
      </w:pPr>
      <w:r w:rsidRPr="00791C8C">
        <w:rPr>
          <w:rFonts w:ascii="Arial" w:eastAsia="Times New Roman" w:hAnsi="Arial" w:cs="Arial"/>
          <w:sz w:val="24"/>
          <w:szCs w:val="24"/>
          <w:lang w:eastAsia="pl-PL"/>
        </w:rPr>
        <w:t xml:space="preserve">dwie turbiny TK 225, </w:t>
      </w:r>
    </w:p>
    <w:p w14:paraId="7889A05B" w14:textId="77777777" w:rsidR="00791C8C" w:rsidRPr="00791C8C" w:rsidRDefault="00791C8C" w:rsidP="00D55D82">
      <w:pPr>
        <w:numPr>
          <w:ilvl w:val="0"/>
          <w:numId w:val="44"/>
        </w:numPr>
        <w:spacing w:after="0" w:line="320" w:lineRule="exact"/>
        <w:ind w:left="426"/>
        <w:rPr>
          <w:rFonts w:ascii="Arial" w:eastAsia="Times New Roman" w:hAnsi="Arial" w:cs="Arial"/>
          <w:sz w:val="24"/>
          <w:szCs w:val="24"/>
          <w:lang w:eastAsia="pl-PL"/>
        </w:rPr>
      </w:pPr>
      <w:r w:rsidRPr="00791C8C">
        <w:rPr>
          <w:rFonts w:ascii="Arial" w:eastAsia="Times New Roman" w:hAnsi="Arial" w:cs="Arial"/>
          <w:sz w:val="24"/>
          <w:szCs w:val="24"/>
          <w:lang w:eastAsia="pl-PL"/>
        </w:rPr>
        <w:t>jedna turbina TK 230,</w:t>
      </w:r>
    </w:p>
    <w:p w14:paraId="52D9CDFA" w14:textId="77777777" w:rsidR="00791C8C" w:rsidRPr="00791C8C" w:rsidRDefault="00791C8C" w:rsidP="00D55D82">
      <w:pPr>
        <w:numPr>
          <w:ilvl w:val="0"/>
          <w:numId w:val="44"/>
        </w:numPr>
        <w:spacing w:after="0" w:line="320" w:lineRule="exact"/>
        <w:ind w:left="426"/>
        <w:rPr>
          <w:rFonts w:ascii="Arial" w:eastAsia="Times New Roman" w:hAnsi="Arial" w:cs="Arial"/>
          <w:sz w:val="24"/>
          <w:szCs w:val="24"/>
          <w:lang w:eastAsia="pl-PL"/>
        </w:rPr>
      </w:pPr>
      <w:r w:rsidRPr="00791C8C">
        <w:rPr>
          <w:rFonts w:ascii="Arial" w:eastAsia="Times New Roman" w:hAnsi="Arial" w:cs="Arial"/>
          <w:sz w:val="24"/>
          <w:szCs w:val="24"/>
          <w:lang w:eastAsia="pl-PL"/>
        </w:rPr>
        <w:t xml:space="preserve">jedna turbina 13 K 225, </w:t>
      </w:r>
    </w:p>
    <w:p w14:paraId="7E685F5D" w14:textId="146FB272" w:rsidR="00791C8C" w:rsidRDefault="00791C8C" w:rsidP="00791C8C">
      <w:pPr>
        <w:spacing w:after="240" w:line="320" w:lineRule="exact"/>
        <w:rPr>
          <w:rFonts w:ascii="Arial" w:hAnsi="Arial" w:cs="Arial"/>
          <w:sz w:val="24"/>
          <w:szCs w:val="24"/>
        </w:rPr>
      </w:pPr>
      <w:r w:rsidRPr="00791C8C">
        <w:rPr>
          <w:rFonts w:ascii="Arial" w:hAnsi="Arial" w:cs="Arial"/>
          <w:sz w:val="24"/>
          <w:szCs w:val="24"/>
        </w:rPr>
        <w:t>produkcji ABB Zamech Ltd. Wszystkie turbiny są urządzeniami parowymi, osiowymi, trójstopniowymi, z nieregularnymi upustami regeneracyjnymi i zabudowane są w halach maszynowni 225 MW. TK 225, TK230, 13 K225 zasilane są parą z kotłów OP-650k. Wirniki turbin połączone są</w:t>
      </w:r>
      <w:r w:rsidR="005634F5">
        <w:rPr>
          <w:rFonts w:ascii="Arial" w:hAnsi="Arial" w:cs="Arial"/>
          <w:sz w:val="24"/>
          <w:szCs w:val="24"/>
        </w:rPr>
        <w:t>,</w:t>
      </w:r>
      <w:r w:rsidRPr="00791C8C">
        <w:rPr>
          <w:rFonts w:ascii="Arial" w:hAnsi="Arial" w:cs="Arial"/>
          <w:sz w:val="24"/>
          <w:szCs w:val="24"/>
        </w:rPr>
        <w:t xml:space="preserve"> przy pomocy sprzęgła</w:t>
      </w:r>
      <w:r w:rsidR="005634F5">
        <w:rPr>
          <w:rFonts w:ascii="Arial" w:hAnsi="Arial" w:cs="Arial"/>
          <w:sz w:val="24"/>
          <w:szCs w:val="24"/>
        </w:rPr>
        <w:t>,</w:t>
      </w:r>
      <w:r w:rsidRPr="00791C8C">
        <w:rPr>
          <w:rFonts w:ascii="Arial" w:hAnsi="Arial" w:cs="Arial"/>
          <w:sz w:val="24"/>
          <w:szCs w:val="24"/>
        </w:rPr>
        <w:t xml:space="preserve"> z generatorami prądu zmiennego produkcji „ABB-DOLMEL” Wrocław: typu TWW-230/</w:t>
      </w:r>
      <w:proofErr w:type="spellStart"/>
      <w:r w:rsidRPr="00791C8C">
        <w:rPr>
          <w:rFonts w:ascii="Arial" w:hAnsi="Arial" w:cs="Arial"/>
          <w:sz w:val="24"/>
          <w:szCs w:val="24"/>
        </w:rPr>
        <w:t>dw</w:t>
      </w:r>
      <w:proofErr w:type="spellEnd"/>
      <w:r w:rsidRPr="00791C8C">
        <w:rPr>
          <w:rFonts w:ascii="Arial" w:hAnsi="Arial" w:cs="Arial"/>
          <w:sz w:val="24"/>
          <w:szCs w:val="24"/>
        </w:rPr>
        <w:t xml:space="preserve"> (blok 9) , TWW-215-2M (bloki 10, 11) oraz TWW-230/</w:t>
      </w:r>
      <w:proofErr w:type="spellStart"/>
      <w:r w:rsidRPr="00791C8C">
        <w:rPr>
          <w:rFonts w:ascii="Arial" w:hAnsi="Arial" w:cs="Arial"/>
          <w:sz w:val="24"/>
          <w:szCs w:val="24"/>
        </w:rPr>
        <w:t>pW</w:t>
      </w:r>
      <w:proofErr w:type="spellEnd"/>
      <w:r w:rsidRPr="00791C8C">
        <w:rPr>
          <w:rFonts w:ascii="Arial" w:hAnsi="Arial" w:cs="Arial"/>
          <w:sz w:val="24"/>
          <w:szCs w:val="24"/>
        </w:rPr>
        <w:t xml:space="preserve"> (blok 12). Turbiny współpracują z czterema chłodniami kominowymi. Wnętrza i wirniki generatorów, chłodzone są wodorem, który utrzymywany jest we wnętrzu poprzez uszczelnienia olejowe, szczeliny między wałem i pokrywami czołowymi stojana. Elektrownia Łaziska posiada stację ciepłowniczą o wydajności </w:t>
      </w:r>
      <w:r w:rsidR="00AB78CF">
        <w:rPr>
          <w:rFonts w:ascii="Arial" w:hAnsi="Arial" w:cs="Arial"/>
          <w:sz w:val="24"/>
          <w:szCs w:val="24"/>
        </w:rPr>
        <w:br/>
      </w:r>
      <w:r w:rsidRPr="00791C8C">
        <w:rPr>
          <w:rFonts w:ascii="Arial" w:hAnsi="Arial" w:cs="Arial"/>
          <w:sz w:val="24"/>
          <w:szCs w:val="24"/>
        </w:rPr>
        <w:t xml:space="preserve">196 </w:t>
      </w:r>
      <w:proofErr w:type="spellStart"/>
      <w:r w:rsidRPr="00791C8C">
        <w:rPr>
          <w:rFonts w:ascii="Arial" w:hAnsi="Arial" w:cs="Arial"/>
          <w:sz w:val="24"/>
          <w:szCs w:val="24"/>
        </w:rPr>
        <w:t>MWt</w:t>
      </w:r>
      <w:proofErr w:type="spellEnd"/>
      <w:r w:rsidRPr="00791C8C">
        <w:rPr>
          <w:rFonts w:ascii="Arial" w:hAnsi="Arial" w:cs="Arial"/>
          <w:sz w:val="24"/>
          <w:szCs w:val="24"/>
        </w:rPr>
        <w:t xml:space="preserve">, która wytwarza wodę grzewczą, służącą do celów komunalnych (c.w.u.) </w:t>
      </w:r>
      <w:r w:rsidR="00AB78CF">
        <w:rPr>
          <w:rFonts w:ascii="Arial" w:hAnsi="Arial" w:cs="Arial"/>
          <w:sz w:val="24"/>
          <w:szCs w:val="24"/>
        </w:rPr>
        <w:br/>
      </w:r>
      <w:r w:rsidRPr="00791C8C">
        <w:rPr>
          <w:rFonts w:ascii="Arial" w:hAnsi="Arial" w:cs="Arial"/>
          <w:sz w:val="24"/>
          <w:szCs w:val="24"/>
        </w:rPr>
        <w:t>oraz do układów ogrzewania (c.o.). Stacja ta pokrywa zapotrzebowanie na ciepło dla KWK „Bolesław Śmiały”, osiedli mieszkaniowych w Łaziskach Górnych oraz samej elektrowni.</w:t>
      </w:r>
    </w:p>
    <w:p w14:paraId="74BE5478" w14:textId="2FA1A4F7" w:rsidR="00D06B0A" w:rsidRDefault="00D06B0A" w:rsidP="00791C8C">
      <w:pPr>
        <w:spacing w:after="240" w:line="320" w:lineRule="exact"/>
        <w:rPr>
          <w:rFonts w:ascii="Arial" w:hAnsi="Arial" w:cs="Arial"/>
          <w:sz w:val="24"/>
          <w:szCs w:val="24"/>
        </w:rPr>
      </w:pPr>
      <w:r>
        <w:rPr>
          <w:rFonts w:ascii="Arial" w:hAnsi="Arial" w:cs="Arial"/>
          <w:sz w:val="24"/>
          <w:szCs w:val="24"/>
        </w:rPr>
        <w:t>Woda sieciowa podgrzewana jest w wymiennikach ciepłowniczych</w:t>
      </w:r>
      <w:r w:rsidR="005634F5">
        <w:rPr>
          <w:rFonts w:ascii="Arial" w:hAnsi="Arial" w:cs="Arial"/>
          <w:sz w:val="24"/>
          <w:szCs w:val="24"/>
        </w:rPr>
        <w:t>,</w:t>
      </w:r>
      <w:r>
        <w:rPr>
          <w:rFonts w:ascii="Arial" w:hAnsi="Arial" w:cs="Arial"/>
          <w:sz w:val="24"/>
          <w:szCs w:val="24"/>
        </w:rPr>
        <w:t xml:space="preserve"> zasilanych w czasie pracy bloków energetycznych parą z upustów turbin, a w okresie ich wyłączenia</w:t>
      </w:r>
      <w:r w:rsidR="005634F5">
        <w:rPr>
          <w:rFonts w:ascii="Arial" w:hAnsi="Arial" w:cs="Arial"/>
          <w:sz w:val="24"/>
          <w:szCs w:val="24"/>
        </w:rPr>
        <w:t>,</w:t>
      </w:r>
      <w:r>
        <w:rPr>
          <w:rFonts w:ascii="Arial" w:hAnsi="Arial" w:cs="Arial"/>
          <w:sz w:val="24"/>
          <w:szCs w:val="24"/>
        </w:rPr>
        <w:t xml:space="preserve"> zasilana jest parą wytworzoną w zastępczym źródle pary – kotłach modułowych. </w:t>
      </w:r>
      <w:r w:rsidR="000F5D72">
        <w:rPr>
          <w:rFonts w:ascii="Arial" w:hAnsi="Arial" w:cs="Arial"/>
          <w:sz w:val="24"/>
          <w:szCs w:val="24"/>
        </w:rPr>
        <w:t>Parametry pracy ciepłowni są zmienne i zależą od warunków atmosferycznych</w:t>
      </w:r>
      <w:r w:rsidR="005634F5">
        <w:rPr>
          <w:rFonts w:ascii="Arial" w:hAnsi="Arial" w:cs="Arial"/>
          <w:sz w:val="24"/>
          <w:szCs w:val="24"/>
        </w:rPr>
        <w:t>,</w:t>
      </w:r>
      <w:r w:rsidR="000F5D72">
        <w:rPr>
          <w:rFonts w:ascii="Arial" w:hAnsi="Arial" w:cs="Arial"/>
          <w:sz w:val="24"/>
          <w:szCs w:val="24"/>
        </w:rPr>
        <w:t xml:space="preserve"> zgodnie z podpisami umowy na dostawę ciepła. W okresie wytwarzania pary cieplnej generowanej w trakcie pracy bloków energetycznych</w:t>
      </w:r>
      <w:r w:rsidR="005634F5">
        <w:rPr>
          <w:rFonts w:ascii="Arial" w:hAnsi="Arial" w:cs="Arial"/>
          <w:sz w:val="24"/>
          <w:szCs w:val="24"/>
        </w:rPr>
        <w:t>,</w:t>
      </w:r>
      <w:r w:rsidR="000F5D72">
        <w:rPr>
          <w:rFonts w:ascii="Arial" w:hAnsi="Arial" w:cs="Arial"/>
          <w:sz w:val="24"/>
          <w:szCs w:val="24"/>
        </w:rPr>
        <w:t xml:space="preserve"> obieg ciepłowniczy uzupełniany jest wyłącznie </w:t>
      </w:r>
      <w:proofErr w:type="spellStart"/>
      <w:r w:rsidR="000F5D72">
        <w:rPr>
          <w:rFonts w:ascii="Arial" w:hAnsi="Arial" w:cs="Arial"/>
          <w:sz w:val="24"/>
          <w:szCs w:val="24"/>
        </w:rPr>
        <w:t>odsolinami</w:t>
      </w:r>
      <w:proofErr w:type="spellEnd"/>
      <w:r w:rsidR="000F5D72">
        <w:rPr>
          <w:rFonts w:ascii="Arial" w:hAnsi="Arial" w:cs="Arial"/>
          <w:sz w:val="24"/>
          <w:szCs w:val="24"/>
        </w:rPr>
        <w:t xml:space="preserve"> </w:t>
      </w:r>
      <w:r w:rsidR="000F5D72">
        <w:rPr>
          <w:rFonts w:ascii="Arial" w:hAnsi="Arial" w:cs="Arial"/>
          <w:sz w:val="24"/>
          <w:szCs w:val="24"/>
        </w:rPr>
        <w:br/>
        <w:t>i spustami, gromadzonymi w zbiorniku</w:t>
      </w:r>
      <w:r w:rsidR="005634F5">
        <w:rPr>
          <w:rFonts w:ascii="Arial" w:hAnsi="Arial" w:cs="Arial"/>
          <w:sz w:val="24"/>
          <w:szCs w:val="24"/>
        </w:rPr>
        <w:t>,</w:t>
      </w:r>
      <w:r w:rsidR="000F5D72">
        <w:rPr>
          <w:rFonts w:ascii="Arial" w:hAnsi="Arial" w:cs="Arial"/>
          <w:sz w:val="24"/>
          <w:szCs w:val="24"/>
        </w:rPr>
        <w:t xml:space="preserve"> o pojemności 300 m</w:t>
      </w:r>
      <w:r w:rsidR="000F5D72" w:rsidRPr="000F5D72">
        <w:rPr>
          <w:rFonts w:ascii="Arial" w:hAnsi="Arial" w:cs="Arial"/>
          <w:sz w:val="24"/>
          <w:szCs w:val="24"/>
          <w:vertAlign w:val="superscript"/>
        </w:rPr>
        <w:t>3</w:t>
      </w:r>
      <w:r w:rsidR="000F5D72">
        <w:rPr>
          <w:rFonts w:ascii="Arial" w:hAnsi="Arial" w:cs="Arial"/>
          <w:sz w:val="24"/>
          <w:szCs w:val="24"/>
        </w:rPr>
        <w:t xml:space="preserve">. </w:t>
      </w:r>
      <w:r w:rsidR="000F5D72" w:rsidRPr="000F5D72">
        <w:rPr>
          <w:rFonts w:ascii="Arial" w:hAnsi="Arial" w:cs="Arial"/>
          <w:sz w:val="24"/>
          <w:szCs w:val="24"/>
        </w:rPr>
        <w:t>W okresie pracy wyłącznie zastępczego źródła pary - kotłów modułowych</w:t>
      </w:r>
      <w:r w:rsidR="005634F5">
        <w:rPr>
          <w:rFonts w:ascii="Arial" w:hAnsi="Arial" w:cs="Arial"/>
          <w:sz w:val="24"/>
          <w:szCs w:val="24"/>
        </w:rPr>
        <w:t>,</w:t>
      </w:r>
      <w:r w:rsidR="000F5D72" w:rsidRPr="000F5D72">
        <w:rPr>
          <w:rFonts w:ascii="Arial" w:hAnsi="Arial" w:cs="Arial"/>
          <w:sz w:val="24"/>
          <w:szCs w:val="24"/>
        </w:rPr>
        <w:t xml:space="preserve"> do uzupełniania obiegu parowego wykorzystana zostanie woda zdemineralizowana</w:t>
      </w:r>
      <w:r w:rsidR="005634F5">
        <w:rPr>
          <w:rFonts w:ascii="Arial" w:hAnsi="Arial" w:cs="Arial"/>
          <w:sz w:val="24"/>
          <w:szCs w:val="24"/>
        </w:rPr>
        <w:t>,</w:t>
      </w:r>
      <w:r w:rsidR="000F5D72" w:rsidRPr="000F5D72">
        <w:rPr>
          <w:rFonts w:ascii="Arial" w:hAnsi="Arial" w:cs="Arial"/>
          <w:sz w:val="24"/>
          <w:szCs w:val="24"/>
        </w:rPr>
        <w:t xml:space="preserve"> wytwarzana w istniejącej stacji demineralizacji wody.</w:t>
      </w:r>
    </w:p>
    <w:p w14:paraId="7E4DE8AD" w14:textId="5F06C5F6" w:rsidR="00326C4D" w:rsidRPr="00326C4D" w:rsidRDefault="00326C4D" w:rsidP="00D55D82">
      <w:pPr>
        <w:pStyle w:val="Akapitzlist"/>
        <w:numPr>
          <w:ilvl w:val="2"/>
          <w:numId w:val="41"/>
        </w:numPr>
        <w:ind w:left="709"/>
        <w:rPr>
          <w:rFonts w:ascii="Arial" w:hAnsi="Arial" w:cs="Arial"/>
          <w:sz w:val="24"/>
          <w:szCs w:val="24"/>
          <w:u w:val="single"/>
        </w:rPr>
      </w:pPr>
      <w:r w:rsidRPr="00326C4D">
        <w:rPr>
          <w:rFonts w:ascii="Arial" w:hAnsi="Arial" w:cs="Arial"/>
          <w:sz w:val="24"/>
          <w:szCs w:val="24"/>
          <w:u w:val="single"/>
        </w:rPr>
        <w:lastRenderedPageBreak/>
        <w:t>Instalacja wyprowadzenia mocy.</w:t>
      </w:r>
    </w:p>
    <w:p w14:paraId="0F561959" w14:textId="77777777" w:rsidR="00A66C86" w:rsidRPr="00791C8C" w:rsidRDefault="00A66C86" w:rsidP="00A66C86">
      <w:pPr>
        <w:spacing w:after="0" w:line="320" w:lineRule="exact"/>
        <w:rPr>
          <w:rFonts w:ascii="Arial" w:hAnsi="Arial" w:cs="Arial"/>
          <w:b/>
          <w:sz w:val="24"/>
          <w:szCs w:val="24"/>
        </w:rPr>
      </w:pPr>
    </w:p>
    <w:p w14:paraId="35F3F8D5" w14:textId="67425FF6" w:rsidR="00210EC7" w:rsidRPr="00A53F37" w:rsidRDefault="00210EC7" w:rsidP="00A53F37">
      <w:pPr>
        <w:spacing w:after="0" w:line="320" w:lineRule="exact"/>
        <w:rPr>
          <w:rFonts w:ascii="Arial" w:eastAsia="Calibri" w:hAnsi="Arial" w:cs="Arial"/>
          <w:sz w:val="24"/>
          <w:szCs w:val="24"/>
        </w:rPr>
      </w:pPr>
      <w:r w:rsidRPr="00A53F37">
        <w:rPr>
          <w:rFonts w:ascii="Arial" w:eastAsia="Calibri" w:hAnsi="Arial" w:cs="Arial"/>
          <w:sz w:val="24"/>
          <w:szCs w:val="24"/>
        </w:rPr>
        <w:t>Wyprowadzenie mocy z generatorów odbywa się szynoprzewodami do transformatorów</w:t>
      </w:r>
      <w:r w:rsidR="005634F5">
        <w:rPr>
          <w:rFonts w:ascii="Arial" w:eastAsia="Calibri" w:hAnsi="Arial" w:cs="Arial"/>
          <w:sz w:val="24"/>
          <w:szCs w:val="24"/>
        </w:rPr>
        <w:t>,</w:t>
      </w:r>
      <w:r w:rsidRPr="00A53F37">
        <w:rPr>
          <w:rFonts w:ascii="Arial" w:eastAsia="Calibri" w:hAnsi="Arial" w:cs="Arial"/>
          <w:sz w:val="24"/>
          <w:szCs w:val="24"/>
        </w:rPr>
        <w:t xml:space="preserve"> blokowego i zaczepowych. W transformatorze blokowym napięcie zostaje podniesione </w:t>
      </w:r>
      <w:r w:rsidR="00645409">
        <w:rPr>
          <w:rFonts w:ascii="Arial" w:eastAsia="Calibri" w:hAnsi="Arial" w:cs="Arial"/>
          <w:sz w:val="24"/>
          <w:szCs w:val="24"/>
        </w:rPr>
        <w:br/>
      </w:r>
      <w:r w:rsidRPr="00A53F37">
        <w:rPr>
          <w:rFonts w:ascii="Arial" w:eastAsia="Calibri" w:hAnsi="Arial" w:cs="Arial"/>
          <w:sz w:val="24"/>
          <w:szCs w:val="24"/>
        </w:rPr>
        <w:t xml:space="preserve">do napięcia sieciowego (220 </w:t>
      </w:r>
      <w:proofErr w:type="spellStart"/>
      <w:r w:rsidRPr="00A53F37">
        <w:rPr>
          <w:rFonts w:ascii="Arial" w:eastAsia="Calibri" w:hAnsi="Arial" w:cs="Arial"/>
          <w:sz w:val="24"/>
          <w:szCs w:val="24"/>
        </w:rPr>
        <w:t>kV</w:t>
      </w:r>
      <w:proofErr w:type="spellEnd"/>
      <w:r w:rsidRPr="00A53F37">
        <w:rPr>
          <w:rFonts w:ascii="Arial" w:eastAsia="Calibri" w:hAnsi="Arial" w:cs="Arial"/>
          <w:sz w:val="24"/>
          <w:szCs w:val="24"/>
        </w:rPr>
        <w:t xml:space="preserve"> lub 110 </w:t>
      </w:r>
      <w:proofErr w:type="spellStart"/>
      <w:r w:rsidRPr="00A53F37">
        <w:rPr>
          <w:rFonts w:ascii="Arial" w:eastAsia="Calibri" w:hAnsi="Arial" w:cs="Arial"/>
          <w:sz w:val="24"/>
          <w:szCs w:val="24"/>
        </w:rPr>
        <w:t>kV</w:t>
      </w:r>
      <w:proofErr w:type="spellEnd"/>
      <w:r w:rsidRPr="00A53F37">
        <w:rPr>
          <w:rFonts w:ascii="Arial" w:eastAsia="Calibri" w:hAnsi="Arial" w:cs="Arial"/>
          <w:sz w:val="24"/>
          <w:szCs w:val="24"/>
        </w:rPr>
        <w:t xml:space="preserve">). Transformatory zaczepowe zasilają liniami kablowymi sekcje rozdzielni 6 </w:t>
      </w:r>
      <w:proofErr w:type="spellStart"/>
      <w:r w:rsidRPr="00A53F37">
        <w:rPr>
          <w:rFonts w:ascii="Arial" w:eastAsia="Calibri" w:hAnsi="Arial" w:cs="Arial"/>
          <w:sz w:val="24"/>
          <w:szCs w:val="24"/>
        </w:rPr>
        <w:t>kV</w:t>
      </w:r>
      <w:proofErr w:type="spellEnd"/>
      <w:r w:rsidRPr="00A53F37">
        <w:rPr>
          <w:rFonts w:ascii="Arial" w:eastAsia="Calibri" w:hAnsi="Arial" w:cs="Arial"/>
          <w:sz w:val="24"/>
          <w:szCs w:val="24"/>
        </w:rPr>
        <w:t xml:space="preserve"> potrzeb własnych bloków.</w:t>
      </w:r>
    </w:p>
    <w:p w14:paraId="6B9DCAA2" w14:textId="7EFE0000" w:rsidR="00210EC7" w:rsidRDefault="00210EC7" w:rsidP="00A53F37">
      <w:pPr>
        <w:spacing w:after="120" w:line="320" w:lineRule="exact"/>
        <w:rPr>
          <w:rFonts w:ascii="Arial" w:eastAsia="Calibri" w:hAnsi="Arial" w:cs="Arial"/>
          <w:sz w:val="24"/>
          <w:szCs w:val="24"/>
        </w:rPr>
      </w:pPr>
      <w:r w:rsidRPr="00A53F37">
        <w:rPr>
          <w:rFonts w:ascii="Arial" w:eastAsia="Calibri" w:hAnsi="Arial" w:cs="Arial"/>
          <w:sz w:val="24"/>
          <w:szCs w:val="24"/>
        </w:rPr>
        <w:t xml:space="preserve">Wyprodukowana energia elektryczna przesyłana jest liniami napowietrznymi 110 </w:t>
      </w:r>
      <w:proofErr w:type="spellStart"/>
      <w:r w:rsidRPr="00A53F37">
        <w:rPr>
          <w:rFonts w:ascii="Arial" w:eastAsia="Calibri" w:hAnsi="Arial" w:cs="Arial"/>
          <w:sz w:val="24"/>
          <w:szCs w:val="24"/>
        </w:rPr>
        <w:t>kV</w:t>
      </w:r>
      <w:proofErr w:type="spellEnd"/>
      <w:r w:rsidRPr="00A53F37">
        <w:rPr>
          <w:rFonts w:ascii="Arial" w:eastAsia="Calibri" w:hAnsi="Arial" w:cs="Arial"/>
          <w:sz w:val="24"/>
          <w:szCs w:val="24"/>
        </w:rPr>
        <w:t xml:space="preserve"> </w:t>
      </w:r>
      <w:r w:rsidR="00645409">
        <w:rPr>
          <w:rFonts w:ascii="Arial" w:eastAsia="Calibri" w:hAnsi="Arial" w:cs="Arial"/>
          <w:sz w:val="24"/>
          <w:szCs w:val="24"/>
        </w:rPr>
        <w:br/>
      </w:r>
      <w:r w:rsidRPr="00A53F37">
        <w:rPr>
          <w:rFonts w:ascii="Arial" w:eastAsia="Calibri" w:hAnsi="Arial" w:cs="Arial"/>
          <w:sz w:val="24"/>
          <w:szCs w:val="24"/>
        </w:rPr>
        <w:t xml:space="preserve">lub 220 </w:t>
      </w:r>
      <w:proofErr w:type="spellStart"/>
      <w:r w:rsidRPr="00A53F37">
        <w:rPr>
          <w:rFonts w:ascii="Arial" w:eastAsia="Calibri" w:hAnsi="Arial" w:cs="Arial"/>
          <w:sz w:val="24"/>
          <w:szCs w:val="24"/>
        </w:rPr>
        <w:t>kV</w:t>
      </w:r>
      <w:proofErr w:type="spellEnd"/>
      <w:r w:rsidRPr="00A53F37">
        <w:rPr>
          <w:rFonts w:ascii="Arial" w:eastAsia="Calibri" w:hAnsi="Arial" w:cs="Arial"/>
          <w:sz w:val="24"/>
          <w:szCs w:val="24"/>
        </w:rPr>
        <w:t xml:space="preserve"> do stacji sieciowych (rozdzielni będących własnością PSE S.A.)</w:t>
      </w:r>
      <w:r w:rsidR="00AB78CF">
        <w:rPr>
          <w:rFonts w:ascii="Arial" w:eastAsia="Calibri" w:hAnsi="Arial" w:cs="Arial"/>
          <w:sz w:val="24"/>
          <w:szCs w:val="24"/>
        </w:rPr>
        <w:t>,</w:t>
      </w:r>
      <w:r w:rsidRPr="00A53F37">
        <w:rPr>
          <w:rFonts w:ascii="Arial" w:eastAsia="Calibri" w:hAnsi="Arial" w:cs="Arial"/>
          <w:sz w:val="24"/>
          <w:szCs w:val="24"/>
        </w:rPr>
        <w:t xml:space="preserve"> </w:t>
      </w:r>
      <w:r w:rsidR="00AB78CF">
        <w:rPr>
          <w:rFonts w:ascii="Arial" w:eastAsia="Calibri" w:hAnsi="Arial" w:cs="Arial"/>
          <w:sz w:val="24"/>
          <w:szCs w:val="24"/>
        </w:rPr>
        <w:br/>
      </w:r>
      <w:r w:rsidRPr="00A53F37">
        <w:rPr>
          <w:rFonts w:ascii="Arial" w:eastAsia="Calibri" w:hAnsi="Arial" w:cs="Arial"/>
          <w:sz w:val="24"/>
          <w:szCs w:val="24"/>
        </w:rPr>
        <w:t>w następujący sposób:</w:t>
      </w:r>
    </w:p>
    <w:p w14:paraId="1AB97FCD" w14:textId="77777777" w:rsidR="00A53F37" w:rsidRPr="00A53F37" w:rsidRDefault="00A53F37" w:rsidP="007F6606">
      <w:pPr>
        <w:spacing w:after="0" w:line="320" w:lineRule="exact"/>
        <w:rPr>
          <w:rFonts w:ascii="Arial" w:eastAsia="Calibri" w:hAnsi="Arial" w:cs="Arial"/>
          <w:sz w:val="24"/>
          <w:szCs w:val="24"/>
        </w:rPr>
      </w:pPr>
    </w:p>
    <w:tbl>
      <w:tblPr>
        <w:tblpPr w:leftFromText="141" w:rightFromText="141" w:vertAnchor="tex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1418"/>
        <w:gridCol w:w="1984"/>
        <w:gridCol w:w="1418"/>
        <w:gridCol w:w="2976"/>
      </w:tblGrid>
      <w:tr w:rsidR="00210EC7" w:rsidRPr="00F87CB9" w14:paraId="513AAB25" w14:textId="77777777" w:rsidTr="007F6606">
        <w:tc>
          <w:tcPr>
            <w:tcW w:w="1276" w:type="dxa"/>
            <w:tcMar>
              <w:top w:w="0" w:type="dxa"/>
              <w:left w:w="70" w:type="dxa"/>
              <w:bottom w:w="0" w:type="dxa"/>
              <w:right w:w="70" w:type="dxa"/>
            </w:tcMar>
            <w:hideMark/>
          </w:tcPr>
          <w:p w14:paraId="1F739F17"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Blok</w:t>
            </w:r>
          </w:p>
        </w:tc>
        <w:tc>
          <w:tcPr>
            <w:tcW w:w="1418" w:type="dxa"/>
            <w:tcMar>
              <w:top w:w="0" w:type="dxa"/>
              <w:left w:w="70" w:type="dxa"/>
              <w:bottom w:w="0" w:type="dxa"/>
              <w:right w:w="70" w:type="dxa"/>
            </w:tcMar>
            <w:hideMark/>
          </w:tcPr>
          <w:p w14:paraId="31AB011C"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Napięcie</w:t>
            </w:r>
          </w:p>
        </w:tc>
        <w:tc>
          <w:tcPr>
            <w:tcW w:w="1984" w:type="dxa"/>
            <w:tcMar>
              <w:top w:w="0" w:type="dxa"/>
              <w:left w:w="70" w:type="dxa"/>
              <w:bottom w:w="0" w:type="dxa"/>
              <w:right w:w="70" w:type="dxa"/>
            </w:tcMar>
            <w:hideMark/>
          </w:tcPr>
          <w:p w14:paraId="08565B27"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Połączenie</w:t>
            </w:r>
          </w:p>
        </w:tc>
        <w:tc>
          <w:tcPr>
            <w:tcW w:w="1418" w:type="dxa"/>
            <w:tcMar>
              <w:top w:w="0" w:type="dxa"/>
              <w:left w:w="70" w:type="dxa"/>
              <w:bottom w:w="0" w:type="dxa"/>
              <w:right w:w="70" w:type="dxa"/>
            </w:tcMar>
            <w:hideMark/>
          </w:tcPr>
          <w:p w14:paraId="73F3A1AF"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Odległość</w:t>
            </w:r>
          </w:p>
        </w:tc>
        <w:tc>
          <w:tcPr>
            <w:tcW w:w="2976" w:type="dxa"/>
            <w:tcMar>
              <w:top w:w="0" w:type="dxa"/>
              <w:left w:w="70" w:type="dxa"/>
              <w:bottom w:w="0" w:type="dxa"/>
              <w:right w:w="70" w:type="dxa"/>
            </w:tcMar>
            <w:hideMark/>
          </w:tcPr>
          <w:p w14:paraId="648EB174"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Rozdzielnia</w:t>
            </w:r>
          </w:p>
        </w:tc>
      </w:tr>
      <w:tr w:rsidR="00210EC7" w:rsidRPr="00F87CB9" w14:paraId="15339F58" w14:textId="77777777" w:rsidTr="007F6606">
        <w:tc>
          <w:tcPr>
            <w:tcW w:w="1276" w:type="dxa"/>
            <w:tcMar>
              <w:top w:w="0" w:type="dxa"/>
              <w:left w:w="70" w:type="dxa"/>
              <w:bottom w:w="0" w:type="dxa"/>
              <w:right w:w="70" w:type="dxa"/>
            </w:tcMar>
            <w:hideMark/>
          </w:tcPr>
          <w:p w14:paraId="52C49BE2"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9 i 10</w:t>
            </w:r>
          </w:p>
        </w:tc>
        <w:tc>
          <w:tcPr>
            <w:tcW w:w="1418" w:type="dxa"/>
            <w:tcMar>
              <w:top w:w="0" w:type="dxa"/>
              <w:left w:w="70" w:type="dxa"/>
              <w:bottom w:w="0" w:type="dxa"/>
              <w:right w:w="70" w:type="dxa"/>
            </w:tcMar>
            <w:hideMark/>
          </w:tcPr>
          <w:p w14:paraId="5B9D0717"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 xml:space="preserve">110 </w:t>
            </w:r>
            <w:proofErr w:type="spellStart"/>
            <w:r w:rsidRPr="00A53F37">
              <w:rPr>
                <w:rFonts w:ascii="Arial" w:eastAsia="Calibri" w:hAnsi="Arial" w:cs="Arial"/>
                <w:snapToGrid w:val="0"/>
                <w:sz w:val="20"/>
                <w:szCs w:val="20"/>
                <w:lang w:eastAsia="pl-PL"/>
              </w:rPr>
              <w:t>kV</w:t>
            </w:r>
            <w:proofErr w:type="spellEnd"/>
          </w:p>
        </w:tc>
        <w:tc>
          <w:tcPr>
            <w:tcW w:w="1984" w:type="dxa"/>
            <w:tcMar>
              <w:top w:w="0" w:type="dxa"/>
              <w:left w:w="70" w:type="dxa"/>
              <w:bottom w:w="0" w:type="dxa"/>
              <w:right w:w="70" w:type="dxa"/>
            </w:tcMar>
            <w:hideMark/>
          </w:tcPr>
          <w:p w14:paraId="3225DCF7"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linie napowietrzne</w:t>
            </w:r>
          </w:p>
        </w:tc>
        <w:tc>
          <w:tcPr>
            <w:tcW w:w="1418" w:type="dxa"/>
            <w:tcMar>
              <w:top w:w="0" w:type="dxa"/>
              <w:left w:w="70" w:type="dxa"/>
              <w:bottom w:w="0" w:type="dxa"/>
              <w:right w:w="70" w:type="dxa"/>
            </w:tcMar>
            <w:hideMark/>
          </w:tcPr>
          <w:p w14:paraId="719AC0E0"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&lt; 1 km</w:t>
            </w:r>
          </w:p>
        </w:tc>
        <w:tc>
          <w:tcPr>
            <w:tcW w:w="2976" w:type="dxa"/>
            <w:tcMar>
              <w:top w:w="0" w:type="dxa"/>
              <w:left w:w="70" w:type="dxa"/>
              <w:bottom w:w="0" w:type="dxa"/>
              <w:right w:w="70" w:type="dxa"/>
            </w:tcMar>
            <w:hideMark/>
          </w:tcPr>
          <w:p w14:paraId="58E646B6"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 xml:space="preserve">Kopanina 110 </w:t>
            </w:r>
            <w:proofErr w:type="spellStart"/>
            <w:r w:rsidRPr="00A53F37">
              <w:rPr>
                <w:rFonts w:ascii="Arial" w:eastAsia="Calibri" w:hAnsi="Arial" w:cs="Arial"/>
                <w:snapToGrid w:val="0"/>
                <w:sz w:val="20"/>
                <w:szCs w:val="20"/>
                <w:lang w:eastAsia="pl-PL"/>
              </w:rPr>
              <w:t>kV</w:t>
            </w:r>
            <w:proofErr w:type="spellEnd"/>
          </w:p>
        </w:tc>
      </w:tr>
      <w:tr w:rsidR="00210EC7" w:rsidRPr="00F87CB9" w14:paraId="2B9674AC" w14:textId="77777777" w:rsidTr="007F6606">
        <w:tc>
          <w:tcPr>
            <w:tcW w:w="1276" w:type="dxa"/>
            <w:tcMar>
              <w:top w:w="0" w:type="dxa"/>
              <w:left w:w="70" w:type="dxa"/>
              <w:bottom w:w="0" w:type="dxa"/>
              <w:right w:w="70" w:type="dxa"/>
            </w:tcMar>
            <w:hideMark/>
          </w:tcPr>
          <w:p w14:paraId="7874A3AB"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11 i 12</w:t>
            </w:r>
          </w:p>
        </w:tc>
        <w:tc>
          <w:tcPr>
            <w:tcW w:w="1418" w:type="dxa"/>
            <w:tcMar>
              <w:top w:w="0" w:type="dxa"/>
              <w:left w:w="70" w:type="dxa"/>
              <w:bottom w:w="0" w:type="dxa"/>
              <w:right w:w="70" w:type="dxa"/>
            </w:tcMar>
            <w:hideMark/>
          </w:tcPr>
          <w:p w14:paraId="2DB7D9DF"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 xml:space="preserve">220 </w:t>
            </w:r>
            <w:proofErr w:type="spellStart"/>
            <w:r w:rsidRPr="00A53F37">
              <w:rPr>
                <w:rFonts w:ascii="Arial" w:eastAsia="Calibri" w:hAnsi="Arial" w:cs="Arial"/>
                <w:snapToGrid w:val="0"/>
                <w:sz w:val="20"/>
                <w:szCs w:val="20"/>
                <w:lang w:eastAsia="pl-PL"/>
              </w:rPr>
              <w:t>kV</w:t>
            </w:r>
            <w:proofErr w:type="spellEnd"/>
          </w:p>
        </w:tc>
        <w:tc>
          <w:tcPr>
            <w:tcW w:w="1984" w:type="dxa"/>
            <w:tcMar>
              <w:top w:w="0" w:type="dxa"/>
              <w:left w:w="70" w:type="dxa"/>
              <w:bottom w:w="0" w:type="dxa"/>
              <w:right w:w="70" w:type="dxa"/>
            </w:tcMar>
            <w:hideMark/>
          </w:tcPr>
          <w:p w14:paraId="012E1882"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linie napowietrzne</w:t>
            </w:r>
          </w:p>
        </w:tc>
        <w:tc>
          <w:tcPr>
            <w:tcW w:w="1418" w:type="dxa"/>
            <w:tcMar>
              <w:top w:w="0" w:type="dxa"/>
              <w:left w:w="70" w:type="dxa"/>
              <w:bottom w:w="0" w:type="dxa"/>
              <w:right w:w="70" w:type="dxa"/>
            </w:tcMar>
            <w:hideMark/>
          </w:tcPr>
          <w:p w14:paraId="606ED432"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&lt; 1 km</w:t>
            </w:r>
          </w:p>
        </w:tc>
        <w:tc>
          <w:tcPr>
            <w:tcW w:w="2976" w:type="dxa"/>
            <w:tcMar>
              <w:top w:w="0" w:type="dxa"/>
              <w:left w:w="70" w:type="dxa"/>
              <w:bottom w:w="0" w:type="dxa"/>
              <w:right w:w="70" w:type="dxa"/>
            </w:tcMar>
            <w:hideMark/>
          </w:tcPr>
          <w:p w14:paraId="16CF5903" w14:textId="77777777" w:rsidR="00210EC7" w:rsidRPr="00A53F37" w:rsidRDefault="00210EC7" w:rsidP="00A53F37">
            <w:pPr>
              <w:spacing w:after="0" w:line="360" w:lineRule="auto"/>
              <w:jc w:val="both"/>
              <w:rPr>
                <w:rFonts w:ascii="Arial" w:eastAsia="Calibri" w:hAnsi="Arial" w:cs="Arial"/>
                <w:snapToGrid w:val="0"/>
                <w:sz w:val="20"/>
                <w:szCs w:val="20"/>
                <w:lang w:eastAsia="pl-PL"/>
              </w:rPr>
            </w:pPr>
            <w:r w:rsidRPr="00A53F37">
              <w:rPr>
                <w:rFonts w:ascii="Arial" w:eastAsia="Calibri" w:hAnsi="Arial" w:cs="Arial"/>
                <w:snapToGrid w:val="0"/>
                <w:sz w:val="20"/>
                <w:szCs w:val="20"/>
                <w:lang w:eastAsia="pl-PL"/>
              </w:rPr>
              <w:t xml:space="preserve">Kopanina 220 </w:t>
            </w:r>
            <w:proofErr w:type="spellStart"/>
            <w:r w:rsidRPr="00A53F37">
              <w:rPr>
                <w:rFonts w:ascii="Arial" w:eastAsia="Calibri" w:hAnsi="Arial" w:cs="Arial"/>
                <w:snapToGrid w:val="0"/>
                <w:sz w:val="20"/>
                <w:szCs w:val="20"/>
                <w:lang w:eastAsia="pl-PL"/>
              </w:rPr>
              <w:t>kV</w:t>
            </w:r>
            <w:proofErr w:type="spellEnd"/>
          </w:p>
        </w:tc>
      </w:tr>
    </w:tbl>
    <w:p w14:paraId="10E94CC8" w14:textId="15DD0F02" w:rsidR="00C549C2" w:rsidRPr="007B3EE4" w:rsidRDefault="00C549C2" w:rsidP="00D55D82">
      <w:pPr>
        <w:pStyle w:val="Akapitzlist"/>
        <w:numPr>
          <w:ilvl w:val="2"/>
          <w:numId w:val="41"/>
        </w:numPr>
        <w:spacing w:before="240"/>
        <w:ind w:left="709"/>
        <w:rPr>
          <w:rFonts w:ascii="Arial" w:hAnsi="Arial" w:cs="Arial"/>
          <w:sz w:val="24"/>
          <w:szCs w:val="24"/>
          <w:u w:val="single"/>
        </w:rPr>
      </w:pPr>
      <w:r w:rsidRPr="007B3EE4">
        <w:rPr>
          <w:rFonts w:ascii="Arial" w:hAnsi="Arial" w:cs="Arial"/>
          <w:sz w:val="24"/>
          <w:szCs w:val="24"/>
          <w:u w:val="single"/>
        </w:rPr>
        <w:t>Instalacja odpopielania i odżużlania.</w:t>
      </w:r>
    </w:p>
    <w:p w14:paraId="306D0554" w14:textId="77777777" w:rsidR="00C549C2" w:rsidRPr="00C549C2" w:rsidRDefault="00C549C2" w:rsidP="00C549C2">
      <w:pPr>
        <w:rPr>
          <w:rFonts w:ascii="Arial" w:hAnsi="Arial" w:cs="Arial"/>
          <w:sz w:val="24"/>
          <w:szCs w:val="24"/>
        </w:rPr>
      </w:pPr>
    </w:p>
    <w:p w14:paraId="09BBCF7D" w14:textId="00DC80C0" w:rsidR="00C549C2" w:rsidRPr="00C549C2" w:rsidRDefault="00C549C2" w:rsidP="00C549C2">
      <w:pPr>
        <w:spacing w:after="0" w:line="320" w:lineRule="exact"/>
        <w:rPr>
          <w:rFonts w:ascii="Arial" w:eastAsia="Calibri" w:hAnsi="Arial" w:cs="Arial"/>
          <w:sz w:val="24"/>
          <w:szCs w:val="24"/>
        </w:rPr>
      </w:pPr>
      <w:r w:rsidRPr="00C549C2">
        <w:rPr>
          <w:rFonts w:ascii="Arial" w:eastAsia="Calibri" w:hAnsi="Arial" w:cs="Arial"/>
          <w:sz w:val="24"/>
          <w:szCs w:val="24"/>
        </w:rPr>
        <w:t>Popiół ze spalin kotłów bloków 9, 10, 11 i 12</w:t>
      </w:r>
      <w:r w:rsidR="00AB78CF">
        <w:rPr>
          <w:rFonts w:ascii="Arial" w:eastAsia="Calibri" w:hAnsi="Arial" w:cs="Arial"/>
          <w:sz w:val="24"/>
          <w:szCs w:val="24"/>
        </w:rPr>
        <w:t>,</w:t>
      </w:r>
      <w:r w:rsidRPr="00C549C2">
        <w:rPr>
          <w:rFonts w:ascii="Arial" w:eastAsia="Calibri" w:hAnsi="Arial" w:cs="Arial"/>
          <w:sz w:val="24"/>
          <w:szCs w:val="24"/>
        </w:rPr>
        <w:t xml:space="preserve"> wyłapywany </w:t>
      </w:r>
      <w:r w:rsidR="00AB78CF" w:rsidRPr="00C549C2">
        <w:rPr>
          <w:rFonts w:ascii="Arial" w:eastAsia="Calibri" w:hAnsi="Arial" w:cs="Arial"/>
          <w:sz w:val="24"/>
          <w:szCs w:val="24"/>
        </w:rPr>
        <w:t xml:space="preserve">jest </w:t>
      </w:r>
      <w:r w:rsidRPr="00C549C2">
        <w:rPr>
          <w:rFonts w:ascii="Arial" w:eastAsia="Calibri" w:hAnsi="Arial" w:cs="Arial"/>
          <w:sz w:val="24"/>
          <w:szCs w:val="24"/>
        </w:rPr>
        <w:t>za pomocą trójstrefowych elektrofiltrów i strzepywany do lejów. Z lejów popiół jest transportowany</w:t>
      </w:r>
      <w:r w:rsidR="007B3EE4">
        <w:rPr>
          <w:rFonts w:ascii="Arial" w:eastAsia="Calibri" w:hAnsi="Arial" w:cs="Arial"/>
          <w:sz w:val="24"/>
          <w:szCs w:val="24"/>
        </w:rPr>
        <w:t>,</w:t>
      </w:r>
      <w:r w:rsidRPr="00C549C2">
        <w:rPr>
          <w:rFonts w:ascii="Arial" w:eastAsia="Calibri" w:hAnsi="Arial" w:cs="Arial"/>
          <w:sz w:val="24"/>
          <w:szCs w:val="24"/>
        </w:rPr>
        <w:t xml:space="preserve"> systemem pneumatycznym DEPAC</w:t>
      </w:r>
      <w:r w:rsidR="007B3EE4">
        <w:rPr>
          <w:rFonts w:ascii="Arial" w:eastAsia="Calibri" w:hAnsi="Arial" w:cs="Arial"/>
          <w:sz w:val="24"/>
          <w:szCs w:val="24"/>
        </w:rPr>
        <w:t>,</w:t>
      </w:r>
      <w:r w:rsidRPr="00C549C2">
        <w:rPr>
          <w:rFonts w:ascii="Arial" w:eastAsia="Calibri" w:hAnsi="Arial" w:cs="Arial"/>
          <w:sz w:val="24"/>
          <w:szCs w:val="24"/>
        </w:rPr>
        <w:t xml:space="preserve"> do blokowego zbiornika buforowego</w:t>
      </w:r>
      <w:r w:rsidR="007B3EE4">
        <w:rPr>
          <w:rFonts w:ascii="Arial" w:eastAsia="Calibri" w:hAnsi="Arial" w:cs="Arial"/>
          <w:sz w:val="24"/>
          <w:szCs w:val="24"/>
        </w:rPr>
        <w:t>,</w:t>
      </w:r>
      <w:r w:rsidRPr="00C549C2">
        <w:rPr>
          <w:rFonts w:ascii="Arial" w:eastAsia="Calibri" w:hAnsi="Arial" w:cs="Arial"/>
          <w:sz w:val="24"/>
          <w:szCs w:val="24"/>
        </w:rPr>
        <w:t xml:space="preserve"> o pojemności 50 m</w:t>
      </w:r>
      <w:r w:rsidRPr="00C549C2">
        <w:rPr>
          <w:rFonts w:ascii="Arial" w:eastAsia="Calibri" w:hAnsi="Arial" w:cs="Arial"/>
          <w:sz w:val="24"/>
          <w:szCs w:val="24"/>
          <w:vertAlign w:val="superscript"/>
        </w:rPr>
        <w:t>3</w:t>
      </w:r>
      <w:r w:rsidRPr="00C549C2">
        <w:rPr>
          <w:rFonts w:ascii="Arial" w:eastAsia="Calibri" w:hAnsi="Arial" w:cs="Arial"/>
          <w:sz w:val="24"/>
          <w:szCs w:val="24"/>
        </w:rPr>
        <w:t xml:space="preserve"> </w:t>
      </w:r>
      <w:r w:rsidR="00645409">
        <w:rPr>
          <w:rFonts w:ascii="Arial" w:eastAsia="Calibri" w:hAnsi="Arial" w:cs="Arial"/>
          <w:sz w:val="24"/>
          <w:szCs w:val="24"/>
        </w:rPr>
        <w:br/>
      </w:r>
      <w:r w:rsidRPr="00C549C2">
        <w:rPr>
          <w:rFonts w:ascii="Arial" w:eastAsia="Calibri" w:hAnsi="Arial" w:cs="Arial"/>
          <w:sz w:val="24"/>
          <w:szCs w:val="24"/>
        </w:rPr>
        <w:t>(ok. 40 t), skąd</w:t>
      </w:r>
      <w:r w:rsidR="007B3EE4">
        <w:rPr>
          <w:rFonts w:ascii="Arial" w:eastAsia="Calibri" w:hAnsi="Arial" w:cs="Arial"/>
          <w:sz w:val="24"/>
          <w:szCs w:val="24"/>
        </w:rPr>
        <w:t>,</w:t>
      </w:r>
      <w:r w:rsidRPr="00C549C2">
        <w:rPr>
          <w:rFonts w:ascii="Arial" w:eastAsia="Calibri" w:hAnsi="Arial" w:cs="Arial"/>
          <w:sz w:val="24"/>
          <w:szCs w:val="24"/>
        </w:rPr>
        <w:t xml:space="preserve"> za pomocą pomp pyłowych dalekiego transportu</w:t>
      </w:r>
      <w:r w:rsidR="007B3EE4">
        <w:rPr>
          <w:rFonts w:ascii="Arial" w:eastAsia="Calibri" w:hAnsi="Arial" w:cs="Arial"/>
          <w:sz w:val="24"/>
          <w:szCs w:val="24"/>
        </w:rPr>
        <w:t>,</w:t>
      </w:r>
      <w:r w:rsidRPr="00C549C2">
        <w:rPr>
          <w:rFonts w:ascii="Arial" w:eastAsia="Calibri" w:hAnsi="Arial" w:cs="Arial"/>
          <w:sz w:val="24"/>
          <w:szCs w:val="24"/>
        </w:rPr>
        <w:t xml:space="preserve"> popiół jest przesyłany do:</w:t>
      </w:r>
    </w:p>
    <w:p w14:paraId="05139DEB" w14:textId="2643FDF3" w:rsidR="00C549C2" w:rsidRPr="00C549C2" w:rsidRDefault="00C549C2" w:rsidP="00D55D82">
      <w:pPr>
        <w:numPr>
          <w:ilvl w:val="0"/>
          <w:numId w:val="47"/>
        </w:numPr>
        <w:spacing w:before="240" w:after="0" w:line="320" w:lineRule="exact"/>
        <w:ind w:left="284" w:hanging="284"/>
        <w:rPr>
          <w:rFonts w:ascii="Arial" w:eastAsia="Calibri" w:hAnsi="Arial" w:cs="Arial"/>
          <w:sz w:val="24"/>
          <w:szCs w:val="24"/>
        </w:rPr>
      </w:pPr>
      <w:r w:rsidRPr="00C549C2">
        <w:rPr>
          <w:rFonts w:ascii="Arial" w:eastAsia="Calibri" w:hAnsi="Arial" w:cs="Arial"/>
          <w:sz w:val="24"/>
          <w:szCs w:val="24"/>
        </w:rPr>
        <w:t>zbiorników buforowych nr 1 i 2 Stacji Załadowczej</w:t>
      </w:r>
      <w:r w:rsidR="007B3EE4">
        <w:rPr>
          <w:rFonts w:ascii="Arial" w:eastAsia="Calibri" w:hAnsi="Arial" w:cs="Arial"/>
          <w:sz w:val="24"/>
          <w:szCs w:val="24"/>
        </w:rPr>
        <w:t>,</w:t>
      </w:r>
      <w:r w:rsidRPr="00C549C2">
        <w:rPr>
          <w:rFonts w:ascii="Arial" w:eastAsia="Calibri" w:hAnsi="Arial" w:cs="Arial"/>
          <w:sz w:val="24"/>
          <w:szCs w:val="24"/>
        </w:rPr>
        <w:t xml:space="preserve"> o pojemności użytkowej 1000 ton każdy, skąd jest ładowany do cystern samochodowych lub kolejowych.</w:t>
      </w:r>
    </w:p>
    <w:p w14:paraId="338C52E6" w14:textId="19720F99" w:rsidR="00C549C2" w:rsidRPr="00C549C2" w:rsidRDefault="00C549C2" w:rsidP="0000378C">
      <w:pPr>
        <w:spacing w:before="240" w:after="0" w:line="320" w:lineRule="exact"/>
        <w:rPr>
          <w:rFonts w:ascii="Arial" w:eastAsia="Calibri" w:hAnsi="Arial" w:cs="Arial"/>
          <w:sz w:val="24"/>
          <w:szCs w:val="24"/>
        </w:rPr>
      </w:pPr>
      <w:r w:rsidRPr="00C549C2">
        <w:rPr>
          <w:rFonts w:ascii="Arial" w:eastAsia="Calibri" w:hAnsi="Arial" w:cs="Arial"/>
          <w:sz w:val="24"/>
          <w:szCs w:val="24"/>
        </w:rPr>
        <w:t>Żużel z kotłów poszczególnych bloków 225/230 MW, poprzez odżużlacze i kruszarki</w:t>
      </w:r>
      <w:r w:rsidR="007B3EE4">
        <w:rPr>
          <w:rFonts w:ascii="Arial" w:eastAsia="Calibri" w:hAnsi="Arial" w:cs="Arial"/>
          <w:sz w:val="24"/>
          <w:szCs w:val="24"/>
        </w:rPr>
        <w:t>,</w:t>
      </w:r>
      <w:r w:rsidRPr="00C549C2">
        <w:rPr>
          <w:rFonts w:ascii="Arial" w:eastAsia="Calibri" w:hAnsi="Arial" w:cs="Arial"/>
          <w:sz w:val="24"/>
          <w:szCs w:val="24"/>
        </w:rPr>
        <w:t xml:space="preserve"> jest transportowany hydraulicznie kanałami </w:t>
      </w:r>
      <w:proofErr w:type="spellStart"/>
      <w:r w:rsidRPr="00C549C2">
        <w:rPr>
          <w:rFonts w:ascii="Arial" w:eastAsia="Calibri" w:hAnsi="Arial" w:cs="Arial"/>
          <w:sz w:val="24"/>
          <w:szCs w:val="24"/>
        </w:rPr>
        <w:t>spłucznymi</w:t>
      </w:r>
      <w:proofErr w:type="spellEnd"/>
      <w:r w:rsidRPr="00C549C2">
        <w:rPr>
          <w:rFonts w:ascii="Arial" w:eastAsia="Calibri" w:hAnsi="Arial" w:cs="Arial"/>
          <w:sz w:val="24"/>
          <w:szCs w:val="24"/>
        </w:rPr>
        <w:t xml:space="preserve"> do:</w:t>
      </w:r>
    </w:p>
    <w:p w14:paraId="2955224A" w14:textId="77777777" w:rsidR="00C549C2" w:rsidRPr="00C549C2" w:rsidRDefault="00C549C2" w:rsidP="00D55D82">
      <w:pPr>
        <w:numPr>
          <w:ilvl w:val="0"/>
          <w:numId w:val="45"/>
        </w:numPr>
        <w:spacing w:before="240" w:after="0" w:line="320" w:lineRule="exact"/>
        <w:ind w:left="284" w:hanging="284"/>
        <w:rPr>
          <w:rFonts w:ascii="Arial" w:eastAsia="Calibri" w:hAnsi="Arial" w:cs="Arial"/>
          <w:sz w:val="24"/>
          <w:szCs w:val="24"/>
        </w:rPr>
      </w:pPr>
      <w:proofErr w:type="spellStart"/>
      <w:r w:rsidRPr="00C549C2">
        <w:rPr>
          <w:rFonts w:ascii="Arial" w:eastAsia="Calibri" w:hAnsi="Arial" w:cs="Arial"/>
          <w:sz w:val="24"/>
          <w:szCs w:val="24"/>
        </w:rPr>
        <w:t>bagrowni</w:t>
      </w:r>
      <w:proofErr w:type="spellEnd"/>
      <w:r w:rsidRPr="00C549C2">
        <w:rPr>
          <w:rFonts w:ascii="Arial" w:eastAsia="Calibri" w:hAnsi="Arial" w:cs="Arial"/>
          <w:sz w:val="24"/>
          <w:szCs w:val="24"/>
        </w:rPr>
        <w:t xml:space="preserve"> nr 1 - bloki 9 i 10,</w:t>
      </w:r>
    </w:p>
    <w:p w14:paraId="42113777" w14:textId="77777777" w:rsidR="00C549C2" w:rsidRPr="00C549C2" w:rsidRDefault="00C549C2" w:rsidP="00D55D82">
      <w:pPr>
        <w:numPr>
          <w:ilvl w:val="0"/>
          <w:numId w:val="45"/>
        </w:numPr>
        <w:spacing w:after="0" w:line="320" w:lineRule="exact"/>
        <w:ind w:left="284" w:hanging="284"/>
        <w:rPr>
          <w:rFonts w:ascii="Arial" w:eastAsia="Calibri" w:hAnsi="Arial" w:cs="Arial"/>
          <w:sz w:val="24"/>
          <w:szCs w:val="24"/>
        </w:rPr>
      </w:pPr>
      <w:proofErr w:type="spellStart"/>
      <w:r w:rsidRPr="00C549C2">
        <w:rPr>
          <w:rFonts w:ascii="Arial" w:eastAsia="Calibri" w:hAnsi="Arial" w:cs="Arial"/>
          <w:sz w:val="24"/>
          <w:szCs w:val="24"/>
        </w:rPr>
        <w:t>bagrowni</w:t>
      </w:r>
      <w:proofErr w:type="spellEnd"/>
      <w:r w:rsidRPr="00C549C2">
        <w:rPr>
          <w:rFonts w:ascii="Arial" w:eastAsia="Calibri" w:hAnsi="Arial" w:cs="Arial"/>
          <w:sz w:val="24"/>
          <w:szCs w:val="24"/>
        </w:rPr>
        <w:t xml:space="preserve"> nr 2 - bloki 11 i 12.</w:t>
      </w:r>
    </w:p>
    <w:p w14:paraId="2989AE1E" w14:textId="2C269B8D" w:rsidR="00C549C2" w:rsidRPr="00C549C2" w:rsidRDefault="00C549C2" w:rsidP="00C549C2">
      <w:pPr>
        <w:spacing w:before="240" w:after="0" w:line="320" w:lineRule="exact"/>
        <w:rPr>
          <w:rFonts w:ascii="Arial" w:eastAsia="Calibri" w:hAnsi="Arial" w:cs="Arial"/>
          <w:sz w:val="24"/>
          <w:szCs w:val="24"/>
        </w:rPr>
      </w:pPr>
      <w:r w:rsidRPr="00C549C2">
        <w:rPr>
          <w:rFonts w:ascii="Arial" w:eastAsia="Calibri" w:hAnsi="Arial" w:cs="Arial"/>
          <w:sz w:val="24"/>
          <w:szCs w:val="24"/>
        </w:rPr>
        <w:t xml:space="preserve">Z </w:t>
      </w:r>
      <w:proofErr w:type="spellStart"/>
      <w:r w:rsidRPr="00C549C2">
        <w:rPr>
          <w:rFonts w:ascii="Arial" w:eastAsia="Calibri" w:hAnsi="Arial" w:cs="Arial"/>
          <w:sz w:val="24"/>
          <w:szCs w:val="24"/>
        </w:rPr>
        <w:t>bagrowni</w:t>
      </w:r>
      <w:proofErr w:type="spellEnd"/>
      <w:r w:rsidRPr="00C549C2">
        <w:rPr>
          <w:rFonts w:ascii="Arial" w:eastAsia="Calibri" w:hAnsi="Arial" w:cs="Arial"/>
          <w:sz w:val="24"/>
          <w:szCs w:val="24"/>
        </w:rPr>
        <w:t xml:space="preserve"> żużel kierowany jest do Instalacji Odwadniania Żużla i po jego odwodnieniu</w:t>
      </w:r>
      <w:r w:rsidR="007B3EE4">
        <w:rPr>
          <w:rFonts w:ascii="Arial" w:eastAsia="Calibri" w:hAnsi="Arial" w:cs="Arial"/>
          <w:sz w:val="24"/>
          <w:szCs w:val="24"/>
        </w:rPr>
        <w:t>,</w:t>
      </w:r>
      <w:r w:rsidRPr="00C549C2">
        <w:rPr>
          <w:rFonts w:ascii="Arial" w:eastAsia="Calibri" w:hAnsi="Arial" w:cs="Arial"/>
          <w:sz w:val="24"/>
          <w:szCs w:val="24"/>
        </w:rPr>
        <w:t xml:space="preserve"> dwoma przenośnikami taśmowymi</w:t>
      </w:r>
      <w:r w:rsidR="007B3EE4">
        <w:rPr>
          <w:rFonts w:ascii="Arial" w:eastAsia="Calibri" w:hAnsi="Arial" w:cs="Arial"/>
          <w:sz w:val="24"/>
          <w:szCs w:val="24"/>
        </w:rPr>
        <w:t>,</w:t>
      </w:r>
      <w:r w:rsidRPr="00C549C2">
        <w:rPr>
          <w:rFonts w:ascii="Arial" w:eastAsia="Calibri" w:hAnsi="Arial" w:cs="Arial"/>
          <w:sz w:val="24"/>
          <w:szCs w:val="24"/>
        </w:rPr>
        <w:t xml:space="preserve"> kierowany jest na plac </w:t>
      </w:r>
      <w:proofErr w:type="spellStart"/>
      <w:r w:rsidRPr="00C549C2">
        <w:rPr>
          <w:rFonts w:ascii="Arial" w:eastAsia="Calibri" w:hAnsi="Arial" w:cs="Arial"/>
          <w:sz w:val="24"/>
          <w:szCs w:val="24"/>
        </w:rPr>
        <w:t>odkładczy</w:t>
      </w:r>
      <w:proofErr w:type="spellEnd"/>
      <w:r w:rsidRPr="00C549C2">
        <w:rPr>
          <w:rFonts w:ascii="Arial" w:eastAsia="Calibri" w:hAnsi="Arial" w:cs="Arial"/>
          <w:sz w:val="24"/>
          <w:szCs w:val="24"/>
        </w:rPr>
        <w:t>, o powierzchni 1 500 m</w:t>
      </w:r>
      <w:r w:rsidRPr="00C549C2">
        <w:rPr>
          <w:rFonts w:ascii="Arial" w:eastAsia="Calibri" w:hAnsi="Arial" w:cs="Arial"/>
          <w:sz w:val="24"/>
          <w:szCs w:val="24"/>
          <w:vertAlign w:val="superscript"/>
        </w:rPr>
        <w:t>2</w:t>
      </w:r>
      <w:r w:rsidRPr="00C549C2">
        <w:rPr>
          <w:rFonts w:ascii="Arial" w:eastAsia="Calibri" w:hAnsi="Arial" w:cs="Arial"/>
          <w:sz w:val="24"/>
          <w:szCs w:val="24"/>
        </w:rPr>
        <w:t>, wyposażony w układ drenażowy</w:t>
      </w:r>
      <w:r w:rsidR="007B3EE4">
        <w:rPr>
          <w:rFonts w:ascii="Arial" w:eastAsia="Calibri" w:hAnsi="Arial" w:cs="Arial"/>
          <w:sz w:val="24"/>
          <w:szCs w:val="24"/>
        </w:rPr>
        <w:t>,</w:t>
      </w:r>
      <w:r w:rsidRPr="00C549C2">
        <w:rPr>
          <w:rFonts w:ascii="Arial" w:eastAsia="Calibri" w:hAnsi="Arial" w:cs="Arial"/>
          <w:sz w:val="24"/>
          <w:szCs w:val="24"/>
        </w:rPr>
        <w:t xml:space="preserve"> wraz z osadnikiem i separatorem oleju.</w:t>
      </w:r>
    </w:p>
    <w:p w14:paraId="21E97F3B" w14:textId="77777777" w:rsidR="00C549C2" w:rsidRPr="00C549C2" w:rsidRDefault="00C549C2" w:rsidP="0000378C">
      <w:pPr>
        <w:spacing w:before="240" w:after="0" w:line="320" w:lineRule="exact"/>
        <w:rPr>
          <w:rFonts w:ascii="Arial" w:eastAsia="Calibri" w:hAnsi="Arial" w:cs="Arial"/>
          <w:sz w:val="24"/>
          <w:szCs w:val="24"/>
        </w:rPr>
      </w:pPr>
      <w:r w:rsidRPr="00C549C2">
        <w:rPr>
          <w:rFonts w:ascii="Arial" w:eastAsia="Calibri" w:hAnsi="Arial" w:cs="Arial"/>
          <w:sz w:val="24"/>
          <w:szCs w:val="24"/>
        </w:rPr>
        <w:t>Hydrotransport służy obecnie do kierowania mieszaniny popiołowo - żużlowej spod kotłów energetycznych do pompowni bagrowych, a następnie:</w:t>
      </w:r>
    </w:p>
    <w:p w14:paraId="15C2B51B" w14:textId="77777777" w:rsidR="00C549C2" w:rsidRPr="00C549C2" w:rsidRDefault="00C549C2" w:rsidP="00D55D82">
      <w:pPr>
        <w:numPr>
          <w:ilvl w:val="0"/>
          <w:numId w:val="46"/>
        </w:numPr>
        <w:spacing w:before="240" w:after="0" w:line="320" w:lineRule="exact"/>
        <w:ind w:left="284" w:hanging="284"/>
        <w:rPr>
          <w:rFonts w:ascii="Arial" w:eastAsia="Calibri" w:hAnsi="Arial" w:cs="Arial"/>
          <w:sz w:val="24"/>
          <w:szCs w:val="24"/>
        </w:rPr>
      </w:pPr>
      <w:r w:rsidRPr="00C549C2">
        <w:rPr>
          <w:rFonts w:ascii="Arial" w:eastAsia="Calibri" w:hAnsi="Arial" w:cs="Arial"/>
          <w:sz w:val="24"/>
          <w:szCs w:val="24"/>
        </w:rPr>
        <w:t>do Instalacji Odwadniania Żużla (IOŻ),</w:t>
      </w:r>
    </w:p>
    <w:p w14:paraId="69AA88E6" w14:textId="4F580863" w:rsidR="00C549C2" w:rsidRPr="00C549C2" w:rsidRDefault="00C549C2" w:rsidP="00D55D82">
      <w:pPr>
        <w:numPr>
          <w:ilvl w:val="0"/>
          <w:numId w:val="46"/>
        </w:numPr>
        <w:spacing w:after="0" w:line="320" w:lineRule="exact"/>
        <w:ind w:left="284" w:hanging="284"/>
        <w:rPr>
          <w:rFonts w:ascii="Arial" w:eastAsia="Calibri" w:hAnsi="Arial" w:cs="Arial"/>
          <w:sz w:val="24"/>
          <w:szCs w:val="24"/>
        </w:rPr>
      </w:pPr>
      <w:r w:rsidRPr="00C549C2">
        <w:rPr>
          <w:rFonts w:ascii="Arial" w:eastAsia="Calibri" w:hAnsi="Arial" w:cs="Arial"/>
          <w:sz w:val="24"/>
          <w:szCs w:val="24"/>
        </w:rPr>
        <w:t xml:space="preserve">na składowisko odpadów paleniskowych nr 2 w </w:t>
      </w:r>
      <w:proofErr w:type="spellStart"/>
      <w:r w:rsidRPr="00C549C2">
        <w:rPr>
          <w:rFonts w:ascii="Arial" w:eastAsia="Calibri" w:hAnsi="Arial" w:cs="Arial"/>
          <w:sz w:val="24"/>
          <w:szCs w:val="24"/>
        </w:rPr>
        <w:t>Gardawicach</w:t>
      </w:r>
      <w:proofErr w:type="spellEnd"/>
      <w:r w:rsidRPr="00C549C2">
        <w:rPr>
          <w:rFonts w:ascii="Arial" w:eastAsia="Calibri" w:hAnsi="Arial" w:cs="Arial"/>
          <w:sz w:val="24"/>
          <w:szCs w:val="24"/>
        </w:rPr>
        <w:t xml:space="preserve"> (tylko w sytuacjach awaryjnych).</w:t>
      </w:r>
    </w:p>
    <w:p w14:paraId="44E0268F" w14:textId="77777777" w:rsidR="00D01E93" w:rsidRDefault="00D01E93" w:rsidP="005D33ED">
      <w:pPr>
        <w:spacing w:after="0" w:line="268" w:lineRule="exact"/>
        <w:rPr>
          <w:rFonts w:ascii="Arial" w:hAnsi="Arial" w:cs="Arial"/>
          <w:b/>
          <w:sz w:val="21"/>
          <w:szCs w:val="21"/>
        </w:rPr>
      </w:pPr>
    </w:p>
    <w:p w14:paraId="751B303C" w14:textId="3B9A59B9" w:rsidR="00D01E93" w:rsidRDefault="005D33ED" w:rsidP="00D55D82">
      <w:pPr>
        <w:pStyle w:val="Akapitzlist"/>
        <w:numPr>
          <w:ilvl w:val="2"/>
          <w:numId w:val="41"/>
        </w:numPr>
        <w:ind w:left="709"/>
        <w:rPr>
          <w:rFonts w:ascii="Arial" w:hAnsi="Arial" w:cs="Arial"/>
          <w:sz w:val="24"/>
          <w:szCs w:val="24"/>
          <w:u w:val="single"/>
        </w:rPr>
      </w:pPr>
      <w:r w:rsidRPr="005D33ED">
        <w:rPr>
          <w:rFonts w:ascii="Arial" w:hAnsi="Arial" w:cs="Arial"/>
          <w:sz w:val="24"/>
          <w:szCs w:val="24"/>
          <w:u w:val="single"/>
        </w:rPr>
        <w:t>Instalacja oczyszczania ścieków.</w:t>
      </w:r>
    </w:p>
    <w:p w14:paraId="2B70DD1C" w14:textId="12C9DADF" w:rsidR="005D33ED" w:rsidRDefault="005D33ED" w:rsidP="005D33ED">
      <w:pPr>
        <w:rPr>
          <w:rFonts w:ascii="Arial" w:hAnsi="Arial" w:cs="Arial"/>
          <w:sz w:val="24"/>
          <w:szCs w:val="24"/>
          <w:u w:val="single"/>
        </w:rPr>
      </w:pPr>
    </w:p>
    <w:p w14:paraId="334C30AB" w14:textId="1965D4E3" w:rsidR="00584A1F" w:rsidRPr="00584A1F" w:rsidRDefault="00584A1F" w:rsidP="00584A1F">
      <w:pPr>
        <w:spacing w:after="0" w:line="320" w:lineRule="exact"/>
        <w:rPr>
          <w:rFonts w:ascii="Arial" w:eastAsia="Calibri" w:hAnsi="Arial" w:cs="Arial"/>
          <w:sz w:val="24"/>
          <w:szCs w:val="24"/>
        </w:rPr>
      </w:pPr>
      <w:r w:rsidRPr="00584A1F">
        <w:rPr>
          <w:rFonts w:ascii="Arial" w:eastAsia="Calibri" w:hAnsi="Arial" w:cs="Arial"/>
          <w:sz w:val="24"/>
          <w:szCs w:val="24"/>
        </w:rPr>
        <w:t xml:space="preserve">Instalacja spalania paliw posiada własną oczyszczalnię ścieków przemysłowo-deszczowych, która wykorzystywana jest wyłącznie na potrzeby tej instalacji. Układ taki </w:t>
      </w:r>
      <w:r w:rsidRPr="00584A1F">
        <w:rPr>
          <w:rFonts w:ascii="Arial" w:eastAsia="Calibri" w:hAnsi="Arial" w:cs="Arial"/>
          <w:sz w:val="24"/>
          <w:szCs w:val="24"/>
        </w:rPr>
        <w:lastRenderedPageBreak/>
        <w:t xml:space="preserve">stanowi zespół stacjonarnych urządzeń technicznych, powiązanych technologicznie </w:t>
      </w:r>
      <w:r>
        <w:rPr>
          <w:rFonts w:ascii="Arial" w:eastAsia="Calibri" w:hAnsi="Arial" w:cs="Arial"/>
          <w:sz w:val="24"/>
          <w:szCs w:val="24"/>
        </w:rPr>
        <w:br/>
      </w:r>
      <w:r w:rsidRPr="00584A1F">
        <w:rPr>
          <w:rFonts w:ascii="Arial" w:eastAsia="Calibri" w:hAnsi="Arial" w:cs="Arial"/>
          <w:sz w:val="24"/>
          <w:szCs w:val="24"/>
        </w:rPr>
        <w:t>z instalacją spalania paliw, a więc jedną instalację (IPPC), która w całości jest objęta jednym pozwoleniem zintegrowanym.</w:t>
      </w:r>
    </w:p>
    <w:p w14:paraId="0CF3EE3C" w14:textId="77777777" w:rsidR="00584A1F" w:rsidRPr="00584A1F" w:rsidRDefault="00584A1F" w:rsidP="00584A1F">
      <w:pPr>
        <w:spacing w:before="240" w:after="0" w:line="320" w:lineRule="exact"/>
        <w:rPr>
          <w:rFonts w:ascii="Arial" w:eastAsia="Calibri" w:hAnsi="Arial" w:cs="Arial"/>
          <w:sz w:val="24"/>
          <w:szCs w:val="24"/>
        </w:rPr>
      </w:pPr>
      <w:r w:rsidRPr="00584A1F">
        <w:rPr>
          <w:rFonts w:ascii="Arial" w:eastAsia="Calibri" w:hAnsi="Arial" w:cs="Arial"/>
          <w:sz w:val="24"/>
          <w:szCs w:val="24"/>
        </w:rPr>
        <w:t>W skład oczyszczalni ścieków przemysłowo-deszczowych wchodzą następujące urządzenia technologiczne:</w:t>
      </w:r>
    </w:p>
    <w:p w14:paraId="05072CAC" w14:textId="77777777" w:rsidR="00584A1F" w:rsidRPr="00584A1F" w:rsidRDefault="00584A1F" w:rsidP="00D55D82">
      <w:pPr>
        <w:pStyle w:val="Akapitzlist"/>
        <w:numPr>
          <w:ilvl w:val="0"/>
          <w:numId w:val="48"/>
        </w:numPr>
        <w:spacing w:line="320" w:lineRule="exact"/>
        <w:ind w:left="284" w:hanging="284"/>
        <w:contextualSpacing w:val="0"/>
        <w:rPr>
          <w:rFonts w:ascii="Arial" w:eastAsia="Calibri" w:hAnsi="Arial" w:cs="Arial"/>
          <w:sz w:val="24"/>
          <w:szCs w:val="24"/>
        </w:rPr>
      </w:pPr>
      <w:r w:rsidRPr="00584A1F">
        <w:rPr>
          <w:rFonts w:ascii="Arial" w:eastAsia="Calibri" w:hAnsi="Arial" w:cs="Arial"/>
          <w:sz w:val="24"/>
          <w:szCs w:val="24"/>
        </w:rPr>
        <w:t>przepompownia ścieków, w której znajduje się: komora ujęcia, zbiornik czerpalny, pomieszczenie pomp ścieków nieoczyszczonych;</w:t>
      </w:r>
    </w:p>
    <w:p w14:paraId="7F4970C9" w14:textId="219C9C8F" w:rsidR="00584A1F" w:rsidRPr="00584A1F" w:rsidRDefault="00584A1F" w:rsidP="00D55D82">
      <w:pPr>
        <w:pStyle w:val="Akapitzlist"/>
        <w:numPr>
          <w:ilvl w:val="0"/>
          <w:numId w:val="48"/>
        </w:numPr>
        <w:spacing w:after="240" w:line="320" w:lineRule="exact"/>
        <w:ind w:left="284" w:hanging="284"/>
        <w:contextualSpacing w:val="0"/>
        <w:rPr>
          <w:rFonts w:ascii="Arial" w:eastAsia="Calibri" w:hAnsi="Arial" w:cs="Arial"/>
          <w:sz w:val="24"/>
          <w:szCs w:val="24"/>
        </w:rPr>
      </w:pPr>
      <w:r w:rsidRPr="00584A1F">
        <w:rPr>
          <w:rFonts w:ascii="Arial" w:eastAsia="Calibri" w:hAnsi="Arial" w:cs="Arial"/>
          <w:sz w:val="24"/>
          <w:szCs w:val="24"/>
        </w:rPr>
        <w:t>trzykomorowy poziomy osadnik, o pojemności każdej komory 6</w:t>
      </w:r>
      <w:r w:rsidR="00D547D9">
        <w:rPr>
          <w:rFonts w:ascii="Arial" w:eastAsia="Calibri" w:hAnsi="Arial" w:cs="Arial"/>
          <w:sz w:val="24"/>
          <w:szCs w:val="24"/>
        </w:rPr>
        <w:t xml:space="preserve"> </w:t>
      </w:r>
      <w:r w:rsidRPr="00584A1F">
        <w:rPr>
          <w:rFonts w:ascii="Arial" w:eastAsia="Calibri" w:hAnsi="Arial" w:cs="Arial"/>
          <w:sz w:val="24"/>
          <w:szCs w:val="24"/>
        </w:rPr>
        <w:t>000 m</w:t>
      </w:r>
      <w:r w:rsidRPr="00584A1F">
        <w:rPr>
          <w:rFonts w:ascii="Arial" w:eastAsia="Calibri" w:hAnsi="Arial" w:cs="Arial"/>
          <w:sz w:val="24"/>
          <w:szCs w:val="24"/>
          <w:vertAlign w:val="superscript"/>
        </w:rPr>
        <w:t>3</w:t>
      </w:r>
      <w:r w:rsidRPr="00584A1F">
        <w:rPr>
          <w:rFonts w:ascii="Arial" w:eastAsia="Calibri" w:hAnsi="Arial" w:cs="Arial"/>
          <w:sz w:val="24"/>
          <w:szCs w:val="24"/>
        </w:rPr>
        <w:t xml:space="preserve"> (część przepływowa – 4</w:t>
      </w:r>
      <w:r w:rsidR="00D547D9">
        <w:rPr>
          <w:rFonts w:ascii="Arial" w:eastAsia="Calibri" w:hAnsi="Arial" w:cs="Arial"/>
          <w:sz w:val="24"/>
          <w:szCs w:val="24"/>
        </w:rPr>
        <w:t xml:space="preserve"> </w:t>
      </w:r>
      <w:r w:rsidRPr="00584A1F">
        <w:rPr>
          <w:rFonts w:ascii="Arial" w:eastAsia="Calibri" w:hAnsi="Arial" w:cs="Arial"/>
          <w:sz w:val="24"/>
          <w:szCs w:val="24"/>
        </w:rPr>
        <w:t>000 m</w:t>
      </w:r>
      <w:r w:rsidRPr="00584A1F">
        <w:rPr>
          <w:rFonts w:ascii="Arial" w:eastAsia="Calibri" w:hAnsi="Arial" w:cs="Arial"/>
          <w:sz w:val="24"/>
          <w:szCs w:val="24"/>
          <w:vertAlign w:val="superscript"/>
        </w:rPr>
        <w:t>3</w:t>
      </w:r>
      <w:r w:rsidRPr="00584A1F">
        <w:rPr>
          <w:rFonts w:ascii="Arial" w:eastAsia="Calibri" w:hAnsi="Arial" w:cs="Arial"/>
          <w:sz w:val="24"/>
          <w:szCs w:val="24"/>
        </w:rPr>
        <w:t>; część osadcza – 2</w:t>
      </w:r>
      <w:r w:rsidR="00D547D9">
        <w:rPr>
          <w:rFonts w:ascii="Arial" w:eastAsia="Calibri" w:hAnsi="Arial" w:cs="Arial"/>
          <w:sz w:val="24"/>
          <w:szCs w:val="24"/>
        </w:rPr>
        <w:t xml:space="preserve"> </w:t>
      </w:r>
      <w:r w:rsidRPr="00584A1F">
        <w:rPr>
          <w:rFonts w:ascii="Arial" w:eastAsia="Calibri" w:hAnsi="Arial" w:cs="Arial"/>
          <w:sz w:val="24"/>
          <w:szCs w:val="24"/>
        </w:rPr>
        <w:t>000 m</w:t>
      </w:r>
      <w:r w:rsidRPr="00584A1F">
        <w:rPr>
          <w:rFonts w:ascii="Arial" w:eastAsia="Calibri" w:hAnsi="Arial" w:cs="Arial"/>
          <w:sz w:val="24"/>
          <w:szCs w:val="24"/>
          <w:vertAlign w:val="superscript"/>
        </w:rPr>
        <w:t>3</w:t>
      </w:r>
      <w:r w:rsidRPr="00584A1F">
        <w:rPr>
          <w:rFonts w:ascii="Arial" w:eastAsia="Calibri" w:hAnsi="Arial" w:cs="Arial"/>
          <w:sz w:val="24"/>
          <w:szCs w:val="24"/>
        </w:rPr>
        <w:t>), funkcjonujący w układzie równoległym.</w:t>
      </w:r>
    </w:p>
    <w:p w14:paraId="3F78D8F6" w14:textId="35493954" w:rsidR="00584A1F" w:rsidRPr="00584A1F" w:rsidRDefault="00584A1F" w:rsidP="006B0375">
      <w:pPr>
        <w:spacing w:line="320" w:lineRule="exact"/>
        <w:rPr>
          <w:rFonts w:ascii="Arial" w:eastAsia="Calibri" w:hAnsi="Arial" w:cs="Arial"/>
          <w:sz w:val="24"/>
          <w:szCs w:val="24"/>
        </w:rPr>
      </w:pPr>
      <w:r w:rsidRPr="006B0375">
        <w:rPr>
          <w:rFonts w:ascii="Arial" w:eastAsia="Calibri" w:hAnsi="Arial" w:cs="Arial"/>
          <w:sz w:val="24"/>
          <w:szCs w:val="24"/>
          <w:u w:val="single"/>
        </w:rPr>
        <w:t>Ścieki przemysłowo-deszczowe</w:t>
      </w:r>
      <w:r w:rsidRPr="00584A1F">
        <w:rPr>
          <w:rFonts w:ascii="Arial" w:eastAsia="Calibri" w:hAnsi="Arial" w:cs="Arial"/>
          <w:sz w:val="24"/>
          <w:szCs w:val="24"/>
        </w:rPr>
        <w:t xml:space="preserve"> z komory wyposażonej w kratę</w:t>
      </w:r>
      <w:r w:rsidR="003F535A">
        <w:rPr>
          <w:rFonts w:ascii="Arial" w:eastAsia="Calibri" w:hAnsi="Arial" w:cs="Arial"/>
          <w:sz w:val="24"/>
          <w:szCs w:val="24"/>
        </w:rPr>
        <w:t>,</w:t>
      </w:r>
      <w:r w:rsidRPr="00584A1F">
        <w:rPr>
          <w:rFonts w:ascii="Arial" w:eastAsia="Calibri" w:hAnsi="Arial" w:cs="Arial"/>
          <w:sz w:val="24"/>
          <w:szCs w:val="24"/>
        </w:rPr>
        <w:t xml:space="preserve"> o prześwicie 25 mm </w:t>
      </w:r>
      <w:r w:rsidR="006B0375">
        <w:rPr>
          <w:rFonts w:ascii="Arial" w:eastAsia="Calibri" w:hAnsi="Arial" w:cs="Arial"/>
          <w:sz w:val="24"/>
          <w:szCs w:val="24"/>
        </w:rPr>
        <w:br/>
      </w:r>
      <w:r w:rsidRPr="00584A1F">
        <w:rPr>
          <w:rFonts w:ascii="Arial" w:eastAsia="Calibri" w:hAnsi="Arial" w:cs="Arial"/>
          <w:sz w:val="24"/>
          <w:szCs w:val="24"/>
        </w:rPr>
        <w:t xml:space="preserve">i przepustnicę, rurociągiem ɸ 700 mm doprowadzone są do zbiornika czerpalnego </w:t>
      </w:r>
      <w:r w:rsidR="006B0375">
        <w:rPr>
          <w:rFonts w:ascii="Arial" w:eastAsia="Calibri" w:hAnsi="Arial" w:cs="Arial"/>
          <w:sz w:val="24"/>
          <w:szCs w:val="24"/>
        </w:rPr>
        <w:br/>
      </w:r>
      <w:r w:rsidRPr="00584A1F">
        <w:rPr>
          <w:rFonts w:ascii="Arial" w:eastAsia="Calibri" w:hAnsi="Arial" w:cs="Arial"/>
          <w:sz w:val="24"/>
          <w:szCs w:val="24"/>
        </w:rPr>
        <w:t>(o pojemności roboczej 75 m</w:t>
      </w:r>
      <w:r w:rsidRPr="00584A1F">
        <w:rPr>
          <w:rFonts w:ascii="Arial" w:eastAsia="Calibri" w:hAnsi="Arial" w:cs="Arial"/>
          <w:sz w:val="24"/>
          <w:szCs w:val="24"/>
          <w:vertAlign w:val="superscript"/>
        </w:rPr>
        <w:t>3</w:t>
      </w:r>
      <w:r w:rsidRPr="00584A1F">
        <w:rPr>
          <w:rFonts w:ascii="Arial" w:eastAsia="Calibri" w:hAnsi="Arial" w:cs="Arial"/>
          <w:sz w:val="24"/>
          <w:szCs w:val="24"/>
        </w:rPr>
        <w:t>). Następnie ścieki</w:t>
      </w:r>
      <w:r w:rsidR="003F535A">
        <w:rPr>
          <w:rFonts w:ascii="Arial" w:eastAsia="Calibri" w:hAnsi="Arial" w:cs="Arial"/>
          <w:sz w:val="24"/>
          <w:szCs w:val="24"/>
        </w:rPr>
        <w:t>,</w:t>
      </w:r>
      <w:r w:rsidRPr="00584A1F">
        <w:rPr>
          <w:rFonts w:ascii="Arial" w:eastAsia="Calibri" w:hAnsi="Arial" w:cs="Arial"/>
          <w:sz w:val="24"/>
          <w:szCs w:val="24"/>
        </w:rPr>
        <w:t xml:space="preserve"> dwoma rurociągami (ɸ 400, ɸ 450)</w:t>
      </w:r>
      <w:r w:rsidR="003F535A">
        <w:rPr>
          <w:rFonts w:ascii="Arial" w:eastAsia="Calibri" w:hAnsi="Arial" w:cs="Arial"/>
          <w:sz w:val="24"/>
          <w:szCs w:val="24"/>
        </w:rPr>
        <w:t>,</w:t>
      </w:r>
      <w:r w:rsidRPr="00584A1F">
        <w:rPr>
          <w:rFonts w:ascii="Arial" w:eastAsia="Calibri" w:hAnsi="Arial" w:cs="Arial"/>
          <w:sz w:val="24"/>
          <w:szCs w:val="24"/>
        </w:rPr>
        <w:t xml:space="preserve"> przetłaczane są do trójkomorowego osadnika. Przy max dopływie ścieków do osadnika</w:t>
      </w:r>
      <w:r w:rsidR="003F535A">
        <w:rPr>
          <w:rFonts w:ascii="Arial" w:eastAsia="Calibri" w:hAnsi="Arial" w:cs="Arial"/>
          <w:sz w:val="24"/>
          <w:szCs w:val="24"/>
        </w:rPr>
        <w:t>,</w:t>
      </w:r>
      <w:r w:rsidRPr="00584A1F">
        <w:rPr>
          <w:rFonts w:ascii="Arial" w:eastAsia="Calibri" w:hAnsi="Arial" w:cs="Arial"/>
          <w:sz w:val="24"/>
          <w:szCs w:val="24"/>
        </w:rPr>
        <w:t xml:space="preserve"> wynoszącym 865 m</w:t>
      </w:r>
      <w:r w:rsidRPr="00584A1F">
        <w:rPr>
          <w:rFonts w:ascii="Arial" w:eastAsia="Calibri" w:hAnsi="Arial" w:cs="Arial"/>
          <w:sz w:val="24"/>
          <w:szCs w:val="24"/>
          <w:vertAlign w:val="superscript"/>
        </w:rPr>
        <w:t>3</w:t>
      </w:r>
      <w:r w:rsidRPr="00584A1F">
        <w:rPr>
          <w:rFonts w:ascii="Arial" w:eastAsia="Calibri" w:hAnsi="Arial" w:cs="Arial"/>
          <w:sz w:val="24"/>
          <w:szCs w:val="24"/>
        </w:rPr>
        <w:t>/h i równomiernym rozdziale tej ilości wody na trzy komory osadcze, czas zatrzymania zanieczyszczeń w komorze wynosi około 14 godz.</w:t>
      </w:r>
    </w:p>
    <w:p w14:paraId="1A283EA5" w14:textId="46DE721A" w:rsidR="00584A1F" w:rsidRPr="00584A1F" w:rsidRDefault="00584A1F" w:rsidP="00584A1F">
      <w:pPr>
        <w:spacing w:after="0" w:line="320" w:lineRule="exact"/>
        <w:rPr>
          <w:rFonts w:ascii="Arial" w:eastAsia="Calibri" w:hAnsi="Arial" w:cs="Arial"/>
          <w:sz w:val="24"/>
          <w:szCs w:val="24"/>
        </w:rPr>
      </w:pPr>
      <w:r w:rsidRPr="00584A1F">
        <w:rPr>
          <w:rFonts w:ascii="Arial" w:eastAsia="Calibri" w:hAnsi="Arial" w:cs="Arial"/>
          <w:sz w:val="24"/>
          <w:szCs w:val="24"/>
        </w:rPr>
        <w:t xml:space="preserve">Do usuwania z powierzchni ścieków zanieczyszczeń pływających w odległości 1,0 m </w:t>
      </w:r>
      <w:r w:rsidR="00E645B7">
        <w:rPr>
          <w:rFonts w:ascii="Arial" w:eastAsia="Calibri" w:hAnsi="Arial" w:cs="Arial"/>
          <w:sz w:val="24"/>
          <w:szCs w:val="24"/>
        </w:rPr>
        <w:br/>
      </w:r>
      <w:r w:rsidRPr="00584A1F">
        <w:rPr>
          <w:rFonts w:ascii="Arial" w:eastAsia="Calibri" w:hAnsi="Arial" w:cs="Arial"/>
          <w:sz w:val="24"/>
          <w:szCs w:val="24"/>
        </w:rPr>
        <w:t xml:space="preserve">od krawędzi przelewowych, zainstalowane jest koryto wykonane z półotwartej rury, </w:t>
      </w:r>
      <w:r w:rsidR="00E645B7">
        <w:rPr>
          <w:rFonts w:ascii="Arial" w:eastAsia="Calibri" w:hAnsi="Arial" w:cs="Arial"/>
          <w:sz w:val="24"/>
          <w:szCs w:val="24"/>
        </w:rPr>
        <w:br/>
      </w:r>
      <w:r w:rsidRPr="00584A1F">
        <w:rPr>
          <w:rFonts w:ascii="Arial" w:eastAsia="Calibri" w:hAnsi="Arial" w:cs="Arial"/>
          <w:sz w:val="24"/>
          <w:szCs w:val="24"/>
        </w:rPr>
        <w:t>o średnicy ɸ 406 mm.</w:t>
      </w:r>
    </w:p>
    <w:p w14:paraId="14F7FB4A" w14:textId="4B29D106" w:rsidR="00584A1F" w:rsidRPr="00584A1F" w:rsidRDefault="00584A1F" w:rsidP="00E645B7">
      <w:pPr>
        <w:spacing w:before="240" w:after="240" w:line="320" w:lineRule="exact"/>
        <w:rPr>
          <w:rFonts w:ascii="Arial" w:eastAsia="Calibri" w:hAnsi="Arial" w:cs="Arial"/>
          <w:sz w:val="24"/>
          <w:szCs w:val="24"/>
        </w:rPr>
      </w:pPr>
      <w:r w:rsidRPr="00584A1F">
        <w:rPr>
          <w:rFonts w:ascii="Arial" w:eastAsia="Calibri" w:hAnsi="Arial" w:cs="Arial"/>
          <w:sz w:val="24"/>
          <w:szCs w:val="24"/>
        </w:rPr>
        <w:t xml:space="preserve">Ścieki oczyszczone mechanicznie z zawiesiny i olejów odpływają do komory przelewowej, stanowiącej zbiornik </w:t>
      </w:r>
      <w:proofErr w:type="spellStart"/>
      <w:r w:rsidRPr="00584A1F">
        <w:rPr>
          <w:rFonts w:ascii="Arial" w:eastAsia="Calibri" w:hAnsi="Arial" w:cs="Arial"/>
          <w:sz w:val="24"/>
          <w:szCs w:val="24"/>
        </w:rPr>
        <w:t>czerpny</w:t>
      </w:r>
      <w:proofErr w:type="spellEnd"/>
      <w:r w:rsidRPr="00584A1F">
        <w:rPr>
          <w:rFonts w:ascii="Arial" w:eastAsia="Calibri" w:hAnsi="Arial" w:cs="Arial"/>
          <w:sz w:val="24"/>
          <w:szCs w:val="24"/>
        </w:rPr>
        <w:t xml:space="preserve"> pompowni, który przetłacza je kolektorem zrzutowym </w:t>
      </w:r>
      <w:r w:rsidR="00AB78CF">
        <w:rPr>
          <w:rFonts w:ascii="Arial" w:eastAsia="Calibri" w:hAnsi="Arial" w:cs="Arial"/>
          <w:sz w:val="24"/>
          <w:szCs w:val="24"/>
        </w:rPr>
        <w:br/>
      </w:r>
      <w:r w:rsidR="00D547D9" w:rsidRPr="00584A1F">
        <w:rPr>
          <w:rFonts w:ascii="Arial" w:eastAsia="Calibri" w:hAnsi="Arial" w:cs="Arial"/>
          <w:sz w:val="24"/>
          <w:szCs w:val="24"/>
        </w:rPr>
        <w:t>ɸ</w:t>
      </w:r>
      <w:r w:rsidRPr="00584A1F">
        <w:rPr>
          <w:rFonts w:ascii="Arial" w:eastAsia="Calibri" w:hAnsi="Arial" w:cs="Arial"/>
          <w:sz w:val="24"/>
          <w:szCs w:val="24"/>
        </w:rPr>
        <w:t xml:space="preserve"> 500 mm do rzeki Gostyni, poniżej ujścia Mlecznej, łącznie ze ściekami z KWK Bolesław Śmiały, w ramach odrębnego pozwolenia wodnoprawnego.</w:t>
      </w:r>
    </w:p>
    <w:p w14:paraId="589A1253" w14:textId="48EB513C" w:rsidR="00EB4A8E" w:rsidRPr="00BC1B6D" w:rsidRDefault="00BC1B6D" w:rsidP="00D55D82">
      <w:pPr>
        <w:pStyle w:val="Akapitzlist"/>
        <w:numPr>
          <w:ilvl w:val="2"/>
          <w:numId w:val="41"/>
        </w:numPr>
        <w:ind w:left="709"/>
        <w:rPr>
          <w:rFonts w:ascii="Arial" w:hAnsi="Arial" w:cs="Arial"/>
          <w:sz w:val="21"/>
          <w:szCs w:val="21"/>
          <w:u w:val="single"/>
        </w:rPr>
      </w:pPr>
      <w:r w:rsidRPr="00BC1B6D">
        <w:rPr>
          <w:rFonts w:ascii="Arial" w:hAnsi="Arial" w:cs="Arial"/>
          <w:sz w:val="24"/>
          <w:szCs w:val="24"/>
          <w:u w:val="single"/>
        </w:rPr>
        <w:t>Wytwornica pary.</w:t>
      </w:r>
    </w:p>
    <w:p w14:paraId="11538D4B" w14:textId="55292BF3" w:rsidR="00300F5E" w:rsidRPr="00300F5E" w:rsidRDefault="00300F5E" w:rsidP="00300F5E">
      <w:pPr>
        <w:spacing w:before="240" w:after="0" w:line="320" w:lineRule="exact"/>
        <w:rPr>
          <w:rFonts w:ascii="Arial" w:eastAsia="Calibri" w:hAnsi="Arial" w:cs="Arial"/>
          <w:sz w:val="24"/>
          <w:szCs w:val="24"/>
        </w:rPr>
      </w:pPr>
      <w:r w:rsidRPr="00300F5E">
        <w:rPr>
          <w:rFonts w:ascii="Arial" w:eastAsia="Calibri" w:hAnsi="Arial" w:cs="Arial"/>
          <w:sz w:val="24"/>
          <w:szCs w:val="24"/>
        </w:rPr>
        <w:t xml:space="preserve">W wyniku braku zapotrzebowania na energię w KSE, pochodzącej z generacji konwencjonalnej, w systemie mogą zachodzić przypadki jednoczesnych postojów wszystkich jednostek wytwórczych. W takich sytuacjach wystąpi brak pary technologicznej, niezbędnej do uruchomienia jakiegokolwiek bloku oraz do zasilania stacji ciepłowniczych, dostarczających ciepłą wodę użytkową i wodę centralnego ogrzewania. </w:t>
      </w:r>
      <w:r>
        <w:rPr>
          <w:rFonts w:ascii="Arial" w:eastAsia="Calibri" w:hAnsi="Arial" w:cs="Arial"/>
          <w:sz w:val="24"/>
          <w:szCs w:val="24"/>
        </w:rPr>
        <w:br/>
      </w:r>
      <w:r w:rsidRPr="00300F5E">
        <w:rPr>
          <w:rFonts w:ascii="Arial" w:eastAsia="Calibri" w:hAnsi="Arial" w:cs="Arial"/>
          <w:sz w:val="24"/>
          <w:szCs w:val="24"/>
        </w:rPr>
        <w:t xml:space="preserve">W przypadku zaistnienia takiej sytuacji, pracować będzie wytwornica pary jako jednostka rozruchowa dla potrzeb bloku/bloków elektrowni oraz awaryjne źródło ciepła, pracujące w okresie wyłączenia podstawowych mocy wytwórczych elektrowni, w tym w przypadku postoju bloków energetycznych oraz w czasie wyłączenia zastępczego źródła pary technologicznej – kotłowni modułowej. W związku z powyższym, wytwornica pary w fazie eksploatacji będzie dodatkowym źródłem emisji zanieczyszczeń pyłowo-gazowych </w:t>
      </w:r>
      <w:r>
        <w:rPr>
          <w:rFonts w:ascii="Arial" w:eastAsia="Calibri" w:hAnsi="Arial" w:cs="Arial"/>
          <w:sz w:val="24"/>
          <w:szCs w:val="24"/>
        </w:rPr>
        <w:br/>
      </w:r>
      <w:r w:rsidRPr="00300F5E">
        <w:rPr>
          <w:rFonts w:ascii="Arial" w:eastAsia="Calibri" w:hAnsi="Arial" w:cs="Arial"/>
          <w:sz w:val="24"/>
          <w:szCs w:val="24"/>
        </w:rPr>
        <w:t>w okresie braku emisji z pozostałych źródeł. Nie wpłynie ona na wzrost emisji zanieczyszczeń z instalacji, ze względu na fakt, że będzie pracowała tylko okresowo</w:t>
      </w:r>
      <w:r w:rsidR="00AB78CF">
        <w:rPr>
          <w:rFonts w:ascii="Arial" w:eastAsia="Calibri" w:hAnsi="Arial" w:cs="Arial"/>
          <w:sz w:val="24"/>
          <w:szCs w:val="24"/>
        </w:rPr>
        <w:t>,</w:t>
      </w:r>
      <w:r w:rsidRPr="00300F5E">
        <w:rPr>
          <w:rFonts w:ascii="Arial" w:eastAsia="Calibri" w:hAnsi="Arial" w:cs="Arial"/>
          <w:sz w:val="24"/>
          <w:szCs w:val="24"/>
        </w:rPr>
        <w:t xml:space="preserve"> </w:t>
      </w:r>
      <w:r>
        <w:rPr>
          <w:rFonts w:ascii="Arial" w:eastAsia="Calibri" w:hAnsi="Arial" w:cs="Arial"/>
          <w:sz w:val="24"/>
          <w:szCs w:val="24"/>
        </w:rPr>
        <w:br/>
      </w:r>
      <w:r w:rsidRPr="00300F5E">
        <w:rPr>
          <w:rFonts w:ascii="Arial" w:eastAsia="Calibri" w:hAnsi="Arial" w:cs="Arial"/>
          <w:sz w:val="24"/>
          <w:szCs w:val="24"/>
        </w:rPr>
        <w:t>w momentach wyłączenia podstawowych mocy wytwórczych. Podczas rozruchu bloków energetycznych</w:t>
      </w:r>
      <w:r w:rsidR="003F535A">
        <w:rPr>
          <w:rFonts w:ascii="Arial" w:eastAsia="Calibri" w:hAnsi="Arial" w:cs="Arial"/>
          <w:sz w:val="24"/>
          <w:szCs w:val="24"/>
        </w:rPr>
        <w:t>,</w:t>
      </w:r>
      <w:r w:rsidRPr="00300F5E">
        <w:rPr>
          <w:rFonts w:ascii="Arial" w:eastAsia="Calibri" w:hAnsi="Arial" w:cs="Arial"/>
          <w:sz w:val="24"/>
          <w:szCs w:val="24"/>
        </w:rPr>
        <w:t xml:space="preserve"> wytwornica pary pracować będzie do momentu podania rozgrzanego </w:t>
      </w:r>
      <w:r w:rsidRPr="00300F5E">
        <w:rPr>
          <w:rFonts w:ascii="Arial" w:eastAsia="Calibri" w:hAnsi="Arial" w:cs="Arial"/>
          <w:sz w:val="24"/>
          <w:szCs w:val="24"/>
        </w:rPr>
        <w:lastRenderedPageBreak/>
        <w:t>mazutu do palników uruchomionego kotła energetycznego. Po wykonaniu tych czynności wytwornica będzie wyłączana.</w:t>
      </w:r>
    </w:p>
    <w:p w14:paraId="4A864091" w14:textId="2787DA5A" w:rsidR="00300F5E" w:rsidRPr="00300F5E" w:rsidRDefault="00300F5E" w:rsidP="00300F5E">
      <w:pPr>
        <w:spacing w:before="240" w:after="0" w:line="320" w:lineRule="exact"/>
        <w:rPr>
          <w:rFonts w:ascii="Arial" w:eastAsia="Calibri" w:hAnsi="Arial" w:cs="Arial"/>
          <w:sz w:val="24"/>
          <w:szCs w:val="24"/>
        </w:rPr>
      </w:pPr>
      <w:r w:rsidRPr="00300F5E">
        <w:rPr>
          <w:rFonts w:ascii="Arial" w:eastAsia="Calibri" w:hAnsi="Arial" w:cs="Arial"/>
          <w:sz w:val="24"/>
          <w:szCs w:val="24"/>
        </w:rPr>
        <w:t>Wytwornica opalana jest olejem opałowym lekkim, a jej moc cieplna, liczona jako wprowadzona w paliwie</w:t>
      </w:r>
      <w:r w:rsidR="003F535A">
        <w:rPr>
          <w:rFonts w:ascii="Arial" w:eastAsia="Calibri" w:hAnsi="Arial" w:cs="Arial"/>
          <w:sz w:val="24"/>
          <w:szCs w:val="24"/>
        </w:rPr>
        <w:t>,</w:t>
      </w:r>
      <w:r w:rsidRPr="00300F5E">
        <w:rPr>
          <w:rFonts w:ascii="Arial" w:eastAsia="Calibri" w:hAnsi="Arial" w:cs="Arial"/>
          <w:sz w:val="24"/>
          <w:szCs w:val="24"/>
        </w:rPr>
        <w:t xml:space="preserve"> będzie wynosić 14,82 </w:t>
      </w:r>
      <w:proofErr w:type="spellStart"/>
      <w:r w:rsidRPr="00300F5E">
        <w:rPr>
          <w:rFonts w:ascii="Arial" w:eastAsia="Calibri" w:hAnsi="Arial" w:cs="Arial"/>
          <w:sz w:val="24"/>
          <w:szCs w:val="24"/>
        </w:rPr>
        <w:t>MWt</w:t>
      </w:r>
      <w:proofErr w:type="spellEnd"/>
      <w:r w:rsidRPr="00300F5E">
        <w:rPr>
          <w:rFonts w:ascii="Arial" w:eastAsia="Calibri" w:hAnsi="Arial" w:cs="Arial"/>
          <w:sz w:val="24"/>
          <w:szCs w:val="24"/>
        </w:rPr>
        <w:t>. Spaliny odprowadzane są grawitacyjnie emitorem stalowym E16.</w:t>
      </w:r>
    </w:p>
    <w:p w14:paraId="1B67DBC9" w14:textId="77777777" w:rsidR="00300F5E" w:rsidRPr="00300F5E" w:rsidRDefault="00300F5E" w:rsidP="00300F5E">
      <w:pPr>
        <w:spacing w:before="240" w:after="0" w:line="320" w:lineRule="exact"/>
        <w:rPr>
          <w:rFonts w:ascii="Arial" w:eastAsia="Calibri" w:hAnsi="Arial" w:cs="Arial"/>
          <w:sz w:val="24"/>
          <w:szCs w:val="24"/>
        </w:rPr>
      </w:pPr>
      <w:r w:rsidRPr="00300F5E">
        <w:rPr>
          <w:rFonts w:ascii="Arial" w:eastAsia="Calibri" w:hAnsi="Arial" w:cs="Arial"/>
          <w:sz w:val="24"/>
          <w:szCs w:val="24"/>
        </w:rPr>
        <w:t>Parametry wytwornicy pary:</w:t>
      </w:r>
    </w:p>
    <w:p w14:paraId="7A677114" w14:textId="77777777" w:rsidR="00300F5E" w:rsidRPr="00300F5E" w:rsidRDefault="00300F5E" w:rsidP="00300F5E">
      <w:pPr>
        <w:spacing w:after="0" w:line="320" w:lineRule="exact"/>
        <w:rPr>
          <w:rFonts w:ascii="Arial" w:eastAsia="Calibri" w:hAnsi="Arial" w:cs="Arial"/>
          <w:sz w:val="24"/>
          <w:szCs w:val="24"/>
        </w:rPr>
      </w:pPr>
      <w:r w:rsidRPr="00300F5E">
        <w:rPr>
          <w:rFonts w:ascii="Arial" w:eastAsia="Calibri" w:hAnsi="Arial" w:cs="Arial"/>
          <w:sz w:val="24"/>
          <w:szCs w:val="24"/>
        </w:rPr>
        <w:t>- wydajność pary - 20 Mg/h,</w:t>
      </w:r>
    </w:p>
    <w:p w14:paraId="6D69FBE8" w14:textId="77777777" w:rsidR="00300F5E" w:rsidRPr="00300F5E" w:rsidRDefault="00300F5E" w:rsidP="00300F5E">
      <w:pPr>
        <w:spacing w:after="0" w:line="320" w:lineRule="exact"/>
        <w:rPr>
          <w:rFonts w:ascii="Arial" w:eastAsia="Calibri" w:hAnsi="Arial" w:cs="Arial"/>
          <w:sz w:val="24"/>
          <w:szCs w:val="24"/>
        </w:rPr>
      </w:pPr>
      <w:r w:rsidRPr="00300F5E">
        <w:rPr>
          <w:rFonts w:ascii="Arial" w:eastAsia="Calibri" w:hAnsi="Arial" w:cs="Arial"/>
          <w:sz w:val="24"/>
          <w:szCs w:val="24"/>
        </w:rPr>
        <w:t xml:space="preserve">- ciśnienie pary - 1,4 ± 0,1 </w:t>
      </w:r>
      <w:proofErr w:type="spellStart"/>
      <w:r w:rsidRPr="00300F5E">
        <w:rPr>
          <w:rFonts w:ascii="Arial" w:eastAsia="Calibri" w:hAnsi="Arial" w:cs="Arial"/>
          <w:sz w:val="24"/>
          <w:szCs w:val="24"/>
        </w:rPr>
        <w:t>MPa</w:t>
      </w:r>
      <w:proofErr w:type="spellEnd"/>
      <w:r w:rsidRPr="00300F5E">
        <w:rPr>
          <w:rFonts w:ascii="Arial" w:eastAsia="Calibri" w:hAnsi="Arial" w:cs="Arial"/>
          <w:sz w:val="24"/>
          <w:szCs w:val="24"/>
        </w:rPr>
        <w:t>,</w:t>
      </w:r>
    </w:p>
    <w:p w14:paraId="15F1E600" w14:textId="77777777" w:rsidR="00300F5E" w:rsidRPr="00300F5E" w:rsidRDefault="00300F5E" w:rsidP="00300F5E">
      <w:pPr>
        <w:spacing w:after="0" w:line="320" w:lineRule="exact"/>
        <w:rPr>
          <w:rFonts w:ascii="Arial" w:eastAsia="Calibri" w:hAnsi="Arial" w:cs="Arial"/>
          <w:sz w:val="24"/>
          <w:szCs w:val="24"/>
        </w:rPr>
      </w:pPr>
      <w:r w:rsidRPr="00300F5E">
        <w:rPr>
          <w:rFonts w:ascii="Arial" w:eastAsia="Calibri" w:hAnsi="Arial" w:cs="Arial"/>
          <w:sz w:val="24"/>
          <w:szCs w:val="24"/>
        </w:rPr>
        <w:t>- temperatura pary - od 245 do 270</w:t>
      </w:r>
      <w:r w:rsidRPr="00300F5E">
        <w:rPr>
          <w:rFonts w:ascii="Arial" w:eastAsia="Calibri" w:hAnsi="Arial" w:cs="Arial"/>
          <w:sz w:val="24"/>
          <w:szCs w:val="24"/>
          <w:vertAlign w:val="superscript"/>
        </w:rPr>
        <w:t>0</w:t>
      </w:r>
      <w:r w:rsidRPr="00300F5E">
        <w:rPr>
          <w:rFonts w:ascii="Arial" w:eastAsia="Calibri" w:hAnsi="Arial" w:cs="Arial"/>
          <w:sz w:val="24"/>
          <w:szCs w:val="24"/>
        </w:rPr>
        <w:t xml:space="preserve">C </w:t>
      </w:r>
    </w:p>
    <w:p w14:paraId="7C114512" w14:textId="77777777" w:rsidR="00300F5E" w:rsidRPr="00300F5E" w:rsidRDefault="00300F5E" w:rsidP="00300F5E">
      <w:pPr>
        <w:spacing w:after="0" w:line="320" w:lineRule="exact"/>
        <w:rPr>
          <w:rFonts w:ascii="Arial" w:eastAsia="Calibri" w:hAnsi="Arial" w:cs="Arial"/>
          <w:sz w:val="24"/>
          <w:szCs w:val="24"/>
        </w:rPr>
      </w:pPr>
      <w:r w:rsidRPr="00300F5E">
        <w:rPr>
          <w:rFonts w:ascii="Arial" w:eastAsia="Calibri" w:hAnsi="Arial" w:cs="Arial"/>
          <w:sz w:val="24"/>
          <w:szCs w:val="24"/>
        </w:rPr>
        <w:t>- sprawność:  ≥ 95,0 %</w:t>
      </w:r>
    </w:p>
    <w:p w14:paraId="3D93B0C9" w14:textId="2935344F" w:rsidR="00300F5E" w:rsidRDefault="00300F5E" w:rsidP="00300F5E">
      <w:pPr>
        <w:spacing w:after="0" w:line="320" w:lineRule="exact"/>
        <w:rPr>
          <w:rFonts w:ascii="Arial" w:eastAsia="Calibri" w:hAnsi="Arial" w:cs="Arial"/>
          <w:sz w:val="24"/>
          <w:szCs w:val="24"/>
        </w:rPr>
      </w:pPr>
      <w:r w:rsidRPr="00300F5E">
        <w:rPr>
          <w:rFonts w:ascii="Arial" w:eastAsia="Calibri" w:hAnsi="Arial" w:cs="Arial"/>
          <w:sz w:val="24"/>
          <w:szCs w:val="24"/>
        </w:rPr>
        <w:t>- moc cieplna kotła dla wydajności nominalnej ok. 14,12 MW.”</w:t>
      </w:r>
    </w:p>
    <w:p w14:paraId="44FB72FB" w14:textId="3E856F08" w:rsidR="00442A87" w:rsidRDefault="00A80234" w:rsidP="00D55D82">
      <w:pPr>
        <w:pStyle w:val="Akapitzlist"/>
        <w:widowControl w:val="0"/>
        <w:numPr>
          <w:ilvl w:val="0"/>
          <w:numId w:val="41"/>
        </w:numPr>
        <w:suppressAutoHyphens/>
        <w:spacing w:before="240" w:line="320" w:lineRule="exact"/>
        <w:ind w:left="284" w:hanging="284"/>
        <w:contextualSpacing w:val="0"/>
        <w:rPr>
          <w:rFonts w:ascii="Arial" w:hAnsi="Arial" w:cs="Arial"/>
          <w:b/>
          <w:sz w:val="24"/>
          <w:szCs w:val="24"/>
        </w:rPr>
      </w:pPr>
      <w:r w:rsidRPr="00A80234">
        <w:rPr>
          <w:rFonts w:ascii="Arial" w:hAnsi="Arial" w:cs="Arial"/>
          <w:b/>
          <w:sz w:val="24"/>
          <w:szCs w:val="24"/>
        </w:rPr>
        <w:t>Źródła emisji substancji do powietrza.</w:t>
      </w:r>
    </w:p>
    <w:p w14:paraId="7E47482D" w14:textId="5D1CC7D3" w:rsidR="00A80234" w:rsidRDefault="00A80234" w:rsidP="00A80234">
      <w:pPr>
        <w:spacing w:before="120" w:after="0" w:line="320" w:lineRule="exact"/>
        <w:rPr>
          <w:rFonts w:ascii="Arial" w:eastAsia="Arial Narrow" w:hAnsi="Arial" w:cs="Arial"/>
          <w:sz w:val="24"/>
          <w:szCs w:val="24"/>
        </w:rPr>
      </w:pPr>
      <w:r w:rsidRPr="00106F21">
        <w:rPr>
          <w:rFonts w:ascii="Arial" w:eastAsia="Arial Narrow" w:hAnsi="Arial" w:cs="Arial"/>
          <w:sz w:val="24"/>
          <w:szCs w:val="24"/>
        </w:rPr>
        <w:t xml:space="preserve">Głównymi źródłami </w:t>
      </w:r>
      <w:r w:rsidRPr="00E127DF">
        <w:rPr>
          <w:rFonts w:ascii="Arial" w:eastAsia="Arial Narrow" w:hAnsi="Arial" w:cs="Arial"/>
          <w:sz w:val="24"/>
          <w:szCs w:val="24"/>
          <w:u w:val="single"/>
        </w:rPr>
        <w:t>zorganizowanej emisji gazów i pyłów do powietrza</w:t>
      </w:r>
      <w:r w:rsidRPr="00106F21">
        <w:rPr>
          <w:rFonts w:ascii="Arial" w:eastAsia="Arial Narrow" w:hAnsi="Arial" w:cs="Arial"/>
          <w:sz w:val="24"/>
          <w:szCs w:val="24"/>
        </w:rPr>
        <w:t xml:space="preserve"> są kotły pyłowe</w:t>
      </w:r>
      <w:r w:rsidR="00F3630A">
        <w:rPr>
          <w:rFonts w:ascii="Arial" w:eastAsia="Arial Narrow" w:hAnsi="Arial" w:cs="Arial"/>
          <w:sz w:val="24"/>
          <w:szCs w:val="24"/>
        </w:rPr>
        <w:t xml:space="preserve"> oraz </w:t>
      </w:r>
      <w:r w:rsidRPr="00106F21">
        <w:rPr>
          <w:rFonts w:ascii="Arial" w:eastAsia="Arial Narrow" w:hAnsi="Arial" w:cs="Arial"/>
          <w:sz w:val="24"/>
          <w:szCs w:val="24"/>
        </w:rPr>
        <w:t>zastępcze źródło pary technologicznej (kotłownia modułowa), w</w:t>
      </w:r>
      <w:r>
        <w:rPr>
          <w:rFonts w:ascii="Arial" w:eastAsia="Arial Narrow" w:hAnsi="Arial" w:cs="Arial"/>
          <w:sz w:val="24"/>
          <w:szCs w:val="24"/>
        </w:rPr>
        <w:t> </w:t>
      </w:r>
      <w:r w:rsidRPr="00106F21">
        <w:rPr>
          <w:rFonts w:ascii="Arial" w:eastAsia="Arial Narrow" w:hAnsi="Arial" w:cs="Arial"/>
          <w:sz w:val="24"/>
          <w:szCs w:val="24"/>
        </w:rPr>
        <w:t xml:space="preserve">których następuje energetyczne spalanie paliw. </w:t>
      </w:r>
    </w:p>
    <w:p w14:paraId="0FA8EE32" w14:textId="764E4EFF" w:rsidR="00A80234" w:rsidRPr="00106F21" w:rsidRDefault="00A80234" w:rsidP="00A80234">
      <w:pPr>
        <w:spacing w:before="120" w:after="0" w:line="320" w:lineRule="exact"/>
        <w:rPr>
          <w:rFonts w:ascii="Arial" w:eastAsia="Arial Narrow" w:hAnsi="Arial" w:cs="Arial"/>
          <w:sz w:val="24"/>
          <w:szCs w:val="24"/>
        </w:rPr>
      </w:pPr>
      <w:r w:rsidRPr="00106F21">
        <w:rPr>
          <w:rFonts w:ascii="Arial" w:eastAsia="Arial Narrow" w:hAnsi="Arial" w:cs="Arial"/>
          <w:sz w:val="24"/>
          <w:szCs w:val="24"/>
        </w:rPr>
        <w:t xml:space="preserve">Dodatkowymi źródłami </w:t>
      </w:r>
      <w:r w:rsidRPr="008A16CB">
        <w:rPr>
          <w:rFonts w:ascii="Arial" w:eastAsia="Arial Narrow" w:hAnsi="Arial" w:cs="Arial"/>
          <w:sz w:val="24"/>
          <w:szCs w:val="24"/>
          <w:u w:val="single"/>
        </w:rPr>
        <w:t>zorganizowanej emisji pyłów do powietrza</w:t>
      </w:r>
      <w:r w:rsidRPr="00106F21">
        <w:rPr>
          <w:rFonts w:ascii="Arial" w:eastAsia="Arial Narrow" w:hAnsi="Arial" w:cs="Arial"/>
          <w:sz w:val="24"/>
          <w:szCs w:val="24"/>
        </w:rPr>
        <w:t xml:space="preserve"> są emitory instalacji powiązanych technologicznie z instalacją podstawową. Należą do nich: </w:t>
      </w:r>
      <w:r w:rsidR="00592B70">
        <w:rPr>
          <w:rFonts w:ascii="Arial" w:eastAsia="Arial Narrow" w:hAnsi="Arial" w:cs="Arial"/>
          <w:sz w:val="24"/>
          <w:szCs w:val="24"/>
        </w:rPr>
        <w:t xml:space="preserve">wytwornica pary, </w:t>
      </w:r>
      <w:r w:rsidRPr="00106F21">
        <w:rPr>
          <w:rFonts w:ascii="Arial" w:eastAsia="Arial Narrow" w:hAnsi="Arial" w:cs="Arial"/>
          <w:sz w:val="24"/>
          <w:szCs w:val="24"/>
        </w:rPr>
        <w:t xml:space="preserve">zbiorniki retencyjne instalacji odpopielania, silos wapna </w:t>
      </w:r>
      <w:r w:rsidRPr="00187B90">
        <w:rPr>
          <w:rFonts w:ascii="Arial" w:eastAsia="Arial Narrow" w:hAnsi="Arial" w:cs="Arial"/>
          <w:sz w:val="24"/>
          <w:szCs w:val="24"/>
        </w:rPr>
        <w:t xml:space="preserve">oraz </w:t>
      </w:r>
      <w:r w:rsidRPr="00106F21">
        <w:rPr>
          <w:rFonts w:ascii="Arial" w:eastAsia="Arial Narrow" w:hAnsi="Arial" w:cs="Arial"/>
          <w:sz w:val="24"/>
          <w:szCs w:val="24"/>
        </w:rPr>
        <w:t>silos mączki kamienia wapiennego.</w:t>
      </w:r>
    </w:p>
    <w:p w14:paraId="5EC6B3C7" w14:textId="77777777" w:rsidR="00A80234" w:rsidRDefault="00A80234" w:rsidP="00A80234">
      <w:pPr>
        <w:spacing w:before="120" w:after="0" w:line="320" w:lineRule="exact"/>
        <w:rPr>
          <w:rFonts w:ascii="Arial" w:eastAsia="Arial Narrow" w:hAnsi="Arial" w:cs="Arial"/>
          <w:sz w:val="24"/>
          <w:szCs w:val="24"/>
        </w:rPr>
      </w:pPr>
      <w:r w:rsidRPr="00E219D4">
        <w:rPr>
          <w:rFonts w:ascii="Arial" w:eastAsia="Arial Narrow" w:hAnsi="Arial" w:cs="Arial"/>
          <w:sz w:val="24"/>
          <w:szCs w:val="24"/>
        </w:rPr>
        <w:t xml:space="preserve">Głównym źródłem </w:t>
      </w:r>
      <w:r w:rsidRPr="003E133C">
        <w:rPr>
          <w:rFonts w:ascii="Arial" w:eastAsia="Arial Narrow" w:hAnsi="Arial" w:cs="Arial"/>
          <w:sz w:val="24"/>
          <w:szCs w:val="24"/>
          <w:u w:val="single"/>
        </w:rPr>
        <w:t>niezorganizowanej emisji pyłu do powietrza</w:t>
      </w:r>
      <w:r>
        <w:rPr>
          <w:rFonts w:ascii="Arial" w:eastAsia="Arial Narrow" w:hAnsi="Arial" w:cs="Arial"/>
          <w:sz w:val="24"/>
          <w:szCs w:val="24"/>
        </w:rPr>
        <w:t xml:space="preserve"> </w:t>
      </w:r>
      <w:r w:rsidRPr="00E219D4">
        <w:rPr>
          <w:rFonts w:ascii="Arial" w:eastAsia="Arial Narrow" w:hAnsi="Arial" w:cs="Arial"/>
          <w:sz w:val="24"/>
          <w:szCs w:val="24"/>
        </w:rPr>
        <w:t>jest składowisko węgla kamiennego.</w:t>
      </w:r>
    </w:p>
    <w:p w14:paraId="07EBBB4E" w14:textId="77777777" w:rsidR="00A80234" w:rsidRDefault="00A80234" w:rsidP="00A80234">
      <w:pPr>
        <w:spacing w:before="120" w:after="0" w:line="320" w:lineRule="exact"/>
        <w:rPr>
          <w:rFonts w:ascii="Arial" w:eastAsia="Arial Narrow" w:hAnsi="Arial" w:cs="Arial"/>
          <w:sz w:val="24"/>
          <w:szCs w:val="24"/>
        </w:rPr>
      </w:pPr>
      <w:r w:rsidRPr="00E219D4">
        <w:rPr>
          <w:rFonts w:ascii="Arial" w:eastAsia="Arial Narrow" w:hAnsi="Arial" w:cs="Arial"/>
          <w:sz w:val="24"/>
          <w:szCs w:val="24"/>
        </w:rPr>
        <w:t>Pylenie ze składowiska węgla ma charakter okresowy i występuje zwłaszcza w czasie suchej i wietrznej pogody.</w:t>
      </w:r>
    </w:p>
    <w:p w14:paraId="797D42EC" w14:textId="77777777" w:rsidR="00A80234" w:rsidRPr="00E219D4" w:rsidRDefault="00A80234" w:rsidP="00A80234">
      <w:pPr>
        <w:spacing w:before="120" w:after="0" w:line="320" w:lineRule="exact"/>
        <w:rPr>
          <w:rFonts w:ascii="Arial" w:eastAsia="Arial Narrow" w:hAnsi="Arial" w:cs="Arial"/>
          <w:sz w:val="24"/>
          <w:szCs w:val="24"/>
        </w:rPr>
      </w:pPr>
      <w:r w:rsidRPr="00E219D4">
        <w:rPr>
          <w:rFonts w:ascii="Arial" w:eastAsia="Arial Narrow" w:hAnsi="Arial" w:cs="Arial"/>
          <w:sz w:val="24"/>
          <w:szCs w:val="24"/>
        </w:rPr>
        <w:t>Środki ograniczające pylenie</w:t>
      </w:r>
      <w:r>
        <w:rPr>
          <w:rFonts w:ascii="Arial" w:eastAsia="Arial Narrow" w:hAnsi="Arial" w:cs="Arial"/>
          <w:sz w:val="24"/>
          <w:szCs w:val="24"/>
        </w:rPr>
        <w:t>,</w:t>
      </w:r>
      <w:r w:rsidRPr="00E219D4">
        <w:rPr>
          <w:rFonts w:ascii="Arial" w:eastAsia="Arial Narrow" w:hAnsi="Arial" w:cs="Arial"/>
          <w:sz w:val="24"/>
          <w:szCs w:val="24"/>
        </w:rPr>
        <w:t xml:space="preserve"> stosowane w elektrowni</w:t>
      </w:r>
      <w:r>
        <w:rPr>
          <w:rFonts w:ascii="Arial" w:eastAsia="Arial Narrow" w:hAnsi="Arial" w:cs="Arial"/>
          <w:sz w:val="24"/>
          <w:szCs w:val="24"/>
        </w:rPr>
        <w:t>,</w:t>
      </w:r>
      <w:r w:rsidRPr="00E219D4">
        <w:rPr>
          <w:rFonts w:ascii="Arial" w:eastAsia="Arial Narrow" w:hAnsi="Arial" w:cs="Arial"/>
          <w:sz w:val="24"/>
          <w:szCs w:val="24"/>
        </w:rPr>
        <w:t xml:space="preserve"> polegają m. in. na zagęszczaniu węgla przy pomocy spychaczy. Sposób składowania węgla przebiega zgodnie z</w:t>
      </w:r>
      <w:r>
        <w:rPr>
          <w:rFonts w:ascii="Arial" w:eastAsia="Arial Narrow" w:hAnsi="Arial" w:cs="Arial"/>
          <w:sz w:val="24"/>
          <w:szCs w:val="24"/>
        </w:rPr>
        <w:t> </w:t>
      </w:r>
      <w:r w:rsidRPr="00E219D4">
        <w:rPr>
          <w:rFonts w:ascii="Arial" w:eastAsia="Arial Narrow" w:hAnsi="Arial" w:cs="Arial"/>
          <w:sz w:val="24"/>
          <w:szCs w:val="24"/>
        </w:rPr>
        <w:t>instrukcją składowania węgla na składowisku elektrowni.</w:t>
      </w:r>
    </w:p>
    <w:p w14:paraId="557D62A7" w14:textId="031B6243" w:rsidR="00A80234" w:rsidRPr="00E219D4" w:rsidRDefault="00A80234" w:rsidP="00A80234">
      <w:pPr>
        <w:spacing w:before="120" w:after="0" w:line="320" w:lineRule="exact"/>
        <w:rPr>
          <w:rFonts w:ascii="Arial" w:eastAsia="Arial Narrow" w:hAnsi="Arial" w:cs="Arial"/>
          <w:sz w:val="24"/>
          <w:szCs w:val="24"/>
        </w:rPr>
      </w:pPr>
      <w:r w:rsidRPr="00E219D4">
        <w:rPr>
          <w:rFonts w:ascii="Arial" w:eastAsia="Arial Narrow" w:hAnsi="Arial" w:cs="Arial"/>
          <w:sz w:val="24"/>
          <w:szCs w:val="24"/>
        </w:rPr>
        <w:t xml:space="preserve">Źródłem </w:t>
      </w:r>
      <w:r w:rsidRPr="00C45302">
        <w:rPr>
          <w:rFonts w:ascii="Arial" w:eastAsia="Arial Narrow" w:hAnsi="Arial" w:cs="Arial"/>
          <w:sz w:val="24"/>
          <w:szCs w:val="24"/>
          <w:u w:val="single"/>
        </w:rPr>
        <w:t>niezorganizowanej emisji zanieczyszczeń gazowych</w:t>
      </w:r>
      <w:r w:rsidRPr="00E219D4">
        <w:rPr>
          <w:rFonts w:ascii="Arial" w:eastAsia="Arial Narrow" w:hAnsi="Arial" w:cs="Arial"/>
          <w:sz w:val="24"/>
          <w:szCs w:val="24"/>
        </w:rPr>
        <w:t xml:space="preserve"> jest praca spychaczy </w:t>
      </w:r>
      <w:r w:rsidR="00645409">
        <w:rPr>
          <w:rFonts w:ascii="Arial" w:eastAsia="Arial Narrow" w:hAnsi="Arial" w:cs="Arial"/>
          <w:sz w:val="24"/>
          <w:szCs w:val="24"/>
        </w:rPr>
        <w:br/>
      </w:r>
      <w:r w:rsidRPr="00E219D4">
        <w:rPr>
          <w:rFonts w:ascii="Arial" w:eastAsia="Arial Narrow" w:hAnsi="Arial" w:cs="Arial"/>
          <w:sz w:val="24"/>
          <w:szCs w:val="24"/>
        </w:rPr>
        <w:t>na składowisku węgla, opalanych olejem napędowym. Wielkość emisji jest uzależniona od</w:t>
      </w:r>
      <w:r>
        <w:rPr>
          <w:rFonts w:ascii="Arial" w:eastAsia="Arial Narrow" w:hAnsi="Arial" w:cs="Arial"/>
          <w:sz w:val="24"/>
          <w:szCs w:val="24"/>
        </w:rPr>
        <w:t> </w:t>
      </w:r>
      <w:r w:rsidRPr="00E219D4">
        <w:rPr>
          <w:rFonts w:ascii="Arial" w:eastAsia="Arial Narrow" w:hAnsi="Arial" w:cs="Arial"/>
          <w:sz w:val="24"/>
          <w:szCs w:val="24"/>
        </w:rPr>
        <w:t>ilości spalonego paliwa.</w:t>
      </w:r>
    </w:p>
    <w:p w14:paraId="463E7184" w14:textId="45AB376B" w:rsidR="00A80234" w:rsidRDefault="00A80234" w:rsidP="00A80234">
      <w:pPr>
        <w:tabs>
          <w:tab w:val="left" w:pos="708"/>
        </w:tabs>
        <w:spacing w:before="120" w:after="0" w:line="320" w:lineRule="exact"/>
        <w:rPr>
          <w:rFonts w:ascii="Arial" w:eastAsia="Arial Narrow" w:hAnsi="Arial" w:cs="Arial"/>
          <w:sz w:val="24"/>
          <w:szCs w:val="24"/>
        </w:rPr>
      </w:pPr>
      <w:r w:rsidRPr="00E219D4">
        <w:rPr>
          <w:rFonts w:ascii="Arial" w:eastAsia="Arial Narrow" w:hAnsi="Arial" w:cs="Arial"/>
          <w:sz w:val="24"/>
          <w:szCs w:val="24"/>
        </w:rPr>
        <w:t>Drogi i place na terenie elektrowni są zraszane wodą i na bieżąco utrzymywane w</w:t>
      </w:r>
      <w:r>
        <w:rPr>
          <w:rFonts w:ascii="Arial" w:eastAsia="Arial Narrow" w:hAnsi="Arial" w:cs="Arial"/>
          <w:sz w:val="24"/>
          <w:szCs w:val="24"/>
        </w:rPr>
        <w:t> </w:t>
      </w:r>
      <w:r w:rsidRPr="00E219D4">
        <w:rPr>
          <w:rFonts w:ascii="Arial" w:eastAsia="Arial Narrow" w:hAnsi="Arial" w:cs="Arial"/>
          <w:sz w:val="24"/>
          <w:szCs w:val="24"/>
        </w:rPr>
        <w:t xml:space="preserve">czystości, aby zapobiec pyleniu z ich powierzchni, zwłaszcza w przedłużających </w:t>
      </w:r>
      <w:r>
        <w:rPr>
          <w:rFonts w:ascii="Arial" w:eastAsia="Arial Narrow" w:hAnsi="Arial" w:cs="Arial"/>
          <w:sz w:val="24"/>
          <w:szCs w:val="24"/>
        </w:rPr>
        <w:br/>
      </w:r>
      <w:r w:rsidRPr="00E219D4">
        <w:rPr>
          <w:rFonts w:ascii="Arial" w:eastAsia="Arial Narrow" w:hAnsi="Arial" w:cs="Arial"/>
          <w:sz w:val="24"/>
          <w:szCs w:val="24"/>
        </w:rPr>
        <w:t>się okresach bezdeszczowych.</w:t>
      </w:r>
    </w:p>
    <w:p w14:paraId="225E5FA7" w14:textId="77777777" w:rsidR="003F535A" w:rsidRDefault="003F535A" w:rsidP="007F6606">
      <w:pPr>
        <w:tabs>
          <w:tab w:val="left" w:pos="708"/>
        </w:tabs>
        <w:spacing w:after="0" w:line="320" w:lineRule="exact"/>
        <w:rPr>
          <w:rFonts w:ascii="Arial" w:eastAsia="Arial Narrow" w:hAnsi="Arial" w:cs="Arial"/>
          <w:sz w:val="24"/>
          <w:szCs w:val="24"/>
        </w:rPr>
      </w:pPr>
    </w:p>
    <w:p w14:paraId="246055FD" w14:textId="31353765" w:rsidR="00A80234" w:rsidRDefault="00A80234" w:rsidP="00D55D82">
      <w:pPr>
        <w:pStyle w:val="Akapitzlist"/>
        <w:numPr>
          <w:ilvl w:val="1"/>
          <w:numId w:val="41"/>
        </w:numPr>
        <w:spacing w:line="320" w:lineRule="exact"/>
        <w:ind w:left="709"/>
        <w:contextualSpacing w:val="0"/>
        <w:rPr>
          <w:rFonts w:ascii="Arial" w:eastAsia="Arial Narrow" w:hAnsi="Arial" w:cs="Arial"/>
          <w:sz w:val="24"/>
          <w:szCs w:val="24"/>
        </w:rPr>
      </w:pPr>
      <w:r w:rsidRPr="00A80234">
        <w:rPr>
          <w:rFonts w:ascii="Arial" w:eastAsia="Arial Narrow" w:hAnsi="Arial" w:cs="Arial"/>
          <w:b/>
          <w:sz w:val="24"/>
          <w:szCs w:val="24"/>
        </w:rPr>
        <w:t>Instalacja IPPC – instalacja energetycznego spalania paliw</w:t>
      </w:r>
      <w:r>
        <w:rPr>
          <w:rFonts w:ascii="Arial" w:eastAsia="Arial Narrow" w:hAnsi="Arial" w:cs="Arial"/>
          <w:sz w:val="24"/>
          <w:szCs w:val="24"/>
        </w:rPr>
        <w:t xml:space="preserve">. </w:t>
      </w:r>
    </w:p>
    <w:p w14:paraId="619AE060" w14:textId="77777777" w:rsidR="00972AD9" w:rsidRPr="00E219D4" w:rsidRDefault="00972AD9" w:rsidP="00972AD9">
      <w:pPr>
        <w:pStyle w:val="Akapitzlist"/>
        <w:spacing w:line="320" w:lineRule="exact"/>
        <w:ind w:left="709"/>
        <w:contextualSpacing w:val="0"/>
        <w:rPr>
          <w:rFonts w:ascii="Arial" w:eastAsia="Arial Narrow" w:hAnsi="Arial" w:cs="Arial"/>
          <w:sz w:val="24"/>
          <w:szCs w:val="24"/>
        </w:rPr>
      </w:pPr>
    </w:p>
    <w:p w14:paraId="0A3D0BBA" w14:textId="224C232F" w:rsidR="00A80234" w:rsidRPr="00E20E8D" w:rsidRDefault="00A80234" w:rsidP="00D55D82">
      <w:pPr>
        <w:pStyle w:val="Akapitzlist"/>
        <w:numPr>
          <w:ilvl w:val="2"/>
          <w:numId w:val="41"/>
        </w:numPr>
        <w:spacing w:line="320" w:lineRule="exact"/>
        <w:ind w:left="851" w:hanging="862"/>
        <w:contextualSpacing w:val="0"/>
        <w:rPr>
          <w:rFonts w:ascii="Arial" w:hAnsi="Arial" w:cs="Arial"/>
          <w:sz w:val="24"/>
          <w:szCs w:val="24"/>
          <w:u w:val="single"/>
        </w:rPr>
      </w:pPr>
      <w:r w:rsidRPr="00E20E8D">
        <w:rPr>
          <w:rFonts w:ascii="Arial" w:hAnsi="Arial" w:cs="Arial"/>
          <w:sz w:val="24"/>
          <w:szCs w:val="24"/>
          <w:u w:val="single"/>
        </w:rPr>
        <w:t>Źródła emisji.</w:t>
      </w:r>
    </w:p>
    <w:p w14:paraId="3AEEA6B4" w14:textId="0A443BCA" w:rsidR="00972AD9" w:rsidRPr="00F7386C" w:rsidRDefault="00972AD9" w:rsidP="00972AD9">
      <w:pPr>
        <w:spacing w:before="120" w:after="120" w:line="320" w:lineRule="exact"/>
        <w:rPr>
          <w:rFonts w:ascii="Arial" w:eastAsia="Arial Narrow" w:hAnsi="Arial" w:cs="Arial"/>
          <w:sz w:val="24"/>
          <w:szCs w:val="24"/>
        </w:rPr>
      </w:pPr>
      <w:r w:rsidRPr="00F7386C">
        <w:rPr>
          <w:rFonts w:ascii="Arial" w:eastAsia="Arial Narrow" w:hAnsi="Arial" w:cs="Arial"/>
          <w:sz w:val="24"/>
          <w:szCs w:val="24"/>
        </w:rPr>
        <w:t>W elektrowni eksploatowane są 4 kotły pyłowe typu OP-650k</w:t>
      </w:r>
      <w:r>
        <w:rPr>
          <w:rFonts w:ascii="Arial" w:eastAsia="Arial Narrow" w:hAnsi="Arial" w:cs="Arial"/>
          <w:sz w:val="24"/>
          <w:szCs w:val="24"/>
        </w:rPr>
        <w:t>,</w:t>
      </w:r>
      <w:r w:rsidRPr="00F7386C">
        <w:rPr>
          <w:rFonts w:ascii="Arial" w:eastAsia="Arial Narrow" w:hAnsi="Arial" w:cs="Arial"/>
          <w:sz w:val="24"/>
          <w:szCs w:val="24"/>
        </w:rPr>
        <w:t xml:space="preserve"> znajdujące się w kotłowni bloków 225/230 MW</w:t>
      </w:r>
      <w:r w:rsidR="00110973">
        <w:rPr>
          <w:rFonts w:ascii="Arial" w:eastAsia="Arial Narrow" w:hAnsi="Arial" w:cs="Arial"/>
          <w:sz w:val="24"/>
          <w:szCs w:val="24"/>
        </w:rPr>
        <w:t xml:space="preserve"> </w:t>
      </w:r>
      <w:r w:rsidRPr="00F7386C">
        <w:rPr>
          <w:rFonts w:ascii="Arial" w:eastAsia="Arial Narrow" w:hAnsi="Arial" w:cs="Arial"/>
          <w:sz w:val="24"/>
          <w:szCs w:val="24"/>
        </w:rPr>
        <w:t xml:space="preserve">oraz kotłownia modułowa, w skład której wchodzą </w:t>
      </w:r>
      <w:r>
        <w:rPr>
          <w:rFonts w:ascii="Arial" w:eastAsia="Arial Narrow" w:hAnsi="Arial" w:cs="Arial"/>
          <w:sz w:val="24"/>
          <w:szCs w:val="24"/>
        </w:rPr>
        <w:br/>
      </w:r>
      <w:r w:rsidRPr="00F7386C">
        <w:rPr>
          <w:rFonts w:ascii="Arial" w:eastAsia="Arial Narrow" w:hAnsi="Arial" w:cs="Arial"/>
          <w:sz w:val="24"/>
          <w:szCs w:val="24"/>
        </w:rPr>
        <w:t>3 kotły i 2 przegrzewacze.</w:t>
      </w:r>
    </w:p>
    <w:p w14:paraId="1E4C27B6" w14:textId="77777777" w:rsidR="00972AD9" w:rsidRDefault="00972AD9" w:rsidP="00972AD9">
      <w:pPr>
        <w:pStyle w:val="Akapitzlist"/>
        <w:ind w:left="851"/>
        <w:rPr>
          <w:rFonts w:ascii="Arial" w:hAnsi="Arial" w:cs="Arial"/>
          <w:b/>
          <w:sz w:val="24"/>
          <w:szCs w:val="24"/>
        </w:rPr>
      </w:pPr>
    </w:p>
    <w:p w14:paraId="1CBA7E71" w14:textId="48E60BB4" w:rsidR="00972AD9" w:rsidRPr="00E20E8D" w:rsidRDefault="00F07E62" w:rsidP="00D55D82">
      <w:pPr>
        <w:pStyle w:val="Akapitzlist"/>
        <w:numPr>
          <w:ilvl w:val="2"/>
          <w:numId w:val="41"/>
        </w:numPr>
        <w:spacing w:before="240" w:after="240"/>
        <w:ind w:left="851" w:hanging="862"/>
        <w:rPr>
          <w:rFonts w:ascii="Arial" w:hAnsi="Arial" w:cs="Arial"/>
          <w:sz w:val="24"/>
          <w:szCs w:val="24"/>
          <w:u w:val="single"/>
        </w:rPr>
      </w:pPr>
      <w:r w:rsidRPr="00E20E8D">
        <w:rPr>
          <w:rFonts w:ascii="Arial" w:hAnsi="Arial" w:cs="Arial"/>
          <w:sz w:val="24"/>
          <w:szCs w:val="24"/>
          <w:u w:val="single"/>
        </w:rPr>
        <w:t>Urządzenia ochronne.</w:t>
      </w:r>
    </w:p>
    <w:p w14:paraId="3C5BD38B" w14:textId="77777777" w:rsidR="00123F32" w:rsidRDefault="00123F32" w:rsidP="00123F32">
      <w:pPr>
        <w:pStyle w:val="Akapitzlist"/>
        <w:spacing w:before="240" w:after="240"/>
        <w:ind w:left="0"/>
        <w:rPr>
          <w:rFonts w:ascii="Arial" w:hAnsi="Arial" w:cs="Arial"/>
          <w:b/>
          <w:sz w:val="24"/>
          <w:szCs w:val="24"/>
        </w:rPr>
      </w:pPr>
    </w:p>
    <w:p w14:paraId="663066F9" w14:textId="754B372D" w:rsidR="00123F32" w:rsidRPr="00E20E8D" w:rsidRDefault="00123F32" w:rsidP="00D55D82">
      <w:pPr>
        <w:pStyle w:val="Akapitzlist"/>
        <w:numPr>
          <w:ilvl w:val="0"/>
          <w:numId w:val="49"/>
        </w:numPr>
        <w:spacing w:before="240"/>
        <w:ind w:left="284" w:hanging="284"/>
        <w:rPr>
          <w:rFonts w:ascii="Arial" w:hAnsi="Arial" w:cs="Arial"/>
          <w:sz w:val="24"/>
          <w:szCs w:val="24"/>
        </w:rPr>
      </w:pPr>
      <w:r w:rsidRPr="00E20E8D">
        <w:rPr>
          <w:rFonts w:ascii="Arial" w:hAnsi="Arial" w:cs="Arial"/>
          <w:sz w:val="24"/>
          <w:szCs w:val="24"/>
        </w:rPr>
        <w:t>Systemy zmniejszające emisję tlenków azotu.</w:t>
      </w:r>
    </w:p>
    <w:p w14:paraId="6190A278" w14:textId="04B5CFCE" w:rsidR="00123F32" w:rsidRDefault="00123F32" w:rsidP="00123F32">
      <w:pPr>
        <w:pStyle w:val="Akapitzlist"/>
        <w:spacing w:before="240"/>
        <w:ind w:left="284"/>
        <w:rPr>
          <w:rFonts w:ascii="Arial" w:hAnsi="Arial" w:cs="Arial"/>
          <w:b/>
          <w:sz w:val="24"/>
          <w:szCs w:val="24"/>
        </w:rPr>
      </w:pPr>
    </w:p>
    <w:p w14:paraId="1AC28264" w14:textId="556AFC78" w:rsidR="00123F32" w:rsidRPr="00123F32" w:rsidRDefault="00123F32" w:rsidP="00EC2DE7">
      <w:pPr>
        <w:spacing w:after="0" w:line="320" w:lineRule="exact"/>
        <w:rPr>
          <w:rFonts w:ascii="Arial" w:eastAsia="Arial Narrow" w:hAnsi="Arial" w:cs="Arial"/>
          <w:sz w:val="24"/>
          <w:szCs w:val="24"/>
        </w:rPr>
      </w:pPr>
      <w:r w:rsidRPr="00123F32">
        <w:rPr>
          <w:rFonts w:ascii="Arial" w:eastAsia="Arial Narrow" w:hAnsi="Arial" w:cs="Arial"/>
          <w:sz w:val="24"/>
          <w:szCs w:val="24"/>
        </w:rPr>
        <w:t xml:space="preserve">Każdy z zainstalowanych w elektrowni kotłów </w:t>
      </w:r>
      <w:r w:rsidR="001B2CC1">
        <w:rPr>
          <w:rFonts w:ascii="Arial" w:eastAsia="Arial Narrow" w:hAnsi="Arial" w:cs="Arial"/>
          <w:sz w:val="24"/>
          <w:szCs w:val="24"/>
        </w:rPr>
        <w:t xml:space="preserve">OP-650k, </w:t>
      </w:r>
      <w:r w:rsidRPr="00123F32">
        <w:rPr>
          <w:rFonts w:ascii="Arial" w:eastAsia="Arial Narrow" w:hAnsi="Arial" w:cs="Arial"/>
          <w:sz w:val="24"/>
          <w:szCs w:val="24"/>
        </w:rPr>
        <w:t>jest wyposażony w system ograniczający powstawanie i emisję tlenków azotu, metodą pierwotną. W tym celu zastosowano rozwiązanie polegające na odpowiednim rozdziale paliwa i powietrza, doprowadzanych do komory paleniskowej.</w:t>
      </w:r>
    </w:p>
    <w:p w14:paraId="3311030E" w14:textId="19885892" w:rsidR="00123F32" w:rsidRPr="00123F32" w:rsidRDefault="00123F32" w:rsidP="00EC2DE7">
      <w:pPr>
        <w:tabs>
          <w:tab w:val="left" w:pos="708"/>
        </w:tabs>
        <w:spacing w:before="240" w:after="0" w:line="320" w:lineRule="exact"/>
        <w:rPr>
          <w:rFonts w:ascii="Arial" w:eastAsia="Arial Narrow" w:hAnsi="Arial" w:cs="Arial"/>
          <w:sz w:val="24"/>
          <w:szCs w:val="24"/>
        </w:rPr>
      </w:pPr>
      <w:r w:rsidRPr="00123F32">
        <w:rPr>
          <w:rFonts w:ascii="Arial" w:eastAsia="Arial Narrow" w:hAnsi="Arial" w:cs="Arial"/>
          <w:sz w:val="24"/>
          <w:szCs w:val="24"/>
        </w:rPr>
        <w:t>Dodatkowo kotły OP-650k wyposażone są w instalację odazotowania spalin, metodą wtórną, z zastosowaniem procesu selektywnej katalitycznej redukcji – SCR, z wykorzystaniem, jako reagenta, wody amoniakalnej</w:t>
      </w:r>
      <w:r w:rsidR="003F535A">
        <w:rPr>
          <w:rFonts w:ascii="Arial" w:eastAsia="Arial Narrow" w:hAnsi="Arial" w:cs="Arial"/>
          <w:sz w:val="24"/>
          <w:szCs w:val="24"/>
        </w:rPr>
        <w:t>,</w:t>
      </w:r>
      <w:r w:rsidRPr="00123F32">
        <w:rPr>
          <w:rFonts w:ascii="Arial" w:eastAsia="Arial Narrow" w:hAnsi="Arial" w:cs="Arial"/>
          <w:sz w:val="24"/>
          <w:szCs w:val="24"/>
        </w:rPr>
        <w:t xml:space="preserve"> o stężeniu objętościowym 24÷24,9%.</w:t>
      </w:r>
    </w:p>
    <w:p w14:paraId="2EAF09ED" w14:textId="77777777" w:rsidR="00123F32" w:rsidRPr="00123F32" w:rsidRDefault="00123F32" w:rsidP="00EC2DE7">
      <w:pPr>
        <w:tabs>
          <w:tab w:val="left" w:pos="708"/>
        </w:tabs>
        <w:spacing w:before="240" w:after="0" w:line="320" w:lineRule="exact"/>
        <w:rPr>
          <w:rFonts w:ascii="Arial" w:eastAsia="Arial Narrow" w:hAnsi="Arial" w:cs="Arial"/>
          <w:sz w:val="24"/>
          <w:szCs w:val="24"/>
        </w:rPr>
      </w:pPr>
      <w:r w:rsidRPr="00123F32">
        <w:rPr>
          <w:rFonts w:ascii="Arial" w:eastAsia="Arial Narrow" w:hAnsi="Arial" w:cs="Arial"/>
          <w:sz w:val="24"/>
          <w:szCs w:val="24"/>
        </w:rPr>
        <w:t>Szczegółowe parametry i opis zastosowanej technologii odazotowania podano w punkcie 2.2.3.</w:t>
      </w:r>
    </w:p>
    <w:p w14:paraId="4DF1CF20" w14:textId="66B14088" w:rsidR="00123F32" w:rsidRPr="00E20E8D" w:rsidRDefault="00220741" w:rsidP="00D55D82">
      <w:pPr>
        <w:pStyle w:val="Akapitzlist"/>
        <w:numPr>
          <w:ilvl w:val="0"/>
          <w:numId w:val="49"/>
        </w:numPr>
        <w:spacing w:before="240"/>
        <w:ind w:left="284" w:hanging="284"/>
        <w:rPr>
          <w:rFonts w:ascii="Arial" w:hAnsi="Arial" w:cs="Arial"/>
          <w:sz w:val="24"/>
          <w:szCs w:val="24"/>
        </w:rPr>
      </w:pPr>
      <w:r w:rsidRPr="00E20E8D">
        <w:rPr>
          <w:rFonts w:ascii="Arial" w:hAnsi="Arial" w:cs="Arial"/>
          <w:sz w:val="24"/>
          <w:szCs w:val="24"/>
        </w:rPr>
        <w:t>System odsiarczania spalin.</w:t>
      </w:r>
    </w:p>
    <w:p w14:paraId="39059638" w14:textId="67CFA4D3" w:rsidR="00220741" w:rsidRDefault="00220741" w:rsidP="00220741">
      <w:pPr>
        <w:pStyle w:val="Akapitzlist"/>
        <w:spacing w:before="240"/>
        <w:ind w:left="284"/>
        <w:rPr>
          <w:rFonts w:ascii="Arial" w:hAnsi="Arial" w:cs="Arial"/>
          <w:b/>
          <w:sz w:val="24"/>
          <w:szCs w:val="24"/>
        </w:rPr>
      </w:pPr>
    </w:p>
    <w:p w14:paraId="76058C96" w14:textId="77777777" w:rsidR="00220741" w:rsidRPr="00220741" w:rsidRDefault="00220741" w:rsidP="00220741">
      <w:pPr>
        <w:spacing w:line="320" w:lineRule="exact"/>
        <w:rPr>
          <w:rFonts w:ascii="Arial" w:eastAsia="Arial Narrow" w:hAnsi="Arial" w:cs="Arial"/>
          <w:sz w:val="24"/>
          <w:szCs w:val="24"/>
        </w:rPr>
      </w:pPr>
      <w:r w:rsidRPr="00220741">
        <w:rPr>
          <w:rFonts w:ascii="Arial" w:eastAsia="Arial Narrow" w:hAnsi="Arial" w:cs="Arial"/>
          <w:sz w:val="24"/>
          <w:szCs w:val="24"/>
        </w:rPr>
        <w:t>Kotły OP-650k wyposażone są w instalację odsiarczania spalin, metodą mokrą wapienną (IOS), z zastosowaniem mączki kamienia wapiennego oraz okresowo odmulin, pochodzących z procesu dekarbonizacji wody.</w:t>
      </w:r>
    </w:p>
    <w:p w14:paraId="4DEF472F" w14:textId="77777777" w:rsidR="00220741" w:rsidRPr="00220741" w:rsidRDefault="00220741" w:rsidP="00220741">
      <w:pPr>
        <w:spacing w:after="0" w:line="320" w:lineRule="exact"/>
        <w:rPr>
          <w:rFonts w:ascii="Arial" w:eastAsia="Arial Narrow" w:hAnsi="Arial" w:cs="Arial"/>
          <w:sz w:val="24"/>
          <w:szCs w:val="24"/>
        </w:rPr>
      </w:pPr>
      <w:r w:rsidRPr="00220741">
        <w:rPr>
          <w:rFonts w:ascii="Arial" w:eastAsia="Arial Narrow" w:hAnsi="Arial" w:cs="Arial"/>
          <w:sz w:val="24"/>
          <w:szCs w:val="24"/>
        </w:rPr>
        <w:t xml:space="preserve">Szczegółowe parametry i zastosowaną technologię odsiarczania podano w punkcie 2.2.2. </w:t>
      </w:r>
    </w:p>
    <w:p w14:paraId="3FBD801C" w14:textId="0861B6B2" w:rsidR="00220741" w:rsidRDefault="00220741" w:rsidP="00B02816">
      <w:pPr>
        <w:rPr>
          <w:rFonts w:ascii="Arial" w:hAnsi="Arial" w:cs="Arial"/>
          <w:b/>
          <w:sz w:val="24"/>
          <w:szCs w:val="24"/>
        </w:rPr>
      </w:pPr>
    </w:p>
    <w:p w14:paraId="27AA8F3A" w14:textId="46984D7C" w:rsidR="00220741" w:rsidRPr="00E20E8D" w:rsidRDefault="00B02816" w:rsidP="00D55D82">
      <w:pPr>
        <w:pStyle w:val="Akapitzlist"/>
        <w:numPr>
          <w:ilvl w:val="0"/>
          <w:numId w:val="49"/>
        </w:numPr>
        <w:spacing w:before="240"/>
        <w:ind w:left="284" w:hanging="284"/>
        <w:rPr>
          <w:rFonts w:ascii="Arial" w:hAnsi="Arial" w:cs="Arial"/>
          <w:sz w:val="24"/>
          <w:szCs w:val="24"/>
        </w:rPr>
      </w:pPr>
      <w:r w:rsidRPr="00E20E8D">
        <w:rPr>
          <w:rFonts w:ascii="Arial" w:hAnsi="Arial" w:cs="Arial"/>
          <w:sz w:val="24"/>
          <w:szCs w:val="24"/>
        </w:rPr>
        <w:t>Urządzenia odpylające.</w:t>
      </w:r>
    </w:p>
    <w:p w14:paraId="5BE177F5" w14:textId="73C3D55B" w:rsidR="003821CF" w:rsidRDefault="003821CF" w:rsidP="003821CF">
      <w:pPr>
        <w:pStyle w:val="Akapitzlist"/>
        <w:spacing w:line="320" w:lineRule="exact"/>
        <w:ind w:left="284"/>
        <w:contextualSpacing w:val="0"/>
        <w:rPr>
          <w:rFonts w:ascii="Arial" w:hAnsi="Arial" w:cs="Arial"/>
          <w:b/>
          <w:sz w:val="24"/>
          <w:szCs w:val="24"/>
        </w:rPr>
      </w:pPr>
    </w:p>
    <w:p w14:paraId="3ADCFEB8" w14:textId="19EF041E" w:rsidR="003821CF" w:rsidRDefault="003821CF" w:rsidP="003821CF">
      <w:pPr>
        <w:pStyle w:val="Akapitzlist"/>
        <w:spacing w:line="320" w:lineRule="exact"/>
        <w:ind w:left="0"/>
        <w:contextualSpacing w:val="0"/>
        <w:rPr>
          <w:rFonts w:ascii="Arial" w:eastAsia="Arial Narrow" w:hAnsi="Arial" w:cs="Arial"/>
          <w:sz w:val="24"/>
          <w:szCs w:val="24"/>
          <w:lang w:eastAsia="en-US"/>
        </w:rPr>
      </w:pPr>
      <w:r w:rsidRPr="003821CF">
        <w:rPr>
          <w:rFonts w:ascii="Arial" w:eastAsia="Arial Narrow" w:hAnsi="Arial" w:cs="Arial"/>
          <w:sz w:val="24"/>
          <w:szCs w:val="24"/>
          <w:lang w:eastAsia="en-US"/>
        </w:rPr>
        <w:t>Każdy z kotłów OP-650</w:t>
      </w:r>
      <w:r w:rsidR="001B2CC1">
        <w:rPr>
          <w:rFonts w:ascii="Arial" w:eastAsia="Arial Narrow" w:hAnsi="Arial" w:cs="Arial"/>
          <w:sz w:val="24"/>
          <w:szCs w:val="24"/>
          <w:lang w:eastAsia="en-US"/>
        </w:rPr>
        <w:t xml:space="preserve">k, </w:t>
      </w:r>
      <w:r w:rsidRPr="003821CF">
        <w:rPr>
          <w:rFonts w:ascii="Arial" w:eastAsia="Arial Narrow" w:hAnsi="Arial" w:cs="Arial"/>
          <w:sz w:val="24"/>
          <w:szCs w:val="24"/>
          <w:lang w:eastAsia="en-US"/>
        </w:rPr>
        <w:t>wyposażony jest w elektrostatyczne urządzenia odpylające – elektrofiltr trzykomorowy</w:t>
      </w:r>
      <w:r w:rsidR="003F535A">
        <w:rPr>
          <w:rFonts w:ascii="Arial" w:eastAsia="Arial Narrow" w:hAnsi="Arial" w:cs="Arial"/>
          <w:sz w:val="24"/>
          <w:szCs w:val="24"/>
          <w:lang w:eastAsia="en-US"/>
        </w:rPr>
        <w:t>,</w:t>
      </w:r>
      <w:r w:rsidRPr="003821CF">
        <w:rPr>
          <w:rFonts w:ascii="Arial" w:eastAsia="Arial Narrow" w:hAnsi="Arial" w:cs="Arial"/>
          <w:sz w:val="24"/>
          <w:szCs w:val="24"/>
          <w:lang w:eastAsia="en-US"/>
        </w:rPr>
        <w:t xml:space="preserve"> pracujący na ciągach kanałów spalin</w:t>
      </w:r>
      <w:r w:rsidR="00F73A1F">
        <w:rPr>
          <w:rFonts w:ascii="Arial" w:eastAsia="Arial Narrow" w:hAnsi="Arial" w:cs="Arial"/>
          <w:sz w:val="24"/>
          <w:szCs w:val="24"/>
          <w:lang w:eastAsia="en-US"/>
        </w:rPr>
        <w:t>:</w:t>
      </w:r>
    </w:p>
    <w:p w14:paraId="01FDAC4A" w14:textId="7BC7512F" w:rsidR="00F73A1F" w:rsidRDefault="00F73A1F" w:rsidP="003821CF">
      <w:pPr>
        <w:pStyle w:val="Akapitzlist"/>
        <w:spacing w:line="320" w:lineRule="exact"/>
        <w:ind w:left="0"/>
        <w:contextualSpacing w:val="0"/>
        <w:rPr>
          <w:rFonts w:ascii="Arial" w:hAnsi="Arial" w:cs="Arial"/>
          <w:b/>
          <w:sz w:val="24"/>
          <w:szCs w:val="24"/>
        </w:rPr>
      </w:pP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701"/>
        <w:gridCol w:w="1420"/>
        <w:gridCol w:w="3402"/>
        <w:gridCol w:w="2834"/>
      </w:tblGrid>
      <w:tr w:rsidR="00F73A1F" w:rsidRPr="00237D71" w14:paraId="6F63B6DD" w14:textId="77777777" w:rsidTr="00F73A1F">
        <w:trPr>
          <w:trHeight w:val="300"/>
        </w:trPr>
        <w:tc>
          <w:tcPr>
            <w:tcW w:w="1701" w:type="dxa"/>
            <w:shd w:val="clear" w:color="auto" w:fill="BFBFBF" w:themeFill="background1" w:themeFillShade="BF"/>
            <w:tcMar>
              <w:left w:w="70" w:type="dxa"/>
              <w:right w:w="70" w:type="dxa"/>
            </w:tcMar>
            <w:vAlign w:val="center"/>
          </w:tcPr>
          <w:p w14:paraId="2069AEDA" w14:textId="77777777" w:rsidR="00F73A1F" w:rsidRPr="00F73A1F" w:rsidRDefault="00F73A1F" w:rsidP="00F73A1F">
            <w:pPr>
              <w:spacing w:before="60" w:after="60" w:line="240" w:lineRule="auto"/>
              <w:jc w:val="center"/>
              <w:rPr>
                <w:rFonts w:ascii="Arial" w:eastAsia="Arial Narrow" w:hAnsi="Arial" w:cs="Arial"/>
                <w:b/>
                <w:sz w:val="20"/>
                <w:szCs w:val="20"/>
              </w:rPr>
            </w:pPr>
            <w:r w:rsidRPr="00F73A1F">
              <w:rPr>
                <w:rFonts w:ascii="Arial" w:eastAsia="Arial Narrow" w:hAnsi="Arial" w:cs="Arial"/>
                <w:b/>
                <w:sz w:val="20"/>
                <w:szCs w:val="20"/>
              </w:rPr>
              <w:t>Miejsce zabudowy</w:t>
            </w:r>
          </w:p>
        </w:tc>
        <w:tc>
          <w:tcPr>
            <w:tcW w:w="1420" w:type="dxa"/>
            <w:shd w:val="clear" w:color="auto" w:fill="BFBFBF" w:themeFill="background1" w:themeFillShade="BF"/>
            <w:tcMar>
              <w:left w:w="70" w:type="dxa"/>
              <w:right w:w="70" w:type="dxa"/>
            </w:tcMar>
            <w:vAlign w:val="center"/>
          </w:tcPr>
          <w:p w14:paraId="1165A7DB" w14:textId="77777777" w:rsidR="00F73A1F" w:rsidRPr="00F73A1F" w:rsidRDefault="00F73A1F" w:rsidP="00F73A1F">
            <w:pPr>
              <w:spacing w:before="60" w:after="60" w:line="240" w:lineRule="auto"/>
              <w:jc w:val="center"/>
              <w:rPr>
                <w:rFonts w:ascii="Arial" w:eastAsia="Arial Narrow" w:hAnsi="Arial" w:cs="Arial"/>
                <w:b/>
                <w:sz w:val="20"/>
                <w:szCs w:val="20"/>
              </w:rPr>
            </w:pPr>
            <w:r w:rsidRPr="00F73A1F">
              <w:rPr>
                <w:rFonts w:ascii="Arial" w:eastAsia="Arial Narrow" w:hAnsi="Arial" w:cs="Arial"/>
                <w:b/>
                <w:sz w:val="20"/>
                <w:szCs w:val="20"/>
              </w:rPr>
              <w:t>Rodzaj urządzenia</w:t>
            </w:r>
          </w:p>
        </w:tc>
        <w:tc>
          <w:tcPr>
            <w:tcW w:w="3402" w:type="dxa"/>
            <w:shd w:val="clear" w:color="auto" w:fill="BFBFBF" w:themeFill="background1" w:themeFillShade="BF"/>
            <w:tcMar>
              <w:left w:w="70" w:type="dxa"/>
              <w:right w:w="70" w:type="dxa"/>
            </w:tcMar>
            <w:vAlign w:val="center"/>
          </w:tcPr>
          <w:p w14:paraId="03E53B0E" w14:textId="77777777" w:rsidR="00F73A1F" w:rsidRPr="00F73A1F" w:rsidRDefault="00F73A1F" w:rsidP="00F73A1F">
            <w:pPr>
              <w:spacing w:before="60" w:after="60" w:line="240" w:lineRule="auto"/>
              <w:jc w:val="center"/>
              <w:rPr>
                <w:rFonts w:ascii="Arial" w:eastAsia="Arial Narrow" w:hAnsi="Arial" w:cs="Arial"/>
                <w:b/>
                <w:sz w:val="20"/>
                <w:szCs w:val="20"/>
              </w:rPr>
            </w:pPr>
            <w:r w:rsidRPr="00F73A1F">
              <w:rPr>
                <w:rFonts w:ascii="Arial" w:eastAsia="Arial Narrow" w:hAnsi="Arial" w:cs="Arial"/>
                <w:b/>
                <w:sz w:val="20"/>
                <w:szCs w:val="20"/>
              </w:rPr>
              <w:t>Charakterystyka techniczna</w:t>
            </w:r>
          </w:p>
        </w:tc>
        <w:tc>
          <w:tcPr>
            <w:tcW w:w="2834" w:type="dxa"/>
            <w:shd w:val="clear" w:color="auto" w:fill="BFBFBF" w:themeFill="background1" w:themeFillShade="BF"/>
            <w:tcMar>
              <w:left w:w="70" w:type="dxa"/>
              <w:right w:w="70" w:type="dxa"/>
            </w:tcMar>
            <w:vAlign w:val="center"/>
          </w:tcPr>
          <w:p w14:paraId="0C1727EF" w14:textId="77777777" w:rsidR="00F73A1F" w:rsidRPr="00F73A1F" w:rsidRDefault="00F73A1F" w:rsidP="00F73A1F">
            <w:pPr>
              <w:spacing w:before="60" w:after="60" w:line="240" w:lineRule="auto"/>
              <w:jc w:val="center"/>
              <w:rPr>
                <w:rFonts w:ascii="Arial" w:eastAsia="Arial Narrow" w:hAnsi="Arial" w:cs="Arial"/>
                <w:b/>
                <w:sz w:val="20"/>
                <w:szCs w:val="20"/>
              </w:rPr>
            </w:pPr>
            <w:r w:rsidRPr="00F73A1F">
              <w:rPr>
                <w:rFonts w:ascii="Arial" w:eastAsia="Arial Narrow" w:hAnsi="Arial" w:cs="Arial"/>
                <w:b/>
                <w:sz w:val="20"/>
                <w:szCs w:val="20"/>
              </w:rPr>
              <w:t>Skuteczność odpylania</w:t>
            </w:r>
          </w:p>
        </w:tc>
      </w:tr>
      <w:tr w:rsidR="00F73A1F" w:rsidRPr="00237D71" w14:paraId="37D0A105" w14:textId="77777777" w:rsidTr="00F73A1F">
        <w:trPr>
          <w:trHeight w:val="300"/>
        </w:trPr>
        <w:tc>
          <w:tcPr>
            <w:tcW w:w="1701" w:type="dxa"/>
            <w:tcMar>
              <w:left w:w="70" w:type="dxa"/>
              <w:right w:w="70" w:type="dxa"/>
            </w:tcMar>
            <w:vAlign w:val="center"/>
          </w:tcPr>
          <w:p w14:paraId="5F6B4195" w14:textId="77777777" w:rsidR="00F73A1F" w:rsidRPr="00237D71" w:rsidRDefault="00F73A1F" w:rsidP="00F73A1F">
            <w:pPr>
              <w:spacing w:before="60" w:after="60" w:line="240" w:lineRule="auto"/>
              <w:jc w:val="center"/>
              <w:rPr>
                <w:rFonts w:ascii="Arial" w:eastAsia="Arial Narrow" w:hAnsi="Arial" w:cs="Arial"/>
                <w:sz w:val="18"/>
                <w:szCs w:val="18"/>
              </w:rPr>
            </w:pPr>
            <w:r w:rsidRPr="00237D71">
              <w:rPr>
                <w:rFonts w:ascii="Arial" w:eastAsia="Arial Narrow" w:hAnsi="Arial" w:cs="Arial"/>
                <w:sz w:val="18"/>
                <w:szCs w:val="18"/>
              </w:rPr>
              <w:t xml:space="preserve">Kocioł OP-650k </w:t>
            </w:r>
            <w:r>
              <w:rPr>
                <w:rFonts w:ascii="Arial" w:eastAsia="Arial Narrow" w:hAnsi="Arial" w:cs="Arial"/>
                <w:sz w:val="18"/>
                <w:szCs w:val="18"/>
              </w:rPr>
              <w:br/>
            </w:r>
            <w:r w:rsidRPr="00237D71">
              <w:rPr>
                <w:rFonts w:ascii="Arial" w:eastAsia="Arial Narrow" w:hAnsi="Arial" w:cs="Arial"/>
                <w:sz w:val="18"/>
                <w:szCs w:val="18"/>
              </w:rPr>
              <w:t>nr 9</w:t>
            </w:r>
          </w:p>
        </w:tc>
        <w:tc>
          <w:tcPr>
            <w:tcW w:w="1420" w:type="dxa"/>
            <w:tcMar>
              <w:left w:w="70" w:type="dxa"/>
              <w:right w:w="70" w:type="dxa"/>
            </w:tcMar>
            <w:vAlign w:val="center"/>
          </w:tcPr>
          <w:p w14:paraId="30BFD05D" w14:textId="77777777" w:rsidR="00F73A1F" w:rsidRPr="00237D71" w:rsidRDefault="00F73A1F" w:rsidP="00F73A1F">
            <w:pPr>
              <w:spacing w:before="60" w:after="60" w:line="240" w:lineRule="auto"/>
              <w:jc w:val="center"/>
              <w:rPr>
                <w:rFonts w:ascii="Arial" w:eastAsia="Arial Narrow" w:hAnsi="Arial" w:cs="Arial"/>
                <w:sz w:val="18"/>
                <w:szCs w:val="18"/>
              </w:rPr>
            </w:pPr>
            <w:r w:rsidRPr="00237D71">
              <w:rPr>
                <w:rFonts w:ascii="Arial" w:eastAsia="Arial Narrow" w:hAnsi="Arial" w:cs="Arial"/>
                <w:sz w:val="18"/>
                <w:szCs w:val="18"/>
              </w:rPr>
              <w:t>Elektrofiltr</w:t>
            </w:r>
          </w:p>
        </w:tc>
        <w:tc>
          <w:tcPr>
            <w:tcW w:w="3402" w:type="dxa"/>
            <w:tcMar>
              <w:left w:w="70" w:type="dxa"/>
              <w:right w:w="70" w:type="dxa"/>
            </w:tcMar>
            <w:vAlign w:val="center"/>
          </w:tcPr>
          <w:p w14:paraId="49A95474"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Liczba stref </w:t>
            </w:r>
            <w:r>
              <w:rPr>
                <w:rFonts w:ascii="Arial" w:eastAsia="Arial Narrow" w:hAnsi="Arial" w:cs="Arial"/>
                <w:sz w:val="18"/>
                <w:szCs w:val="18"/>
              </w:rPr>
              <w:t xml:space="preserve">– </w:t>
            </w:r>
            <w:r w:rsidRPr="00237D71">
              <w:rPr>
                <w:rFonts w:ascii="Arial" w:eastAsia="Arial Narrow" w:hAnsi="Arial" w:cs="Arial"/>
                <w:sz w:val="18"/>
                <w:szCs w:val="18"/>
              </w:rPr>
              <w:t>3</w:t>
            </w:r>
          </w:p>
          <w:p w14:paraId="0019C9B9"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Liczba lejów pod EF </w:t>
            </w:r>
            <w:r>
              <w:rPr>
                <w:rFonts w:ascii="Arial" w:eastAsia="Arial Narrow" w:hAnsi="Arial" w:cs="Arial"/>
                <w:sz w:val="18"/>
                <w:szCs w:val="18"/>
              </w:rPr>
              <w:t xml:space="preserve">– </w:t>
            </w:r>
            <w:r w:rsidRPr="00237D71">
              <w:rPr>
                <w:rFonts w:ascii="Arial" w:eastAsia="Arial Narrow" w:hAnsi="Arial" w:cs="Arial"/>
                <w:sz w:val="18"/>
                <w:szCs w:val="18"/>
              </w:rPr>
              <w:t>15</w:t>
            </w:r>
          </w:p>
          <w:p w14:paraId="785C810A"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Podziałka międzyelektrodowa </w:t>
            </w:r>
            <w:r>
              <w:rPr>
                <w:rFonts w:ascii="Arial" w:eastAsia="Arial Narrow" w:hAnsi="Arial" w:cs="Arial"/>
                <w:sz w:val="18"/>
                <w:szCs w:val="18"/>
              </w:rPr>
              <w:t xml:space="preserve">– </w:t>
            </w:r>
            <w:r w:rsidRPr="00237D71">
              <w:rPr>
                <w:rFonts w:ascii="Arial" w:eastAsia="Arial Narrow" w:hAnsi="Arial" w:cs="Arial"/>
                <w:sz w:val="18"/>
                <w:szCs w:val="18"/>
              </w:rPr>
              <w:t>400 mm</w:t>
            </w:r>
          </w:p>
          <w:p w14:paraId="0FCF5DBD" w14:textId="04646BB4"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Całkowita powierzchnia czynna elektrod zbiorczych –</w:t>
            </w:r>
            <w:r>
              <w:rPr>
                <w:rFonts w:ascii="Arial" w:eastAsia="Arial Narrow" w:hAnsi="Arial" w:cs="Arial"/>
                <w:sz w:val="18"/>
                <w:szCs w:val="18"/>
              </w:rPr>
              <w:t xml:space="preserve"> </w:t>
            </w:r>
            <w:r w:rsidRPr="00237D71">
              <w:rPr>
                <w:rFonts w:ascii="Arial" w:eastAsia="Arial Narrow" w:hAnsi="Arial" w:cs="Arial"/>
                <w:sz w:val="18"/>
                <w:szCs w:val="18"/>
              </w:rPr>
              <w:t>26</w:t>
            </w:r>
            <w:r w:rsidR="00F70CCA">
              <w:rPr>
                <w:rFonts w:ascii="Arial" w:eastAsia="Arial Narrow" w:hAnsi="Arial" w:cs="Arial"/>
                <w:sz w:val="18"/>
                <w:szCs w:val="18"/>
              </w:rPr>
              <w:t xml:space="preserve"> </w:t>
            </w:r>
            <w:r w:rsidRPr="00237D71">
              <w:rPr>
                <w:rFonts w:ascii="Arial" w:eastAsia="Arial Narrow" w:hAnsi="Arial" w:cs="Arial"/>
                <w:sz w:val="18"/>
                <w:szCs w:val="18"/>
              </w:rPr>
              <w:t>400 m</w:t>
            </w:r>
            <w:r w:rsidRPr="00237D71">
              <w:rPr>
                <w:rFonts w:ascii="Arial" w:eastAsia="Arial Narrow" w:hAnsi="Arial" w:cs="Arial"/>
                <w:sz w:val="18"/>
                <w:szCs w:val="18"/>
                <w:vertAlign w:val="superscript"/>
              </w:rPr>
              <w:t>2</w:t>
            </w:r>
          </w:p>
          <w:p w14:paraId="214BDB94"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Typ elektrod zbiorczych „sigma”</w:t>
            </w:r>
          </w:p>
        </w:tc>
        <w:tc>
          <w:tcPr>
            <w:tcW w:w="2834" w:type="dxa"/>
            <w:tcMar>
              <w:left w:w="70" w:type="dxa"/>
              <w:right w:w="70" w:type="dxa"/>
            </w:tcMar>
            <w:vAlign w:val="center"/>
          </w:tcPr>
          <w:p w14:paraId="76336DEA"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Skuteczność 99,3 </w:t>
            </w:r>
            <w:r>
              <w:rPr>
                <w:rFonts w:ascii="Arial" w:eastAsia="Arial Narrow" w:hAnsi="Arial" w:cs="Arial"/>
                <w:sz w:val="18"/>
                <w:szCs w:val="18"/>
              </w:rPr>
              <w:t xml:space="preserve">– </w:t>
            </w:r>
            <w:r w:rsidRPr="00237D71">
              <w:rPr>
                <w:rFonts w:ascii="Arial" w:eastAsia="Arial Narrow" w:hAnsi="Arial" w:cs="Arial"/>
                <w:sz w:val="18"/>
                <w:szCs w:val="18"/>
              </w:rPr>
              <w:t>99,5%,</w:t>
            </w:r>
          </w:p>
          <w:p w14:paraId="2E0CB035"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Stężenie pyłu na wylocie: </w:t>
            </w:r>
            <w:r w:rsidRPr="00237D71">
              <w:rPr>
                <w:rFonts w:ascii="Arial" w:eastAsia="Arial Narrow" w:hAnsi="Arial" w:cs="Arial"/>
                <w:sz w:val="18"/>
                <w:szCs w:val="18"/>
              </w:rPr>
              <w:br/>
              <w:t xml:space="preserve"> - nitki skrajne - 40 mg/m</w:t>
            </w:r>
            <w:r w:rsidRPr="00237D71">
              <w:rPr>
                <w:rFonts w:ascii="Arial" w:eastAsia="Arial Narrow" w:hAnsi="Arial" w:cs="Arial"/>
                <w:sz w:val="18"/>
                <w:szCs w:val="18"/>
                <w:vertAlign w:val="superscript"/>
              </w:rPr>
              <w:t>3</w:t>
            </w:r>
            <w:r w:rsidRPr="00237D71">
              <w:rPr>
                <w:rFonts w:ascii="Arial" w:eastAsia="Arial Narrow" w:hAnsi="Arial" w:cs="Arial"/>
                <w:sz w:val="18"/>
                <w:szCs w:val="18"/>
                <w:vertAlign w:val="subscript"/>
              </w:rPr>
              <w:t>u</w:t>
            </w:r>
            <w:r w:rsidRPr="00237D71">
              <w:rPr>
                <w:rFonts w:ascii="Arial" w:eastAsia="Arial Narrow" w:hAnsi="Arial" w:cs="Arial"/>
                <w:sz w:val="18"/>
                <w:szCs w:val="18"/>
              </w:rPr>
              <w:t xml:space="preserve">, </w:t>
            </w:r>
            <w:r w:rsidRPr="00237D71">
              <w:rPr>
                <w:rFonts w:ascii="Arial" w:eastAsia="Arial Narrow" w:hAnsi="Arial" w:cs="Arial"/>
                <w:sz w:val="18"/>
                <w:szCs w:val="18"/>
              </w:rPr>
              <w:br/>
              <w:t xml:space="preserve"> - nitka środkowa - 50 mg/m</w:t>
            </w:r>
            <w:r w:rsidRPr="00237D71">
              <w:rPr>
                <w:rFonts w:ascii="Arial" w:eastAsia="Arial Narrow" w:hAnsi="Arial" w:cs="Arial"/>
                <w:sz w:val="18"/>
                <w:szCs w:val="18"/>
                <w:vertAlign w:val="superscript"/>
              </w:rPr>
              <w:t>3</w:t>
            </w:r>
            <w:r w:rsidRPr="00237D71">
              <w:rPr>
                <w:rFonts w:ascii="Arial" w:eastAsia="Arial Narrow" w:hAnsi="Arial" w:cs="Arial"/>
                <w:sz w:val="18"/>
                <w:szCs w:val="18"/>
                <w:vertAlign w:val="subscript"/>
              </w:rPr>
              <w:t>u</w:t>
            </w:r>
          </w:p>
        </w:tc>
      </w:tr>
      <w:tr w:rsidR="00F73A1F" w:rsidRPr="00237D71" w14:paraId="574AD1B1" w14:textId="77777777" w:rsidTr="00F73A1F">
        <w:trPr>
          <w:trHeight w:val="300"/>
        </w:trPr>
        <w:tc>
          <w:tcPr>
            <w:tcW w:w="1701" w:type="dxa"/>
            <w:tcMar>
              <w:left w:w="70" w:type="dxa"/>
              <w:right w:w="70" w:type="dxa"/>
            </w:tcMar>
            <w:vAlign w:val="center"/>
          </w:tcPr>
          <w:p w14:paraId="59BE0665" w14:textId="77777777" w:rsidR="00F73A1F" w:rsidRPr="00237D71" w:rsidRDefault="00F73A1F" w:rsidP="00F73A1F">
            <w:pPr>
              <w:spacing w:before="60" w:after="60" w:line="240" w:lineRule="auto"/>
              <w:jc w:val="center"/>
              <w:rPr>
                <w:rFonts w:ascii="Arial" w:eastAsia="Arial Narrow" w:hAnsi="Arial" w:cs="Arial"/>
                <w:sz w:val="18"/>
                <w:szCs w:val="18"/>
              </w:rPr>
            </w:pPr>
            <w:r w:rsidRPr="00237D71">
              <w:rPr>
                <w:rFonts w:ascii="Arial" w:eastAsia="Arial Narrow" w:hAnsi="Arial" w:cs="Arial"/>
                <w:sz w:val="18"/>
                <w:szCs w:val="18"/>
              </w:rPr>
              <w:t xml:space="preserve">Kocioł OP-650k </w:t>
            </w:r>
            <w:r>
              <w:rPr>
                <w:rFonts w:ascii="Arial" w:eastAsia="Arial Narrow" w:hAnsi="Arial" w:cs="Arial"/>
                <w:sz w:val="18"/>
                <w:szCs w:val="18"/>
              </w:rPr>
              <w:br/>
            </w:r>
            <w:r w:rsidRPr="00237D71">
              <w:rPr>
                <w:rFonts w:ascii="Arial" w:eastAsia="Arial Narrow" w:hAnsi="Arial" w:cs="Arial"/>
                <w:sz w:val="18"/>
                <w:szCs w:val="18"/>
              </w:rPr>
              <w:t>nr 10</w:t>
            </w:r>
          </w:p>
        </w:tc>
        <w:tc>
          <w:tcPr>
            <w:tcW w:w="1420" w:type="dxa"/>
            <w:tcMar>
              <w:left w:w="70" w:type="dxa"/>
              <w:right w:w="70" w:type="dxa"/>
            </w:tcMar>
            <w:vAlign w:val="center"/>
          </w:tcPr>
          <w:p w14:paraId="6A0838C4" w14:textId="77777777" w:rsidR="00F73A1F" w:rsidRPr="00237D71" w:rsidRDefault="00F73A1F" w:rsidP="00F73A1F">
            <w:pPr>
              <w:spacing w:before="60" w:after="60" w:line="240" w:lineRule="auto"/>
              <w:jc w:val="center"/>
              <w:rPr>
                <w:rFonts w:ascii="Arial" w:eastAsia="Arial Narrow" w:hAnsi="Arial" w:cs="Arial"/>
                <w:sz w:val="18"/>
                <w:szCs w:val="18"/>
              </w:rPr>
            </w:pPr>
            <w:r w:rsidRPr="00237D71">
              <w:rPr>
                <w:rFonts w:ascii="Arial" w:eastAsia="Arial Narrow" w:hAnsi="Arial" w:cs="Arial"/>
                <w:sz w:val="18"/>
                <w:szCs w:val="18"/>
              </w:rPr>
              <w:t>Elektrofiltry</w:t>
            </w:r>
          </w:p>
        </w:tc>
        <w:tc>
          <w:tcPr>
            <w:tcW w:w="3402" w:type="dxa"/>
            <w:tcMar>
              <w:left w:w="70" w:type="dxa"/>
              <w:right w:w="70" w:type="dxa"/>
            </w:tcMar>
            <w:vAlign w:val="center"/>
          </w:tcPr>
          <w:p w14:paraId="58769C81"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Liczba stref – 3</w:t>
            </w:r>
          </w:p>
          <w:p w14:paraId="595EF0E1"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Liczba lejów pod EF </w:t>
            </w:r>
            <w:r>
              <w:rPr>
                <w:rFonts w:ascii="Arial" w:eastAsia="Arial Narrow" w:hAnsi="Arial" w:cs="Arial"/>
                <w:sz w:val="18"/>
                <w:szCs w:val="18"/>
              </w:rPr>
              <w:t xml:space="preserve">– </w:t>
            </w:r>
            <w:r w:rsidRPr="00237D71">
              <w:rPr>
                <w:rFonts w:ascii="Arial" w:eastAsia="Arial Narrow" w:hAnsi="Arial" w:cs="Arial"/>
                <w:sz w:val="18"/>
                <w:szCs w:val="18"/>
              </w:rPr>
              <w:t>18</w:t>
            </w:r>
          </w:p>
          <w:p w14:paraId="2A4BD6C9"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Podziałka międzyelektrodowa </w:t>
            </w:r>
            <w:r>
              <w:rPr>
                <w:rFonts w:ascii="Arial" w:eastAsia="Arial Narrow" w:hAnsi="Arial" w:cs="Arial"/>
                <w:sz w:val="18"/>
                <w:szCs w:val="18"/>
              </w:rPr>
              <w:t xml:space="preserve">– </w:t>
            </w:r>
            <w:r w:rsidRPr="00237D71">
              <w:rPr>
                <w:rFonts w:ascii="Arial" w:eastAsia="Arial Narrow" w:hAnsi="Arial" w:cs="Arial"/>
                <w:sz w:val="18"/>
                <w:szCs w:val="18"/>
              </w:rPr>
              <w:t>400 mm</w:t>
            </w:r>
          </w:p>
          <w:p w14:paraId="3A7B97D7" w14:textId="1B847F48" w:rsidR="00F73A1F" w:rsidRPr="00237D71" w:rsidRDefault="00F73A1F" w:rsidP="00F73A1F">
            <w:pPr>
              <w:spacing w:before="60" w:after="60" w:line="240" w:lineRule="auto"/>
              <w:rPr>
                <w:rFonts w:ascii="Arial" w:eastAsia="Arial Narrow" w:hAnsi="Arial" w:cs="Arial"/>
                <w:sz w:val="18"/>
                <w:szCs w:val="18"/>
                <w:vertAlign w:val="superscript"/>
              </w:rPr>
            </w:pPr>
            <w:r w:rsidRPr="00237D71">
              <w:rPr>
                <w:rFonts w:ascii="Arial" w:eastAsia="Arial Narrow" w:hAnsi="Arial" w:cs="Arial"/>
                <w:sz w:val="18"/>
                <w:szCs w:val="18"/>
              </w:rPr>
              <w:t>Całkowita powierzchnia czynna elektrod zbiorczych –</w:t>
            </w:r>
            <w:r>
              <w:rPr>
                <w:rFonts w:ascii="Arial" w:eastAsia="Arial Narrow" w:hAnsi="Arial" w:cs="Arial"/>
                <w:sz w:val="18"/>
                <w:szCs w:val="18"/>
              </w:rPr>
              <w:t xml:space="preserve"> </w:t>
            </w:r>
            <w:r w:rsidRPr="00237D71">
              <w:rPr>
                <w:rFonts w:ascii="Arial" w:eastAsia="Arial Narrow" w:hAnsi="Arial" w:cs="Arial"/>
                <w:sz w:val="18"/>
                <w:szCs w:val="18"/>
              </w:rPr>
              <w:t>36</w:t>
            </w:r>
            <w:r w:rsidR="00F70CCA">
              <w:rPr>
                <w:rFonts w:ascii="Arial" w:eastAsia="Arial Narrow" w:hAnsi="Arial" w:cs="Arial"/>
                <w:sz w:val="18"/>
                <w:szCs w:val="18"/>
              </w:rPr>
              <w:t xml:space="preserve"> </w:t>
            </w:r>
            <w:r w:rsidRPr="00237D71">
              <w:rPr>
                <w:rFonts w:ascii="Arial" w:eastAsia="Arial Narrow" w:hAnsi="Arial" w:cs="Arial"/>
                <w:sz w:val="18"/>
                <w:szCs w:val="18"/>
              </w:rPr>
              <w:t>200 m</w:t>
            </w:r>
            <w:r w:rsidRPr="00237D71">
              <w:rPr>
                <w:rFonts w:ascii="Arial" w:eastAsia="Arial Narrow" w:hAnsi="Arial" w:cs="Arial"/>
                <w:sz w:val="18"/>
                <w:szCs w:val="18"/>
                <w:vertAlign w:val="superscript"/>
              </w:rPr>
              <w:t>2</w:t>
            </w:r>
          </w:p>
          <w:p w14:paraId="327CDD23"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Typ elektrod zbiorczych „sigma”</w:t>
            </w:r>
          </w:p>
        </w:tc>
        <w:tc>
          <w:tcPr>
            <w:tcW w:w="2834" w:type="dxa"/>
            <w:tcMar>
              <w:left w:w="70" w:type="dxa"/>
              <w:right w:w="70" w:type="dxa"/>
            </w:tcMar>
            <w:vAlign w:val="center"/>
          </w:tcPr>
          <w:p w14:paraId="7B3C4CDF"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Skuteczność 99,8%,</w:t>
            </w:r>
          </w:p>
          <w:p w14:paraId="535DF9F3" w14:textId="77777777" w:rsidR="00F73A1F" w:rsidRPr="00237D71" w:rsidRDefault="00F73A1F" w:rsidP="00F73A1F">
            <w:pPr>
              <w:spacing w:before="60" w:after="60" w:line="240" w:lineRule="auto"/>
              <w:rPr>
                <w:rFonts w:ascii="Arial" w:eastAsia="Arial Narrow" w:hAnsi="Arial" w:cs="Arial"/>
                <w:sz w:val="18"/>
                <w:szCs w:val="18"/>
                <w:vertAlign w:val="subscript"/>
              </w:rPr>
            </w:pPr>
            <w:r w:rsidRPr="00237D71">
              <w:rPr>
                <w:rFonts w:ascii="Arial" w:eastAsia="Arial Narrow" w:hAnsi="Arial" w:cs="Arial"/>
                <w:sz w:val="18"/>
                <w:szCs w:val="18"/>
              </w:rPr>
              <w:t>Stężenie pyłu na wylocie: 30 mg/m</w:t>
            </w:r>
            <w:r w:rsidRPr="00237D71">
              <w:rPr>
                <w:rFonts w:ascii="Arial" w:eastAsia="Arial Narrow" w:hAnsi="Arial" w:cs="Arial"/>
                <w:sz w:val="18"/>
                <w:szCs w:val="18"/>
                <w:vertAlign w:val="superscript"/>
              </w:rPr>
              <w:t>3</w:t>
            </w:r>
            <w:r w:rsidRPr="00237D71">
              <w:rPr>
                <w:rFonts w:ascii="Arial" w:eastAsia="Arial Narrow" w:hAnsi="Arial" w:cs="Arial"/>
                <w:sz w:val="18"/>
                <w:szCs w:val="18"/>
                <w:vertAlign w:val="subscript"/>
              </w:rPr>
              <w:t>u</w:t>
            </w:r>
          </w:p>
        </w:tc>
      </w:tr>
      <w:tr w:rsidR="00F73A1F" w:rsidRPr="00237D71" w14:paraId="7F4B4072" w14:textId="77777777" w:rsidTr="00F73A1F">
        <w:trPr>
          <w:trHeight w:val="300"/>
        </w:trPr>
        <w:tc>
          <w:tcPr>
            <w:tcW w:w="1701" w:type="dxa"/>
            <w:tcMar>
              <w:left w:w="70" w:type="dxa"/>
              <w:right w:w="70" w:type="dxa"/>
            </w:tcMar>
            <w:vAlign w:val="center"/>
          </w:tcPr>
          <w:p w14:paraId="6C5B5B26" w14:textId="77777777" w:rsidR="00F73A1F" w:rsidRPr="00237D71" w:rsidRDefault="00F73A1F" w:rsidP="00F73A1F">
            <w:pPr>
              <w:spacing w:before="60" w:after="60" w:line="240" w:lineRule="auto"/>
              <w:jc w:val="center"/>
              <w:rPr>
                <w:rFonts w:ascii="Arial" w:eastAsia="Arial Narrow" w:hAnsi="Arial" w:cs="Arial"/>
                <w:sz w:val="18"/>
                <w:szCs w:val="18"/>
              </w:rPr>
            </w:pPr>
            <w:r w:rsidRPr="00237D71">
              <w:rPr>
                <w:rFonts w:ascii="Arial" w:eastAsia="Arial Narrow" w:hAnsi="Arial" w:cs="Arial"/>
                <w:sz w:val="18"/>
                <w:szCs w:val="18"/>
              </w:rPr>
              <w:t xml:space="preserve">Kocioł OP-650k </w:t>
            </w:r>
            <w:r>
              <w:rPr>
                <w:rFonts w:ascii="Arial" w:eastAsia="Arial Narrow" w:hAnsi="Arial" w:cs="Arial"/>
                <w:sz w:val="18"/>
                <w:szCs w:val="18"/>
              </w:rPr>
              <w:br/>
            </w:r>
            <w:r w:rsidRPr="00237D71">
              <w:rPr>
                <w:rFonts w:ascii="Arial" w:eastAsia="Arial Narrow" w:hAnsi="Arial" w:cs="Arial"/>
                <w:sz w:val="18"/>
                <w:szCs w:val="18"/>
              </w:rPr>
              <w:t>nr 11</w:t>
            </w:r>
          </w:p>
        </w:tc>
        <w:tc>
          <w:tcPr>
            <w:tcW w:w="1420" w:type="dxa"/>
            <w:tcMar>
              <w:left w:w="70" w:type="dxa"/>
              <w:right w:w="70" w:type="dxa"/>
            </w:tcMar>
            <w:vAlign w:val="center"/>
          </w:tcPr>
          <w:p w14:paraId="07C4B792" w14:textId="77777777" w:rsidR="00F73A1F" w:rsidRPr="00237D71" w:rsidRDefault="00F73A1F" w:rsidP="00F73A1F">
            <w:pPr>
              <w:spacing w:before="60" w:after="60" w:line="240" w:lineRule="auto"/>
              <w:jc w:val="center"/>
              <w:rPr>
                <w:rFonts w:ascii="Arial" w:eastAsia="Arial Narrow" w:hAnsi="Arial" w:cs="Arial"/>
                <w:sz w:val="18"/>
                <w:szCs w:val="18"/>
              </w:rPr>
            </w:pPr>
            <w:r w:rsidRPr="00237D71">
              <w:rPr>
                <w:rFonts w:ascii="Arial" w:eastAsia="Arial Narrow" w:hAnsi="Arial" w:cs="Arial"/>
                <w:sz w:val="18"/>
                <w:szCs w:val="18"/>
              </w:rPr>
              <w:t>Elektrofiltry</w:t>
            </w:r>
          </w:p>
        </w:tc>
        <w:tc>
          <w:tcPr>
            <w:tcW w:w="3402" w:type="dxa"/>
            <w:tcMar>
              <w:left w:w="70" w:type="dxa"/>
              <w:right w:w="70" w:type="dxa"/>
            </w:tcMar>
            <w:vAlign w:val="center"/>
          </w:tcPr>
          <w:p w14:paraId="20C30BC5"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Liczba stref – 3</w:t>
            </w:r>
          </w:p>
          <w:p w14:paraId="75A75317"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Liczba lejów pod EF </w:t>
            </w:r>
            <w:r>
              <w:rPr>
                <w:rFonts w:ascii="Arial" w:eastAsia="Arial Narrow" w:hAnsi="Arial" w:cs="Arial"/>
                <w:sz w:val="18"/>
                <w:szCs w:val="18"/>
              </w:rPr>
              <w:t xml:space="preserve">– </w:t>
            </w:r>
            <w:r w:rsidRPr="00237D71">
              <w:rPr>
                <w:rFonts w:ascii="Arial" w:eastAsia="Arial Narrow" w:hAnsi="Arial" w:cs="Arial"/>
                <w:sz w:val="18"/>
                <w:szCs w:val="18"/>
              </w:rPr>
              <w:t>18</w:t>
            </w:r>
          </w:p>
          <w:p w14:paraId="2F2B80FC"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Podziałka międzyelektrodowa </w:t>
            </w:r>
            <w:r>
              <w:rPr>
                <w:rFonts w:ascii="Arial" w:eastAsia="Arial Narrow" w:hAnsi="Arial" w:cs="Arial"/>
                <w:sz w:val="18"/>
                <w:szCs w:val="18"/>
              </w:rPr>
              <w:t xml:space="preserve">– </w:t>
            </w:r>
            <w:r w:rsidRPr="00237D71">
              <w:rPr>
                <w:rFonts w:ascii="Arial" w:eastAsia="Arial Narrow" w:hAnsi="Arial" w:cs="Arial"/>
                <w:sz w:val="18"/>
                <w:szCs w:val="18"/>
              </w:rPr>
              <w:t>400 mm</w:t>
            </w:r>
          </w:p>
          <w:p w14:paraId="32FFFF1E" w14:textId="4513AB0C" w:rsidR="00F73A1F" w:rsidRPr="00237D71" w:rsidRDefault="00F73A1F" w:rsidP="00F73A1F">
            <w:pPr>
              <w:spacing w:before="60" w:after="60" w:line="240" w:lineRule="auto"/>
              <w:rPr>
                <w:rFonts w:ascii="Arial" w:eastAsia="Arial Narrow" w:hAnsi="Arial" w:cs="Arial"/>
                <w:sz w:val="18"/>
                <w:szCs w:val="18"/>
                <w:vertAlign w:val="superscript"/>
              </w:rPr>
            </w:pPr>
            <w:r w:rsidRPr="00237D71">
              <w:rPr>
                <w:rFonts w:ascii="Arial" w:eastAsia="Arial Narrow" w:hAnsi="Arial" w:cs="Arial"/>
                <w:sz w:val="18"/>
                <w:szCs w:val="18"/>
              </w:rPr>
              <w:lastRenderedPageBreak/>
              <w:t>Całkowita powierzchnia czynna elektrod zbiorczych –</w:t>
            </w:r>
            <w:r>
              <w:rPr>
                <w:rFonts w:ascii="Arial" w:eastAsia="Arial Narrow" w:hAnsi="Arial" w:cs="Arial"/>
                <w:sz w:val="18"/>
                <w:szCs w:val="18"/>
              </w:rPr>
              <w:t xml:space="preserve"> </w:t>
            </w:r>
            <w:r w:rsidRPr="00237D71">
              <w:rPr>
                <w:rFonts w:ascii="Arial" w:eastAsia="Arial Narrow" w:hAnsi="Arial" w:cs="Arial"/>
                <w:sz w:val="18"/>
                <w:szCs w:val="18"/>
              </w:rPr>
              <w:t>36</w:t>
            </w:r>
            <w:r w:rsidR="00F70CCA">
              <w:rPr>
                <w:rFonts w:ascii="Arial" w:eastAsia="Arial Narrow" w:hAnsi="Arial" w:cs="Arial"/>
                <w:sz w:val="18"/>
                <w:szCs w:val="18"/>
              </w:rPr>
              <w:t xml:space="preserve"> </w:t>
            </w:r>
            <w:r w:rsidRPr="00237D71">
              <w:rPr>
                <w:rFonts w:ascii="Arial" w:eastAsia="Arial Narrow" w:hAnsi="Arial" w:cs="Arial"/>
                <w:sz w:val="18"/>
                <w:szCs w:val="18"/>
              </w:rPr>
              <w:t>200 m</w:t>
            </w:r>
            <w:r w:rsidRPr="00237D71">
              <w:rPr>
                <w:rFonts w:ascii="Arial" w:eastAsia="Arial Narrow" w:hAnsi="Arial" w:cs="Arial"/>
                <w:sz w:val="18"/>
                <w:szCs w:val="18"/>
                <w:vertAlign w:val="superscript"/>
              </w:rPr>
              <w:t>2</w:t>
            </w:r>
          </w:p>
          <w:p w14:paraId="21EAE4E3"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Typ elektrod zbiorczych „sigma”</w:t>
            </w:r>
          </w:p>
        </w:tc>
        <w:tc>
          <w:tcPr>
            <w:tcW w:w="2834" w:type="dxa"/>
            <w:tcMar>
              <w:left w:w="70" w:type="dxa"/>
              <w:right w:w="70" w:type="dxa"/>
            </w:tcMar>
            <w:vAlign w:val="center"/>
          </w:tcPr>
          <w:p w14:paraId="4B5B9AC7"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lastRenderedPageBreak/>
              <w:t>Skuteczność 99,8%,</w:t>
            </w:r>
          </w:p>
          <w:p w14:paraId="144D949E" w14:textId="77777777" w:rsidR="00F73A1F" w:rsidRPr="00237D71" w:rsidRDefault="00F73A1F" w:rsidP="00F73A1F">
            <w:pPr>
              <w:spacing w:before="60" w:after="60" w:line="240" w:lineRule="auto"/>
              <w:rPr>
                <w:rFonts w:ascii="Arial" w:eastAsia="Arial Narrow" w:hAnsi="Arial" w:cs="Arial"/>
                <w:sz w:val="18"/>
                <w:szCs w:val="18"/>
                <w:vertAlign w:val="subscript"/>
              </w:rPr>
            </w:pPr>
            <w:r w:rsidRPr="00237D71">
              <w:rPr>
                <w:rFonts w:ascii="Arial" w:eastAsia="Arial Narrow" w:hAnsi="Arial" w:cs="Arial"/>
                <w:sz w:val="18"/>
                <w:szCs w:val="18"/>
              </w:rPr>
              <w:t>Stężenie pyłu na wylocie: 30 mg/m</w:t>
            </w:r>
            <w:r w:rsidRPr="00237D71">
              <w:rPr>
                <w:rFonts w:ascii="Arial" w:eastAsia="Arial Narrow" w:hAnsi="Arial" w:cs="Arial"/>
                <w:sz w:val="18"/>
                <w:szCs w:val="18"/>
                <w:vertAlign w:val="superscript"/>
              </w:rPr>
              <w:t>3</w:t>
            </w:r>
            <w:r w:rsidRPr="00237D71">
              <w:rPr>
                <w:rFonts w:ascii="Arial" w:eastAsia="Arial Narrow" w:hAnsi="Arial" w:cs="Arial"/>
                <w:sz w:val="18"/>
                <w:szCs w:val="18"/>
                <w:vertAlign w:val="subscript"/>
              </w:rPr>
              <w:t>u</w:t>
            </w:r>
          </w:p>
        </w:tc>
      </w:tr>
      <w:tr w:rsidR="00F73A1F" w:rsidRPr="00237D71" w14:paraId="794C18C4" w14:textId="77777777" w:rsidTr="00F73A1F">
        <w:trPr>
          <w:trHeight w:val="300"/>
        </w:trPr>
        <w:tc>
          <w:tcPr>
            <w:tcW w:w="1701" w:type="dxa"/>
            <w:tcMar>
              <w:left w:w="70" w:type="dxa"/>
              <w:right w:w="70" w:type="dxa"/>
            </w:tcMar>
            <w:vAlign w:val="center"/>
          </w:tcPr>
          <w:p w14:paraId="04F44775" w14:textId="77777777" w:rsidR="00F73A1F" w:rsidRPr="00237D71" w:rsidRDefault="00F73A1F" w:rsidP="00F73A1F">
            <w:pPr>
              <w:spacing w:before="60" w:after="60" w:line="240" w:lineRule="auto"/>
              <w:jc w:val="center"/>
              <w:rPr>
                <w:rFonts w:ascii="Arial" w:eastAsia="Arial Narrow" w:hAnsi="Arial" w:cs="Arial"/>
                <w:sz w:val="18"/>
                <w:szCs w:val="18"/>
              </w:rPr>
            </w:pPr>
            <w:r w:rsidRPr="00237D71">
              <w:rPr>
                <w:rFonts w:ascii="Arial" w:eastAsia="Arial Narrow" w:hAnsi="Arial" w:cs="Arial"/>
                <w:sz w:val="18"/>
                <w:szCs w:val="18"/>
              </w:rPr>
              <w:t xml:space="preserve">Kocioł OP-650k </w:t>
            </w:r>
            <w:r>
              <w:rPr>
                <w:rFonts w:ascii="Arial" w:eastAsia="Arial Narrow" w:hAnsi="Arial" w:cs="Arial"/>
                <w:sz w:val="18"/>
                <w:szCs w:val="18"/>
              </w:rPr>
              <w:br/>
            </w:r>
            <w:r w:rsidRPr="00237D71">
              <w:rPr>
                <w:rFonts w:ascii="Arial" w:eastAsia="Arial Narrow" w:hAnsi="Arial" w:cs="Arial"/>
                <w:sz w:val="18"/>
                <w:szCs w:val="18"/>
              </w:rPr>
              <w:t>nr 12</w:t>
            </w:r>
          </w:p>
        </w:tc>
        <w:tc>
          <w:tcPr>
            <w:tcW w:w="1420" w:type="dxa"/>
            <w:tcMar>
              <w:left w:w="70" w:type="dxa"/>
              <w:right w:w="70" w:type="dxa"/>
            </w:tcMar>
            <w:vAlign w:val="center"/>
          </w:tcPr>
          <w:p w14:paraId="2A6618AA" w14:textId="77777777" w:rsidR="00F73A1F" w:rsidRPr="00237D71" w:rsidRDefault="00F73A1F" w:rsidP="00F73A1F">
            <w:pPr>
              <w:spacing w:before="60" w:after="60" w:line="240" w:lineRule="auto"/>
              <w:jc w:val="center"/>
              <w:rPr>
                <w:rFonts w:ascii="Arial" w:eastAsia="Arial Narrow" w:hAnsi="Arial" w:cs="Arial"/>
                <w:sz w:val="18"/>
                <w:szCs w:val="18"/>
              </w:rPr>
            </w:pPr>
            <w:r w:rsidRPr="00237D71">
              <w:rPr>
                <w:rFonts w:ascii="Arial" w:eastAsia="Arial Narrow" w:hAnsi="Arial" w:cs="Arial"/>
                <w:sz w:val="18"/>
                <w:szCs w:val="18"/>
              </w:rPr>
              <w:t>Elektrofiltr</w:t>
            </w:r>
          </w:p>
        </w:tc>
        <w:tc>
          <w:tcPr>
            <w:tcW w:w="3402" w:type="dxa"/>
            <w:tcMar>
              <w:left w:w="70" w:type="dxa"/>
              <w:right w:w="70" w:type="dxa"/>
            </w:tcMar>
            <w:vAlign w:val="center"/>
          </w:tcPr>
          <w:p w14:paraId="29CCFE56"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Liczba stref </w:t>
            </w:r>
            <w:r>
              <w:rPr>
                <w:rFonts w:ascii="Arial" w:eastAsia="Arial Narrow" w:hAnsi="Arial" w:cs="Arial"/>
                <w:sz w:val="18"/>
                <w:szCs w:val="18"/>
              </w:rPr>
              <w:t xml:space="preserve">– </w:t>
            </w:r>
            <w:r w:rsidRPr="00237D71">
              <w:rPr>
                <w:rFonts w:ascii="Arial" w:eastAsia="Arial Narrow" w:hAnsi="Arial" w:cs="Arial"/>
                <w:sz w:val="18"/>
                <w:szCs w:val="18"/>
              </w:rPr>
              <w:t>3</w:t>
            </w:r>
          </w:p>
          <w:p w14:paraId="3845F525"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 xml:space="preserve">Liczba lejów pod EF </w:t>
            </w:r>
            <w:r>
              <w:rPr>
                <w:rFonts w:ascii="Arial" w:eastAsia="Arial Narrow" w:hAnsi="Arial" w:cs="Arial"/>
                <w:sz w:val="18"/>
                <w:szCs w:val="18"/>
              </w:rPr>
              <w:t xml:space="preserve">– </w:t>
            </w:r>
            <w:r w:rsidRPr="00237D71">
              <w:rPr>
                <w:rFonts w:ascii="Arial" w:eastAsia="Arial Narrow" w:hAnsi="Arial" w:cs="Arial"/>
                <w:sz w:val="18"/>
                <w:szCs w:val="18"/>
              </w:rPr>
              <w:t>15</w:t>
            </w:r>
          </w:p>
          <w:p w14:paraId="6EDA665A"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Podziałka międzyelektrodowa – 325 mm</w:t>
            </w:r>
          </w:p>
          <w:p w14:paraId="4B9589B3" w14:textId="1E95C68D"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Całkowita powierzchnia czynna elektrod zbiorczych – 35</w:t>
            </w:r>
            <w:r w:rsidR="00F70CCA">
              <w:rPr>
                <w:rFonts w:ascii="Arial" w:eastAsia="Arial Narrow" w:hAnsi="Arial" w:cs="Arial"/>
                <w:sz w:val="18"/>
                <w:szCs w:val="18"/>
              </w:rPr>
              <w:t xml:space="preserve"> </w:t>
            </w:r>
            <w:r w:rsidRPr="00237D71">
              <w:rPr>
                <w:rFonts w:ascii="Arial" w:eastAsia="Arial Narrow" w:hAnsi="Arial" w:cs="Arial"/>
                <w:sz w:val="18"/>
                <w:szCs w:val="18"/>
              </w:rPr>
              <w:t>800 m</w:t>
            </w:r>
            <w:r w:rsidRPr="00237D71">
              <w:rPr>
                <w:rFonts w:ascii="Arial" w:eastAsia="Arial Narrow" w:hAnsi="Arial" w:cs="Arial"/>
                <w:sz w:val="18"/>
                <w:szCs w:val="18"/>
                <w:vertAlign w:val="superscript"/>
              </w:rPr>
              <w:t>2</w:t>
            </w:r>
          </w:p>
          <w:p w14:paraId="42D06D5F"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Typ elektrod zbiorczych „sigma”</w:t>
            </w:r>
          </w:p>
        </w:tc>
        <w:tc>
          <w:tcPr>
            <w:tcW w:w="2834" w:type="dxa"/>
            <w:tcMar>
              <w:left w:w="70" w:type="dxa"/>
              <w:right w:w="70" w:type="dxa"/>
            </w:tcMar>
            <w:vAlign w:val="center"/>
          </w:tcPr>
          <w:p w14:paraId="5100AB14"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Skuteczność 99,3 – 99,5%,</w:t>
            </w:r>
          </w:p>
          <w:p w14:paraId="21B008BE" w14:textId="77777777" w:rsidR="00F73A1F" w:rsidRPr="00237D71" w:rsidRDefault="00F73A1F" w:rsidP="00F73A1F">
            <w:pPr>
              <w:spacing w:before="60" w:after="60" w:line="240" w:lineRule="auto"/>
              <w:rPr>
                <w:rFonts w:ascii="Arial" w:eastAsia="Arial Narrow" w:hAnsi="Arial" w:cs="Arial"/>
                <w:sz w:val="18"/>
                <w:szCs w:val="18"/>
              </w:rPr>
            </w:pPr>
            <w:r w:rsidRPr="00237D71">
              <w:rPr>
                <w:rFonts w:ascii="Arial" w:eastAsia="Arial Narrow" w:hAnsi="Arial" w:cs="Arial"/>
                <w:sz w:val="18"/>
                <w:szCs w:val="18"/>
              </w:rPr>
              <w:t>Stężenie pyłu na wylocie:</w:t>
            </w:r>
            <w:r w:rsidRPr="00237D71">
              <w:rPr>
                <w:rFonts w:ascii="Arial" w:eastAsia="Arial Narrow" w:hAnsi="Arial" w:cs="Arial"/>
                <w:sz w:val="18"/>
                <w:szCs w:val="18"/>
              </w:rPr>
              <w:br/>
              <w:t>- nitki skrajne - 80 mg/m</w:t>
            </w:r>
            <w:r w:rsidRPr="00237D71">
              <w:rPr>
                <w:rFonts w:ascii="Arial" w:eastAsia="Arial Narrow" w:hAnsi="Arial" w:cs="Arial"/>
                <w:sz w:val="18"/>
                <w:szCs w:val="18"/>
                <w:vertAlign w:val="superscript"/>
              </w:rPr>
              <w:t>3</w:t>
            </w:r>
            <w:r w:rsidRPr="00237D71">
              <w:rPr>
                <w:rFonts w:ascii="Arial" w:eastAsia="Arial Narrow" w:hAnsi="Arial" w:cs="Arial"/>
                <w:sz w:val="18"/>
                <w:szCs w:val="18"/>
                <w:vertAlign w:val="subscript"/>
              </w:rPr>
              <w:t>u</w:t>
            </w:r>
            <w:r w:rsidRPr="00237D71">
              <w:rPr>
                <w:rFonts w:ascii="Arial" w:eastAsia="Arial Narrow" w:hAnsi="Arial" w:cs="Arial"/>
                <w:sz w:val="18"/>
                <w:szCs w:val="18"/>
              </w:rPr>
              <w:t>,</w:t>
            </w:r>
            <w:r w:rsidRPr="00237D71">
              <w:rPr>
                <w:rFonts w:ascii="Arial" w:eastAsia="Arial Narrow" w:hAnsi="Arial" w:cs="Arial"/>
                <w:sz w:val="18"/>
                <w:szCs w:val="18"/>
              </w:rPr>
              <w:br/>
              <w:t>- nitka środkowa - 100 mg/m</w:t>
            </w:r>
            <w:r w:rsidRPr="00237D71">
              <w:rPr>
                <w:rFonts w:ascii="Arial" w:eastAsia="Arial Narrow" w:hAnsi="Arial" w:cs="Arial"/>
                <w:sz w:val="18"/>
                <w:szCs w:val="18"/>
                <w:vertAlign w:val="superscript"/>
              </w:rPr>
              <w:t>3</w:t>
            </w:r>
            <w:r w:rsidRPr="00237D71">
              <w:rPr>
                <w:rFonts w:ascii="Arial" w:eastAsia="Arial Narrow" w:hAnsi="Arial" w:cs="Arial"/>
                <w:sz w:val="18"/>
                <w:szCs w:val="18"/>
                <w:vertAlign w:val="subscript"/>
              </w:rPr>
              <w:t>u</w:t>
            </w:r>
          </w:p>
        </w:tc>
      </w:tr>
    </w:tbl>
    <w:p w14:paraId="4271D058" w14:textId="76E9E474" w:rsidR="00F07E62" w:rsidRDefault="00F07E62" w:rsidP="00F07E62">
      <w:pPr>
        <w:pStyle w:val="Akapitzlist"/>
        <w:ind w:left="851"/>
        <w:rPr>
          <w:rFonts w:ascii="Arial" w:hAnsi="Arial" w:cs="Arial"/>
          <w:b/>
          <w:sz w:val="24"/>
          <w:szCs w:val="24"/>
        </w:rPr>
      </w:pPr>
    </w:p>
    <w:p w14:paraId="7BF7AB71" w14:textId="274610C2" w:rsidR="007D06E8" w:rsidRPr="007D06E8" w:rsidRDefault="00E20E8D" w:rsidP="00D55D82">
      <w:pPr>
        <w:pStyle w:val="Akapitzlist"/>
        <w:numPr>
          <w:ilvl w:val="2"/>
          <w:numId w:val="41"/>
        </w:numPr>
        <w:ind w:left="851" w:hanging="862"/>
        <w:rPr>
          <w:rFonts w:ascii="Arial" w:hAnsi="Arial" w:cs="Arial"/>
          <w:sz w:val="24"/>
          <w:szCs w:val="24"/>
          <w:u w:val="single"/>
        </w:rPr>
      </w:pPr>
      <w:r w:rsidRPr="00E20E8D">
        <w:rPr>
          <w:rFonts w:ascii="Arial" w:hAnsi="Arial" w:cs="Arial"/>
          <w:sz w:val="24"/>
          <w:szCs w:val="24"/>
          <w:u w:val="single"/>
        </w:rPr>
        <w:t>Emitory.</w:t>
      </w:r>
    </w:p>
    <w:p w14:paraId="557DD0D8" w14:textId="52CF8020" w:rsidR="00C549C2" w:rsidRPr="007D06E8" w:rsidRDefault="007D06E8" w:rsidP="007D06E8">
      <w:pPr>
        <w:spacing w:before="240" w:after="240" w:line="320" w:lineRule="exact"/>
        <w:rPr>
          <w:rFonts w:ascii="Arial" w:hAnsi="Arial" w:cs="Arial"/>
          <w:b/>
          <w:sz w:val="24"/>
          <w:szCs w:val="24"/>
        </w:rPr>
      </w:pPr>
      <w:r>
        <w:rPr>
          <w:rFonts w:ascii="Arial" w:hAnsi="Arial" w:cs="Arial"/>
          <w:b/>
          <w:sz w:val="24"/>
          <w:szCs w:val="24"/>
        </w:rPr>
        <w:t>Bloki 2</w:t>
      </w:r>
      <w:r w:rsidR="001B2CC1">
        <w:rPr>
          <w:rFonts w:ascii="Arial" w:hAnsi="Arial" w:cs="Arial"/>
          <w:b/>
          <w:sz w:val="24"/>
          <w:szCs w:val="24"/>
        </w:rPr>
        <w:t>25/230</w:t>
      </w:r>
      <w:r>
        <w:rPr>
          <w:rFonts w:ascii="Arial" w:hAnsi="Arial" w:cs="Arial"/>
          <w:b/>
          <w:sz w:val="24"/>
          <w:szCs w:val="24"/>
        </w:rPr>
        <w:t xml:space="preserve"> MW</w:t>
      </w:r>
    </w:p>
    <w:p w14:paraId="1BA59A3A" w14:textId="77777777" w:rsidR="007D06E8" w:rsidRPr="007D06E8" w:rsidRDefault="007D06E8" w:rsidP="007D06E8">
      <w:pPr>
        <w:spacing w:after="0" w:line="320" w:lineRule="exact"/>
        <w:rPr>
          <w:rFonts w:ascii="Arial" w:eastAsia="Arial Narrow" w:hAnsi="Arial" w:cs="Arial"/>
          <w:b/>
          <w:bCs/>
          <w:sz w:val="24"/>
          <w:szCs w:val="24"/>
        </w:rPr>
      </w:pPr>
      <w:r w:rsidRPr="007D06E8">
        <w:rPr>
          <w:rFonts w:ascii="Arial" w:eastAsia="Arial Narrow" w:hAnsi="Arial" w:cs="Arial"/>
          <w:sz w:val="24"/>
          <w:szCs w:val="24"/>
        </w:rPr>
        <w:t xml:space="preserve">Spaliny z kotłów energetycznych, po oczyszczeniu w urządzeniach odpylających (elektrofiltrach) i instalacjach odsiarczania, odprowadzane są do powietrza atmosferycznego za pomocą emitora E2 o wysokości h=200 m, w skład którego wchodzą trzy przewody kominowe: E2.1.1.; E2.1.2. i E2.2. </w:t>
      </w:r>
    </w:p>
    <w:p w14:paraId="3B1A67B5" w14:textId="5A23D6D9" w:rsidR="007D06E8" w:rsidRPr="007D06E8" w:rsidRDefault="007D06E8" w:rsidP="007D06E8">
      <w:pPr>
        <w:spacing w:before="240" w:line="320" w:lineRule="exact"/>
        <w:rPr>
          <w:rFonts w:ascii="Arial" w:eastAsia="Arial Narrow" w:hAnsi="Arial" w:cs="Arial"/>
          <w:sz w:val="24"/>
          <w:szCs w:val="24"/>
        </w:rPr>
      </w:pPr>
      <w:r w:rsidRPr="007D06E8">
        <w:rPr>
          <w:rFonts w:ascii="Arial" w:eastAsia="Arial Narrow" w:hAnsi="Arial" w:cs="Arial"/>
          <w:sz w:val="24"/>
          <w:szCs w:val="24"/>
        </w:rPr>
        <w:t>Każda z linii IOS1 (E2.1.1.; E2.1.2.) i IOS2 (E2.2.)</w:t>
      </w:r>
      <w:r w:rsidR="00F70CCA">
        <w:rPr>
          <w:rFonts w:ascii="Arial" w:eastAsia="Arial Narrow" w:hAnsi="Arial" w:cs="Arial"/>
          <w:sz w:val="24"/>
          <w:szCs w:val="24"/>
        </w:rPr>
        <w:t>,</w:t>
      </w:r>
      <w:r w:rsidRPr="007D06E8">
        <w:rPr>
          <w:rFonts w:ascii="Arial" w:eastAsia="Arial Narrow" w:hAnsi="Arial" w:cs="Arial"/>
          <w:sz w:val="24"/>
          <w:szCs w:val="24"/>
        </w:rPr>
        <w:t xml:space="preserve"> obsługuje po dwa bloki energetyczne. Konfiguracja pracy poszczególnych bloków na daną linię jest dowolna, przy czym obowiązuje reżim pracy dwóch bloków na jedną linię. Praca trzech bloków z użyciem spinki nie jest dopuszczalna. </w:t>
      </w:r>
    </w:p>
    <w:p w14:paraId="7F094CE9" w14:textId="7BDF23AC" w:rsidR="007D06E8" w:rsidRDefault="007D06E8" w:rsidP="007D06E8">
      <w:pPr>
        <w:spacing w:after="0" w:line="320" w:lineRule="exact"/>
        <w:jc w:val="both"/>
        <w:rPr>
          <w:rFonts w:ascii="Arial" w:eastAsia="Arial Narrow" w:hAnsi="Arial" w:cs="Arial"/>
          <w:sz w:val="24"/>
          <w:szCs w:val="24"/>
        </w:rPr>
      </w:pPr>
      <w:r w:rsidRPr="007D06E8">
        <w:rPr>
          <w:rFonts w:ascii="Arial" w:eastAsia="Arial Narrow" w:hAnsi="Arial" w:cs="Arial"/>
          <w:sz w:val="24"/>
          <w:szCs w:val="24"/>
        </w:rPr>
        <w:t>Szczegółowe dane emitorów zamieszczono w tabeli poniżej.</w:t>
      </w:r>
    </w:p>
    <w:p w14:paraId="3A687033" w14:textId="53A531F6" w:rsidR="007C7D01" w:rsidRDefault="007C7D01" w:rsidP="007D06E8">
      <w:pPr>
        <w:spacing w:after="0" w:line="320" w:lineRule="exact"/>
        <w:jc w:val="both"/>
        <w:rPr>
          <w:rFonts w:ascii="Arial" w:eastAsia="Arial Narrow" w:hAnsi="Arial" w:cs="Arial"/>
          <w:sz w:val="24"/>
          <w:szCs w:val="24"/>
        </w:rPr>
      </w:pPr>
    </w:p>
    <w:tbl>
      <w:tblPr>
        <w:tblW w:w="9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54"/>
        <w:gridCol w:w="1985"/>
        <w:gridCol w:w="1110"/>
        <w:gridCol w:w="986"/>
        <w:gridCol w:w="1045"/>
        <w:gridCol w:w="1249"/>
        <w:gridCol w:w="849"/>
        <w:gridCol w:w="1113"/>
      </w:tblGrid>
      <w:tr w:rsidR="007C7D01" w:rsidRPr="00501CE6" w14:paraId="63F9979B" w14:textId="77777777" w:rsidTr="007C7D01">
        <w:trPr>
          <w:trHeight w:val="300"/>
        </w:trPr>
        <w:tc>
          <w:tcPr>
            <w:tcW w:w="854" w:type="dxa"/>
            <w:vMerge w:val="restart"/>
            <w:shd w:val="clear" w:color="auto" w:fill="BFBFBF" w:themeFill="background1" w:themeFillShade="BF"/>
            <w:vAlign w:val="center"/>
          </w:tcPr>
          <w:p w14:paraId="06DC84BB" w14:textId="77777777" w:rsidR="007C7D01" w:rsidRPr="007C7D01" w:rsidRDefault="007C7D01" w:rsidP="007C7D01">
            <w:pPr>
              <w:tabs>
                <w:tab w:val="left" w:pos="708"/>
              </w:tabs>
              <w:spacing w:before="60" w:after="60" w:line="240" w:lineRule="auto"/>
              <w:jc w:val="center"/>
              <w:rPr>
                <w:rFonts w:ascii="Arial" w:hAnsi="Arial" w:cs="Arial"/>
                <w:sz w:val="20"/>
                <w:szCs w:val="20"/>
              </w:rPr>
            </w:pPr>
            <w:r w:rsidRPr="007C7D01">
              <w:rPr>
                <w:rFonts w:ascii="Arial" w:eastAsia="Arial Narrow" w:hAnsi="Arial" w:cs="Arial"/>
                <w:b/>
                <w:bCs/>
                <w:sz w:val="20"/>
                <w:szCs w:val="20"/>
              </w:rPr>
              <w:t>Emitor</w:t>
            </w:r>
          </w:p>
        </w:tc>
        <w:tc>
          <w:tcPr>
            <w:tcW w:w="1985" w:type="dxa"/>
            <w:vMerge w:val="restart"/>
            <w:shd w:val="clear" w:color="auto" w:fill="BFBFBF" w:themeFill="background1" w:themeFillShade="BF"/>
            <w:vAlign w:val="center"/>
          </w:tcPr>
          <w:p w14:paraId="54DCB367" w14:textId="77777777" w:rsidR="007C7D01" w:rsidRPr="007C7D01" w:rsidRDefault="007C7D01" w:rsidP="007C7D01">
            <w:pPr>
              <w:tabs>
                <w:tab w:val="left" w:pos="708"/>
              </w:tabs>
              <w:spacing w:before="60" w:after="60" w:line="240" w:lineRule="auto"/>
              <w:jc w:val="center"/>
              <w:rPr>
                <w:rFonts w:ascii="Arial" w:hAnsi="Arial" w:cs="Arial"/>
                <w:sz w:val="20"/>
                <w:szCs w:val="20"/>
              </w:rPr>
            </w:pPr>
            <w:r w:rsidRPr="007C7D01">
              <w:rPr>
                <w:rFonts w:ascii="Arial" w:eastAsia="Arial Narrow" w:hAnsi="Arial" w:cs="Arial"/>
                <w:b/>
                <w:bCs/>
                <w:sz w:val="20"/>
                <w:szCs w:val="20"/>
              </w:rPr>
              <w:t xml:space="preserve">Opis źródła </w:t>
            </w:r>
            <w:r w:rsidRPr="007C7D01">
              <w:rPr>
                <w:rFonts w:ascii="Arial" w:eastAsia="Arial Narrow" w:hAnsi="Arial" w:cs="Arial"/>
                <w:b/>
                <w:bCs/>
                <w:sz w:val="20"/>
                <w:szCs w:val="20"/>
              </w:rPr>
              <w:br/>
              <w:t>emisji</w:t>
            </w:r>
          </w:p>
        </w:tc>
        <w:tc>
          <w:tcPr>
            <w:tcW w:w="1110" w:type="dxa"/>
            <w:shd w:val="clear" w:color="auto" w:fill="BFBFBF" w:themeFill="background1" w:themeFillShade="BF"/>
            <w:tcMar>
              <w:left w:w="70" w:type="dxa"/>
              <w:right w:w="70" w:type="dxa"/>
            </w:tcMar>
            <w:vAlign w:val="center"/>
          </w:tcPr>
          <w:p w14:paraId="31DB5C79" w14:textId="77777777" w:rsidR="007C7D01" w:rsidRPr="007C7D01" w:rsidRDefault="007C7D01" w:rsidP="007C7D01">
            <w:pPr>
              <w:tabs>
                <w:tab w:val="left" w:pos="708"/>
              </w:tabs>
              <w:spacing w:before="60" w:after="60" w:line="240" w:lineRule="auto"/>
              <w:ind w:left="-46" w:right="-50"/>
              <w:jc w:val="center"/>
              <w:rPr>
                <w:rFonts w:ascii="Arial" w:eastAsia="Arial Narrow" w:hAnsi="Arial" w:cs="Arial"/>
                <w:b/>
                <w:bCs/>
                <w:sz w:val="20"/>
                <w:szCs w:val="20"/>
              </w:rPr>
            </w:pPr>
            <w:r w:rsidRPr="007C7D01">
              <w:rPr>
                <w:rFonts w:ascii="Arial" w:eastAsia="Arial Narrow" w:hAnsi="Arial" w:cs="Arial"/>
                <w:b/>
                <w:bCs/>
                <w:sz w:val="20"/>
                <w:szCs w:val="20"/>
              </w:rPr>
              <w:t>Wysokość emitora</w:t>
            </w:r>
          </w:p>
        </w:tc>
        <w:tc>
          <w:tcPr>
            <w:tcW w:w="986" w:type="dxa"/>
            <w:shd w:val="clear" w:color="auto" w:fill="BFBFBF" w:themeFill="background1" w:themeFillShade="BF"/>
            <w:tcMar>
              <w:left w:w="70" w:type="dxa"/>
              <w:right w:w="70" w:type="dxa"/>
            </w:tcMar>
            <w:vAlign w:val="center"/>
          </w:tcPr>
          <w:p w14:paraId="47775091" w14:textId="77777777" w:rsidR="007C7D01" w:rsidRPr="007C7D01" w:rsidRDefault="007C7D01" w:rsidP="007C7D01">
            <w:pPr>
              <w:tabs>
                <w:tab w:val="left" w:pos="708"/>
              </w:tabs>
              <w:spacing w:before="60" w:after="60" w:line="240" w:lineRule="auto"/>
              <w:ind w:left="-46" w:right="-50"/>
              <w:jc w:val="center"/>
              <w:rPr>
                <w:rFonts w:ascii="Arial" w:eastAsia="Arial Narrow" w:hAnsi="Arial" w:cs="Arial"/>
                <w:b/>
                <w:bCs/>
                <w:sz w:val="20"/>
                <w:szCs w:val="20"/>
              </w:rPr>
            </w:pPr>
            <w:r w:rsidRPr="007C7D01">
              <w:rPr>
                <w:rFonts w:ascii="Arial" w:eastAsia="Arial Narrow" w:hAnsi="Arial" w:cs="Arial"/>
                <w:b/>
                <w:bCs/>
                <w:sz w:val="20"/>
                <w:szCs w:val="20"/>
              </w:rPr>
              <w:t xml:space="preserve">Średnica </w:t>
            </w:r>
            <w:proofErr w:type="spellStart"/>
            <w:r w:rsidRPr="007C7D01">
              <w:rPr>
                <w:rFonts w:ascii="Arial" w:eastAsia="Arial Narrow" w:hAnsi="Arial" w:cs="Arial"/>
                <w:b/>
                <w:bCs/>
                <w:sz w:val="20"/>
                <w:szCs w:val="20"/>
              </w:rPr>
              <w:t>wewn</w:t>
            </w:r>
            <w:proofErr w:type="spellEnd"/>
            <w:r w:rsidRPr="007C7D01">
              <w:rPr>
                <w:rFonts w:ascii="Arial" w:eastAsia="Arial Narrow" w:hAnsi="Arial" w:cs="Arial"/>
                <w:b/>
                <w:bCs/>
                <w:sz w:val="20"/>
                <w:szCs w:val="20"/>
              </w:rPr>
              <w:t>.</w:t>
            </w:r>
            <w:r w:rsidRPr="007C7D01">
              <w:rPr>
                <w:rFonts w:ascii="Arial" w:eastAsia="Arial Narrow" w:hAnsi="Arial" w:cs="Arial"/>
                <w:b/>
                <w:bCs/>
                <w:sz w:val="20"/>
                <w:szCs w:val="20"/>
              </w:rPr>
              <w:br/>
              <w:t>emitora</w:t>
            </w:r>
          </w:p>
        </w:tc>
        <w:tc>
          <w:tcPr>
            <w:tcW w:w="1045" w:type="dxa"/>
            <w:shd w:val="clear" w:color="auto" w:fill="BFBFBF" w:themeFill="background1" w:themeFillShade="BF"/>
            <w:tcMar>
              <w:left w:w="70" w:type="dxa"/>
              <w:right w:w="70" w:type="dxa"/>
            </w:tcMar>
            <w:vAlign w:val="center"/>
          </w:tcPr>
          <w:p w14:paraId="475AB6DF" w14:textId="77777777" w:rsidR="007C7D01" w:rsidRPr="007C7D01" w:rsidRDefault="007C7D01" w:rsidP="007C7D01">
            <w:pPr>
              <w:tabs>
                <w:tab w:val="left" w:pos="708"/>
              </w:tabs>
              <w:spacing w:before="60" w:after="60" w:line="240" w:lineRule="auto"/>
              <w:ind w:left="-46" w:right="-50"/>
              <w:jc w:val="center"/>
              <w:rPr>
                <w:rFonts w:ascii="Arial" w:eastAsia="Arial Narrow" w:hAnsi="Arial" w:cs="Arial"/>
                <w:b/>
                <w:bCs/>
                <w:sz w:val="20"/>
                <w:szCs w:val="20"/>
              </w:rPr>
            </w:pPr>
            <w:r w:rsidRPr="007C7D01">
              <w:rPr>
                <w:rFonts w:ascii="Arial" w:eastAsia="Arial Narrow" w:hAnsi="Arial" w:cs="Arial"/>
                <w:b/>
                <w:bCs/>
                <w:sz w:val="20"/>
                <w:szCs w:val="20"/>
              </w:rPr>
              <w:t>Przepływ w kominie</w:t>
            </w:r>
          </w:p>
        </w:tc>
        <w:tc>
          <w:tcPr>
            <w:tcW w:w="1249" w:type="dxa"/>
            <w:shd w:val="clear" w:color="auto" w:fill="BFBFBF" w:themeFill="background1" w:themeFillShade="BF"/>
            <w:tcMar>
              <w:left w:w="70" w:type="dxa"/>
              <w:right w:w="70" w:type="dxa"/>
            </w:tcMar>
            <w:vAlign w:val="center"/>
          </w:tcPr>
          <w:p w14:paraId="7E266DF0" w14:textId="77777777" w:rsidR="007C7D01" w:rsidRPr="007C7D01" w:rsidRDefault="007C7D01" w:rsidP="007C7D01">
            <w:pPr>
              <w:tabs>
                <w:tab w:val="left" w:pos="708"/>
              </w:tabs>
              <w:spacing w:before="60" w:after="60" w:line="240" w:lineRule="auto"/>
              <w:ind w:left="-46" w:right="-50"/>
              <w:jc w:val="center"/>
              <w:rPr>
                <w:rFonts w:ascii="Arial" w:eastAsia="Arial Narrow" w:hAnsi="Arial" w:cs="Arial"/>
                <w:b/>
                <w:bCs/>
                <w:sz w:val="20"/>
                <w:szCs w:val="20"/>
              </w:rPr>
            </w:pPr>
            <w:r w:rsidRPr="007C7D01">
              <w:rPr>
                <w:rFonts w:ascii="Arial" w:eastAsia="Arial Narrow" w:hAnsi="Arial" w:cs="Arial"/>
                <w:b/>
                <w:bCs/>
                <w:sz w:val="20"/>
                <w:szCs w:val="20"/>
              </w:rPr>
              <w:t>Temperatura wylotowa gazów</w:t>
            </w:r>
          </w:p>
        </w:tc>
        <w:tc>
          <w:tcPr>
            <w:tcW w:w="849" w:type="dxa"/>
            <w:shd w:val="clear" w:color="auto" w:fill="BFBFBF" w:themeFill="background1" w:themeFillShade="BF"/>
            <w:vAlign w:val="center"/>
          </w:tcPr>
          <w:p w14:paraId="235483BB" w14:textId="77777777" w:rsidR="007C7D01" w:rsidRPr="007C7D01" w:rsidRDefault="007C7D01" w:rsidP="007C7D01">
            <w:pPr>
              <w:tabs>
                <w:tab w:val="left" w:pos="708"/>
              </w:tabs>
              <w:spacing w:before="60" w:after="60" w:line="240" w:lineRule="auto"/>
              <w:ind w:left="-46" w:right="-50"/>
              <w:jc w:val="center"/>
              <w:rPr>
                <w:rFonts w:ascii="Arial" w:eastAsia="Arial Narrow" w:hAnsi="Arial" w:cs="Arial"/>
                <w:b/>
                <w:bCs/>
                <w:sz w:val="20"/>
                <w:szCs w:val="20"/>
              </w:rPr>
            </w:pPr>
            <w:r w:rsidRPr="007C7D01">
              <w:rPr>
                <w:rFonts w:ascii="Arial" w:eastAsia="Arial Narrow" w:hAnsi="Arial" w:cs="Arial"/>
                <w:b/>
                <w:bCs/>
                <w:sz w:val="20"/>
                <w:szCs w:val="20"/>
              </w:rPr>
              <w:t>Czas trwania emisji</w:t>
            </w:r>
          </w:p>
        </w:tc>
        <w:tc>
          <w:tcPr>
            <w:tcW w:w="1113" w:type="dxa"/>
            <w:vMerge w:val="restart"/>
            <w:shd w:val="clear" w:color="auto" w:fill="BFBFBF" w:themeFill="background1" w:themeFillShade="BF"/>
            <w:tcMar>
              <w:left w:w="70" w:type="dxa"/>
              <w:right w:w="70" w:type="dxa"/>
            </w:tcMar>
            <w:vAlign w:val="center"/>
          </w:tcPr>
          <w:p w14:paraId="7C4E5401" w14:textId="77777777" w:rsidR="007C7D01" w:rsidRPr="007C7D01" w:rsidRDefault="007C7D01" w:rsidP="007C7D01">
            <w:pPr>
              <w:tabs>
                <w:tab w:val="left" w:pos="708"/>
              </w:tabs>
              <w:spacing w:before="60" w:after="60" w:line="240" w:lineRule="auto"/>
              <w:ind w:left="-46" w:right="-50"/>
              <w:jc w:val="center"/>
              <w:rPr>
                <w:rFonts w:ascii="Arial" w:eastAsia="Arial Narrow" w:hAnsi="Arial" w:cs="Arial"/>
                <w:b/>
                <w:bCs/>
                <w:sz w:val="20"/>
                <w:szCs w:val="20"/>
              </w:rPr>
            </w:pPr>
            <w:r w:rsidRPr="007C7D01">
              <w:rPr>
                <w:rFonts w:ascii="Arial" w:eastAsia="Arial Narrow" w:hAnsi="Arial" w:cs="Arial"/>
                <w:b/>
                <w:bCs/>
                <w:sz w:val="20"/>
                <w:szCs w:val="20"/>
              </w:rPr>
              <w:t>Urządzenia ochrony powietrza</w:t>
            </w:r>
          </w:p>
        </w:tc>
      </w:tr>
      <w:tr w:rsidR="007C7D01" w:rsidRPr="00501CE6" w14:paraId="7CF1ED40" w14:textId="77777777" w:rsidTr="007C7D01">
        <w:trPr>
          <w:trHeight w:val="300"/>
        </w:trPr>
        <w:tc>
          <w:tcPr>
            <w:tcW w:w="854" w:type="dxa"/>
            <w:vMerge/>
            <w:shd w:val="clear" w:color="auto" w:fill="BFBFBF" w:themeFill="background1" w:themeFillShade="BF"/>
            <w:tcMar>
              <w:left w:w="70" w:type="dxa"/>
              <w:right w:w="70" w:type="dxa"/>
            </w:tcMar>
            <w:vAlign w:val="center"/>
          </w:tcPr>
          <w:p w14:paraId="793A0F37" w14:textId="77777777" w:rsidR="007C7D01" w:rsidRPr="007C7D01" w:rsidRDefault="007C7D01" w:rsidP="007C7D01">
            <w:pPr>
              <w:tabs>
                <w:tab w:val="left" w:pos="708"/>
              </w:tabs>
              <w:spacing w:before="60" w:after="60" w:line="240" w:lineRule="auto"/>
              <w:jc w:val="center"/>
              <w:rPr>
                <w:rFonts w:ascii="Arial" w:eastAsia="Arial Narrow" w:hAnsi="Arial" w:cs="Arial"/>
                <w:b/>
                <w:bCs/>
                <w:sz w:val="20"/>
                <w:szCs w:val="20"/>
              </w:rPr>
            </w:pPr>
          </w:p>
        </w:tc>
        <w:tc>
          <w:tcPr>
            <w:tcW w:w="1985" w:type="dxa"/>
            <w:vMerge/>
            <w:shd w:val="clear" w:color="auto" w:fill="BFBFBF" w:themeFill="background1" w:themeFillShade="BF"/>
            <w:tcMar>
              <w:left w:w="70" w:type="dxa"/>
              <w:right w:w="70" w:type="dxa"/>
            </w:tcMar>
            <w:vAlign w:val="center"/>
          </w:tcPr>
          <w:p w14:paraId="43669F20" w14:textId="77777777" w:rsidR="007C7D01" w:rsidRPr="007C7D01" w:rsidRDefault="007C7D01" w:rsidP="007C7D01">
            <w:pPr>
              <w:tabs>
                <w:tab w:val="left" w:pos="708"/>
              </w:tabs>
              <w:spacing w:before="60" w:after="60" w:line="240" w:lineRule="auto"/>
              <w:jc w:val="center"/>
              <w:rPr>
                <w:rFonts w:ascii="Arial" w:eastAsia="Arial Narrow" w:hAnsi="Arial" w:cs="Arial"/>
                <w:b/>
                <w:bCs/>
                <w:sz w:val="20"/>
                <w:szCs w:val="20"/>
              </w:rPr>
            </w:pPr>
          </w:p>
        </w:tc>
        <w:tc>
          <w:tcPr>
            <w:tcW w:w="1110" w:type="dxa"/>
            <w:shd w:val="clear" w:color="auto" w:fill="BFBFBF" w:themeFill="background1" w:themeFillShade="BF"/>
            <w:tcMar>
              <w:left w:w="70" w:type="dxa"/>
              <w:right w:w="70" w:type="dxa"/>
            </w:tcMar>
            <w:vAlign w:val="center"/>
          </w:tcPr>
          <w:p w14:paraId="52F36910" w14:textId="77777777" w:rsidR="007C7D01" w:rsidRPr="007C7D01" w:rsidRDefault="007C7D01" w:rsidP="007C7D01">
            <w:pPr>
              <w:tabs>
                <w:tab w:val="left" w:pos="708"/>
              </w:tabs>
              <w:spacing w:before="60" w:after="60" w:line="240" w:lineRule="auto"/>
              <w:jc w:val="center"/>
              <w:rPr>
                <w:rFonts w:ascii="Arial" w:eastAsia="Arial Narrow" w:hAnsi="Arial" w:cs="Arial"/>
                <w:b/>
                <w:bCs/>
                <w:sz w:val="20"/>
                <w:szCs w:val="20"/>
                <w:lang w:val="de"/>
              </w:rPr>
            </w:pPr>
            <w:r w:rsidRPr="007C7D01">
              <w:rPr>
                <w:rFonts w:ascii="Arial" w:eastAsia="Arial Narrow" w:hAnsi="Arial" w:cs="Arial"/>
                <w:b/>
                <w:bCs/>
                <w:sz w:val="20"/>
                <w:szCs w:val="20"/>
                <w:lang w:val="de"/>
              </w:rPr>
              <w:t>h [m]</w:t>
            </w:r>
          </w:p>
        </w:tc>
        <w:tc>
          <w:tcPr>
            <w:tcW w:w="986" w:type="dxa"/>
            <w:shd w:val="clear" w:color="auto" w:fill="BFBFBF" w:themeFill="background1" w:themeFillShade="BF"/>
            <w:tcMar>
              <w:left w:w="70" w:type="dxa"/>
              <w:right w:w="70" w:type="dxa"/>
            </w:tcMar>
            <w:vAlign w:val="center"/>
          </w:tcPr>
          <w:p w14:paraId="5F126DDE" w14:textId="77777777" w:rsidR="007C7D01" w:rsidRPr="007C7D01" w:rsidRDefault="007C7D01" w:rsidP="007C7D01">
            <w:pPr>
              <w:tabs>
                <w:tab w:val="left" w:pos="708"/>
              </w:tabs>
              <w:spacing w:before="60" w:after="60" w:line="240" w:lineRule="auto"/>
              <w:jc w:val="center"/>
              <w:rPr>
                <w:rFonts w:ascii="Arial" w:eastAsia="Arial Narrow" w:hAnsi="Arial" w:cs="Arial"/>
                <w:b/>
                <w:bCs/>
                <w:sz w:val="20"/>
                <w:szCs w:val="20"/>
                <w:lang w:val="de"/>
              </w:rPr>
            </w:pPr>
            <w:r w:rsidRPr="007C7D01">
              <w:rPr>
                <w:rFonts w:ascii="Arial" w:eastAsia="Arial Narrow" w:hAnsi="Arial" w:cs="Arial"/>
                <w:b/>
                <w:bCs/>
                <w:sz w:val="20"/>
                <w:szCs w:val="20"/>
                <w:lang w:val="de"/>
              </w:rPr>
              <w:t>d [m]</w:t>
            </w:r>
          </w:p>
        </w:tc>
        <w:tc>
          <w:tcPr>
            <w:tcW w:w="1045" w:type="dxa"/>
            <w:shd w:val="clear" w:color="auto" w:fill="BFBFBF" w:themeFill="background1" w:themeFillShade="BF"/>
            <w:tcMar>
              <w:left w:w="70" w:type="dxa"/>
              <w:right w:w="70" w:type="dxa"/>
            </w:tcMar>
            <w:vAlign w:val="center"/>
          </w:tcPr>
          <w:p w14:paraId="610DBC6E" w14:textId="77777777" w:rsidR="007C7D01" w:rsidRPr="007C7D01" w:rsidRDefault="007C7D01" w:rsidP="007C7D01">
            <w:pPr>
              <w:tabs>
                <w:tab w:val="left" w:pos="708"/>
              </w:tabs>
              <w:spacing w:before="60" w:after="60" w:line="240" w:lineRule="auto"/>
              <w:jc w:val="center"/>
              <w:rPr>
                <w:rFonts w:ascii="Arial" w:eastAsia="Arial Narrow" w:hAnsi="Arial" w:cs="Arial"/>
                <w:b/>
                <w:bCs/>
                <w:sz w:val="20"/>
                <w:szCs w:val="20"/>
                <w:lang w:val="de"/>
              </w:rPr>
            </w:pPr>
            <w:r w:rsidRPr="007C7D01">
              <w:rPr>
                <w:rFonts w:ascii="Arial" w:eastAsia="Arial Narrow" w:hAnsi="Arial" w:cs="Arial"/>
                <w:b/>
                <w:bCs/>
                <w:sz w:val="20"/>
                <w:szCs w:val="20"/>
                <w:lang w:val="de"/>
              </w:rPr>
              <w:t>[Nm</w:t>
            </w:r>
            <w:r w:rsidRPr="007C7D01">
              <w:rPr>
                <w:rFonts w:ascii="Arial" w:eastAsia="Arial Narrow" w:hAnsi="Arial" w:cs="Arial"/>
                <w:b/>
                <w:bCs/>
                <w:sz w:val="20"/>
                <w:szCs w:val="20"/>
                <w:vertAlign w:val="superscript"/>
                <w:lang w:val="de"/>
              </w:rPr>
              <w:t>3</w:t>
            </w:r>
            <w:r w:rsidRPr="007C7D01">
              <w:rPr>
                <w:rFonts w:ascii="Arial" w:eastAsia="Arial Narrow" w:hAnsi="Arial" w:cs="Arial"/>
                <w:b/>
                <w:bCs/>
                <w:sz w:val="20"/>
                <w:szCs w:val="20"/>
                <w:lang w:val="de"/>
              </w:rPr>
              <w:t>/h]</w:t>
            </w:r>
          </w:p>
        </w:tc>
        <w:tc>
          <w:tcPr>
            <w:tcW w:w="1249" w:type="dxa"/>
            <w:shd w:val="clear" w:color="auto" w:fill="BFBFBF" w:themeFill="background1" w:themeFillShade="BF"/>
            <w:tcMar>
              <w:left w:w="70" w:type="dxa"/>
              <w:right w:w="70" w:type="dxa"/>
            </w:tcMar>
            <w:vAlign w:val="center"/>
          </w:tcPr>
          <w:p w14:paraId="6702BF8B" w14:textId="77777777" w:rsidR="007C7D01" w:rsidRPr="007C7D01" w:rsidRDefault="007C7D01" w:rsidP="007C7D01">
            <w:pPr>
              <w:tabs>
                <w:tab w:val="left" w:pos="708"/>
              </w:tabs>
              <w:spacing w:before="60" w:after="60" w:line="240" w:lineRule="auto"/>
              <w:jc w:val="center"/>
              <w:rPr>
                <w:rFonts w:ascii="Arial" w:eastAsia="Arial Narrow" w:hAnsi="Arial" w:cs="Arial"/>
                <w:b/>
                <w:bCs/>
                <w:sz w:val="20"/>
                <w:szCs w:val="20"/>
                <w:lang w:val="de"/>
              </w:rPr>
            </w:pPr>
            <w:r w:rsidRPr="007C7D01">
              <w:rPr>
                <w:rFonts w:ascii="Arial" w:eastAsia="Arial Narrow" w:hAnsi="Arial" w:cs="Arial"/>
                <w:b/>
                <w:bCs/>
                <w:sz w:val="20"/>
                <w:szCs w:val="20"/>
                <w:lang w:val="de"/>
              </w:rPr>
              <w:t>T [K]</w:t>
            </w:r>
          </w:p>
        </w:tc>
        <w:tc>
          <w:tcPr>
            <w:tcW w:w="849" w:type="dxa"/>
            <w:shd w:val="clear" w:color="auto" w:fill="BFBFBF" w:themeFill="background1" w:themeFillShade="BF"/>
            <w:vAlign w:val="center"/>
          </w:tcPr>
          <w:p w14:paraId="6F7B33CD" w14:textId="77777777" w:rsidR="007C7D01" w:rsidRPr="007C7D01" w:rsidRDefault="007C7D01" w:rsidP="007C7D01">
            <w:pPr>
              <w:tabs>
                <w:tab w:val="left" w:pos="708"/>
              </w:tabs>
              <w:spacing w:before="60" w:after="60" w:line="240" w:lineRule="auto"/>
              <w:jc w:val="center"/>
              <w:rPr>
                <w:rFonts w:ascii="Arial" w:eastAsia="Arial Narrow" w:hAnsi="Arial" w:cs="Arial"/>
                <w:b/>
                <w:bCs/>
                <w:sz w:val="20"/>
                <w:szCs w:val="20"/>
                <w:lang w:val="de"/>
              </w:rPr>
            </w:pPr>
            <w:r w:rsidRPr="007C7D01">
              <w:rPr>
                <w:rFonts w:ascii="Arial" w:eastAsia="Arial Narrow" w:hAnsi="Arial" w:cs="Arial"/>
                <w:b/>
                <w:bCs/>
                <w:sz w:val="20"/>
                <w:szCs w:val="20"/>
                <w:lang w:val="de"/>
              </w:rPr>
              <w:t>[h/a]</w:t>
            </w:r>
          </w:p>
        </w:tc>
        <w:tc>
          <w:tcPr>
            <w:tcW w:w="1113" w:type="dxa"/>
            <w:vMerge/>
            <w:shd w:val="clear" w:color="auto" w:fill="BFBFBF" w:themeFill="background1" w:themeFillShade="BF"/>
            <w:tcMar>
              <w:left w:w="70" w:type="dxa"/>
              <w:right w:w="70" w:type="dxa"/>
            </w:tcMar>
            <w:vAlign w:val="center"/>
          </w:tcPr>
          <w:p w14:paraId="647F266C" w14:textId="77777777" w:rsidR="007C7D01" w:rsidRPr="00501CE6" w:rsidRDefault="007C7D01" w:rsidP="007C7D01">
            <w:pPr>
              <w:tabs>
                <w:tab w:val="left" w:pos="708"/>
              </w:tabs>
              <w:spacing w:before="60" w:after="60" w:line="240" w:lineRule="auto"/>
              <w:jc w:val="center"/>
              <w:rPr>
                <w:rFonts w:ascii="Arial" w:eastAsia="Arial Narrow" w:hAnsi="Arial" w:cs="Arial"/>
                <w:b/>
                <w:bCs/>
                <w:sz w:val="18"/>
                <w:szCs w:val="18"/>
                <w:lang w:val="de"/>
              </w:rPr>
            </w:pPr>
          </w:p>
        </w:tc>
      </w:tr>
      <w:tr w:rsidR="007C7D01" w:rsidRPr="00501CE6" w14:paraId="1B3C6786" w14:textId="77777777" w:rsidTr="007C7D01">
        <w:trPr>
          <w:trHeight w:val="300"/>
        </w:trPr>
        <w:tc>
          <w:tcPr>
            <w:tcW w:w="854" w:type="dxa"/>
            <w:tcMar>
              <w:left w:w="70" w:type="dxa"/>
              <w:right w:w="70" w:type="dxa"/>
            </w:tcMar>
            <w:vAlign w:val="center"/>
          </w:tcPr>
          <w:p w14:paraId="68279F4B" w14:textId="77777777" w:rsidR="007C7D01" w:rsidRPr="00501CE6" w:rsidRDefault="007C7D01" w:rsidP="007C7D01">
            <w:pPr>
              <w:tabs>
                <w:tab w:val="left" w:pos="0"/>
                <w:tab w:val="left" w:pos="0"/>
                <w:tab w:val="left" w:pos="708"/>
              </w:tabs>
              <w:spacing w:before="120" w:after="120" w:line="240" w:lineRule="auto"/>
              <w:jc w:val="both"/>
              <w:rPr>
                <w:rFonts w:ascii="Arial" w:eastAsia="Arial Narrow" w:hAnsi="Arial" w:cs="Arial"/>
                <w:b/>
                <w:bCs/>
                <w:sz w:val="18"/>
                <w:szCs w:val="18"/>
                <w:lang w:val="de"/>
              </w:rPr>
            </w:pPr>
            <w:r w:rsidRPr="00501CE6">
              <w:rPr>
                <w:rFonts w:ascii="Arial" w:eastAsia="Arial Narrow" w:hAnsi="Arial" w:cs="Arial"/>
                <w:b/>
                <w:bCs/>
                <w:sz w:val="18"/>
                <w:szCs w:val="18"/>
                <w:lang w:val="de"/>
              </w:rPr>
              <w:t>E2.1.1.</w:t>
            </w:r>
          </w:p>
        </w:tc>
        <w:tc>
          <w:tcPr>
            <w:tcW w:w="1985" w:type="dxa"/>
            <w:tcMar>
              <w:left w:w="70" w:type="dxa"/>
              <w:right w:w="70" w:type="dxa"/>
            </w:tcMar>
            <w:vAlign w:val="center"/>
          </w:tcPr>
          <w:p w14:paraId="5316E194" w14:textId="77777777" w:rsidR="007C7D01" w:rsidRPr="00501CE6" w:rsidRDefault="007C7D01" w:rsidP="007C7D01">
            <w:pPr>
              <w:tabs>
                <w:tab w:val="left" w:pos="0"/>
                <w:tab w:val="left" w:pos="0"/>
                <w:tab w:val="left" w:pos="708"/>
              </w:tabs>
              <w:spacing w:before="120" w:after="120" w:line="240" w:lineRule="auto"/>
              <w:jc w:val="both"/>
              <w:rPr>
                <w:rFonts w:ascii="Arial" w:eastAsia="Arial Narrow" w:hAnsi="Arial" w:cs="Arial"/>
                <w:sz w:val="18"/>
                <w:szCs w:val="18"/>
              </w:rPr>
            </w:pPr>
            <w:r w:rsidRPr="00501CE6">
              <w:rPr>
                <w:rFonts w:ascii="Arial" w:eastAsia="Arial Narrow" w:hAnsi="Arial" w:cs="Arial"/>
                <w:sz w:val="18"/>
                <w:szCs w:val="18"/>
              </w:rPr>
              <w:t xml:space="preserve">Kotły 225/230 MW – linia IOS1 </w:t>
            </w:r>
          </w:p>
        </w:tc>
        <w:tc>
          <w:tcPr>
            <w:tcW w:w="1110" w:type="dxa"/>
            <w:tcMar>
              <w:left w:w="70" w:type="dxa"/>
              <w:right w:w="70" w:type="dxa"/>
            </w:tcMar>
            <w:vAlign w:val="center"/>
          </w:tcPr>
          <w:p w14:paraId="2FD8C2BC"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200</w:t>
            </w:r>
          </w:p>
        </w:tc>
        <w:tc>
          <w:tcPr>
            <w:tcW w:w="986" w:type="dxa"/>
            <w:tcMar>
              <w:left w:w="70" w:type="dxa"/>
              <w:right w:w="70" w:type="dxa"/>
            </w:tcMar>
            <w:vAlign w:val="center"/>
          </w:tcPr>
          <w:p w14:paraId="29B36337"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6,5</w:t>
            </w:r>
          </w:p>
        </w:tc>
        <w:tc>
          <w:tcPr>
            <w:tcW w:w="1045" w:type="dxa"/>
            <w:vMerge w:val="restart"/>
            <w:tcMar>
              <w:left w:w="70" w:type="dxa"/>
              <w:right w:w="70" w:type="dxa"/>
            </w:tcMar>
            <w:vAlign w:val="center"/>
          </w:tcPr>
          <w:p w14:paraId="61F2024E"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2 x 920 000</w:t>
            </w:r>
          </w:p>
        </w:tc>
        <w:tc>
          <w:tcPr>
            <w:tcW w:w="1249" w:type="dxa"/>
            <w:tcMar>
              <w:left w:w="70" w:type="dxa"/>
              <w:right w:w="70" w:type="dxa"/>
            </w:tcMar>
            <w:vAlign w:val="center"/>
          </w:tcPr>
          <w:p w14:paraId="1C4F5590"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326</w:t>
            </w:r>
          </w:p>
        </w:tc>
        <w:tc>
          <w:tcPr>
            <w:tcW w:w="849" w:type="dxa"/>
            <w:vAlign w:val="center"/>
          </w:tcPr>
          <w:p w14:paraId="2A922604" w14:textId="72EEC4DE"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8</w:t>
            </w:r>
            <w:r w:rsidR="00F70CCA">
              <w:rPr>
                <w:rFonts w:ascii="Arial" w:eastAsia="Arial Narrow" w:hAnsi="Arial" w:cs="Arial"/>
                <w:sz w:val="18"/>
                <w:szCs w:val="18"/>
                <w:lang w:val="de"/>
              </w:rPr>
              <w:t xml:space="preserve"> </w:t>
            </w:r>
            <w:r w:rsidRPr="00501CE6">
              <w:rPr>
                <w:rFonts w:ascii="Arial" w:eastAsia="Arial Narrow" w:hAnsi="Arial" w:cs="Arial"/>
                <w:sz w:val="18"/>
                <w:szCs w:val="18"/>
                <w:lang w:val="de"/>
              </w:rPr>
              <w:t>760</w:t>
            </w:r>
          </w:p>
        </w:tc>
        <w:tc>
          <w:tcPr>
            <w:tcW w:w="1113" w:type="dxa"/>
            <w:vMerge w:val="restart"/>
            <w:tcMar>
              <w:left w:w="70" w:type="dxa"/>
              <w:right w:w="70" w:type="dxa"/>
            </w:tcMar>
            <w:vAlign w:val="center"/>
          </w:tcPr>
          <w:p w14:paraId="43C943D7" w14:textId="77777777" w:rsidR="007C7D01" w:rsidRPr="00501CE6" w:rsidRDefault="007C7D01" w:rsidP="007C7D01">
            <w:pPr>
              <w:tabs>
                <w:tab w:val="left" w:pos="708"/>
              </w:tabs>
              <w:spacing w:before="60" w:after="6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Zgodnie z opisem w punkcie 3.1.2</w:t>
            </w:r>
          </w:p>
        </w:tc>
      </w:tr>
      <w:tr w:rsidR="007C7D01" w:rsidRPr="00501CE6" w14:paraId="42F8E665" w14:textId="77777777" w:rsidTr="007C7D01">
        <w:trPr>
          <w:trHeight w:val="300"/>
        </w:trPr>
        <w:tc>
          <w:tcPr>
            <w:tcW w:w="854" w:type="dxa"/>
            <w:tcMar>
              <w:left w:w="70" w:type="dxa"/>
              <w:right w:w="70" w:type="dxa"/>
            </w:tcMar>
            <w:vAlign w:val="center"/>
          </w:tcPr>
          <w:p w14:paraId="775C400A" w14:textId="77777777" w:rsidR="007C7D01" w:rsidRPr="00501CE6" w:rsidRDefault="007C7D01" w:rsidP="007C7D01">
            <w:pPr>
              <w:tabs>
                <w:tab w:val="left" w:pos="0"/>
                <w:tab w:val="left" w:pos="0"/>
                <w:tab w:val="left" w:pos="708"/>
              </w:tabs>
              <w:spacing w:before="120" w:after="120" w:line="240" w:lineRule="auto"/>
              <w:jc w:val="both"/>
              <w:rPr>
                <w:rFonts w:ascii="Arial" w:eastAsia="Arial Narrow" w:hAnsi="Arial" w:cs="Arial"/>
                <w:b/>
                <w:bCs/>
                <w:sz w:val="18"/>
                <w:szCs w:val="18"/>
                <w:lang w:val="de"/>
              </w:rPr>
            </w:pPr>
            <w:r w:rsidRPr="00501CE6">
              <w:rPr>
                <w:rFonts w:ascii="Arial" w:eastAsia="Arial Narrow" w:hAnsi="Arial" w:cs="Arial"/>
                <w:b/>
                <w:bCs/>
                <w:sz w:val="18"/>
                <w:szCs w:val="18"/>
                <w:lang w:val="de"/>
              </w:rPr>
              <w:t>E2.1.2.</w:t>
            </w:r>
          </w:p>
        </w:tc>
        <w:tc>
          <w:tcPr>
            <w:tcW w:w="1985" w:type="dxa"/>
            <w:tcMar>
              <w:left w:w="70" w:type="dxa"/>
              <w:right w:w="70" w:type="dxa"/>
            </w:tcMar>
          </w:tcPr>
          <w:p w14:paraId="2911C0F6" w14:textId="77777777" w:rsidR="007C7D01" w:rsidRPr="00501CE6" w:rsidRDefault="007C7D01" w:rsidP="007C7D01">
            <w:pPr>
              <w:tabs>
                <w:tab w:val="left" w:pos="0"/>
                <w:tab w:val="left" w:pos="0"/>
                <w:tab w:val="left" w:pos="708"/>
              </w:tabs>
              <w:spacing w:before="120" w:after="120" w:line="240" w:lineRule="auto"/>
              <w:jc w:val="both"/>
              <w:rPr>
                <w:rFonts w:ascii="Arial" w:eastAsia="Arial Narrow" w:hAnsi="Arial" w:cs="Arial"/>
                <w:sz w:val="18"/>
                <w:szCs w:val="18"/>
              </w:rPr>
            </w:pPr>
            <w:r w:rsidRPr="00501CE6">
              <w:rPr>
                <w:rFonts w:ascii="Arial" w:eastAsia="Arial Narrow" w:hAnsi="Arial" w:cs="Arial"/>
                <w:sz w:val="18"/>
                <w:szCs w:val="18"/>
              </w:rPr>
              <w:t xml:space="preserve">Kotły 225/230 MW – linia IOS1 </w:t>
            </w:r>
          </w:p>
        </w:tc>
        <w:tc>
          <w:tcPr>
            <w:tcW w:w="1110" w:type="dxa"/>
            <w:tcMar>
              <w:left w:w="70" w:type="dxa"/>
              <w:right w:w="70" w:type="dxa"/>
            </w:tcMar>
            <w:vAlign w:val="center"/>
          </w:tcPr>
          <w:p w14:paraId="292464A0"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200</w:t>
            </w:r>
          </w:p>
        </w:tc>
        <w:tc>
          <w:tcPr>
            <w:tcW w:w="986" w:type="dxa"/>
            <w:tcMar>
              <w:left w:w="70" w:type="dxa"/>
              <w:right w:w="70" w:type="dxa"/>
            </w:tcMar>
            <w:vAlign w:val="center"/>
          </w:tcPr>
          <w:p w14:paraId="74351DFF"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3,5</w:t>
            </w:r>
          </w:p>
        </w:tc>
        <w:tc>
          <w:tcPr>
            <w:tcW w:w="1045" w:type="dxa"/>
            <w:vMerge/>
            <w:vAlign w:val="center"/>
          </w:tcPr>
          <w:p w14:paraId="34CCB19B" w14:textId="77777777" w:rsidR="007C7D01" w:rsidRPr="00501CE6" w:rsidRDefault="007C7D01" w:rsidP="007C7D01">
            <w:pPr>
              <w:spacing w:before="120" w:after="120" w:line="240" w:lineRule="auto"/>
              <w:rPr>
                <w:rFonts w:ascii="Arial" w:hAnsi="Arial" w:cs="Arial"/>
                <w:sz w:val="18"/>
                <w:szCs w:val="18"/>
              </w:rPr>
            </w:pPr>
          </w:p>
        </w:tc>
        <w:tc>
          <w:tcPr>
            <w:tcW w:w="1249" w:type="dxa"/>
            <w:tcMar>
              <w:left w:w="70" w:type="dxa"/>
              <w:right w:w="70" w:type="dxa"/>
            </w:tcMar>
            <w:vAlign w:val="center"/>
          </w:tcPr>
          <w:p w14:paraId="2BC6456D"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326</w:t>
            </w:r>
          </w:p>
        </w:tc>
        <w:tc>
          <w:tcPr>
            <w:tcW w:w="849" w:type="dxa"/>
            <w:vAlign w:val="center"/>
          </w:tcPr>
          <w:p w14:paraId="70623053" w14:textId="4D037AF3"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8</w:t>
            </w:r>
            <w:r w:rsidR="00F70CCA">
              <w:rPr>
                <w:rFonts w:ascii="Arial" w:eastAsia="Arial Narrow" w:hAnsi="Arial" w:cs="Arial"/>
                <w:sz w:val="18"/>
                <w:szCs w:val="18"/>
                <w:lang w:val="de"/>
              </w:rPr>
              <w:t xml:space="preserve"> </w:t>
            </w:r>
            <w:r w:rsidRPr="00501CE6">
              <w:rPr>
                <w:rFonts w:ascii="Arial" w:eastAsia="Arial Narrow" w:hAnsi="Arial" w:cs="Arial"/>
                <w:sz w:val="18"/>
                <w:szCs w:val="18"/>
                <w:lang w:val="de"/>
              </w:rPr>
              <w:t>760</w:t>
            </w:r>
          </w:p>
        </w:tc>
        <w:tc>
          <w:tcPr>
            <w:tcW w:w="1113" w:type="dxa"/>
            <w:vMerge/>
            <w:tcMar>
              <w:left w:w="70" w:type="dxa"/>
              <w:right w:w="70" w:type="dxa"/>
            </w:tcMar>
            <w:vAlign w:val="center"/>
          </w:tcPr>
          <w:p w14:paraId="01E4D62B" w14:textId="77777777" w:rsidR="007C7D01" w:rsidRPr="00501CE6" w:rsidRDefault="007C7D01" w:rsidP="007C7D01">
            <w:pPr>
              <w:tabs>
                <w:tab w:val="left" w:pos="708"/>
              </w:tabs>
              <w:spacing w:before="60" w:after="60" w:line="240" w:lineRule="auto"/>
              <w:jc w:val="center"/>
              <w:rPr>
                <w:rFonts w:ascii="Arial" w:eastAsia="Arial Narrow" w:hAnsi="Arial" w:cs="Arial"/>
                <w:sz w:val="18"/>
                <w:szCs w:val="18"/>
                <w:lang w:val="de"/>
              </w:rPr>
            </w:pPr>
          </w:p>
        </w:tc>
      </w:tr>
      <w:tr w:rsidR="007C7D01" w:rsidRPr="00501CE6" w14:paraId="7BE57423" w14:textId="77777777" w:rsidTr="007C7D01">
        <w:trPr>
          <w:trHeight w:val="300"/>
        </w:trPr>
        <w:tc>
          <w:tcPr>
            <w:tcW w:w="854" w:type="dxa"/>
            <w:tcMar>
              <w:left w:w="70" w:type="dxa"/>
              <w:right w:w="70" w:type="dxa"/>
            </w:tcMar>
            <w:vAlign w:val="center"/>
          </w:tcPr>
          <w:p w14:paraId="61AB8210" w14:textId="77777777" w:rsidR="007C7D01" w:rsidRPr="00501CE6" w:rsidRDefault="007C7D01" w:rsidP="007C7D01">
            <w:pPr>
              <w:tabs>
                <w:tab w:val="left" w:pos="0"/>
                <w:tab w:val="left" w:pos="0"/>
                <w:tab w:val="left" w:pos="708"/>
              </w:tabs>
              <w:spacing w:before="120" w:after="120" w:line="240" w:lineRule="auto"/>
              <w:jc w:val="both"/>
              <w:rPr>
                <w:rFonts w:ascii="Arial" w:eastAsia="Arial Narrow" w:hAnsi="Arial" w:cs="Arial"/>
                <w:b/>
                <w:bCs/>
                <w:sz w:val="18"/>
                <w:szCs w:val="18"/>
                <w:lang w:val="de"/>
              </w:rPr>
            </w:pPr>
            <w:r w:rsidRPr="00501CE6">
              <w:rPr>
                <w:rFonts w:ascii="Arial" w:eastAsia="Arial Narrow" w:hAnsi="Arial" w:cs="Arial"/>
                <w:b/>
                <w:bCs/>
                <w:sz w:val="18"/>
                <w:szCs w:val="18"/>
                <w:lang w:val="de"/>
              </w:rPr>
              <w:t>E2.2</w:t>
            </w:r>
          </w:p>
        </w:tc>
        <w:tc>
          <w:tcPr>
            <w:tcW w:w="1985" w:type="dxa"/>
            <w:tcMar>
              <w:left w:w="70" w:type="dxa"/>
              <w:right w:w="70" w:type="dxa"/>
            </w:tcMar>
          </w:tcPr>
          <w:p w14:paraId="0BA99AB3" w14:textId="77777777" w:rsidR="007C7D01" w:rsidRPr="00501CE6" w:rsidRDefault="007C7D01" w:rsidP="007C7D01">
            <w:pPr>
              <w:tabs>
                <w:tab w:val="left" w:pos="0"/>
                <w:tab w:val="left" w:pos="0"/>
                <w:tab w:val="left" w:pos="708"/>
              </w:tabs>
              <w:spacing w:before="120" w:after="120" w:line="240" w:lineRule="auto"/>
              <w:jc w:val="both"/>
              <w:rPr>
                <w:rFonts w:ascii="Arial" w:eastAsia="Arial Narrow" w:hAnsi="Arial" w:cs="Arial"/>
                <w:sz w:val="18"/>
                <w:szCs w:val="18"/>
              </w:rPr>
            </w:pPr>
            <w:r w:rsidRPr="00501CE6">
              <w:rPr>
                <w:rFonts w:ascii="Arial" w:eastAsia="Arial Narrow" w:hAnsi="Arial" w:cs="Arial"/>
                <w:sz w:val="18"/>
                <w:szCs w:val="18"/>
              </w:rPr>
              <w:t>Kotły 225/230 MW – linia IOS2</w:t>
            </w:r>
          </w:p>
        </w:tc>
        <w:tc>
          <w:tcPr>
            <w:tcW w:w="1110" w:type="dxa"/>
            <w:tcMar>
              <w:left w:w="70" w:type="dxa"/>
              <w:right w:w="70" w:type="dxa"/>
            </w:tcMar>
            <w:vAlign w:val="center"/>
          </w:tcPr>
          <w:p w14:paraId="04A07450"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200</w:t>
            </w:r>
          </w:p>
        </w:tc>
        <w:tc>
          <w:tcPr>
            <w:tcW w:w="986" w:type="dxa"/>
            <w:tcMar>
              <w:left w:w="70" w:type="dxa"/>
              <w:right w:w="70" w:type="dxa"/>
            </w:tcMar>
            <w:vAlign w:val="center"/>
          </w:tcPr>
          <w:p w14:paraId="1A9AC5C8"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6,5</w:t>
            </w:r>
          </w:p>
        </w:tc>
        <w:tc>
          <w:tcPr>
            <w:tcW w:w="1045" w:type="dxa"/>
            <w:tcMar>
              <w:left w:w="70" w:type="dxa"/>
              <w:right w:w="70" w:type="dxa"/>
            </w:tcMar>
            <w:vAlign w:val="center"/>
          </w:tcPr>
          <w:p w14:paraId="3EA23D48"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2 x 920 000</w:t>
            </w:r>
          </w:p>
        </w:tc>
        <w:tc>
          <w:tcPr>
            <w:tcW w:w="1249" w:type="dxa"/>
            <w:tcMar>
              <w:left w:w="70" w:type="dxa"/>
              <w:right w:w="70" w:type="dxa"/>
            </w:tcMar>
            <w:vAlign w:val="center"/>
          </w:tcPr>
          <w:p w14:paraId="7115D2C3" w14:textId="77777777"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363</w:t>
            </w:r>
          </w:p>
        </w:tc>
        <w:tc>
          <w:tcPr>
            <w:tcW w:w="849" w:type="dxa"/>
            <w:vAlign w:val="center"/>
          </w:tcPr>
          <w:p w14:paraId="6D437A59" w14:textId="19909153" w:rsidR="007C7D01" w:rsidRPr="00501CE6" w:rsidRDefault="007C7D01" w:rsidP="007C7D01">
            <w:pPr>
              <w:tabs>
                <w:tab w:val="left" w:pos="708"/>
              </w:tabs>
              <w:spacing w:before="120" w:after="120" w:line="240" w:lineRule="auto"/>
              <w:jc w:val="center"/>
              <w:rPr>
                <w:rFonts w:ascii="Arial" w:eastAsia="Arial Narrow" w:hAnsi="Arial" w:cs="Arial"/>
                <w:sz w:val="18"/>
                <w:szCs w:val="18"/>
                <w:lang w:val="de"/>
              </w:rPr>
            </w:pPr>
            <w:r w:rsidRPr="00501CE6">
              <w:rPr>
                <w:rFonts w:ascii="Arial" w:eastAsia="Arial Narrow" w:hAnsi="Arial" w:cs="Arial"/>
                <w:sz w:val="18"/>
                <w:szCs w:val="18"/>
                <w:lang w:val="de"/>
              </w:rPr>
              <w:t>8</w:t>
            </w:r>
            <w:r w:rsidR="00F70CCA">
              <w:rPr>
                <w:rFonts w:ascii="Arial" w:eastAsia="Arial Narrow" w:hAnsi="Arial" w:cs="Arial"/>
                <w:sz w:val="18"/>
                <w:szCs w:val="18"/>
                <w:lang w:val="de"/>
              </w:rPr>
              <w:t xml:space="preserve"> </w:t>
            </w:r>
            <w:r w:rsidRPr="00501CE6">
              <w:rPr>
                <w:rFonts w:ascii="Arial" w:eastAsia="Arial Narrow" w:hAnsi="Arial" w:cs="Arial"/>
                <w:sz w:val="18"/>
                <w:szCs w:val="18"/>
                <w:lang w:val="de"/>
              </w:rPr>
              <w:t>760</w:t>
            </w:r>
          </w:p>
        </w:tc>
        <w:tc>
          <w:tcPr>
            <w:tcW w:w="1113" w:type="dxa"/>
            <w:vMerge/>
            <w:tcMar>
              <w:left w:w="70" w:type="dxa"/>
              <w:right w:w="70" w:type="dxa"/>
            </w:tcMar>
            <w:vAlign w:val="center"/>
          </w:tcPr>
          <w:p w14:paraId="50B99DBE" w14:textId="77777777" w:rsidR="007C7D01" w:rsidRPr="00501CE6" w:rsidRDefault="007C7D01" w:rsidP="007C7D01">
            <w:pPr>
              <w:tabs>
                <w:tab w:val="left" w:pos="708"/>
              </w:tabs>
              <w:spacing w:before="60" w:after="60" w:line="240" w:lineRule="auto"/>
              <w:jc w:val="center"/>
              <w:rPr>
                <w:rFonts w:ascii="Arial" w:eastAsia="Arial Narrow" w:hAnsi="Arial" w:cs="Arial"/>
                <w:sz w:val="18"/>
                <w:szCs w:val="18"/>
                <w:lang w:val="de"/>
              </w:rPr>
            </w:pPr>
          </w:p>
        </w:tc>
      </w:tr>
    </w:tbl>
    <w:p w14:paraId="2321051F" w14:textId="77777777" w:rsidR="001B2CC1" w:rsidRDefault="001B2CC1" w:rsidP="007D06E8">
      <w:pPr>
        <w:spacing w:after="0" w:line="320" w:lineRule="exact"/>
        <w:jc w:val="both"/>
        <w:rPr>
          <w:rFonts w:ascii="Arial" w:eastAsia="Arial Narrow" w:hAnsi="Arial" w:cs="Arial"/>
          <w:b/>
          <w:sz w:val="24"/>
          <w:szCs w:val="24"/>
        </w:rPr>
      </w:pPr>
    </w:p>
    <w:p w14:paraId="5D590E56" w14:textId="08AAFFB9" w:rsidR="00401C03" w:rsidRDefault="00401C03" w:rsidP="007D06E8">
      <w:pPr>
        <w:spacing w:after="0" w:line="320" w:lineRule="exact"/>
        <w:jc w:val="both"/>
        <w:rPr>
          <w:rFonts w:ascii="Arial" w:eastAsia="Arial Narrow" w:hAnsi="Arial" w:cs="Arial"/>
          <w:b/>
          <w:sz w:val="24"/>
          <w:szCs w:val="24"/>
        </w:rPr>
      </w:pPr>
      <w:r w:rsidRPr="00401C03">
        <w:rPr>
          <w:rFonts w:ascii="Arial" w:eastAsia="Arial Narrow" w:hAnsi="Arial" w:cs="Arial"/>
          <w:b/>
          <w:sz w:val="24"/>
          <w:szCs w:val="24"/>
        </w:rPr>
        <w:t>Kotłownia modułowa</w:t>
      </w:r>
    </w:p>
    <w:p w14:paraId="0B822117" w14:textId="77777777" w:rsidR="00401C03" w:rsidRDefault="00401C03" w:rsidP="00401C03">
      <w:pPr>
        <w:spacing w:before="120" w:after="120" w:line="320" w:lineRule="exact"/>
        <w:rPr>
          <w:rFonts w:ascii="Arial" w:eastAsia="Arial Narrow" w:hAnsi="Arial" w:cs="Arial"/>
          <w:sz w:val="24"/>
          <w:szCs w:val="24"/>
        </w:rPr>
      </w:pPr>
      <w:r w:rsidRPr="007751E1">
        <w:rPr>
          <w:rFonts w:ascii="Arial" w:eastAsia="Arial Narrow" w:hAnsi="Arial" w:cs="Arial"/>
          <w:sz w:val="24"/>
          <w:szCs w:val="24"/>
        </w:rPr>
        <w:t>Spaliny</w:t>
      </w:r>
      <w:r>
        <w:rPr>
          <w:rFonts w:ascii="Arial" w:eastAsia="Arial Narrow" w:hAnsi="Arial" w:cs="Arial"/>
          <w:sz w:val="24"/>
          <w:szCs w:val="24"/>
        </w:rPr>
        <w:t>, pochodzące ze spalania oleju opałowego lekkiego w kotłach parowych, odprowadzane będą emitorami: E17, E18 i E19.</w:t>
      </w:r>
    </w:p>
    <w:p w14:paraId="1A3C25AE" w14:textId="77777777" w:rsidR="00401C03" w:rsidRPr="007751E1" w:rsidRDefault="00401C03" w:rsidP="00401C03">
      <w:pPr>
        <w:spacing w:before="120" w:after="120" w:line="320" w:lineRule="exact"/>
        <w:rPr>
          <w:rFonts w:ascii="Arial" w:eastAsia="Arial Narrow" w:hAnsi="Arial" w:cs="Arial"/>
          <w:sz w:val="24"/>
          <w:szCs w:val="24"/>
        </w:rPr>
      </w:pPr>
      <w:r w:rsidRPr="007751E1">
        <w:rPr>
          <w:rFonts w:ascii="Arial" w:eastAsia="Arial Narrow" w:hAnsi="Arial" w:cs="Arial"/>
          <w:sz w:val="24"/>
          <w:szCs w:val="24"/>
        </w:rPr>
        <w:t>Spaliny</w:t>
      </w:r>
      <w:r>
        <w:rPr>
          <w:rFonts w:ascii="Arial" w:eastAsia="Arial Narrow" w:hAnsi="Arial" w:cs="Arial"/>
          <w:sz w:val="24"/>
          <w:szCs w:val="24"/>
        </w:rPr>
        <w:t>, pochodzące ze spalania oleju opałowego lekkiego w przegrzewaczach pary, odprowadzane będą emitorami: E20 i E21.</w:t>
      </w:r>
    </w:p>
    <w:p w14:paraId="107E5224" w14:textId="75C2274B" w:rsidR="00401C03" w:rsidRDefault="00401C03" w:rsidP="00401C03">
      <w:pPr>
        <w:spacing w:before="120" w:after="120" w:line="360" w:lineRule="auto"/>
        <w:jc w:val="both"/>
        <w:rPr>
          <w:rFonts w:ascii="Arial" w:eastAsia="Arial Narrow" w:hAnsi="Arial" w:cs="Arial"/>
          <w:sz w:val="24"/>
          <w:szCs w:val="24"/>
        </w:rPr>
      </w:pPr>
      <w:r w:rsidRPr="00E219D4">
        <w:rPr>
          <w:rFonts w:ascii="Arial" w:eastAsia="Arial Narrow" w:hAnsi="Arial" w:cs="Arial"/>
          <w:sz w:val="24"/>
          <w:szCs w:val="24"/>
        </w:rPr>
        <w:t xml:space="preserve">Szczegółowe dane </w:t>
      </w:r>
      <w:r>
        <w:rPr>
          <w:rFonts w:ascii="Arial" w:eastAsia="Arial Narrow" w:hAnsi="Arial" w:cs="Arial"/>
          <w:sz w:val="24"/>
          <w:szCs w:val="24"/>
        </w:rPr>
        <w:t xml:space="preserve">emitorów </w:t>
      </w:r>
      <w:r w:rsidRPr="00E219D4">
        <w:rPr>
          <w:rFonts w:ascii="Arial" w:eastAsia="Arial Narrow" w:hAnsi="Arial" w:cs="Arial"/>
          <w:sz w:val="24"/>
          <w:szCs w:val="24"/>
        </w:rPr>
        <w:t>zamieszczono w tabeli poniżej.</w:t>
      </w:r>
    </w:p>
    <w:p w14:paraId="346A5CC3" w14:textId="77777777" w:rsidR="003D6182" w:rsidRDefault="003D6182" w:rsidP="00401C03">
      <w:pPr>
        <w:spacing w:before="120" w:after="120" w:line="360" w:lineRule="auto"/>
        <w:jc w:val="both"/>
        <w:rPr>
          <w:rFonts w:ascii="Arial" w:eastAsia="Arial Narrow" w:hAnsi="Arial" w:cs="Arial"/>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77"/>
        <w:gridCol w:w="1528"/>
        <w:gridCol w:w="1308"/>
        <w:gridCol w:w="991"/>
        <w:gridCol w:w="1045"/>
        <w:gridCol w:w="1334"/>
        <w:gridCol w:w="1417"/>
        <w:gridCol w:w="1134"/>
      </w:tblGrid>
      <w:tr w:rsidR="00401C03" w:rsidRPr="003B4206" w14:paraId="699BB0BD" w14:textId="77777777" w:rsidTr="000C3F26">
        <w:trPr>
          <w:trHeight w:val="300"/>
        </w:trPr>
        <w:tc>
          <w:tcPr>
            <w:tcW w:w="877" w:type="dxa"/>
            <w:vMerge w:val="restart"/>
            <w:shd w:val="clear" w:color="auto" w:fill="BFBFBF" w:themeFill="background1" w:themeFillShade="BF"/>
            <w:vAlign w:val="center"/>
          </w:tcPr>
          <w:p w14:paraId="62C7C857" w14:textId="77777777" w:rsidR="00401C03" w:rsidRPr="00BE1C21" w:rsidRDefault="00401C03" w:rsidP="00401C03">
            <w:pPr>
              <w:tabs>
                <w:tab w:val="left" w:pos="708"/>
              </w:tabs>
              <w:spacing w:before="60" w:after="60" w:line="240" w:lineRule="auto"/>
              <w:jc w:val="center"/>
              <w:rPr>
                <w:rFonts w:ascii="Arial" w:hAnsi="Arial" w:cs="Arial"/>
                <w:sz w:val="20"/>
                <w:szCs w:val="20"/>
              </w:rPr>
            </w:pPr>
            <w:r w:rsidRPr="00BE1C21">
              <w:rPr>
                <w:rFonts w:ascii="Arial" w:eastAsia="Arial Narrow" w:hAnsi="Arial" w:cs="Arial"/>
                <w:b/>
                <w:bCs/>
                <w:sz w:val="20"/>
                <w:szCs w:val="20"/>
              </w:rPr>
              <w:lastRenderedPageBreak/>
              <w:t>Emitor</w:t>
            </w:r>
          </w:p>
        </w:tc>
        <w:tc>
          <w:tcPr>
            <w:tcW w:w="1528" w:type="dxa"/>
            <w:vMerge w:val="restart"/>
            <w:shd w:val="clear" w:color="auto" w:fill="BFBFBF" w:themeFill="background1" w:themeFillShade="BF"/>
            <w:vAlign w:val="center"/>
          </w:tcPr>
          <w:p w14:paraId="255D9A6F" w14:textId="77777777" w:rsidR="00401C03" w:rsidRPr="00BE1C21" w:rsidRDefault="00401C03" w:rsidP="00401C03">
            <w:pPr>
              <w:tabs>
                <w:tab w:val="left" w:pos="708"/>
              </w:tabs>
              <w:spacing w:before="60" w:after="60" w:line="240" w:lineRule="auto"/>
              <w:jc w:val="center"/>
              <w:rPr>
                <w:rFonts w:ascii="Arial" w:hAnsi="Arial" w:cs="Arial"/>
                <w:sz w:val="20"/>
                <w:szCs w:val="20"/>
              </w:rPr>
            </w:pPr>
            <w:r w:rsidRPr="00BE1C21">
              <w:rPr>
                <w:rFonts w:ascii="Arial" w:eastAsia="Arial Narrow" w:hAnsi="Arial" w:cs="Arial"/>
                <w:b/>
                <w:bCs/>
                <w:sz w:val="20"/>
                <w:szCs w:val="20"/>
              </w:rPr>
              <w:t>Opis źródła emisji</w:t>
            </w:r>
          </w:p>
        </w:tc>
        <w:tc>
          <w:tcPr>
            <w:tcW w:w="1308" w:type="dxa"/>
            <w:shd w:val="clear" w:color="auto" w:fill="BFBFBF" w:themeFill="background1" w:themeFillShade="BF"/>
            <w:tcMar>
              <w:left w:w="70" w:type="dxa"/>
              <w:right w:w="70" w:type="dxa"/>
            </w:tcMar>
            <w:vAlign w:val="center"/>
          </w:tcPr>
          <w:p w14:paraId="12FA4C39" w14:textId="77777777" w:rsidR="00401C03" w:rsidRPr="00BE1C21" w:rsidRDefault="00401C03" w:rsidP="00401C03">
            <w:pPr>
              <w:tabs>
                <w:tab w:val="left" w:pos="708"/>
              </w:tabs>
              <w:spacing w:before="60" w:after="60" w:line="240" w:lineRule="auto"/>
              <w:ind w:left="-46" w:right="-50"/>
              <w:jc w:val="center"/>
              <w:rPr>
                <w:rFonts w:ascii="Arial" w:eastAsia="Arial Narrow" w:hAnsi="Arial" w:cs="Arial"/>
                <w:b/>
                <w:bCs/>
                <w:sz w:val="20"/>
                <w:szCs w:val="20"/>
              </w:rPr>
            </w:pPr>
            <w:r w:rsidRPr="00BE1C21">
              <w:rPr>
                <w:rFonts w:ascii="Arial" w:eastAsia="Arial Narrow" w:hAnsi="Arial" w:cs="Arial"/>
                <w:b/>
                <w:bCs/>
                <w:sz w:val="20"/>
                <w:szCs w:val="20"/>
              </w:rPr>
              <w:t>Wysokość emitora</w:t>
            </w:r>
          </w:p>
        </w:tc>
        <w:tc>
          <w:tcPr>
            <w:tcW w:w="991" w:type="dxa"/>
            <w:shd w:val="clear" w:color="auto" w:fill="BFBFBF" w:themeFill="background1" w:themeFillShade="BF"/>
            <w:tcMar>
              <w:left w:w="70" w:type="dxa"/>
              <w:right w:w="70" w:type="dxa"/>
            </w:tcMar>
            <w:vAlign w:val="center"/>
          </w:tcPr>
          <w:p w14:paraId="274AED84" w14:textId="77777777" w:rsidR="00401C03" w:rsidRPr="00BE1C21" w:rsidRDefault="00401C03" w:rsidP="00401C03">
            <w:pPr>
              <w:tabs>
                <w:tab w:val="left" w:pos="708"/>
              </w:tabs>
              <w:spacing w:before="60" w:after="60" w:line="240" w:lineRule="auto"/>
              <w:ind w:left="-46" w:right="-50"/>
              <w:jc w:val="center"/>
              <w:rPr>
                <w:rFonts w:ascii="Arial" w:eastAsia="Arial Narrow" w:hAnsi="Arial" w:cs="Arial"/>
                <w:b/>
                <w:bCs/>
                <w:sz w:val="20"/>
                <w:szCs w:val="20"/>
              </w:rPr>
            </w:pPr>
            <w:r w:rsidRPr="00BE1C21">
              <w:rPr>
                <w:rFonts w:ascii="Arial" w:eastAsia="Arial Narrow" w:hAnsi="Arial" w:cs="Arial"/>
                <w:b/>
                <w:bCs/>
                <w:sz w:val="20"/>
                <w:szCs w:val="20"/>
              </w:rPr>
              <w:t xml:space="preserve">Średnica </w:t>
            </w:r>
            <w:proofErr w:type="spellStart"/>
            <w:r w:rsidRPr="00BE1C21">
              <w:rPr>
                <w:rFonts w:ascii="Arial" w:eastAsia="Arial Narrow" w:hAnsi="Arial" w:cs="Arial"/>
                <w:b/>
                <w:bCs/>
                <w:sz w:val="20"/>
                <w:szCs w:val="20"/>
              </w:rPr>
              <w:t>wewn</w:t>
            </w:r>
            <w:proofErr w:type="spellEnd"/>
            <w:r w:rsidRPr="00BE1C21">
              <w:rPr>
                <w:rFonts w:ascii="Arial" w:eastAsia="Arial Narrow" w:hAnsi="Arial" w:cs="Arial"/>
                <w:b/>
                <w:bCs/>
                <w:sz w:val="20"/>
                <w:szCs w:val="20"/>
              </w:rPr>
              <w:t>. emitora</w:t>
            </w:r>
          </w:p>
        </w:tc>
        <w:tc>
          <w:tcPr>
            <w:tcW w:w="1045" w:type="dxa"/>
            <w:shd w:val="clear" w:color="auto" w:fill="BFBFBF" w:themeFill="background1" w:themeFillShade="BF"/>
            <w:tcMar>
              <w:left w:w="70" w:type="dxa"/>
              <w:right w:w="70" w:type="dxa"/>
            </w:tcMar>
            <w:vAlign w:val="center"/>
          </w:tcPr>
          <w:p w14:paraId="0086AD62" w14:textId="77777777" w:rsidR="00401C03" w:rsidRPr="00BE1C21" w:rsidRDefault="00401C03" w:rsidP="00401C03">
            <w:pPr>
              <w:tabs>
                <w:tab w:val="left" w:pos="708"/>
              </w:tabs>
              <w:spacing w:before="60" w:after="60" w:line="240" w:lineRule="auto"/>
              <w:ind w:left="-46" w:right="-50"/>
              <w:jc w:val="center"/>
              <w:rPr>
                <w:rFonts w:ascii="Arial" w:eastAsia="Arial Narrow" w:hAnsi="Arial" w:cs="Arial"/>
                <w:b/>
                <w:bCs/>
                <w:sz w:val="20"/>
                <w:szCs w:val="20"/>
              </w:rPr>
            </w:pPr>
            <w:r w:rsidRPr="00BE1C21">
              <w:rPr>
                <w:rFonts w:ascii="Arial" w:eastAsia="Arial Narrow" w:hAnsi="Arial" w:cs="Arial"/>
                <w:b/>
                <w:bCs/>
                <w:sz w:val="20"/>
                <w:szCs w:val="20"/>
              </w:rPr>
              <w:t>Przepływ w kominie</w:t>
            </w:r>
          </w:p>
        </w:tc>
        <w:tc>
          <w:tcPr>
            <w:tcW w:w="1334" w:type="dxa"/>
            <w:shd w:val="clear" w:color="auto" w:fill="BFBFBF" w:themeFill="background1" w:themeFillShade="BF"/>
            <w:tcMar>
              <w:left w:w="70" w:type="dxa"/>
              <w:right w:w="70" w:type="dxa"/>
            </w:tcMar>
            <w:vAlign w:val="center"/>
          </w:tcPr>
          <w:p w14:paraId="49B64691" w14:textId="77777777" w:rsidR="00401C03" w:rsidRPr="00BE1C21" w:rsidRDefault="00401C03" w:rsidP="00401C03">
            <w:pPr>
              <w:tabs>
                <w:tab w:val="left" w:pos="708"/>
              </w:tabs>
              <w:spacing w:before="60" w:after="60" w:line="240" w:lineRule="auto"/>
              <w:ind w:left="-46" w:right="-50"/>
              <w:jc w:val="center"/>
              <w:rPr>
                <w:rFonts w:ascii="Arial" w:eastAsia="Arial Narrow" w:hAnsi="Arial" w:cs="Arial"/>
                <w:b/>
                <w:bCs/>
                <w:sz w:val="20"/>
                <w:szCs w:val="20"/>
              </w:rPr>
            </w:pPr>
            <w:r w:rsidRPr="00BE1C21">
              <w:rPr>
                <w:rFonts w:ascii="Arial" w:eastAsia="Arial Narrow" w:hAnsi="Arial" w:cs="Arial"/>
                <w:b/>
                <w:bCs/>
                <w:sz w:val="20"/>
                <w:szCs w:val="20"/>
              </w:rPr>
              <w:t>Temperatura wylotu gazów</w:t>
            </w:r>
          </w:p>
        </w:tc>
        <w:tc>
          <w:tcPr>
            <w:tcW w:w="1417" w:type="dxa"/>
            <w:shd w:val="clear" w:color="auto" w:fill="BFBFBF" w:themeFill="background1" w:themeFillShade="BF"/>
            <w:vAlign w:val="center"/>
          </w:tcPr>
          <w:p w14:paraId="70BE0AD5" w14:textId="77777777" w:rsidR="00401C03" w:rsidRPr="00BE1C21" w:rsidRDefault="00401C03" w:rsidP="00401C03">
            <w:pPr>
              <w:tabs>
                <w:tab w:val="left" w:pos="708"/>
              </w:tabs>
              <w:spacing w:before="60" w:after="60" w:line="240" w:lineRule="auto"/>
              <w:ind w:left="-46" w:right="-50"/>
              <w:jc w:val="center"/>
              <w:rPr>
                <w:rFonts w:ascii="Arial" w:eastAsia="Arial Narrow" w:hAnsi="Arial" w:cs="Arial"/>
                <w:b/>
                <w:bCs/>
                <w:sz w:val="20"/>
                <w:szCs w:val="20"/>
              </w:rPr>
            </w:pPr>
            <w:r w:rsidRPr="00BE1C21">
              <w:rPr>
                <w:rFonts w:ascii="Arial" w:eastAsia="Arial Narrow" w:hAnsi="Arial" w:cs="Arial"/>
                <w:b/>
                <w:bCs/>
                <w:sz w:val="20"/>
                <w:szCs w:val="20"/>
              </w:rPr>
              <w:t xml:space="preserve">Czas </w:t>
            </w:r>
            <w:r w:rsidRPr="00BE1C21">
              <w:rPr>
                <w:rFonts w:ascii="Arial" w:eastAsia="Arial Narrow" w:hAnsi="Arial" w:cs="Arial"/>
                <w:b/>
                <w:bCs/>
                <w:sz w:val="20"/>
                <w:szCs w:val="20"/>
              </w:rPr>
              <w:br/>
              <w:t>trwania emisji</w:t>
            </w:r>
          </w:p>
        </w:tc>
        <w:tc>
          <w:tcPr>
            <w:tcW w:w="1134" w:type="dxa"/>
            <w:vMerge w:val="restart"/>
            <w:shd w:val="clear" w:color="auto" w:fill="BFBFBF" w:themeFill="background1" w:themeFillShade="BF"/>
            <w:tcMar>
              <w:left w:w="70" w:type="dxa"/>
              <w:right w:w="70" w:type="dxa"/>
            </w:tcMar>
            <w:vAlign w:val="center"/>
          </w:tcPr>
          <w:p w14:paraId="45B270BC" w14:textId="77777777" w:rsidR="00401C03" w:rsidRPr="00BE1C21" w:rsidRDefault="00401C03" w:rsidP="00401C03">
            <w:pPr>
              <w:tabs>
                <w:tab w:val="left" w:pos="708"/>
              </w:tabs>
              <w:spacing w:before="60" w:after="60" w:line="240" w:lineRule="auto"/>
              <w:ind w:left="-46" w:right="-50"/>
              <w:jc w:val="center"/>
              <w:rPr>
                <w:rFonts w:ascii="Arial" w:eastAsia="Arial Narrow" w:hAnsi="Arial" w:cs="Arial"/>
                <w:b/>
                <w:bCs/>
                <w:sz w:val="20"/>
                <w:szCs w:val="20"/>
              </w:rPr>
            </w:pPr>
            <w:r w:rsidRPr="00BE1C21">
              <w:rPr>
                <w:rFonts w:ascii="Arial" w:eastAsia="Arial Narrow" w:hAnsi="Arial" w:cs="Arial"/>
                <w:b/>
                <w:bCs/>
                <w:sz w:val="20"/>
                <w:szCs w:val="20"/>
              </w:rPr>
              <w:t>Urządzenia ochrony powietrza</w:t>
            </w:r>
          </w:p>
        </w:tc>
      </w:tr>
      <w:tr w:rsidR="00401C03" w:rsidRPr="003B4206" w14:paraId="563A8989" w14:textId="77777777" w:rsidTr="000C3F26">
        <w:trPr>
          <w:trHeight w:val="300"/>
        </w:trPr>
        <w:tc>
          <w:tcPr>
            <w:tcW w:w="877" w:type="dxa"/>
            <w:vMerge/>
            <w:shd w:val="clear" w:color="auto" w:fill="BFBFBF" w:themeFill="background1" w:themeFillShade="BF"/>
            <w:tcMar>
              <w:left w:w="70" w:type="dxa"/>
              <w:right w:w="70" w:type="dxa"/>
            </w:tcMar>
            <w:vAlign w:val="center"/>
          </w:tcPr>
          <w:p w14:paraId="14D837B3" w14:textId="77777777" w:rsidR="00401C03" w:rsidRPr="00BE1C21" w:rsidRDefault="00401C03" w:rsidP="00401C03">
            <w:pPr>
              <w:tabs>
                <w:tab w:val="left" w:pos="708"/>
              </w:tabs>
              <w:spacing w:before="60" w:after="60" w:line="240" w:lineRule="auto"/>
              <w:jc w:val="center"/>
              <w:rPr>
                <w:rFonts w:ascii="Arial" w:eastAsia="Arial Narrow" w:hAnsi="Arial" w:cs="Arial"/>
                <w:b/>
                <w:bCs/>
                <w:sz w:val="20"/>
                <w:szCs w:val="20"/>
              </w:rPr>
            </w:pPr>
          </w:p>
        </w:tc>
        <w:tc>
          <w:tcPr>
            <w:tcW w:w="1528" w:type="dxa"/>
            <w:vMerge/>
            <w:shd w:val="clear" w:color="auto" w:fill="BFBFBF" w:themeFill="background1" w:themeFillShade="BF"/>
            <w:tcMar>
              <w:left w:w="70" w:type="dxa"/>
              <w:right w:w="70" w:type="dxa"/>
            </w:tcMar>
            <w:vAlign w:val="center"/>
          </w:tcPr>
          <w:p w14:paraId="45DD9D3A" w14:textId="77777777" w:rsidR="00401C03" w:rsidRPr="00BE1C21" w:rsidRDefault="00401C03" w:rsidP="00401C03">
            <w:pPr>
              <w:tabs>
                <w:tab w:val="left" w:pos="708"/>
              </w:tabs>
              <w:spacing w:before="60" w:after="60" w:line="240" w:lineRule="auto"/>
              <w:jc w:val="center"/>
              <w:rPr>
                <w:rFonts w:ascii="Arial" w:eastAsia="Arial Narrow" w:hAnsi="Arial" w:cs="Arial"/>
                <w:b/>
                <w:bCs/>
                <w:sz w:val="20"/>
                <w:szCs w:val="20"/>
              </w:rPr>
            </w:pPr>
          </w:p>
        </w:tc>
        <w:tc>
          <w:tcPr>
            <w:tcW w:w="1308" w:type="dxa"/>
            <w:shd w:val="clear" w:color="auto" w:fill="BFBFBF" w:themeFill="background1" w:themeFillShade="BF"/>
            <w:tcMar>
              <w:left w:w="70" w:type="dxa"/>
              <w:right w:w="70" w:type="dxa"/>
            </w:tcMar>
            <w:vAlign w:val="center"/>
          </w:tcPr>
          <w:p w14:paraId="61E593AF" w14:textId="77777777" w:rsidR="00401C03" w:rsidRPr="00BE1C21" w:rsidRDefault="00401C03" w:rsidP="00401C03">
            <w:pPr>
              <w:tabs>
                <w:tab w:val="left" w:pos="708"/>
              </w:tabs>
              <w:spacing w:before="60" w:after="60" w:line="240" w:lineRule="auto"/>
              <w:jc w:val="center"/>
              <w:rPr>
                <w:rFonts w:ascii="Arial" w:eastAsia="Arial Narrow" w:hAnsi="Arial" w:cs="Arial"/>
                <w:b/>
                <w:bCs/>
                <w:sz w:val="20"/>
                <w:szCs w:val="20"/>
                <w:lang w:val="de"/>
              </w:rPr>
            </w:pPr>
            <w:r w:rsidRPr="00BE1C21">
              <w:rPr>
                <w:rFonts w:ascii="Arial" w:eastAsia="Arial Narrow" w:hAnsi="Arial" w:cs="Arial"/>
                <w:b/>
                <w:bCs/>
                <w:sz w:val="20"/>
                <w:szCs w:val="20"/>
                <w:lang w:val="de"/>
              </w:rPr>
              <w:t>h [m]</w:t>
            </w:r>
          </w:p>
        </w:tc>
        <w:tc>
          <w:tcPr>
            <w:tcW w:w="991" w:type="dxa"/>
            <w:shd w:val="clear" w:color="auto" w:fill="BFBFBF" w:themeFill="background1" w:themeFillShade="BF"/>
            <w:tcMar>
              <w:left w:w="70" w:type="dxa"/>
              <w:right w:w="70" w:type="dxa"/>
            </w:tcMar>
            <w:vAlign w:val="center"/>
          </w:tcPr>
          <w:p w14:paraId="3F5F83B4" w14:textId="77777777" w:rsidR="00401C03" w:rsidRPr="00BE1C21" w:rsidRDefault="00401C03" w:rsidP="00401C03">
            <w:pPr>
              <w:tabs>
                <w:tab w:val="left" w:pos="708"/>
              </w:tabs>
              <w:spacing w:before="60" w:after="60" w:line="240" w:lineRule="auto"/>
              <w:jc w:val="center"/>
              <w:rPr>
                <w:rFonts w:ascii="Arial" w:eastAsia="Arial Narrow" w:hAnsi="Arial" w:cs="Arial"/>
                <w:b/>
                <w:bCs/>
                <w:sz w:val="20"/>
                <w:szCs w:val="20"/>
                <w:lang w:val="de"/>
              </w:rPr>
            </w:pPr>
            <w:r w:rsidRPr="00BE1C21">
              <w:rPr>
                <w:rFonts w:ascii="Arial" w:eastAsia="Arial Narrow" w:hAnsi="Arial" w:cs="Arial"/>
                <w:b/>
                <w:bCs/>
                <w:sz w:val="20"/>
                <w:szCs w:val="20"/>
                <w:lang w:val="de"/>
              </w:rPr>
              <w:t>d [m]</w:t>
            </w:r>
          </w:p>
        </w:tc>
        <w:tc>
          <w:tcPr>
            <w:tcW w:w="1045" w:type="dxa"/>
            <w:shd w:val="clear" w:color="auto" w:fill="BFBFBF" w:themeFill="background1" w:themeFillShade="BF"/>
            <w:tcMar>
              <w:left w:w="70" w:type="dxa"/>
              <w:right w:w="70" w:type="dxa"/>
            </w:tcMar>
            <w:vAlign w:val="center"/>
          </w:tcPr>
          <w:p w14:paraId="4E4C7625" w14:textId="77777777" w:rsidR="00401C03" w:rsidRPr="00BE1C21" w:rsidRDefault="00401C03" w:rsidP="00401C03">
            <w:pPr>
              <w:tabs>
                <w:tab w:val="left" w:pos="708"/>
              </w:tabs>
              <w:spacing w:before="60" w:after="60" w:line="240" w:lineRule="auto"/>
              <w:jc w:val="center"/>
              <w:rPr>
                <w:rFonts w:ascii="Arial" w:eastAsia="Arial Narrow" w:hAnsi="Arial" w:cs="Arial"/>
                <w:b/>
                <w:bCs/>
                <w:sz w:val="20"/>
                <w:szCs w:val="20"/>
                <w:lang w:val="de"/>
              </w:rPr>
            </w:pPr>
            <w:r w:rsidRPr="00BE1C21">
              <w:rPr>
                <w:rFonts w:ascii="Arial" w:eastAsia="Arial Narrow" w:hAnsi="Arial" w:cs="Arial"/>
                <w:b/>
                <w:bCs/>
                <w:sz w:val="20"/>
                <w:szCs w:val="20"/>
                <w:lang w:val="de"/>
              </w:rPr>
              <w:t>[Nm</w:t>
            </w:r>
            <w:r w:rsidRPr="00BE1C21">
              <w:rPr>
                <w:rFonts w:ascii="Arial" w:eastAsia="Arial Narrow" w:hAnsi="Arial" w:cs="Arial"/>
                <w:b/>
                <w:bCs/>
                <w:sz w:val="20"/>
                <w:szCs w:val="20"/>
                <w:vertAlign w:val="superscript"/>
                <w:lang w:val="de"/>
              </w:rPr>
              <w:t>3</w:t>
            </w:r>
            <w:r w:rsidRPr="00BE1C21">
              <w:rPr>
                <w:rFonts w:ascii="Arial" w:eastAsia="Arial Narrow" w:hAnsi="Arial" w:cs="Arial"/>
                <w:b/>
                <w:bCs/>
                <w:sz w:val="20"/>
                <w:szCs w:val="20"/>
                <w:lang w:val="de"/>
              </w:rPr>
              <w:t>/h]</w:t>
            </w:r>
          </w:p>
        </w:tc>
        <w:tc>
          <w:tcPr>
            <w:tcW w:w="1334" w:type="dxa"/>
            <w:shd w:val="clear" w:color="auto" w:fill="BFBFBF" w:themeFill="background1" w:themeFillShade="BF"/>
            <w:tcMar>
              <w:left w:w="70" w:type="dxa"/>
              <w:right w:w="70" w:type="dxa"/>
            </w:tcMar>
            <w:vAlign w:val="center"/>
          </w:tcPr>
          <w:p w14:paraId="665D368A" w14:textId="77777777" w:rsidR="00401C03" w:rsidRPr="00BE1C21" w:rsidRDefault="00401C03" w:rsidP="00401C03">
            <w:pPr>
              <w:tabs>
                <w:tab w:val="left" w:pos="708"/>
              </w:tabs>
              <w:spacing w:before="60" w:after="60" w:line="240" w:lineRule="auto"/>
              <w:jc w:val="center"/>
              <w:rPr>
                <w:rFonts w:ascii="Arial" w:eastAsia="Arial Narrow" w:hAnsi="Arial" w:cs="Arial"/>
                <w:b/>
                <w:bCs/>
                <w:sz w:val="20"/>
                <w:szCs w:val="20"/>
                <w:lang w:val="de"/>
              </w:rPr>
            </w:pPr>
            <w:r w:rsidRPr="00BE1C21">
              <w:rPr>
                <w:rFonts w:ascii="Arial" w:eastAsia="Arial Narrow" w:hAnsi="Arial" w:cs="Arial"/>
                <w:b/>
                <w:bCs/>
                <w:sz w:val="20"/>
                <w:szCs w:val="20"/>
                <w:lang w:val="de"/>
              </w:rPr>
              <w:t>T [K]</w:t>
            </w:r>
          </w:p>
        </w:tc>
        <w:tc>
          <w:tcPr>
            <w:tcW w:w="1417" w:type="dxa"/>
            <w:shd w:val="clear" w:color="auto" w:fill="BFBFBF" w:themeFill="background1" w:themeFillShade="BF"/>
            <w:vAlign w:val="center"/>
          </w:tcPr>
          <w:p w14:paraId="210248D1" w14:textId="77777777" w:rsidR="00401C03" w:rsidRPr="00BE1C21" w:rsidRDefault="00401C03" w:rsidP="00401C03">
            <w:pPr>
              <w:tabs>
                <w:tab w:val="left" w:pos="708"/>
              </w:tabs>
              <w:spacing w:before="60" w:after="60" w:line="240" w:lineRule="auto"/>
              <w:jc w:val="center"/>
              <w:rPr>
                <w:rFonts w:ascii="Arial" w:eastAsia="Arial Narrow" w:hAnsi="Arial" w:cs="Arial"/>
                <w:b/>
                <w:bCs/>
                <w:sz w:val="20"/>
                <w:szCs w:val="20"/>
                <w:lang w:val="de"/>
              </w:rPr>
            </w:pPr>
            <w:r w:rsidRPr="00BE1C21">
              <w:rPr>
                <w:rFonts w:ascii="Arial" w:eastAsia="Arial Narrow" w:hAnsi="Arial" w:cs="Arial"/>
                <w:b/>
                <w:bCs/>
                <w:sz w:val="20"/>
                <w:szCs w:val="20"/>
                <w:lang w:val="de"/>
              </w:rPr>
              <w:t>[h/a]</w:t>
            </w:r>
          </w:p>
        </w:tc>
        <w:tc>
          <w:tcPr>
            <w:tcW w:w="1134" w:type="dxa"/>
            <w:vMerge/>
            <w:shd w:val="clear" w:color="auto" w:fill="BFBFBF" w:themeFill="background1" w:themeFillShade="BF"/>
            <w:tcMar>
              <w:left w:w="70" w:type="dxa"/>
              <w:right w:w="70" w:type="dxa"/>
            </w:tcMar>
            <w:vAlign w:val="center"/>
          </w:tcPr>
          <w:p w14:paraId="6FB036FD" w14:textId="77777777" w:rsidR="00401C03" w:rsidRPr="003B4206" w:rsidRDefault="00401C03" w:rsidP="00401C03">
            <w:pPr>
              <w:tabs>
                <w:tab w:val="left" w:pos="708"/>
              </w:tabs>
              <w:spacing w:before="60" w:after="60" w:line="240" w:lineRule="auto"/>
              <w:jc w:val="center"/>
              <w:rPr>
                <w:rFonts w:ascii="Arial" w:eastAsia="Arial Narrow" w:hAnsi="Arial" w:cs="Arial"/>
                <w:b/>
                <w:bCs/>
                <w:sz w:val="18"/>
                <w:szCs w:val="18"/>
                <w:lang w:val="de"/>
              </w:rPr>
            </w:pPr>
          </w:p>
        </w:tc>
      </w:tr>
      <w:tr w:rsidR="00401C03" w:rsidRPr="003B4206" w14:paraId="2419CF3F" w14:textId="77777777" w:rsidTr="000C3F26">
        <w:trPr>
          <w:trHeight w:val="300"/>
        </w:trPr>
        <w:tc>
          <w:tcPr>
            <w:tcW w:w="877" w:type="dxa"/>
            <w:tcMar>
              <w:left w:w="70" w:type="dxa"/>
              <w:right w:w="70" w:type="dxa"/>
            </w:tcMar>
            <w:vAlign w:val="center"/>
          </w:tcPr>
          <w:p w14:paraId="1EBB2FE7" w14:textId="77777777" w:rsidR="00401C03" w:rsidRPr="008A1850" w:rsidRDefault="00401C03" w:rsidP="00BE1C21">
            <w:pPr>
              <w:tabs>
                <w:tab w:val="left" w:pos="0"/>
                <w:tab w:val="left" w:pos="0"/>
                <w:tab w:val="left" w:pos="708"/>
              </w:tabs>
              <w:spacing w:before="120" w:after="120" w:line="240" w:lineRule="auto"/>
              <w:jc w:val="center"/>
              <w:rPr>
                <w:rFonts w:ascii="Arial" w:eastAsia="Arial Narrow" w:hAnsi="Arial" w:cs="Arial"/>
                <w:b/>
                <w:bCs/>
                <w:sz w:val="18"/>
                <w:szCs w:val="18"/>
                <w:lang w:val="de"/>
              </w:rPr>
            </w:pPr>
            <w:r w:rsidRPr="008A1850">
              <w:rPr>
                <w:rFonts w:ascii="Arial" w:eastAsia="Arial Narrow" w:hAnsi="Arial" w:cs="Arial"/>
                <w:b/>
                <w:bCs/>
                <w:sz w:val="18"/>
                <w:szCs w:val="18"/>
                <w:lang w:val="de"/>
              </w:rPr>
              <w:t>E17</w:t>
            </w:r>
          </w:p>
        </w:tc>
        <w:tc>
          <w:tcPr>
            <w:tcW w:w="1528" w:type="dxa"/>
            <w:tcMar>
              <w:left w:w="70" w:type="dxa"/>
              <w:right w:w="70" w:type="dxa"/>
            </w:tcMar>
            <w:vAlign w:val="center"/>
          </w:tcPr>
          <w:p w14:paraId="0E297050" w14:textId="77777777" w:rsidR="00401C03" w:rsidRPr="008A1850" w:rsidRDefault="00401C03" w:rsidP="00BE1C21">
            <w:pPr>
              <w:tabs>
                <w:tab w:val="left" w:pos="0"/>
                <w:tab w:val="left" w:pos="0"/>
                <w:tab w:val="left" w:pos="708"/>
              </w:tabs>
              <w:spacing w:before="120" w:after="120" w:line="240" w:lineRule="auto"/>
              <w:jc w:val="both"/>
              <w:rPr>
                <w:rFonts w:ascii="Arial" w:eastAsia="Arial Narrow" w:hAnsi="Arial" w:cs="Arial"/>
                <w:sz w:val="18"/>
                <w:szCs w:val="18"/>
                <w:lang w:val="de"/>
              </w:rPr>
            </w:pPr>
            <w:proofErr w:type="spellStart"/>
            <w:r w:rsidRPr="008A1850">
              <w:rPr>
                <w:rFonts w:ascii="Arial" w:eastAsia="Arial Narrow" w:hAnsi="Arial" w:cs="Arial"/>
                <w:sz w:val="18"/>
                <w:szCs w:val="18"/>
                <w:lang w:val="de"/>
              </w:rPr>
              <w:t>Kocioł</w:t>
            </w:r>
            <w:proofErr w:type="spellEnd"/>
            <w:r w:rsidRPr="008A1850">
              <w:rPr>
                <w:rFonts w:ascii="Arial" w:eastAsia="Arial Narrow" w:hAnsi="Arial" w:cs="Arial"/>
                <w:sz w:val="18"/>
                <w:szCs w:val="18"/>
                <w:lang w:val="de"/>
              </w:rPr>
              <w:t xml:space="preserve"> I</w:t>
            </w:r>
          </w:p>
        </w:tc>
        <w:tc>
          <w:tcPr>
            <w:tcW w:w="1308" w:type="dxa"/>
            <w:tcMar>
              <w:left w:w="70" w:type="dxa"/>
              <w:right w:w="70" w:type="dxa"/>
            </w:tcMar>
            <w:vAlign w:val="center"/>
          </w:tcPr>
          <w:p w14:paraId="66C653CC"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15</w:t>
            </w:r>
          </w:p>
        </w:tc>
        <w:tc>
          <w:tcPr>
            <w:tcW w:w="991" w:type="dxa"/>
            <w:tcMar>
              <w:left w:w="70" w:type="dxa"/>
              <w:right w:w="70" w:type="dxa"/>
            </w:tcMar>
            <w:vAlign w:val="center"/>
          </w:tcPr>
          <w:p w14:paraId="6189B5CA"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0,794</w:t>
            </w:r>
          </w:p>
        </w:tc>
        <w:tc>
          <w:tcPr>
            <w:tcW w:w="1045" w:type="dxa"/>
            <w:tcMar>
              <w:left w:w="70" w:type="dxa"/>
              <w:right w:w="70" w:type="dxa"/>
            </w:tcMar>
            <w:vAlign w:val="center"/>
          </w:tcPr>
          <w:p w14:paraId="7B0FE9CF"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10 664</w:t>
            </w:r>
          </w:p>
        </w:tc>
        <w:tc>
          <w:tcPr>
            <w:tcW w:w="1334" w:type="dxa"/>
            <w:tcMar>
              <w:left w:w="70" w:type="dxa"/>
              <w:right w:w="70" w:type="dxa"/>
            </w:tcMar>
            <w:vAlign w:val="center"/>
          </w:tcPr>
          <w:p w14:paraId="2C89ABD4"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561</w:t>
            </w:r>
          </w:p>
        </w:tc>
        <w:tc>
          <w:tcPr>
            <w:tcW w:w="1417" w:type="dxa"/>
            <w:vMerge w:val="restart"/>
            <w:vAlign w:val="center"/>
          </w:tcPr>
          <w:p w14:paraId="3891A0C9"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8 000 (sumaryczna praca kotłów:</w:t>
            </w:r>
            <w:r w:rsidRPr="008A1850">
              <w:rPr>
                <w:rFonts w:ascii="Arial" w:eastAsia="Arial Narrow" w:hAnsi="Arial" w:cs="Arial"/>
                <w:sz w:val="18"/>
                <w:szCs w:val="18"/>
                <w:lang w:val="de"/>
              </w:rPr>
              <w:br/>
              <w:t xml:space="preserve"> I, II, III)</w:t>
            </w:r>
          </w:p>
        </w:tc>
        <w:tc>
          <w:tcPr>
            <w:tcW w:w="1134" w:type="dxa"/>
            <w:tcMar>
              <w:left w:w="70" w:type="dxa"/>
              <w:right w:w="70" w:type="dxa"/>
            </w:tcMar>
            <w:vAlign w:val="center"/>
          </w:tcPr>
          <w:p w14:paraId="45D1FE69"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proofErr w:type="spellStart"/>
            <w:r w:rsidRPr="008A1850">
              <w:rPr>
                <w:rFonts w:ascii="Arial" w:eastAsia="Arial Narrow" w:hAnsi="Arial" w:cs="Arial"/>
                <w:sz w:val="18"/>
                <w:szCs w:val="18"/>
                <w:lang w:val="de"/>
              </w:rPr>
              <w:t>Brak</w:t>
            </w:r>
            <w:proofErr w:type="spellEnd"/>
          </w:p>
        </w:tc>
      </w:tr>
      <w:tr w:rsidR="00401C03" w:rsidRPr="003B4206" w14:paraId="663A95E7" w14:textId="77777777" w:rsidTr="000C3F26">
        <w:trPr>
          <w:trHeight w:val="300"/>
        </w:trPr>
        <w:tc>
          <w:tcPr>
            <w:tcW w:w="877" w:type="dxa"/>
            <w:tcMar>
              <w:left w:w="70" w:type="dxa"/>
              <w:right w:w="70" w:type="dxa"/>
            </w:tcMar>
            <w:vAlign w:val="center"/>
          </w:tcPr>
          <w:p w14:paraId="0D307A35" w14:textId="77777777" w:rsidR="00401C03" w:rsidRPr="008A1850" w:rsidRDefault="00401C03" w:rsidP="00BE1C21">
            <w:pPr>
              <w:tabs>
                <w:tab w:val="left" w:pos="0"/>
                <w:tab w:val="left" w:pos="0"/>
                <w:tab w:val="left" w:pos="708"/>
              </w:tabs>
              <w:spacing w:before="120" w:after="120" w:line="240" w:lineRule="auto"/>
              <w:jc w:val="center"/>
              <w:rPr>
                <w:rFonts w:ascii="Arial" w:eastAsia="Arial Narrow" w:hAnsi="Arial" w:cs="Arial"/>
                <w:b/>
                <w:bCs/>
                <w:sz w:val="18"/>
                <w:szCs w:val="18"/>
                <w:lang w:val="de"/>
              </w:rPr>
            </w:pPr>
            <w:r w:rsidRPr="008A1850">
              <w:rPr>
                <w:rFonts w:ascii="Arial" w:eastAsia="Arial Narrow" w:hAnsi="Arial" w:cs="Arial"/>
                <w:b/>
                <w:bCs/>
                <w:sz w:val="18"/>
                <w:szCs w:val="18"/>
                <w:lang w:val="de"/>
              </w:rPr>
              <w:t>E18</w:t>
            </w:r>
          </w:p>
        </w:tc>
        <w:tc>
          <w:tcPr>
            <w:tcW w:w="1528" w:type="dxa"/>
            <w:tcMar>
              <w:left w:w="70" w:type="dxa"/>
              <w:right w:w="70" w:type="dxa"/>
            </w:tcMar>
          </w:tcPr>
          <w:p w14:paraId="17CD0053" w14:textId="77777777" w:rsidR="00401C03" w:rsidRPr="008A1850" w:rsidRDefault="00401C03" w:rsidP="00BE1C21">
            <w:pPr>
              <w:tabs>
                <w:tab w:val="left" w:pos="0"/>
                <w:tab w:val="left" w:pos="0"/>
                <w:tab w:val="left" w:pos="708"/>
              </w:tabs>
              <w:spacing w:before="120" w:after="120" w:line="240" w:lineRule="auto"/>
              <w:jc w:val="both"/>
              <w:rPr>
                <w:rFonts w:ascii="Arial" w:eastAsia="Arial Narrow" w:hAnsi="Arial" w:cs="Arial"/>
                <w:sz w:val="18"/>
                <w:szCs w:val="18"/>
                <w:lang w:val="de"/>
              </w:rPr>
            </w:pPr>
            <w:proofErr w:type="spellStart"/>
            <w:r w:rsidRPr="008A1850">
              <w:rPr>
                <w:rFonts w:ascii="Arial" w:eastAsia="Arial Narrow" w:hAnsi="Arial" w:cs="Arial"/>
                <w:sz w:val="18"/>
                <w:szCs w:val="18"/>
                <w:lang w:val="de"/>
              </w:rPr>
              <w:t>Kocioł</w:t>
            </w:r>
            <w:proofErr w:type="spellEnd"/>
            <w:r w:rsidRPr="008A1850">
              <w:rPr>
                <w:rFonts w:ascii="Arial" w:eastAsia="Arial Narrow" w:hAnsi="Arial" w:cs="Arial"/>
                <w:sz w:val="18"/>
                <w:szCs w:val="18"/>
                <w:lang w:val="de"/>
              </w:rPr>
              <w:t xml:space="preserve"> II</w:t>
            </w:r>
          </w:p>
        </w:tc>
        <w:tc>
          <w:tcPr>
            <w:tcW w:w="1308" w:type="dxa"/>
            <w:tcMar>
              <w:left w:w="70" w:type="dxa"/>
              <w:right w:w="70" w:type="dxa"/>
            </w:tcMar>
            <w:vAlign w:val="center"/>
          </w:tcPr>
          <w:p w14:paraId="2E92250E"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15</w:t>
            </w:r>
          </w:p>
        </w:tc>
        <w:tc>
          <w:tcPr>
            <w:tcW w:w="991" w:type="dxa"/>
            <w:tcMar>
              <w:left w:w="70" w:type="dxa"/>
              <w:right w:w="70" w:type="dxa"/>
            </w:tcMar>
            <w:vAlign w:val="center"/>
          </w:tcPr>
          <w:p w14:paraId="37A446B4"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0,794</w:t>
            </w:r>
          </w:p>
        </w:tc>
        <w:tc>
          <w:tcPr>
            <w:tcW w:w="1045" w:type="dxa"/>
            <w:vAlign w:val="center"/>
          </w:tcPr>
          <w:p w14:paraId="34393F35"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10 664</w:t>
            </w:r>
          </w:p>
        </w:tc>
        <w:tc>
          <w:tcPr>
            <w:tcW w:w="1334" w:type="dxa"/>
            <w:tcMar>
              <w:left w:w="70" w:type="dxa"/>
              <w:right w:w="70" w:type="dxa"/>
            </w:tcMar>
            <w:vAlign w:val="center"/>
          </w:tcPr>
          <w:p w14:paraId="133AA99A"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561</w:t>
            </w:r>
          </w:p>
        </w:tc>
        <w:tc>
          <w:tcPr>
            <w:tcW w:w="1417" w:type="dxa"/>
            <w:vMerge/>
            <w:vAlign w:val="center"/>
          </w:tcPr>
          <w:p w14:paraId="4C892826"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p>
        </w:tc>
        <w:tc>
          <w:tcPr>
            <w:tcW w:w="1134" w:type="dxa"/>
            <w:tcMar>
              <w:left w:w="70" w:type="dxa"/>
              <w:right w:w="70" w:type="dxa"/>
            </w:tcMar>
            <w:vAlign w:val="center"/>
          </w:tcPr>
          <w:p w14:paraId="44D62447"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proofErr w:type="spellStart"/>
            <w:r w:rsidRPr="008A1850">
              <w:rPr>
                <w:rFonts w:ascii="Arial" w:eastAsia="Arial Narrow" w:hAnsi="Arial" w:cs="Arial"/>
                <w:sz w:val="18"/>
                <w:szCs w:val="18"/>
                <w:lang w:val="de"/>
              </w:rPr>
              <w:t>Brak</w:t>
            </w:r>
            <w:proofErr w:type="spellEnd"/>
          </w:p>
        </w:tc>
      </w:tr>
      <w:tr w:rsidR="00401C03" w:rsidRPr="003B4206" w14:paraId="6C0436CA" w14:textId="77777777" w:rsidTr="00F70CCA">
        <w:trPr>
          <w:trHeight w:val="371"/>
        </w:trPr>
        <w:tc>
          <w:tcPr>
            <w:tcW w:w="877" w:type="dxa"/>
            <w:tcMar>
              <w:left w:w="70" w:type="dxa"/>
              <w:right w:w="70" w:type="dxa"/>
            </w:tcMar>
            <w:vAlign w:val="center"/>
          </w:tcPr>
          <w:p w14:paraId="70959E26" w14:textId="77777777" w:rsidR="00401C03" w:rsidRPr="008A1850" w:rsidRDefault="00401C03" w:rsidP="00BE1C21">
            <w:pPr>
              <w:tabs>
                <w:tab w:val="left" w:pos="0"/>
                <w:tab w:val="left" w:pos="0"/>
                <w:tab w:val="left" w:pos="708"/>
              </w:tabs>
              <w:spacing w:before="120" w:after="120" w:line="240" w:lineRule="auto"/>
              <w:jc w:val="center"/>
              <w:rPr>
                <w:rFonts w:ascii="Arial" w:eastAsia="Arial Narrow" w:hAnsi="Arial" w:cs="Arial"/>
                <w:b/>
                <w:bCs/>
                <w:sz w:val="18"/>
                <w:szCs w:val="18"/>
                <w:lang w:val="de"/>
              </w:rPr>
            </w:pPr>
            <w:r w:rsidRPr="008A1850">
              <w:rPr>
                <w:rFonts w:ascii="Arial" w:eastAsia="Arial Narrow" w:hAnsi="Arial" w:cs="Arial"/>
                <w:b/>
                <w:bCs/>
                <w:sz w:val="18"/>
                <w:szCs w:val="18"/>
                <w:lang w:val="de"/>
              </w:rPr>
              <w:t>E19</w:t>
            </w:r>
          </w:p>
        </w:tc>
        <w:tc>
          <w:tcPr>
            <w:tcW w:w="1528" w:type="dxa"/>
            <w:tcMar>
              <w:left w:w="70" w:type="dxa"/>
              <w:right w:w="70" w:type="dxa"/>
            </w:tcMar>
          </w:tcPr>
          <w:p w14:paraId="36E112D6" w14:textId="77777777" w:rsidR="00401C03" w:rsidRPr="008A1850" w:rsidRDefault="00401C03" w:rsidP="00BE1C21">
            <w:pPr>
              <w:tabs>
                <w:tab w:val="left" w:pos="0"/>
                <w:tab w:val="left" w:pos="0"/>
                <w:tab w:val="left" w:pos="708"/>
              </w:tabs>
              <w:spacing w:before="120" w:after="120" w:line="240" w:lineRule="auto"/>
              <w:jc w:val="both"/>
              <w:rPr>
                <w:rFonts w:ascii="Arial" w:eastAsia="Arial Narrow" w:hAnsi="Arial" w:cs="Arial"/>
                <w:sz w:val="18"/>
                <w:szCs w:val="18"/>
                <w:lang w:val="de"/>
              </w:rPr>
            </w:pPr>
            <w:proofErr w:type="spellStart"/>
            <w:r w:rsidRPr="008A1850">
              <w:rPr>
                <w:rFonts w:ascii="Arial" w:eastAsia="Arial Narrow" w:hAnsi="Arial" w:cs="Arial"/>
                <w:sz w:val="18"/>
                <w:szCs w:val="18"/>
                <w:lang w:val="de"/>
              </w:rPr>
              <w:t>Kocioł</w:t>
            </w:r>
            <w:proofErr w:type="spellEnd"/>
            <w:r w:rsidRPr="008A1850">
              <w:rPr>
                <w:rFonts w:ascii="Arial" w:eastAsia="Arial Narrow" w:hAnsi="Arial" w:cs="Arial"/>
                <w:sz w:val="18"/>
                <w:szCs w:val="18"/>
                <w:lang w:val="de"/>
              </w:rPr>
              <w:t xml:space="preserve"> III</w:t>
            </w:r>
          </w:p>
        </w:tc>
        <w:tc>
          <w:tcPr>
            <w:tcW w:w="1308" w:type="dxa"/>
            <w:tcMar>
              <w:left w:w="70" w:type="dxa"/>
              <w:right w:w="70" w:type="dxa"/>
            </w:tcMar>
            <w:vAlign w:val="center"/>
          </w:tcPr>
          <w:p w14:paraId="739C7F78"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15</w:t>
            </w:r>
          </w:p>
        </w:tc>
        <w:tc>
          <w:tcPr>
            <w:tcW w:w="991" w:type="dxa"/>
            <w:tcMar>
              <w:left w:w="70" w:type="dxa"/>
              <w:right w:w="70" w:type="dxa"/>
            </w:tcMar>
            <w:vAlign w:val="center"/>
          </w:tcPr>
          <w:p w14:paraId="55D315BB"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0,794</w:t>
            </w:r>
          </w:p>
        </w:tc>
        <w:tc>
          <w:tcPr>
            <w:tcW w:w="1045" w:type="dxa"/>
            <w:tcMar>
              <w:left w:w="70" w:type="dxa"/>
              <w:right w:w="70" w:type="dxa"/>
            </w:tcMar>
            <w:vAlign w:val="center"/>
          </w:tcPr>
          <w:p w14:paraId="1DF57995"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10 664</w:t>
            </w:r>
          </w:p>
        </w:tc>
        <w:tc>
          <w:tcPr>
            <w:tcW w:w="1334" w:type="dxa"/>
            <w:tcMar>
              <w:left w:w="70" w:type="dxa"/>
              <w:right w:w="70" w:type="dxa"/>
            </w:tcMar>
            <w:vAlign w:val="center"/>
          </w:tcPr>
          <w:p w14:paraId="6D460A04"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561</w:t>
            </w:r>
          </w:p>
        </w:tc>
        <w:tc>
          <w:tcPr>
            <w:tcW w:w="1417" w:type="dxa"/>
            <w:vMerge/>
            <w:vAlign w:val="center"/>
          </w:tcPr>
          <w:p w14:paraId="32FB20D5"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p>
        </w:tc>
        <w:tc>
          <w:tcPr>
            <w:tcW w:w="1134" w:type="dxa"/>
            <w:tcMar>
              <w:left w:w="70" w:type="dxa"/>
              <w:right w:w="70" w:type="dxa"/>
            </w:tcMar>
            <w:vAlign w:val="center"/>
          </w:tcPr>
          <w:p w14:paraId="67275C13"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proofErr w:type="spellStart"/>
            <w:r w:rsidRPr="008A1850">
              <w:rPr>
                <w:rFonts w:ascii="Arial" w:eastAsia="Arial Narrow" w:hAnsi="Arial" w:cs="Arial"/>
                <w:sz w:val="18"/>
                <w:szCs w:val="18"/>
                <w:lang w:val="de"/>
              </w:rPr>
              <w:t>Brak</w:t>
            </w:r>
            <w:proofErr w:type="spellEnd"/>
          </w:p>
        </w:tc>
      </w:tr>
      <w:tr w:rsidR="00401C03" w:rsidRPr="003B4206" w14:paraId="31216E76" w14:textId="77777777" w:rsidTr="000C3F26">
        <w:trPr>
          <w:trHeight w:val="300"/>
        </w:trPr>
        <w:tc>
          <w:tcPr>
            <w:tcW w:w="877" w:type="dxa"/>
            <w:tcMar>
              <w:left w:w="70" w:type="dxa"/>
              <w:right w:w="70" w:type="dxa"/>
            </w:tcMar>
            <w:vAlign w:val="center"/>
          </w:tcPr>
          <w:p w14:paraId="78B6E72E" w14:textId="77777777" w:rsidR="00401C03" w:rsidRPr="008A1850" w:rsidRDefault="00401C03" w:rsidP="00BE1C21">
            <w:pPr>
              <w:tabs>
                <w:tab w:val="left" w:pos="0"/>
                <w:tab w:val="left" w:pos="0"/>
                <w:tab w:val="left" w:pos="708"/>
              </w:tabs>
              <w:spacing w:before="120" w:after="120" w:line="240" w:lineRule="auto"/>
              <w:jc w:val="center"/>
              <w:rPr>
                <w:rFonts w:ascii="Arial" w:eastAsia="Arial Narrow" w:hAnsi="Arial" w:cs="Arial"/>
                <w:b/>
                <w:bCs/>
                <w:sz w:val="18"/>
                <w:szCs w:val="18"/>
                <w:lang w:val="de"/>
              </w:rPr>
            </w:pPr>
            <w:r w:rsidRPr="008A1850">
              <w:rPr>
                <w:rFonts w:ascii="Arial" w:eastAsia="Arial Narrow" w:hAnsi="Arial" w:cs="Arial"/>
                <w:b/>
                <w:bCs/>
                <w:sz w:val="18"/>
                <w:szCs w:val="18"/>
                <w:lang w:val="de"/>
              </w:rPr>
              <w:t>E20</w:t>
            </w:r>
          </w:p>
        </w:tc>
        <w:tc>
          <w:tcPr>
            <w:tcW w:w="1528" w:type="dxa"/>
            <w:tcMar>
              <w:left w:w="70" w:type="dxa"/>
              <w:right w:w="70" w:type="dxa"/>
            </w:tcMar>
          </w:tcPr>
          <w:p w14:paraId="1BCFBD09" w14:textId="77777777" w:rsidR="00401C03" w:rsidRPr="008A1850" w:rsidRDefault="00401C03" w:rsidP="00BE1C21">
            <w:pPr>
              <w:tabs>
                <w:tab w:val="left" w:pos="0"/>
                <w:tab w:val="left" w:pos="0"/>
                <w:tab w:val="left" w:pos="708"/>
              </w:tabs>
              <w:spacing w:before="120" w:after="120" w:line="240" w:lineRule="auto"/>
              <w:jc w:val="both"/>
              <w:rPr>
                <w:rFonts w:ascii="Arial" w:eastAsia="Arial Narrow" w:hAnsi="Arial" w:cs="Arial"/>
                <w:sz w:val="18"/>
                <w:szCs w:val="18"/>
                <w:lang w:val="de"/>
              </w:rPr>
            </w:pPr>
            <w:proofErr w:type="spellStart"/>
            <w:r w:rsidRPr="008A1850">
              <w:rPr>
                <w:rFonts w:ascii="Arial" w:eastAsia="Arial Narrow" w:hAnsi="Arial" w:cs="Arial"/>
                <w:sz w:val="18"/>
                <w:szCs w:val="18"/>
                <w:lang w:val="de"/>
              </w:rPr>
              <w:t>Przegrzewacz</w:t>
            </w:r>
            <w:proofErr w:type="spellEnd"/>
            <w:r w:rsidRPr="008A1850">
              <w:rPr>
                <w:rFonts w:ascii="Arial" w:eastAsia="Arial Narrow" w:hAnsi="Arial" w:cs="Arial"/>
                <w:sz w:val="18"/>
                <w:szCs w:val="18"/>
                <w:lang w:val="de"/>
              </w:rPr>
              <w:t xml:space="preserve"> I</w:t>
            </w:r>
          </w:p>
        </w:tc>
        <w:tc>
          <w:tcPr>
            <w:tcW w:w="1308" w:type="dxa"/>
            <w:tcMar>
              <w:left w:w="70" w:type="dxa"/>
              <w:right w:w="70" w:type="dxa"/>
            </w:tcMar>
            <w:vAlign w:val="center"/>
          </w:tcPr>
          <w:p w14:paraId="0B93B659"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9,9</w:t>
            </w:r>
          </w:p>
        </w:tc>
        <w:tc>
          <w:tcPr>
            <w:tcW w:w="991" w:type="dxa"/>
            <w:tcMar>
              <w:left w:w="70" w:type="dxa"/>
              <w:right w:w="70" w:type="dxa"/>
            </w:tcMar>
            <w:vAlign w:val="center"/>
          </w:tcPr>
          <w:p w14:paraId="3CC73106"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0,61</w:t>
            </w:r>
          </w:p>
        </w:tc>
        <w:tc>
          <w:tcPr>
            <w:tcW w:w="1045" w:type="dxa"/>
            <w:tcMar>
              <w:left w:w="70" w:type="dxa"/>
              <w:right w:w="70" w:type="dxa"/>
            </w:tcMar>
          </w:tcPr>
          <w:p w14:paraId="40B091F7"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1 605</w:t>
            </w:r>
          </w:p>
        </w:tc>
        <w:tc>
          <w:tcPr>
            <w:tcW w:w="1334" w:type="dxa"/>
            <w:tcMar>
              <w:left w:w="70" w:type="dxa"/>
              <w:right w:w="70" w:type="dxa"/>
            </w:tcMar>
            <w:vAlign w:val="center"/>
          </w:tcPr>
          <w:p w14:paraId="50DC81F4"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623</w:t>
            </w:r>
          </w:p>
        </w:tc>
        <w:tc>
          <w:tcPr>
            <w:tcW w:w="1417" w:type="dxa"/>
            <w:vMerge w:val="restart"/>
            <w:vAlign w:val="center"/>
          </w:tcPr>
          <w:p w14:paraId="58979214" w14:textId="3DFBF1B7" w:rsidR="00401C03" w:rsidRPr="008A1850" w:rsidRDefault="00401C03" w:rsidP="00F70CCA">
            <w:pPr>
              <w:tabs>
                <w:tab w:val="left" w:pos="708"/>
              </w:tabs>
              <w:spacing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7</w:t>
            </w:r>
            <w:r w:rsidR="00F70CCA">
              <w:rPr>
                <w:rFonts w:ascii="Arial" w:eastAsia="Arial Narrow" w:hAnsi="Arial" w:cs="Arial"/>
                <w:sz w:val="18"/>
                <w:szCs w:val="18"/>
                <w:lang w:val="de"/>
              </w:rPr>
              <w:t> </w:t>
            </w:r>
            <w:r w:rsidRPr="008A1850">
              <w:rPr>
                <w:rFonts w:ascii="Arial" w:eastAsia="Arial Narrow" w:hAnsi="Arial" w:cs="Arial"/>
                <w:sz w:val="18"/>
                <w:szCs w:val="18"/>
                <w:lang w:val="de"/>
              </w:rPr>
              <w:t>500</w:t>
            </w:r>
            <w:r w:rsidR="00F70CCA">
              <w:rPr>
                <w:rFonts w:ascii="Arial" w:eastAsia="Arial Narrow" w:hAnsi="Arial" w:cs="Arial"/>
                <w:sz w:val="18"/>
                <w:szCs w:val="18"/>
                <w:lang w:val="de"/>
              </w:rPr>
              <w:t xml:space="preserve"> </w:t>
            </w:r>
            <w:r w:rsidRPr="008A1850">
              <w:rPr>
                <w:rFonts w:ascii="Arial" w:eastAsia="Arial Narrow" w:hAnsi="Arial" w:cs="Arial"/>
                <w:sz w:val="18"/>
                <w:szCs w:val="18"/>
                <w:lang w:val="de"/>
              </w:rPr>
              <w:t>(</w:t>
            </w:r>
            <w:proofErr w:type="spellStart"/>
            <w:r w:rsidRPr="008A1850">
              <w:rPr>
                <w:rFonts w:ascii="Arial" w:eastAsia="Arial Narrow" w:hAnsi="Arial" w:cs="Arial"/>
                <w:sz w:val="18"/>
                <w:szCs w:val="18"/>
                <w:lang w:val="de"/>
              </w:rPr>
              <w:t>sumaryczna</w:t>
            </w:r>
            <w:proofErr w:type="spellEnd"/>
            <w:r w:rsidRPr="008A1850">
              <w:rPr>
                <w:rFonts w:ascii="Arial" w:eastAsia="Arial Narrow" w:hAnsi="Arial" w:cs="Arial"/>
                <w:sz w:val="18"/>
                <w:szCs w:val="18"/>
                <w:lang w:val="de"/>
              </w:rPr>
              <w:t xml:space="preserve"> </w:t>
            </w:r>
            <w:proofErr w:type="spellStart"/>
            <w:r w:rsidRPr="008A1850">
              <w:rPr>
                <w:rFonts w:ascii="Arial" w:eastAsia="Arial Narrow" w:hAnsi="Arial" w:cs="Arial"/>
                <w:sz w:val="18"/>
                <w:szCs w:val="18"/>
                <w:lang w:val="de"/>
              </w:rPr>
              <w:t>praca</w:t>
            </w:r>
            <w:proofErr w:type="spellEnd"/>
            <w:r w:rsidRPr="008A1850">
              <w:rPr>
                <w:rFonts w:ascii="Arial" w:eastAsia="Arial Narrow" w:hAnsi="Arial" w:cs="Arial"/>
                <w:sz w:val="18"/>
                <w:szCs w:val="18"/>
                <w:lang w:val="de"/>
              </w:rPr>
              <w:t xml:space="preserve"> </w:t>
            </w:r>
            <w:proofErr w:type="spellStart"/>
            <w:r w:rsidRPr="008A1850">
              <w:rPr>
                <w:rFonts w:ascii="Arial" w:eastAsia="Arial Narrow" w:hAnsi="Arial" w:cs="Arial"/>
                <w:sz w:val="18"/>
                <w:szCs w:val="18"/>
                <w:lang w:val="de"/>
              </w:rPr>
              <w:t>przegrzewaczy</w:t>
            </w:r>
            <w:proofErr w:type="spellEnd"/>
            <w:r w:rsidRPr="008A1850">
              <w:rPr>
                <w:rFonts w:ascii="Arial" w:eastAsia="Arial Narrow" w:hAnsi="Arial" w:cs="Arial"/>
                <w:sz w:val="18"/>
                <w:szCs w:val="18"/>
                <w:lang w:val="de"/>
              </w:rPr>
              <w:t xml:space="preserve">: I </w:t>
            </w:r>
            <w:proofErr w:type="spellStart"/>
            <w:r w:rsidRPr="008A1850">
              <w:rPr>
                <w:rFonts w:ascii="Arial" w:eastAsia="Arial Narrow" w:hAnsi="Arial" w:cs="Arial"/>
                <w:sz w:val="18"/>
                <w:szCs w:val="18"/>
                <w:lang w:val="de"/>
              </w:rPr>
              <w:t>i</w:t>
            </w:r>
            <w:proofErr w:type="spellEnd"/>
            <w:r w:rsidRPr="008A1850">
              <w:rPr>
                <w:rFonts w:ascii="Arial" w:eastAsia="Arial Narrow" w:hAnsi="Arial" w:cs="Arial"/>
                <w:sz w:val="18"/>
                <w:szCs w:val="18"/>
                <w:lang w:val="de"/>
              </w:rPr>
              <w:t xml:space="preserve"> II)</w:t>
            </w:r>
          </w:p>
        </w:tc>
        <w:tc>
          <w:tcPr>
            <w:tcW w:w="1134" w:type="dxa"/>
            <w:tcMar>
              <w:left w:w="70" w:type="dxa"/>
              <w:right w:w="70" w:type="dxa"/>
            </w:tcMar>
            <w:vAlign w:val="center"/>
          </w:tcPr>
          <w:p w14:paraId="49CBF922"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proofErr w:type="spellStart"/>
            <w:r w:rsidRPr="008A1850">
              <w:rPr>
                <w:rFonts w:ascii="Arial" w:eastAsia="Arial Narrow" w:hAnsi="Arial" w:cs="Arial"/>
                <w:sz w:val="18"/>
                <w:szCs w:val="18"/>
                <w:lang w:val="de"/>
              </w:rPr>
              <w:t>Brak</w:t>
            </w:r>
            <w:proofErr w:type="spellEnd"/>
          </w:p>
        </w:tc>
      </w:tr>
      <w:tr w:rsidR="00401C03" w:rsidRPr="003B4206" w14:paraId="53D649B7" w14:textId="77777777" w:rsidTr="000C3F26">
        <w:trPr>
          <w:trHeight w:val="300"/>
        </w:trPr>
        <w:tc>
          <w:tcPr>
            <w:tcW w:w="877" w:type="dxa"/>
            <w:tcMar>
              <w:left w:w="70" w:type="dxa"/>
              <w:right w:w="70" w:type="dxa"/>
            </w:tcMar>
            <w:vAlign w:val="center"/>
          </w:tcPr>
          <w:p w14:paraId="6A9767ED" w14:textId="77777777" w:rsidR="00401C03" w:rsidRPr="008A1850" w:rsidRDefault="00401C03" w:rsidP="00BE1C21">
            <w:pPr>
              <w:tabs>
                <w:tab w:val="left" w:pos="0"/>
                <w:tab w:val="left" w:pos="0"/>
                <w:tab w:val="left" w:pos="708"/>
              </w:tabs>
              <w:spacing w:before="120" w:after="120" w:line="240" w:lineRule="auto"/>
              <w:jc w:val="center"/>
              <w:rPr>
                <w:rFonts w:ascii="Arial" w:eastAsia="Arial Narrow" w:hAnsi="Arial" w:cs="Arial"/>
                <w:b/>
                <w:bCs/>
                <w:sz w:val="18"/>
                <w:szCs w:val="18"/>
                <w:lang w:val="de"/>
              </w:rPr>
            </w:pPr>
            <w:r w:rsidRPr="008A1850">
              <w:rPr>
                <w:rFonts w:ascii="Arial" w:eastAsia="Arial Narrow" w:hAnsi="Arial" w:cs="Arial"/>
                <w:b/>
                <w:bCs/>
                <w:sz w:val="18"/>
                <w:szCs w:val="18"/>
                <w:lang w:val="de"/>
              </w:rPr>
              <w:t>E21</w:t>
            </w:r>
          </w:p>
        </w:tc>
        <w:tc>
          <w:tcPr>
            <w:tcW w:w="1528" w:type="dxa"/>
            <w:tcMar>
              <w:left w:w="70" w:type="dxa"/>
              <w:right w:w="70" w:type="dxa"/>
            </w:tcMar>
          </w:tcPr>
          <w:p w14:paraId="4D7ADEBE" w14:textId="38E13962" w:rsidR="00401C03" w:rsidRPr="008A1850" w:rsidRDefault="00401C03" w:rsidP="00BE1C21">
            <w:pPr>
              <w:tabs>
                <w:tab w:val="left" w:pos="0"/>
                <w:tab w:val="left" w:pos="0"/>
                <w:tab w:val="left" w:pos="708"/>
              </w:tabs>
              <w:spacing w:before="120" w:after="120" w:line="240" w:lineRule="auto"/>
              <w:jc w:val="both"/>
              <w:rPr>
                <w:rFonts w:ascii="Arial" w:eastAsia="Arial Narrow" w:hAnsi="Arial" w:cs="Arial"/>
                <w:sz w:val="18"/>
                <w:szCs w:val="18"/>
                <w:lang w:val="de"/>
              </w:rPr>
            </w:pPr>
            <w:proofErr w:type="spellStart"/>
            <w:r w:rsidRPr="008A1850">
              <w:rPr>
                <w:rFonts w:ascii="Arial" w:eastAsia="Arial Narrow" w:hAnsi="Arial" w:cs="Arial"/>
                <w:sz w:val="18"/>
                <w:szCs w:val="18"/>
                <w:lang w:val="de"/>
              </w:rPr>
              <w:t>Przegrzewacz</w:t>
            </w:r>
            <w:proofErr w:type="spellEnd"/>
            <w:r w:rsidRPr="008A1850">
              <w:rPr>
                <w:rFonts w:ascii="Arial" w:eastAsia="Arial Narrow" w:hAnsi="Arial" w:cs="Arial"/>
                <w:sz w:val="18"/>
                <w:szCs w:val="18"/>
                <w:lang w:val="de"/>
              </w:rPr>
              <w:t xml:space="preserve"> II</w:t>
            </w:r>
          </w:p>
        </w:tc>
        <w:tc>
          <w:tcPr>
            <w:tcW w:w="1308" w:type="dxa"/>
            <w:tcMar>
              <w:left w:w="70" w:type="dxa"/>
              <w:right w:w="70" w:type="dxa"/>
            </w:tcMar>
            <w:vAlign w:val="center"/>
          </w:tcPr>
          <w:p w14:paraId="7DBFEB39"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9,9</w:t>
            </w:r>
          </w:p>
        </w:tc>
        <w:tc>
          <w:tcPr>
            <w:tcW w:w="991" w:type="dxa"/>
            <w:tcMar>
              <w:left w:w="70" w:type="dxa"/>
              <w:right w:w="70" w:type="dxa"/>
            </w:tcMar>
            <w:vAlign w:val="center"/>
          </w:tcPr>
          <w:p w14:paraId="46AFDF7F"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0,61</w:t>
            </w:r>
          </w:p>
        </w:tc>
        <w:tc>
          <w:tcPr>
            <w:tcW w:w="1045" w:type="dxa"/>
            <w:tcMar>
              <w:left w:w="70" w:type="dxa"/>
              <w:right w:w="70" w:type="dxa"/>
            </w:tcMar>
            <w:vAlign w:val="center"/>
          </w:tcPr>
          <w:p w14:paraId="641DD34A"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1 605</w:t>
            </w:r>
          </w:p>
        </w:tc>
        <w:tc>
          <w:tcPr>
            <w:tcW w:w="1334" w:type="dxa"/>
            <w:tcMar>
              <w:left w:w="70" w:type="dxa"/>
              <w:right w:w="70" w:type="dxa"/>
            </w:tcMar>
            <w:vAlign w:val="center"/>
          </w:tcPr>
          <w:p w14:paraId="673FBB03"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r w:rsidRPr="008A1850">
              <w:rPr>
                <w:rFonts w:ascii="Arial" w:eastAsia="Arial Narrow" w:hAnsi="Arial" w:cs="Arial"/>
                <w:sz w:val="18"/>
                <w:szCs w:val="18"/>
                <w:lang w:val="de"/>
              </w:rPr>
              <w:t>623</w:t>
            </w:r>
          </w:p>
        </w:tc>
        <w:tc>
          <w:tcPr>
            <w:tcW w:w="1417" w:type="dxa"/>
            <w:vMerge/>
            <w:vAlign w:val="center"/>
          </w:tcPr>
          <w:p w14:paraId="12F648F8"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p>
        </w:tc>
        <w:tc>
          <w:tcPr>
            <w:tcW w:w="1134" w:type="dxa"/>
            <w:tcMar>
              <w:left w:w="70" w:type="dxa"/>
              <w:right w:w="70" w:type="dxa"/>
            </w:tcMar>
            <w:vAlign w:val="center"/>
          </w:tcPr>
          <w:p w14:paraId="0D5A14A2" w14:textId="77777777" w:rsidR="00401C03" w:rsidRPr="008A1850" w:rsidRDefault="00401C03" w:rsidP="00BE1C21">
            <w:pPr>
              <w:tabs>
                <w:tab w:val="left" w:pos="708"/>
              </w:tabs>
              <w:spacing w:before="120" w:after="120" w:line="240" w:lineRule="auto"/>
              <w:jc w:val="center"/>
              <w:rPr>
                <w:rFonts w:ascii="Arial" w:eastAsia="Arial Narrow" w:hAnsi="Arial" w:cs="Arial"/>
                <w:sz w:val="18"/>
                <w:szCs w:val="18"/>
                <w:lang w:val="de"/>
              </w:rPr>
            </w:pPr>
            <w:proofErr w:type="spellStart"/>
            <w:r w:rsidRPr="008A1850">
              <w:rPr>
                <w:rFonts w:ascii="Arial" w:eastAsia="Arial Narrow" w:hAnsi="Arial" w:cs="Arial"/>
                <w:sz w:val="18"/>
                <w:szCs w:val="18"/>
                <w:lang w:val="de"/>
              </w:rPr>
              <w:t>Brak</w:t>
            </w:r>
            <w:proofErr w:type="spellEnd"/>
          </w:p>
        </w:tc>
      </w:tr>
    </w:tbl>
    <w:p w14:paraId="6274052B" w14:textId="3C942447" w:rsidR="00865755" w:rsidRPr="000906D8" w:rsidRDefault="00865755" w:rsidP="003D6182">
      <w:pPr>
        <w:pStyle w:val="Akapitzlist"/>
        <w:numPr>
          <w:ilvl w:val="1"/>
          <w:numId w:val="41"/>
        </w:numPr>
        <w:spacing w:before="240"/>
        <w:ind w:left="709"/>
        <w:rPr>
          <w:rFonts w:ascii="Arial" w:eastAsia="Arial Narrow" w:hAnsi="Arial" w:cs="Arial"/>
          <w:b/>
          <w:sz w:val="24"/>
          <w:szCs w:val="24"/>
        </w:rPr>
      </w:pPr>
      <w:r w:rsidRPr="000906D8">
        <w:rPr>
          <w:rFonts w:ascii="Arial" w:eastAsia="Arial Narrow" w:hAnsi="Arial" w:cs="Arial"/>
          <w:b/>
          <w:sz w:val="24"/>
          <w:szCs w:val="24"/>
        </w:rPr>
        <w:t>Instalacje technologiczne powiązane z instalacjami IPPC</w:t>
      </w:r>
      <w:r w:rsidR="000906D8" w:rsidRPr="000906D8">
        <w:rPr>
          <w:rFonts w:ascii="Arial" w:eastAsia="Arial Narrow" w:hAnsi="Arial" w:cs="Arial"/>
          <w:b/>
          <w:sz w:val="24"/>
          <w:szCs w:val="24"/>
        </w:rPr>
        <w:t>.</w:t>
      </w:r>
    </w:p>
    <w:p w14:paraId="52080226" w14:textId="77777777" w:rsidR="00865755" w:rsidRPr="00865755" w:rsidRDefault="00865755" w:rsidP="00865755">
      <w:pPr>
        <w:rPr>
          <w:rFonts w:ascii="Arial" w:eastAsia="Arial Narrow" w:hAnsi="Arial" w:cs="Arial"/>
          <w:b/>
          <w:sz w:val="24"/>
          <w:szCs w:val="24"/>
        </w:rPr>
      </w:pPr>
    </w:p>
    <w:p w14:paraId="5132F3D5" w14:textId="2B482894" w:rsidR="003F504F" w:rsidRDefault="000906D8" w:rsidP="00D44471">
      <w:pPr>
        <w:spacing w:before="120" w:after="120" w:line="320" w:lineRule="exact"/>
        <w:rPr>
          <w:rFonts w:ascii="Arial" w:eastAsia="Arial Narrow" w:hAnsi="Arial" w:cs="Arial"/>
          <w:sz w:val="24"/>
          <w:szCs w:val="24"/>
        </w:rPr>
      </w:pPr>
      <w:r w:rsidRPr="00E219D4">
        <w:rPr>
          <w:rFonts w:ascii="Arial" w:eastAsia="Arial Narrow" w:hAnsi="Arial" w:cs="Arial"/>
          <w:sz w:val="24"/>
          <w:szCs w:val="24"/>
        </w:rPr>
        <w:t xml:space="preserve">Z instalacją spalania paliw technologicznie powiązane są </w:t>
      </w:r>
      <w:r w:rsidR="003F504F">
        <w:rPr>
          <w:rFonts w:ascii="Arial" w:eastAsia="Arial Narrow" w:hAnsi="Arial" w:cs="Arial"/>
          <w:sz w:val="24"/>
          <w:szCs w:val="24"/>
        </w:rPr>
        <w:t xml:space="preserve">następujące instalacje, </w:t>
      </w:r>
      <w:r w:rsidR="00D44471">
        <w:rPr>
          <w:rFonts w:ascii="Arial" w:eastAsia="Arial Narrow" w:hAnsi="Arial" w:cs="Arial"/>
          <w:sz w:val="24"/>
          <w:szCs w:val="24"/>
        </w:rPr>
        <w:t>stanowiące źródła emisji substancji do powietrza:</w:t>
      </w:r>
    </w:p>
    <w:p w14:paraId="35C2529A" w14:textId="64B6A9E6" w:rsidR="00D44471" w:rsidRPr="00D44471" w:rsidRDefault="00D44471" w:rsidP="00D55D82">
      <w:pPr>
        <w:pStyle w:val="Akapitzlist"/>
        <w:numPr>
          <w:ilvl w:val="0"/>
          <w:numId w:val="102"/>
        </w:numPr>
        <w:spacing w:line="320" w:lineRule="exact"/>
        <w:ind w:left="284" w:hanging="284"/>
        <w:contextualSpacing w:val="0"/>
        <w:rPr>
          <w:rFonts w:ascii="Arial" w:eastAsia="Arial Narrow" w:hAnsi="Arial" w:cs="Arial"/>
          <w:sz w:val="24"/>
          <w:szCs w:val="24"/>
        </w:rPr>
      </w:pPr>
      <w:r w:rsidRPr="00D44471">
        <w:rPr>
          <w:rFonts w:ascii="Arial" w:eastAsia="Arial Narrow" w:hAnsi="Arial" w:cs="Arial"/>
          <w:sz w:val="24"/>
          <w:szCs w:val="24"/>
        </w:rPr>
        <w:t xml:space="preserve">wytwornica pary, stanowiąca źródło energetycznego spalania oleju opałowego lekkiego (jednostka rozruchowa dla potrzeb bloku/bloków elektrowni oraz awaryjne źródło ciepła), której eksploatacji towarzyszy głównie emisja </w:t>
      </w:r>
      <w:proofErr w:type="spellStart"/>
      <w:r w:rsidRPr="00D44471">
        <w:rPr>
          <w:rFonts w:ascii="Arial" w:eastAsia="Arial Narrow" w:hAnsi="Arial" w:cs="Arial"/>
          <w:sz w:val="24"/>
          <w:szCs w:val="24"/>
        </w:rPr>
        <w:t>NO</w:t>
      </w:r>
      <w:r w:rsidRPr="00D44471">
        <w:rPr>
          <w:rFonts w:ascii="Arial" w:eastAsia="Arial Narrow" w:hAnsi="Arial" w:cs="Arial"/>
          <w:sz w:val="24"/>
          <w:szCs w:val="24"/>
          <w:vertAlign w:val="subscript"/>
        </w:rPr>
        <w:t>x</w:t>
      </w:r>
      <w:proofErr w:type="spellEnd"/>
      <w:r w:rsidRPr="00D44471">
        <w:rPr>
          <w:rFonts w:ascii="Arial" w:eastAsia="Arial Narrow" w:hAnsi="Arial" w:cs="Arial"/>
          <w:sz w:val="24"/>
          <w:szCs w:val="24"/>
        </w:rPr>
        <w:t>, SO</w:t>
      </w:r>
      <w:r w:rsidRPr="00D44471">
        <w:rPr>
          <w:rFonts w:ascii="Arial" w:eastAsia="Arial Narrow" w:hAnsi="Arial" w:cs="Arial"/>
          <w:sz w:val="24"/>
          <w:szCs w:val="24"/>
          <w:vertAlign w:val="subscript"/>
        </w:rPr>
        <w:t>2</w:t>
      </w:r>
      <w:r w:rsidRPr="00D44471">
        <w:rPr>
          <w:rFonts w:ascii="Arial" w:eastAsia="Arial Narrow" w:hAnsi="Arial" w:cs="Arial"/>
          <w:sz w:val="24"/>
          <w:szCs w:val="24"/>
        </w:rPr>
        <w:t xml:space="preserve"> i pyłu, </w:t>
      </w:r>
    </w:p>
    <w:p w14:paraId="7AE7B5AF" w14:textId="77777777" w:rsidR="00D44471" w:rsidRPr="00D44471" w:rsidRDefault="00D44471" w:rsidP="00D55D82">
      <w:pPr>
        <w:pStyle w:val="Akapitzlist"/>
        <w:numPr>
          <w:ilvl w:val="0"/>
          <w:numId w:val="102"/>
        </w:numPr>
        <w:spacing w:line="320" w:lineRule="exact"/>
        <w:ind w:left="284" w:hanging="284"/>
        <w:contextualSpacing w:val="0"/>
        <w:rPr>
          <w:rFonts w:ascii="Arial" w:eastAsia="Arial Narrow" w:hAnsi="Arial" w:cs="Arial"/>
          <w:sz w:val="24"/>
          <w:szCs w:val="24"/>
        </w:rPr>
      </w:pPr>
      <w:r w:rsidRPr="00D44471">
        <w:rPr>
          <w:rFonts w:ascii="Arial" w:eastAsia="Arial Narrow" w:hAnsi="Arial" w:cs="Arial"/>
          <w:sz w:val="24"/>
          <w:szCs w:val="24"/>
        </w:rPr>
        <w:t>odpowietrzenia zbiorników popiołu i sorbentu – mączki kamienia wapiennego  (wszystkie zbiorniki popiołu i sorbentu wyposażone są w urządzenia odpylające typu filtrów tkaninowych, o skuteczności odpylania 99%), stanowiące źródła emisji pyłu.</w:t>
      </w:r>
    </w:p>
    <w:p w14:paraId="10867DB3" w14:textId="6504CD6A" w:rsidR="000906D8" w:rsidRDefault="000906D8" w:rsidP="00AA3112">
      <w:pPr>
        <w:spacing w:before="120" w:line="320" w:lineRule="exact"/>
        <w:jc w:val="both"/>
        <w:rPr>
          <w:rFonts w:ascii="Arial" w:eastAsia="Arial Narrow" w:hAnsi="Arial" w:cs="Arial"/>
          <w:sz w:val="24"/>
          <w:szCs w:val="24"/>
        </w:rPr>
      </w:pPr>
      <w:r w:rsidRPr="00506DFC">
        <w:rPr>
          <w:rFonts w:ascii="Arial" w:eastAsia="Arial Narrow" w:hAnsi="Arial" w:cs="Arial"/>
          <w:sz w:val="24"/>
          <w:szCs w:val="24"/>
        </w:rPr>
        <w:t>Szczegółowe dane emitorów zamieszczono w tabeli poniżej</w:t>
      </w:r>
      <w:r w:rsidR="00B54D6C">
        <w:rPr>
          <w:rFonts w:ascii="Arial" w:eastAsia="Arial Narrow" w:hAnsi="Arial" w:cs="Arial"/>
          <w:sz w:val="24"/>
          <w:szCs w:val="24"/>
        </w:rPr>
        <w:t>.</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30"/>
        <w:gridCol w:w="2157"/>
        <w:gridCol w:w="1236"/>
        <w:gridCol w:w="1041"/>
        <w:gridCol w:w="1360"/>
        <w:gridCol w:w="3047"/>
        <w:gridCol w:w="8"/>
      </w:tblGrid>
      <w:tr w:rsidR="003C1B26" w:rsidRPr="00CE7730" w14:paraId="1E71EEE7" w14:textId="77777777" w:rsidTr="00AA3112">
        <w:trPr>
          <w:gridAfter w:val="1"/>
          <w:wAfter w:w="8" w:type="dxa"/>
          <w:trHeight w:val="300"/>
        </w:trPr>
        <w:tc>
          <w:tcPr>
            <w:tcW w:w="0" w:type="auto"/>
            <w:vMerge w:val="restart"/>
            <w:shd w:val="clear" w:color="auto" w:fill="BFBFBF" w:themeFill="background1" w:themeFillShade="BF"/>
            <w:tcMar>
              <w:left w:w="70" w:type="dxa"/>
              <w:right w:w="70" w:type="dxa"/>
            </w:tcMar>
            <w:vAlign w:val="center"/>
          </w:tcPr>
          <w:p w14:paraId="56450EC9" w14:textId="77777777" w:rsidR="003C1B26" w:rsidRPr="003C1B26" w:rsidRDefault="003C1B26" w:rsidP="003C1B26">
            <w:pPr>
              <w:spacing w:before="60" w:after="60" w:line="240" w:lineRule="auto"/>
              <w:jc w:val="center"/>
              <w:rPr>
                <w:rFonts w:ascii="Arial" w:eastAsia="Arial Narrow" w:hAnsi="Arial" w:cs="Arial"/>
                <w:b/>
                <w:bCs/>
                <w:sz w:val="20"/>
                <w:szCs w:val="20"/>
              </w:rPr>
            </w:pPr>
            <w:r w:rsidRPr="003C1B26">
              <w:rPr>
                <w:rFonts w:ascii="Arial" w:eastAsia="Arial Narrow" w:hAnsi="Arial" w:cs="Arial"/>
                <w:b/>
                <w:bCs/>
                <w:sz w:val="20"/>
                <w:szCs w:val="20"/>
              </w:rPr>
              <w:t>Emitor</w:t>
            </w:r>
          </w:p>
        </w:tc>
        <w:tc>
          <w:tcPr>
            <w:tcW w:w="0" w:type="auto"/>
            <w:vMerge w:val="restart"/>
            <w:shd w:val="clear" w:color="auto" w:fill="BFBFBF" w:themeFill="background1" w:themeFillShade="BF"/>
            <w:tcMar>
              <w:left w:w="70" w:type="dxa"/>
              <w:right w:w="70" w:type="dxa"/>
            </w:tcMar>
            <w:vAlign w:val="center"/>
          </w:tcPr>
          <w:p w14:paraId="32551D19" w14:textId="77777777" w:rsidR="003C1B26" w:rsidRPr="003C1B26" w:rsidRDefault="003C1B26" w:rsidP="003C1B26">
            <w:pPr>
              <w:spacing w:before="60" w:after="60" w:line="240" w:lineRule="auto"/>
              <w:jc w:val="center"/>
              <w:rPr>
                <w:rFonts w:ascii="Arial" w:eastAsia="Arial Narrow" w:hAnsi="Arial" w:cs="Arial"/>
                <w:b/>
                <w:bCs/>
                <w:sz w:val="20"/>
                <w:szCs w:val="20"/>
              </w:rPr>
            </w:pPr>
            <w:r w:rsidRPr="003C1B26">
              <w:rPr>
                <w:rFonts w:ascii="Arial" w:eastAsia="Arial Narrow" w:hAnsi="Arial" w:cs="Arial"/>
                <w:b/>
                <w:bCs/>
                <w:sz w:val="20"/>
                <w:szCs w:val="20"/>
              </w:rPr>
              <w:t>Opis źródła emisji</w:t>
            </w:r>
          </w:p>
        </w:tc>
        <w:tc>
          <w:tcPr>
            <w:tcW w:w="0" w:type="auto"/>
            <w:shd w:val="clear" w:color="auto" w:fill="BFBFBF" w:themeFill="background1" w:themeFillShade="BF"/>
            <w:tcMar>
              <w:left w:w="70" w:type="dxa"/>
              <w:right w:w="70" w:type="dxa"/>
            </w:tcMar>
            <w:vAlign w:val="center"/>
          </w:tcPr>
          <w:p w14:paraId="064A0707" w14:textId="77777777" w:rsidR="003C1B26" w:rsidRPr="003C1B26" w:rsidRDefault="003C1B26" w:rsidP="003C1B26">
            <w:pPr>
              <w:spacing w:before="60" w:after="60" w:line="240" w:lineRule="auto"/>
              <w:jc w:val="center"/>
              <w:rPr>
                <w:rFonts w:ascii="Arial" w:eastAsia="Arial Narrow" w:hAnsi="Arial" w:cs="Arial"/>
                <w:b/>
                <w:bCs/>
                <w:sz w:val="20"/>
                <w:szCs w:val="20"/>
              </w:rPr>
            </w:pPr>
            <w:r w:rsidRPr="003C1B26">
              <w:rPr>
                <w:rFonts w:ascii="Arial" w:eastAsia="Arial Narrow" w:hAnsi="Arial" w:cs="Arial"/>
                <w:b/>
                <w:bCs/>
                <w:sz w:val="20"/>
                <w:szCs w:val="20"/>
              </w:rPr>
              <w:t>Wysokość</w:t>
            </w:r>
          </w:p>
        </w:tc>
        <w:tc>
          <w:tcPr>
            <w:tcW w:w="0" w:type="auto"/>
            <w:shd w:val="clear" w:color="auto" w:fill="BFBFBF" w:themeFill="background1" w:themeFillShade="BF"/>
            <w:tcMar>
              <w:left w:w="70" w:type="dxa"/>
              <w:right w:w="70" w:type="dxa"/>
            </w:tcMar>
            <w:vAlign w:val="center"/>
          </w:tcPr>
          <w:p w14:paraId="60FC3AD5" w14:textId="77777777" w:rsidR="003C1B26" w:rsidRPr="003C1B26" w:rsidRDefault="003C1B26" w:rsidP="003C1B26">
            <w:pPr>
              <w:spacing w:before="60" w:after="60" w:line="240" w:lineRule="auto"/>
              <w:jc w:val="center"/>
              <w:rPr>
                <w:rFonts w:ascii="Arial" w:eastAsia="Arial Narrow" w:hAnsi="Arial" w:cs="Arial"/>
                <w:b/>
                <w:bCs/>
                <w:sz w:val="20"/>
                <w:szCs w:val="20"/>
              </w:rPr>
            </w:pPr>
            <w:r w:rsidRPr="003C1B26">
              <w:rPr>
                <w:rFonts w:ascii="Arial" w:eastAsia="Arial Narrow" w:hAnsi="Arial" w:cs="Arial"/>
                <w:b/>
                <w:bCs/>
                <w:sz w:val="20"/>
                <w:szCs w:val="20"/>
              </w:rPr>
              <w:t>Średnica/</w:t>
            </w:r>
            <w:r w:rsidRPr="003C1B26">
              <w:rPr>
                <w:rFonts w:ascii="Arial" w:eastAsia="Arial Narrow" w:hAnsi="Arial" w:cs="Arial"/>
                <w:b/>
                <w:bCs/>
                <w:sz w:val="20"/>
                <w:szCs w:val="20"/>
              </w:rPr>
              <w:br/>
              <w:t>przekrój</w:t>
            </w:r>
          </w:p>
        </w:tc>
        <w:tc>
          <w:tcPr>
            <w:tcW w:w="0" w:type="auto"/>
            <w:shd w:val="clear" w:color="auto" w:fill="BFBFBF" w:themeFill="background1" w:themeFillShade="BF"/>
            <w:tcMar>
              <w:left w:w="70" w:type="dxa"/>
              <w:right w:w="70" w:type="dxa"/>
            </w:tcMar>
            <w:vAlign w:val="center"/>
          </w:tcPr>
          <w:p w14:paraId="4769EC6C" w14:textId="77777777" w:rsidR="003C1B26" w:rsidRPr="003C1B26" w:rsidRDefault="003C1B26" w:rsidP="003C1B26">
            <w:pPr>
              <w:spacing w:before="60" w:after="60" w:line="240" w:lineRule="auto"/>
              <w:jc w:val="center"/>
              <w:rPr>
                <w:rFonts w:ascii="Arial" w:eastAsia="Arial Narrow" w:hAnsi="Arial" w:cs="Arial"/>
                <w:b/>
                <w:bCs/>
                <w:sz w:val="20"/>
                <w:szCs w:val="20"/>
              </w:rPr>
            </w:pPr>
            <w:r w:rsidRPr="003C1B26">
              <w:rPr>
                <w:rFonts w:ascii="Arial" w:eastAsia="Arial Narrow" w:hAnsi="Arial" w:cs="Arial"/>
                <w:b/>
                <w:bCs/>
                <w:sz w:val="20"/>
                <w:szCs w:val="20"/>
              </w:rPr>
              <w:t>Czas trwania emisji</w:t>
            </w:r>
          </w:p>
        </w:tc>
        <w:tc>
          <w:tcPr>
            <w:tcW w:w="0" w:type="auto"/>
            <w:vMerge w:val="restart"/>
            <w:shd w:val="clear" w:color="auto" w:fill="BFBFBF" w:themeFill="background1" w:themeFillShade="BF"/>
            <w:tcMar>
              <w:left w:w="70" w:type="dxa"/>
              <w:right w:w="70" w:type="dxa"/>
            </w:tcMar>
            <w:vAlign w:val="center"/>
          </w:tcPr>
          <w:p w14:paraId="459FCC6B" w14:textId="77777777" w:rsidR="003C1B26" w:rsidRPr="003C1B26" w:rsidRDefault="003C1B26" w:rsidP="003C1B26">
            <w:pPr>
              <w:spacing w:before="60" w:after="60" w:line="240" w:lineRule="auto"/>
              <w:jc w:val="center"/>
              <w:rPr>
                <w:rFonts w:ascii="Arial" w:eastAsia="Arial Narrow" w:hAnsi="Arial" w:cs="Arial"/>
                <w:b/>
                <w:bCs/>
                <w:sz w:val="20"/>
                <w:szCs w:val="20"/>
              </w:rPr>
            </w:pPr>
            <w:r w:rsidRPr="003C1B26">
              <w:rPr>
                <w:rFonts w:ascii="Arial" w:eastAsia="Arial Narrow" w:hAnsi="Arial" w:cs="Arial"/>
                <w:b/>
                <w:bCs/>
                <w:sz w:val="20"/>
                <w:szCs w:val="20"/>
              </w:rPr>
              <w:t>Urządzenia ochrony powietrza</w:t>
            </w:r>
          </w:p>
        </w:tc>
      </w:tr>
      <w:tr w:rsidR="003C1B26" w:rsidRPr="00CE7730" w14:paraId="29F8B5B6" w14:textId="77777777" w:rsidTr="00AA3112">
        <w:trPr>
          <w:gridAfter w:val="1"/>
          <w:wAfter w:w="8" w:type="dxa"/>
          <w:trHeight w:val="300"/>
        </w:trPr>
        <w:tc>
          <w:tcPr>
            <w:tcW w:w="0" w:type="auto"/>
            <w:vMerge/>
            <w:shd w:val="clear" w:color="auto" w:fill="BFBFBF" w:themeFill="background1" w:themeFillShade="BF"/>
            <w:tcMar>
              <w:left w:w="70" w:type="dxa"/>
              <w:right w:w="70" w:type="dxa"/>
            </w:tcMar>
            <w:vAlign w:val="center"/>
          </w:tcPr>
          <w:p w14:paraId="13E6D914" w14:textId="77777777" w:rsidR="003C1B26" w:rsidRPr="003C1B26" w:rsidRDefault="003C1B26" w:rsidP="003C1B26">
            <w:pPr>
              <w:spacing w:before="60" w:after="60" w:line="240" w:lineRule="auto"/>
              <w:jc w:val="center"/>
              <w:rPr>
                <w:rFonts w:ascii="Arial" w:eastAsia="Arial Narrow" w:hAnsi="Arial" w:cs="Arial"/>
                <w:b/>
                <w:bCs/>
                <w:sz w:val="20"/>
                <w:szCs w:val="20"/>
              </w:rPr>
            </w:pPr>
          </w:p>
        </w:tc>
        <w:tc>
          <w:tcPr>
            <w:tcW w:w="0" w:type="auto"/>
            <w:vMerge/>
            <w:shd w:val="clear" w:color="auto" w:fill="BFBFBF" w:themeFill="background1" w:themeFillShade="BF"/>
            <w:tcMar>
              <w:left w:w="70" w:type="dxa"/>
              <w:right w:w="70" w:type="dxa"/>
            </w:tcMar>
            <w:vAlign w:val="center"/>
          </w:tcPr>
          <w:p w14:paraId="1A22A0D8" w14:textId="77777777" w:rsidR="003C1B26" w:rsidRPr="003C1B26" w:rsidRDefault="003C1B26" w:rsidP="003C1B26">
            <w:pPr>
              <w:spacing w:before="60" w:after="60" w:line="240" w:lineRule="auto"/>
              <w:jc w:val="center"/>
              <w:rPr>
                <w:rFonts w:ascii="Arial" w:eastAsia="Arial Narrow" w:hAnsi="Arial" w:cs="Arial"/>
                <w:b/>
                <w:bCs/>
                <w:sz w:val="20"/>
                <w:szCs w:val="20"/>
              </w:rPr>
            </w:pPr>
          </w:p>
        </w:tc>
        <w:tc>
          <w:tcPr>
            <w:tcW w:w="0" w:type="auto"/>
            <w:shd w:val="clear" w:color="auto" w:fill="BFBFBF" w:themeFill="background1" w:themeFillShade="BF"/>
            <w:tcMar>
              <w:left w:w="70" w:type="dxa"/>
              <w:right w:w="70" w:type="dxa"/>
            </w:tcMar>
            <w:vAlign w:val="center"/>
          </w:tcPr>
          <w:p w14:paraId="3D814A5F" w14:textId="77777777" w:rsidR="003C1B26" w:rsidRPr="003C1B26" w:rsidRDefault="003C1B26" w:rsidP="003C1B26">
            <w:pPr>
              <w:spacing w:before="60" w:after="60" w:line="240" w:lineRule="auto"/>
              <w:jc w:val="center"/>
              <w:rPr>
                <w:rFonts w:ascii="Arial" w:eastAsia="Arial Narrow" w:hAnsi="Arial" w:cs="Arial"/>
                <w:b/>
                <w:bCs/>
                <w:sz w:val="20"/>
                <w:szCs w:val="20"/>
              </w:rPr>
            </w:pPr>
            <w:r w:rsidRPr="003C1B26">
              <w:rPr>
                <w:rFonts w:ascii="Arial" w:eastAsia="Arial Narrow" w:hAnsi="Arial" w:cs="Arial"/>
                <w:b/>
                <w:bCs/>
                <w:sz w:val="20"/>
                <w:szCs w:val="20"/>
              </w:rPr>
              <w:t>[m]</w:t>
            </w:r>
          </w:p>
        </w:tc>
        <w:tc>
          <w:tcPr>
            <w:tcW w:w="0" w:type="auto"/>
            <w:shd w:val="clear" w:color="auto" w:fill="BFBFBF" w:themeFill="background1" w:themeFillShade="BF"/>
            <w:tcMar>
              <w:left w:w="70" w:type="dxa"/>
              <w:right w:w="70" w:type="dxa"/>
            </w:tcMar>
            <w:vAlign w:val="center"/>
          </w:tcPr>
          <w:p w14:paraId="240EF86D" w14:textId="77777777" w:rsidR="003C1B26" w:rsidRPr="003C1B26" w:rsidRDefault="003C1B26" w:rsidP="003C1B26">
            <w:pPr>
              <w:spacing w:before="60" w:after="60" w:line="240" w:lineRule="auto"/>
              <w:jc w:val="center"/>
              <w:rPr>
                <w:rFonts w:ascii="Arial" w:eastAsia="Arial Narrow" w:hAnsi="Arial" w:cs="Arial"/>
                <w:b/>
                <w:bCs/>
                <w:sz w:val="20"/>
                <w:szCs w:val="20"/>
              </w:rPr>
            </w:pPr>
            <w:r w:rsidRPr="003C1B26">
              <w:rPr>
                <w:rFonts w:ascii="Arial" w:eastAsia="Arial Narrow" w:hAnsi="Arial" w:cs="Arial"/>
                <w:b/>
                <w:bCs/>
                <w:sz w:val="20"/>
                <w:szCs w:val="20"/>
              </w:rPr>
              <w:t>[m]/[m</w:t>
            </w:r>
            <w:r w:rsidRPr="003C1B26">
              <w:rPr>
                <w:rFonts w:ascii="Arial" w:eastAsia="Arial Narrow" w:hAnsi="Arial" w:cs="Arial"/>
                <w:b/>
                <w:bCs/>
                <w:sz w:val="20"/>
                <w:szCs w:val="20"/>
                <w:vertAlign w:val="superscript"/>
              </w:rPr>
              <w:t>2</w:t>
            </w:r>
            <w:r w:rsidRPr="003C1B26">
              <w:rPr>
                <w:rFonts w:ascii="Arial" w:eastAsia="Arial Narrow" w:hAnsi="Arial" w:cs="Arial"/>
                <w:b/>
                <w:bCs/>
                <w:sz w:val="20"/>
                <w:szCs w:val="20"/>
              </w:rPr>
              <w:t>]</w:t>
            </w:r>
          </w:p>
        </w:tc>
        <w:tc>
          <w:tcPr>
            <w:tcW w:w="0" w:type="auto"/>
            <w:shd w:val="clear" w:color="auto" w:fill="BFBFBF" w:themeFill="background1" w:themeFillShade="BF"/>
            <w:tcMar>
              <w:left w:w="70" w:type="dxa"/>
              <w:right w:w="70" w:type="dxa"/>
            </w:tcMar>
            <w:vAlign w:val="center"/>
          </w:tcPr>
          <w:p w14:paraId="6D5D463C" w14:textId="77777777" w:rsidR="003C1B26" w:rsidRPr="003C1B26" w:rsidRDefault="003C1B26" w:rsidP="003C1B26">
            <w:pPr>
              <w:spacing w:before="60" w:after="60" w:line="240" w:lineRule="auto"/>
              <w:jc w:val="center"/>
              <w:rPr>
                <w:rFonts w:ascii="Arial" w:eastAsia="Arial Narrow" w:hAnsi="Arial" w:cs="Arial"/>
                <w:b/>
                <w:bCs/>
                <w:sz w:val="20"/>
                <w:szCs w:val="20"/>
              </w:rPr>
            </w:pPr>
            <w:r w:rsidRPr="003C1B26">
              <w:rPr>
                <w:rFonts w:ascii="Arial" w:eastAsia="Arial Narrow" w:hAnsi="Arial" w:cs="Arial"/>
                <w:b/>
                <w:bCs/>
                <w:sz w:val="20"/>
                <w:szCs w:val="20"/>
              </w:rPr>
              <w:t>[h/a]</w:t>
            </w:r>
          </w:p>
        </w:tc>
        <w:tc>
          <w:tcPr>
            <w:tcW w:w="0" w:type="auto"/>
            <w:vMerge/>
            <w:shd w:val="clear" w:color="auto" w:fill="BFBFBF" w:themeFill="background1" w:themeFillShade="BF"/>
            <w:tcMar>
              <w:left w:w="70" w:type="dxa"/>
              <w:right w:w="70" w:type="dxa"/>
            </w:tcMar>
            <w:vAlign w:val="center"/>
          </w:tcPr>
          <w:p w14:paraId="2E5C676E" w14:textId="77777777" w:rsidR="003C1B26" w:rsidRPr="003C1B26" w:rsidRDefault="003C1B26" w:rsidP="003C1B26">
            <w:pPr>
              <w:spacing w:before="60" w:after="60" w:line="240" w:lineRule="auto"/>
              <w:jc w:val="center"/>
              <w:rPr>
                <w:rFonts w:ascii="Arial" w:eastAsia="Arial Narrow" w:hAnsi="Arial" w:cs="Arial"/>
                <w:b/>
                <w:bCs/>
                <w:sz w:val="20"/>
                <w:szCs w:val="20"/>
              </w:rPr>
            </w:pPr>
          </w:p>
        </w:tc>
      </w:tr>
      <w:tr w:rsidR="003C1B26" w:rsidRPr="00CE7730" w14:paraId="09B90F04" w14:textId="77777777" w:rsidTr="00AA3112">
        <w:trPr>
          <w:gridAfter w:val="1"/>
          <w:wAfter w:w="8" w:type="dxa"/>
          <w:trHeight w:val="300"/>
        </w:trPr>
        <w:tc>
          <w:tcPr>
            <w:tcW w:w="0" w:type="auto"/>
            <w:gridSpan w:val="6"/>
            <w:shd w:val="clear" w:color="auto" w:fill="BFBFBF" w:themeFill="background1" w:themeFillShade="BF"/>
            <w:tcMar>
              <w:left w:w="70" w:type="dxa"/>
              <w:right w:w="70" w:type="dxa"/>
            </w:tcMar>
            <w:vAlign w:val="center"/>
          </w:tcPr>
          <w:p w14:paraId="455FDD49" w14:textId="77777777" w:rsidR="003C1B26" w:rsidRPr="003C1B26" w:rsidRDefault="003C1B26" w:rsidP="003C1B26">
            <w:pPr>
              <w:spacing w:before="120" w:after="120" w:line="240" w:lineRule="auto"/>
              <w:jc w:val="center"/>
              <w:rPr>
                <w:rFonts w:ascii="Arial" w:eastAsia="Arial Narrow" w:hAnsi="Arial" w:cs="Arial"/>
                <w:b/>
                <w:bCs/>
                <w:sz w:val="20"/>
                <w:szCs w:val="20"/>
              </w:rPr>
            </w:pPr>
            <w:r w:rsidRPr="003C1B26">
              <w:rPr>
                <w:rFonts w:ascii="Arial" w:eastAsia="Arial Narrow" w:hAnsi="Arial" w:cs="Arial"/>
                <w:b/>
                <w:bCs/>
                <w:sz w:val="20"/>
                <w:szCs w:val="20"/>
              </w:rPr>
              <w:t>Instalacja odpopielania</w:t>
            </w:r>
          </w:p>
        </w:tc>
      </w:tr>
      <w:tr w:rsidR="003C1B26" w:rsidRPr="00CE7730" w14:paraId="2B8AFA6A" w14:textId="77777777" w:rsidTr="00AA3112">
        <w:trPr>
          <w:gridAfter w:val="1"/>
          <w:wAfter w:w="8" w:type="dxa"/>
          <w:trHeight w:val="300"/>
        </w:trPr>
        <w:tc>
          <w:tcPr>
            <w:tcW w:w="0" w:type="auto"/>
            <w:tcMar>
              <w:left w:w="70" w:type="dxa"/>
              <w:right w:w="70" w:type="dxa"/>
            </w:tcMar>
            <w:vAlign w:val="center"/>
          </w:tcPr>
          <w:p w14:paraId="1B81C999" w14:textId="77777777" w:rsidR="003C1B26" w:rsidRPr="00CE7730" w:rsidRDefault="003C1B26" w:rsidP="003C1B26">
            <w:pPr>
              <w:spacing w:before="60" w:after="60" w:line="240" w:lineRule="auto"/>
              <w:jc w:val="center"/>
              <w:rPr>
                <w:rFonts w:ascii="Arial" w:eastAsia="Arial Narrow" w:hAnsi="Arial" w:cs="Arial"/>
                <w:b/>
                <w:bCs/>
                <w:sz w:val="18"/>
                <w:szCs w:val="18"/>
              </w:rPr>
            </w:pPr>
            <w:r w:rsidRPr="00CE7730">
              <w:rPr>
                <w:rFonts w:ascii="Arial" w:eastAsia="Arial Narrow" w:hAnsi="Arial" w:cs="Arial"/>
                <w:b/>
                <w:bCs/>
                <w:sz w:val="18"/>
                <w:szCs w:val="18"/>
              </w:rPr>
              <w:t>E3</w:t>
            </w:r>
          </w:p>
        </w:tc>
        <w:tc>
          <w:tcPr>
            <w:tcW w:w="0" w:type="auto"/>
            <w:tcMar>
              <w:left w:w="70" w:type="dxa"/>
              <w:right w:w="70" w:type="dxa"/>
            </w:tcMar>
          </w:tcPr>
          <w:p w14:paraId="5D1FAE73" w14:textId="77777777" w:rsidR="003C1B26" w:rsidRPr="00CE7730" w:rsidRDefault="003C1B26" w:rsidP="003C1B26">
            <w:pPr>
              <w:spacing w:before="60" w:after="60" w:line="240" w:lineRule="auto"/>
              <w:jc w:val="both"/>
              <w:rPr>
                <w:rFonts w:ascii="Arial" w:eastAsia="Arial Narrow" w:hAnsi="Arial" w:cs="Arial"/>
                <w:sz w:val="18"/>
                <w:szCs w:val="18"/>
              </w:rPr>
            </w:pPr>
            <w:r w:rsidRPr="00CE7730">
              <w:rPr>
                <w:rFonts w:ascii="Arial" w:eastAsia="Arial Narrow" w:hAnsi="Arial" w:cs="Arial"/>
                <w:sz w:val="18"/>
                <w:szCs w:val="18"/>
              </w:rPr>
              <w:t>Zbiornik buforowy popiołu przy bloku nr 9</w:t>
            </w:r>
          </w:p>
        </w:tc>
        <w:tc>
          <w:tcPr>
            <w:tcW w:w="0" w:type="auto"/>
            <w:tcMar>
              <w:left w:w="70" w:type="dxa"/>
              <w:right w:w="70" w:type="dxa"/>
            </w:tcMar>
            <w:vAlign w:val="center"/>
          </w:tcPr>
          <w:p w14:paraId="237450A3"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15,0</w:t>
            </w:r>
          </w:p>
        </w:tc>
        <w:tc>
          <w:tcPr>
            <w:tcW w:w="0" w:type="auto"/>
            <w:tcMar>
              <w:left w:w="70" w:type="dxa"/>
              <w:right w:w="70" w:type="dxa"/>
            </w:tcMar>
            <w:vAlign w:val="center"/>
          </w:tcPr>
          <w:p w14:paraId="40465568"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0,39</w:t>
            </w:r>
          </w:p>
        </w:tc>
        <w:tc>
          <w:tcPr>
            <w:tcW w:w="0" w:type="auto"/>
            <w:tcMar>
              <w:left w:w="70" w:type="dxa"/>
              <w:right w:w="70" w:type="dxa"/>
            </w:tcMar>
            <w:vAlign w:val="center"/>
          </w:tcPr>
          <w:p w14:paraId="6547489A" w14:textId="493B03B8"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5</w:t>
            </w:r>
            <w:r w:rsidR="0089443B">
              <w:rPr>
                <w:rFonts w:ascii="Arial" w:eastAsia="Arial Narrow" w:hAnsi="Arial" w:cs="Arial"/>
                <w:sz w:val="18"/>
                <w:szCs w:val="18"/>
              </w:rPr>
              <w:t xml:space="preserve"> </w:t>
            </w:r>
            <w:r w:rsidRPr="00CE7730">
              <w:rPr>
                <w:rFonts w:ascii="Arial" w:eastAsia="Arial Narrow" w:hAnsi="Arial" w:cs="Arial"/>
                <w:sz w:val="18"/>
                <w:szCs w:val="18"/>
              </w:rPr>
              <w:t>500</w:t>
            </w:r>
          </w:p>
        </w:tc>
        <w:tc>
          <w:tcPr>
            <w:tcW w:w="0" w:type="auto"/>
            <w:tcMar>
              <w:left w:w="70" w:type="dxa"/>
              <w:right w:w="70" w:type="dxa"/>
            </w:tcMar>
          </w:tcPr>
          <w:p w14:paraId="7AB92345"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Filtr workowy typu HIT-7</w:t>
            </w:r>
          </w:p>
        </w:tc>
      </w:tr>
      <w:tr w:rsidR="003C1B26" w:rsidRPr="00CE7730" w14:paraId="482F23C1" w14:textId="77777777" w:rsidTr="00AA3112">
        <w:trPr>
          <w:gridAfter w:val="1"/>
          <w:wAfter w:w="8" w:type="dxa"/>
          <w:trHeight w:val="300"/>
        </w:trPr>
        <w:tc>
          <w:tcPr>
            <w:tcW w:w="0" w:type="auto"/>
            <w:tcMar>
              <w:left w:w="70" w:type="dxa"/>
              <w:right w:w="70" w:type="dxa"/>
            </w:tcMar>
            <w:vAlign w:val="center"/>
          </w:tcPr>
          <w:p w14:paraId="0DB5812A" w14:textId="77777777" w:rsidR="003C1B26" w:rsidRPr="00CE7730" w:rsidRDefault="003C1B26" w:rsidP="003C1B26">
            <w:pPr>
              <w:spacing w:before="60" w:after="60" w:line="240" w:lineRule="auto"/>
              <w:jc w:val="center"/>
              <w:rPr>
                <w:rFonts w:ascii="Arial" w:eastAsia="Arial Narrow" w:hAnsi="Arial" w:cs="Arial"/>
                <w:b/>
                <w:bCs/>
                <w:sz w:val="18"/>
                <w:szCs w:val="18"/>
              </w:rPr>
            </w:pPr>
            <w:r w:rsidRPr="00CE7730">
              <w:rPr>
                <w:rFonts w:ascii="Arial" w:eastAsia="Arial Narrow" w:hAnsi="Arial" w:cs="Arial"/>
                <w:b/>
                <w:bCs/>
                <w:sz w:val="18"/>
                <w:szCs w:val="18"/>
              </w:rPr>
              <w:t>E4</w:t>
            </w:r>
          </w:p>
        </w:tc>
        <w:tc>
          <w:tcPr>
            <w:tcW w:w="0" w:type="auto"/>
            <w:tcMar>
              <w:left w:w="70" w:type="dxa"/>
              <w:right w:w="70" w:type="dxa"/>
            </w:tcMar>
          </w:tcPr>
          <w:p w14:paraId="0728D4C5" w14:textId="77777777" w:rsidR="003C1B26" w:rsidRPr="00CE7730" w:rsidRDefault="003C1B26" w:rsidP="003C1B26">
            <w:pPr>
              <w:spacing w:before="60" w:after="60" w:line="240" w:lineRule="auto"/>
              <w:jc w:val="both"/>
              <w:rPr>
                <w:rFonts w:ascii="Arial" w:eastAsia="Arial Narrow" w:hAnsi="Arial" w:cs="Arial"/>
                <w:sz w:val="18"/>
                <w:szCs w:val="18"/>
              </w:rPr>
            </w:pPr>
            <w:r w:rsidRPr="00CE7730">
              <w:rPr>
                <w:rFonts w:ascii="Arial" w:eastAsia="Arial Narrow" w:hAnsi="Arial" w:cs="Arial"/>
                <w:sz w:val="18"/>
                <w:szCs w:val="18"/>
              </w:rPr>
              <w:t>Zbiornik buforowy popiołu przy bloku nr 10</w:t>
            </w:r>
          </w:p>
        </w:tc>
        <w:tc>
          <w:tcPr>
            <w:tcW w:w="0" w:type="auto"/>
            <w:tcMar>
              <w:left w:w="70" w:type="dxa"/>
              <w:right w:w="70" w:type="dxa"/>
            </w:tcMar>
            <w:vAlign w:val="center"/>
          </w:tcPr>
          <w:p w14:paraId="447738FF"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15,0</w:t>
            </w:r>
          </w:p>
        </w:tc>
        <w:tc>
          <w:tcPr>
            <w:tcW w:w="0" w:type="auto"/>
            <w:tcMar>
              <w:left w:w="70" w:type="dxa"/>
              <w:right w:w="70" w:type="dxa"/>
            </w:tcMar>
            <w:vAlign w:val="center"/>
          </w:tcPr>
          <w:p w14:paraId="2CD267A7"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0,39</w:t>
            </w:r>
          </w:p>
        </w:tc>
        <w:tc>
          <w:tcPr>
            <w:tcW w:w="0" w:type="auto"/>
            <w:tcMar>
              <w:left w:w="70" w:type="dxa"/>
              <w:right w:w="70" w:type="dxa"/>
            </w:tcMar>
            <w:vAlign w:val="center"/>
          </w:tcPr>
          <w:p w14:paraId="1EDF436B" w14:textId="780A7C09"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6</w:t>
            </w:r>
            <w:r w:rsidR="0089443B">
              <w:rPr>
                <w:rFonts w:ascii="Arial" w:eastAsia="Arial Narrow" w:hAnsi="Arial" w:cs="Arial"/>
                <w:sz w:val="18"/>
                <w:szCs w:val="18"/>
              </w:rPr>
              <w:t xml:space="preserve"> </w:t>
            </w:r>
            <w:r w:rsidRPr="00CE7730">
              <w:rPr>
                <w:rFonts w:ascii="Arial" w:eastAsia="Arial Narrow" w:hAnsi="Arial" w:cs="Arial"/>
                <w:sz w:val="18"/>
                <w:szCs w:val="18"/>
              </w:rPr>
              <w:t>700</w:t>
            </w:r>
          </w:p>
        </w:tc>
        <w:tc>
          <w:tcPr>
            <w:tcW w:w="0" w:type="auto"/>
            <w:tcMar>
              <w:left w:w="70" w:type="dxa"/>
              <w:right w:w="70" w:type="dxa"/>
            </w:tcMar>
          </w:tcPr>
          <w:p w14:paraId="762A19DD"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Filtr workowy typu HIT-7</w:t>
            </w:r>
          </w:p>
        </w:tc>
      </w:tr>
      <w:tr w:rsidR="003C1B26" w:rsidRPr="00CE7730" w14:paraId="026BDFF7" w14:textId="77777777" w:rsidTr="00AA3112">
        <w:trPr>
          <w:gridAfter w:val="1"/>
          <w:wAfter w:w="8" w:type="dxa"/>
          <w:trHeight w:val="300"/>
        </w:trPr>
        <w:tc>
          <w:tcPr>
            <w:tcW w:w="0" w:type="auto"/>
            <w:tcMar>
              <w:left w:w="70" w:type="dxa"/>
              <w:right w:w="70" w:type="dxa"/>
            </w:tcMar>
            <w:vAlign w:val="center"/>
          </w:tcPr>
          <w:p w14:paraId="537B6F51" w14:textId="77777777" w:rsidR="003C1B26" w:rsidRPr="00CE7730" w:rsidRDefault="003C1B26" w:rsidP="003C1B26">
            <w:pPr>
              <w:spacing w:before="60" w:after="60" w:line="240" w:lineRule="auto"/>
              <w:jc w:val="center"/>
              <w:rPr>
                <w:rFonts w:ascii="Arial" w:eastAsia="Arial Narrow" w:hAnsi="Arial" w:cs="Arial"/>
                <w:b/>
                <w:bCs/>
                <w:sz w:val="18"/>
                <w:szCs w:val="18"/>
              </w:rPr>
            </w:pPr>
            <w:r w:rsidRPr="00CE7730">
              <w:rPr>
                <w:rFonts w:ascii="Arial" w:eastAsia="Arial Narrow" w:hAnsi="Arial" w:cs="Arial"/>
                <w:b/>
                <w:bCs/>
                <w:sz w:val="18"/>
                <w:szCs w:val="18"/>
              </w:rPr>
              <w:t>E5</w:t>
            </w:r>
          </w:p>
        </w:tc>
        <w:tc>
          <w:tcPr>
            <w:tcW w:w="0" w:type="auto"/>
            <w:tcMar>
              <w:left w:w="70" w:type="dxa"/>
              <w:right w:w="70" w:type="dxa"/>
            </w:tcMar>
          </w:tcPr>
          <w:p w14:paraId="416A45DA" w14:textId="77777777" w:rsidR="003C1B26" w:rsidRPr="00CE7730" w:rsidRDefault="003C1B26" w:rsidP="003C1B26">
            <w:pPr>
              <w:spacing w:before="60" w:after="60" w:line="240" w:lineRule="auto"/>
              <w:jc w:val="both"/>
              <w:rPr>
                <w:rFonts w:ascii="Arial" w:eastAsia="Arial Narrow" w:hAnsi="Arial" w:cs="Arial"/>
                <w:sz w:val="18"/>
                <w:szCs w:val="18"/>
              </w:rPr>
            </w:pPr>
            <w:r w:rsidRPr="00CE7730">
              <w:rPr>
                <w:rFonts w:ascii="Arial" w:eastAsia="Arial Narrow" w:hAnsi="Arial" w:cs="Arial"/>
                <w:sz w:val="18"/>
                <w:szCs w:val="18"/>
              </w:rPr>
              <w:t>Zbiornik buforowy popiołu przy bloku nr 11</w:t>
            </w:r>
          </w:p>
        </w:tc>
        <w:tc>
          <w:tcPr>
            <w:tcW w:w="0" w:type="auto"/>
            <w:tcMar>
              <w:left w:w="70" w:type="dxa"/>
              <w:right w:w="70" w:type="dxa"/>
            </w:tcMar>
            <w:vAlign w:val="center"/>
          </w:tcPr>
          <w:p w14:paraId="2506845A"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15,0</w:t>
            </w:r>
          </w:p>
        </w:tc>
        <w:tc>
          <w:tcPr>
            <w:tcW w:w="0" w:type="auto"/>
            <w:tcMar>
              <w:left w:w="70" w:type="dxa"/>
              <w:right w:w="70" w:type="dxa"/>
            </w:tcMar>
            <w:vAlign w:val="center"/>
          </w:tcPr>
          <w:p w14:paraId="06104777"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0,39</w:t>
            </w:r>
          </w:p>
        </w:tc>
        <w:tc>
          <w:tcPr>
            <w:tcW w:w="0" w:type="auto"/>
            <w:tcMar>
              <w:left w:w="70" w:type="dxa"/>
              <w:right w:w="70" w:type="dxa"/>
            </w:tcMar>
            <w:vAlign w:val="center"/>
          </w:tcPr>
          <w:p w14:paraId="399260BF" w14:textId="45456F70"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6</w:t>
            </w:r>
            <w:r w:rsidR="0089443B">
              <w:rPr>
                <w:rFonts w:ascii="Arial" w:eastAsia="Arial Narrow" w:hAnsi="Arial" w:cs="Arial"/>
                <w:sz w:val="18"/>
                <w:szCs w:val="18"/>
              </w:rPr>
              <w:t xml:space="preserve"> </w:t>
            </w:r>
            <w:r w:rsidRPr="00CE7730">
              <w:rPr>
                <w:rFonts w:ascii="Arial" w:eastAsia="Arial Narrow" w:hAnsi="Arial" w:cs="Arial"/>
                <w:sz w:val="18"/>
                <w:szCs w:val="18"/>
              </w:rPr>
              <w:t>700</w:t>
            </w:r>
          </w:p>
        </w:tc>
        <w:tc>
          <w:tcPr>
            <w:tcW w:w="0" w:type="auto"/>
            <w:tcMar>
              <w:left w:w="70" w:type="dxa"/>
              <w:right w:w="70" w:type="dxa"/>
            </w:tcMar>
          </w:tcPr>
          <w:p w14:paraId="3F9641EC"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Filtr workowy typu HIT-7</w:t>
            </w:r>
          </w:p>
        </w:tc>
      </w:tr>
      <w:tr w:rsidR="003C1B26" w:rsidRPr="00CE7730" w14:paraId="2C12ED0F" w14:textId="77777777" w:rsidTr="00AA3112">
        <w:trPr>
          <w:gridAfter w:val="1"/>
          <w:wAfter w:w="8" w:type="dxa"/>
          <w:trHeight w:val="300"/>
        </w:trPr>
        <w:tc>
          <w:tcPr>
            <w:tcW w:w="0" w:type="auto"/>
            <w:tcMar>
              <w:left w:w="70" w:type="dxa"/>
              <w:right w:w="70" w:type="dxa"/>
            </w:tcMar>
            <w:vAlign w:val="center"/>
          </w:tcPr>
          <w:p w14:paraId="7F7BC96A" w14:textId="77777777" w:rsidR="003C1B26" w:rsidRPr="00CE7730" w:rsidRDefault="003C1B26" w:rsidP="003C1B26">
            <w:pPr>
              <w:spacing w:before="60" w:after="60" w:line="240" w:lineRule="auto"/>
              <w:jc w:val="center"/>
              <w:rPr>
                <w:rFonts w:ascii="Arial" w:eastAsia="Arial Narrow" w:hAnsi="Arial" w:cs="Arial"/>
                <w:b/>
                <w:bCs/>
                <w:sz w:val="18"/>
                <w:szCs w:val="18"/>
              </w:rPr>
            </w:pPr>
            <w:r w:rsidRPr="00CE7730">
              <w:rPr>
                <w:rFonts w:ascii="Arial" w:eastAsia="Arial Narrow" w:hAnsi="Arial" w:cs="Arial"/>
                <w:b/>
                <w:bCs/>
                <w:sz w:val="18"/>
                <w:szCs w:val="18"/>
              </w:rPr>
              <w:t>E6</w:t>
            </w:r>
          </w:p>
        </w:tc>
        <w:tc>
          <w:tcPr>
            <w:tcW w:w="0" w:type="auto"/>
            <w:tcMar>
              <w:left w:w="70" w:type="dxa"/>
              <w:right w:w="70" w:type="dxa"/>
            </w:tcMar>
          </w:tcPr>
          <w:p w14:paraId="4AEADAAD" w14:textId="77777777" w:rsidR="003C1B26" w:rsidRPr="00CE7730" w:rsidRDefault="003C1B26" w:rsidP="003C1B26">
            <w:pPr>
              <w:spacing w:before="60" w:after="60" w:line="240" w:lineRule="auto"/>
              <w:jc w:val="both"/>
              <w:rPr>
                <w:rFonts w:ascii="Arial" w:eastAsia="Arial Narrow" w:hAnsi="Arial" w:cs="Arial"/>
                <w:sz w:val="18"/>
                <w:szCs w:val="18"/>
              </w:rPr>
            </w:pPr>
            <w:r w:rsidRPr="00CE7730">
              <w:rPr>
                <w:rFonts w:ascii="Arial" w:eastAsia="Arial Narrow" w:hAnsi="Arial" w:cs="Arial"/>
                <w:sz w:val="18"/>
                <w:szCs w:val="18"/>
              </w:rPr>
              <w:t>Zbiornik buforowy popiołu przy bloku nr 12</w:t>
            </w:r>
          </w:p>
        </w:tc>
        <w:tc>
          <w:tcPr>
            <w:tcW w:w="0" w:type="auto"/>
            <w:tcMar>
              <w:left w:w="70" w:type="dxa"/>
              <w:right w:w="70" w:type="dxa"/>
            </w:tcMar>
            <w:vAlign w:val="center"/>
          </w:tcPr>
          <w:p w14:paraId="2ED3F04C"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15,0</w:t>
            </w:r>
          </w:p>
        </w:tc>
        <w:tc>
          <w:tcPr>
            <w:tcW w:w="0" w:type="auto"/>
            <w:tcMar>
              <w:left w:w="70" w:type="dxa"/>
              <w:right w:w="70" w:type="dxa"/>
            </w:tcMar>
            <w:vAlign w:val="center"/>
          </w:tcPr>
          <w:p w14:paraId="13B65819"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0,39</w:t>
            </w:r>
          </w:p>
        </w:tc>
        <w:tc>
          <w:tcPr>
            <w:tcW w:w="0" w:type="auto"/>
            <w:tcMar>
              <w:left w:w="70" w:type="dxa"/>
              <w:right w:w="70" w:type="dxa"/>
            </w:tcMar>
            <w:vAlign w:val="center"/>
          </w:tcPr>
          <w:p w14:paraId="555E6B4E" w14:textId="13D0F36E"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5</w:t>
            </w:r>
            <w:r w:rsidR="0089443B">
              <w:rPr>
                <w:rFonts w:ascii="Arial" w:eastAsia="Arial Narrow" w:hAnsi="Arial" w:cs="Arial"/>
                <w:sz w:val="18"/>
                <w:szCs w:val="18"/>
              </w:rPr>
              <w:t xml:space="preserve"> </w:t>
            </w:r>
            <w:r w:rsidRPr="00CE7730">
              <w:rPr>
                <w:rFonts w:ascii="Arial" w:eastAsia="Arial Narrow" w:hAnsi="Arial" w:cs="Arial"/>
                <w:sz w:val="18"/>
                <w:szCs w:val="18"/>
              </w:rPr>
              <w:t>500</w:t>
            </w:r>
          </w:p>
        </w:tc>
        <w:tc>
          <w:tcPr>
            <w:tcW w:w="0" w:type="auto"/>
            <w:tcMar>
              <w:left w:w="70" w:type="dxa"/>
              <w:right w:w="70" w:type="dxa"/>
            </w:tcMar>
          </w:tcPr>
          <w:p w14:paraId="22478054"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Filtr workowy typu HIT-7</w:t>
            </w:r>
          </w:p>
        </w:tc>
      </w:tr>
      <w:tr w:rsidR="003C1B26" w:rsidRPr="00CE7730" w14:paraId="12F14023" w14:textId="77777777" w:rsidTr="00AA3112">
        <w:trPr>
          <w:gridAfter w:val="1"/>
          <w:wAfter w:w="8" w:type="dxa"/>
          <w:trHeight w:val="300"/>
        </w:trPr>
        <w:tc>
          <w:tcPr>
            <w:tcW w:w="0" w:type="auto"/>
            <w:gridSpan w:val="6"/>
            <w:shd w:val="clear" w:color="auto" w:fill="BFBFBF" w:themeFill="background1" w:themeFillShade="BF"/>
            <w:tcMar>
              <w:left w:w="70" w:type="dxa"/>
              <w:right w:w="70" w:type="dxa"/>
            </w:tcMar>
            <w:vAlign w:val="center"/>
          </w:tcPr>
          <w:p w14:paraId="6D1D2A6B" w14:textId="77777777" w:rsidR="003C1B26" w:rsidRPr="003C1B26" w:rsidRDefault="003C1B26" w:rsidP="003C1B26">
            <w:pPr>
              <w:spacing w:before="120" w:after="120" w:line="240" w:lineRule="auto"/>
              <w:jc w:val="center"/>
              <w:rPr>
                <w:rFonts w:ascii="Arial" w:eastAsia="Arial Narrow" w:hAnsi="Arial" w:cs="Arial"/>
                <w:b/>
                <w:bCs/>
                <w:sz w:val="20"/>
                <w:szCs w:val="20"/>
              </w:rPr>
            </w:pPr>
            <w:r w:rsidRPr="003C1B26">
              <w:rPr>
                <w:rFonts w:ascii="Arial" w:eastAsia="Arial Narrow" w:hAnsi="Arial" w:cs="Arial"/>
                <w:b/>
                <w:bCs/>
                <w:sz w:val="20"/>
                <w:szCs w:val="20"/>
              </w:rPr>
              <w:t>Instalacja transportu popiołu i sorbentu</w:t>
            </w:r>
          </w:p>
        </w:tc>
      </w:tr>
      <w:tr w:rsidR="003C1B26" w:rsidRPr="00CE7730" w14:paraId="1E8A5459" w14:textId="77777777" w:rsidTr="00AA3112">
        <w:trPr>
          <w:gridAfter w:val="1"/>
          <w:wAfter w:w="8" w:type="dxa"/>
          <w:trHeight w:val="300"/>
        </w:trPr>
        <w:tc>
          <w:tcPr>
            <w:tcW w:w="0" w:type="auto"/>
            <w:tcMar>
              <w:left w:w="70" w:type="dxa"/>
              <w:right w:w="70" w:type="dxa"/>
            </w:tcMar>
            <w:vAlign w:val="center"/>
          </w:tcPr>
          <w:p w14:paraId="4C363C88" w14:textId="77777777" w:rsidR="003C1B26" w:rsidRPr="00CE7730" w:rsidRDefault="003C1B26" w:rsidP="003C1B26">
            <w:pPr>
              <w:spacing w:before="60" w:after="60" w:line="240" w:lineRule="auto"/>
              <w:jc w:val="center"/>
              <w:rPr>
                <w:rFonts w:ascii="Arial" w:eastAsia="Arial Narrow" w:hAnsi="Arial" w:cs="Arial"/>
                <w:b/>
                <w:bCs/>
                <w:sz w:val="18"/>
                <w:szCs w:val="18"/>
              </w:rPr>
            </w:pPr>
            <w:r w:rsidRPr="00CE7730">
              <w:rPr>
                <w:rFonts w:ascii="Arial" w:eastAsia="Arial Narrow" w:hAnsi="Arial" w:cs="Arial"/>
                <w:b/>
                <w:bCs/>
                <w:sz w:val="18"/>
                <w:szCs w:val="18"/>
              </w:rPr>
              <w:t>E10</w:t>
            </w:r>
          </w:p>
        </w:tc>
        <w:tc>
          <w:tcPr>
            <w:tcW w:w="0" w:type="auto"/>
            <w:tcMar>
              <w:left w:w="70" w:type="dxa"/>
              <w:right w:w="70" w:type="dxa"/>
            </w:tcMar>
          </w:tcPr>
          <w:p w14:paraId="57BD01A0"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Zbiornik buforowy popiołu nr 1</w:t>
            </w:r>
          </w:p>
        </w:tc>
        <w:tc>
          <w:tcPr>
            <w:tcW w:w="0" w:type="auto"/>
            <w:tcMar>
              <w:left w:w="70" w:type="dxa"/>
              <w:right w:w="70" w:type="dxa"/>
            </w:tcMar>
            <w:vAlign w:val="center"/>
          </w:tcPr>
          <w:p w14:paraId="08F43743"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42,0</w:t>
            </w:r>
          </w:p>
        </w:tc>
        <w:tc>
          <w:tcPr>
            <w:tcW w:w="0" w:type="auto"/>
            <w:tcMar>
              <w:left w:w="70" w:type="dxa"/>
              <w:right w:w="70" w:type="dxa"/>
            </w:tcMar>
            <w:vAlign w:val="center"/>
          </w:tcPr>
          <w:p w14:paraId="1BF8BA8B"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0,62</w:t>
            </w:r>
          </w:p>
        </w:tc>
        <w:tc>
          <w:tcPr>
            <w:tcW w:w="0" w:type="auto"/>
            <w:tcMar>
              <w:left w:w="70" w:type="dxa"/>
              <w:right w:w="70" w:type="dxa"/>
            </w:tcMar>
            <w:vAlign w:val="center"/>
          </w:tcPr>
          <w:p w14:paraId="301918A0" w14:textId="52179156"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8</w:t>
            </w:r>
            <w:r w:rsidR="0089443B">
              <w:rPr>
                <w:rFonts w:ascii="Arial" w:eastAsia="Arial Narrow" w:hAnsi="Arial" w:cs="Arial"/>
                <w:sz w:val="18"/>
                <w:szCs w:val="18"/>
              </w:rPr>
              <w:t xml:space="preserve"> </w:t>
            </w:r>
            <w:r w:rsidRPr="00CE7730">
              <w:rPr>
                <w:rFonts w:ascii="Arial" w:eastAsia="Arial Narrow" w:hAnsi="Arial" w:cs="Arial"/>
                <w:sz w:val="18"/>
                <w:szCs w:val="18"/>
              </w:rPr>
              <w:t>760</w:t>
            </w:r>
          </w:p>
        </w:tc>
        <w:tc>
          <w:tcPr>
            <w:tcW w:w="0" w:type="auto"/>
            <w:tcMar>
              <w:left w:w="70" w:type="dxa"/>
              <w:right w:w="70" w:type="dxa"/>
            </w:tcMar>
            <w:vAlign w:val="center"/>
          </w:tcPr>
          <w:p w14:paraId="4DD27975"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Filtr tkaninowy typu FOK-M-S</w:t>
            </w:r>
          </w:p>
        </w:tc>
      </w:tr>
      <w:tr w:rsidR="003C1B26" w:rsidRPr="00CE7730" w14:paraId="15CA7AB4" w14:textId="77777777" w:rsidTr="00AA3112">
        <w:trPr>
          <w:gridAfter w:val="1"/>
          <w:wAfter w:w="8" w:type="dxa"/>
          <w:trHeight w:val="300"/>
        </w:trPr>
        <w:tc>
          <w:tcPr>
            <w:tcW w:w="0" w:type="auto"/>
            <w:tcMar>
              <w:left w:w="70" w:type="dxa"/>
              <w:right w:w="70" w:type="dxa"/>
            </w:tcMar>
            <w:vAlign w:val="center"/>
          </w:tcPr>
          <w:p w14:paraId="3BD2A1D0" w14:textId="77777777" w:rsidR="003C1B26" w:rsidRPr="00CE7730" w:rsidRDefault="003C1B26" w:rsidP="003C1B26">
            <w:pPr>
              <w:spacing w:before="60" w:after="60" w:line="240" w:lineRule="auto"/>
              <w:jc w:val="center"/>
              <w:rPr>
                <w:rFonts w:ascii="Arial" w:eastAsia="Arial Narrow" w:hAnsi="Arial" w:cs="Arial"/>
                <w:b/>
                <w:bCs/>
                <w:sz w:val="18"/>
                <w:szCs w:val="18"/>
              </w:rPr>
            </w:pPr>
            <w:r w:rsidRPr="00CE7730">
              <w:rPr>
                <w:rFonts w:ascii="Arial" w:eastAsia="Arial Narrow" w:hAnsi="Arial" w:cs="Arial"/>
                <w:b/>
                <w:bCs/>
                <w:sz w:val="18"/>
                <w:szCs w:val="18"/>
              </w:rPr>
              <w:t>E11</w:t>
            </w:r>
          </w:p>
        </w:tc>
        <w:tc>
          <w:tcPr>
            <w:tcW w:w="0" w:type="auto"/>
            <w:tcMar>
              <w:left w:w="70" w:type="dxa"/>
              <w:right w:w="70" w:type="dxa"/>
            </w:tcMar>
          </w:tcPr>
          <w:p w14:paraId="1A968D58"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Zbiornik buforowy popiołu nr 2</w:t>
            </w:r>
          </w:p>
        </w:tc>
        <w:tc>
          <w:tcPr>
            <w:tcW w:w="0" w:type="auto"/>
            <w:tcMar>
              <w:left w:w="70" w:type="dxa"/>
              <w:right w:w="70" w:type="dxa"/>
            </w:tcMar>
            <w:vAlign w:val="center"/>
          </w:tcPr>
          <w:p w14:paraId="1CB92836"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42,0</w:t>
            </w:r>
          </w:p>
        </w:tc>
        <w:tc>
          <w:tcPr>
            <w:tcW w:w="0" w:type="auto"/>
            <w:tcMar>
              <w:left w:w="70" w:type="dxa"/>
              <w:right w:w="70" w:type="dxa"/>
            </w:tcMar>
            <w:vAlign w:val="center"/>
          </w:tcPr>
          <w:p w14:paraId="06485EC9"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0,62</w:t>
            </w:r>
          </w:p>
        </w:tc>
        <w:tc>
          <w:tcPr>
            <w:tcW w:w="0" w:type="auto"/>
            <w:tcMar>
              <w:left w:w="70" w:type="dxa"/>
              <w:right w:w="70" w:type="dxa"/>
            </w:tcMar>
            <w:vAlign w:val="center"/>
          </w:tcPr>
          <w:p w14:paraId="2168FD38" w14:textId="6D2F69EE"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8</w:t>
            </w:r>
            <w:r w:rsidR="0089443B">
              <w:rPr>
                <w:rFonts w:ascii="Arial" w:eastAsia="Arial Narrow" w:hAnsi="Arial" w:cs="Arial"/>
                <w:sz w:val="18"/>
                <w:szCs w:val="18"/>
              </w:rPr>
              <w:t xml:space="preserve"> </w:t>
            </w:r>
            <w:r w:rsidRPr="00CE7730">
              <w:rPr>
                <w:rFonts w:ascii="Arial" w:eastAsia="Arial Narrow" w:hAnsi="Arial" w:cs="Arial"/>
                <w:sz w:val="18"/>
                <w:szCs w:val="18"/>
              </w:rPr>
              <w:t>760</w:t>
            </w:r>
          </w:p>
        </w:tc>
        <w:tc>
          <w:tcPr>
            <w:tcW w:w="0" w:type="auto"/>
            <w:tcMar>
              <w:left w:w="70" w:type="dxa"/>
              <w:right w:w="70" w:type="dxa"/>
            </w:tcMar>
            <w:vAlign w:val="center"/>
          </w:tcPr>
          <w:p w14:paraId="53C709A9"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Filtr tkaninowy typu FOK-M-S</w:t>
            </w:r>
          </w:p>
        </w:tc>
      </w:tr>
      <w:tr w:rsidR="003C1B26" w:rsidRPr="00CE7730" w14:paraId="7C03B4D6" w14:textId="77777777" w:rsidTr="00AA3112">
        <w:trPr>
          <w:gridAfter w:val="1"/>
          <w:wAfter w:w="8" w:type="dxa"/>
          <w:trHeight w:val="300"/>
        </w:trPr>
        <w:tc>
          <w:tcPr>
            <w:tcW w:w="0" w:type="auto"/>
            <w:tcMar>
              <w:left w:w="70" w:type="dxa"/>
              <w:right w:w="70" w:type="dxa"/>
            </w:tcMar>
            <w:vAlign w:val="center"/>
          </w:tcPr>
          <w:p w14:paraId="13D20ADC" w14:textId="77777777" w:rsidR="003C1B26" w:rsidRPr="00CE7730" w:rsidRDefault="003C1B26" w:rsidP="003C1B26">
            <w:pPr>
              <w:spacing w:before="60" w:after="60" w:line="240" w:lineRule="auto"/>
              <w:jc w:val="center"/>
              <w:rPr>
                <w:rFonts w:ascii="Arial" w:eastAsia="Arial Narrow" w:hAnsi="Arial" w:cs="Arial"/>
                <w:b/>
                <w:bCs/>
                <w:sz w:val="18"/>
                <w:szCs w:val="18"/>
              </w:rPr>
            </w:pPr>
            <w:r w:rsidRPr="00CE7730">
              <w:rPr>
                <w:rFonts w:ascii="Arial" w:eastAsia="Arial Narrow" w:hAnsi="Arial" w:cs="Arial"/>
                <w:b/>
                <w:bCs/>
                <w:sz w:val="18"/>
                <w:szCs w:val="18"/>
              </w:rPr>
              <w:t>E12</w:t>
            </w:r>
          </w:p>
        </w:tc>
        <w:tc>
          <w:tcPr>
            <w:tcW w:w="0" w:type="auto"/>
            <w:tcMar>
              <w:left w:w="70" w:type="dxa"/>
              <w:right w:w="70" w:type="dxa"/>
            </w:tcMar>
          </w:tcPr>
          <w:p w14:paraId="7BF747A0"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Odpowietrzanie silosu mączki kamienia wapiennego nr 1</w:t>
            </w:r>
          </w:p>
        </w:tc>
        <w:tc>
          <w:tcPr>
            <w:tcW w:w="0" w:type="auto"/>
            <w:tcMar>
              <w:left w:w="70" w:type="dxa"/>
              <w:right w:w="70" w:type="dxa"/>
            </w:tcMar>
            <w:vAlign w:val="center"/>
          </w:tcPr>
          <w:p w14:paraId="5883BDAF"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43,5</w:t>
            </w:r>
          </w:p>
        </w:tc>
        <w:tc>
          <w:tcPr>
            <w:tcW w:w="0" w:type="auto"/>
            <w:tcMar>
              <w:left w:w="70" w:type="dxa"/>
              <w:right w:w="70" w:type="dxa"/>
            </w:tcMar>
            <w:vAlign w:val="center"/>
          </w:tcPr>
          <w:p w14:paraId="5110C674"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0,45 x 0,45</w:t>
            </w:r>
          </w:p>
        </w:tc>
        <w:tc>
          <w:tcPr>
            <w:tcW w:w="0" w:type="auto"/>
            <w:tcMar>
              <w:left w:w="70" w:type="dxa"/>
              <w:right w:w="70" w:type="dxa"/>
            </w:tcMar>
            <w:vAlign w:val="center"/>
          </w:tcPr>
          <w:p w14:paraId="0B9A2EDA" w14:textId="4EFFB98F"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8</w:t>
            </w:r>
            <w:r w:rsidR="0089443B">
              <w:rPr>
                <w:rFonts w:ascii="Arial" w:eastAsia="Arial Narrow" w:hAnsi="Arial" w:cs="Arial"/>
                <w:sz w:val="18"/>
                <w:szCs w:val="18"/>
              </w:rPr>
              <w:t xml:space="preserve"> </w:t>
            </w:r>
            <w:r w:rsidRPr="00CE7730">
              <w:rPr>
                <w:rFonts w:ascii="Arial" w:eastAsia="Arial Narrow" w:hAnsi="Arial" w:cs="Arial"/>
                <w:sz w:val="18"/>
                <w:szCs w:val="18"/>
              </w:rPr>
              <w:t>760</w:t>
            </w:r>
          </w:p>
        </w:tc>
        <w:tc>
          <w:tcPr>
            <w:tcW w:w="0" w:type="auto"/>
            <w:tcMar>
              <w:left w:w="70" w:type="dxa"/>
              <w:right w:w="70" w:type="dxa"/>
            </w:tcMar>
            <w:vAlign w:val="center"/>
          </w:tcPr>
          <w:p w14:paraId="35042B73"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Filtr kieszeniowy typu BAYER</w:t>
            </w:r>
          </w:p>
        </w:tc>
      </w:tr>
      <w:tr w:rsidR="003C1B26" w:rsidRPr="00CE7730" w14:paraId="5FD673EE" w14:textId="77777777" w:rsidTr="00AA3112">
        <w:trPr>
          <w:gridAfter w:val="1"/>
          <w:wAfter w:w="8" w:type="dxa"/>
          <w:trHeight w:val="300"/>
        </w:trPr>
        <w:tc>
          <w:tcPr>
            <w:tcW w:w="0" w:type="auto"/>
            <w:tcMar>
              <w:left w:w="70" w:type="dxa"/>
              <w:right w:w="70" w:type="dxa"/>
            </w:tcMar>
            <w:vAlign w:val="center"/>
          </w:tcPr>
          <w:p w14:paraId="353D82AF" w14:textId="77777777" w:rsidR="003C1B26" w:rsidRPr="00CE7730" w:rsidRDefault="003C1B26" w:rsidP="003C1B26">
            <w:pPr>
              <w:spacing w:before="60" w:after="60" w:line="240" w:lineRule="auto"/>
              <w:jc w:val="center"/>
              <w:rPr>
                <w:rFonts w:ascii="Arial" w:eastAsia="Arial Narrow" w:hAnsi="Arial" w:cs="Arial"/>
                <w:b/>
                <w:bCs/>
                <w:sz w:val="18"/>
                <w:szCs w:val="18"/>
              </w:rPr>
            </w:pPr>
            <w:r w:rsidRPr="00CE7730">
              <w:rPr>
                <w:rFonts w:ascii="Arial" w:eastAsia="Arial Narrow" w:hAnsi="Arial" w:cs="Arial"/>
                <w:b/>
                <w:bCs/>
                <w:sz w:val="18"/>
                <w:szCs w:val="18"/>
              </w:rPr>
              <w:lastRenderedPageBreak/>
              <w:t>E13</w:t>
            </w:r>
          </w:p>
        </w:tc>
        <w:tc>
          <w:tcPr>
            <w:tcW w:w="0" w:type="auto"/>
            <w:tcMar>
              <w:left w:w="70" w:type="dxa"/>
              <w:right w:w="70" w:type="dxa"/>
            </w:tcMar>
          </w:tcPr>
          <w:p w14:paraId="13CB40AE"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Odpowietrzanie silosu mączki kamienia wapiennego nr 2</w:t>
            </w:r>
          </w:p>
        </w:tc>
        <w:tc>
          <w:tcPr>
            <w:tcW w:w="0" w:type="auto"/>
            <w:tcMar>
              <w:left w:w="70" w:type="dxa"/>
              <w:right w:w="70" w:type="dxa"/>
            </w:tcMar>
            <w:vAlign w:val="center"/>
          </w:tcPr>
          <w:p w14:paraId="777D0329"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43,5</w:t>
            </w:r>
          </w:p>
        </w:tc>
        <w:tc>
          <w:tcPr>
            <w:tcW w:w="0" w:type="auto"/>
            <w:tcMar>
              <w:left w:w="70" w:type="dxa"/>
              <w:right w:w="70" w:type="dxa"/>
            </w:tcMar>
            <w:vAlign w:val="center"/>
          </w:tcPr>
          <w:p w14:paraId="11EF45B1" w14:textId="77777777"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0,45 x 0,45</w:t>
            </w:r>
          </w:p>
        </w:tc>
        <w:tc>
          <w:tcPr>
            <w:tcW w:w="0" w:type="auto"/>
            <w:tcMar>
              <w:left w:w="70" w:type="dxa"/>
              <w:right w:w="70" w:type="dxa"/>
            </w:tcMar>
            <w:vAlign w:val="center"/>
          </w:tcPr>
          <w:p w14:paraId="23514C47" w14:textId="437E8495" w:rsidR="003C1B26" w:rsidRPr="00CE7730" w:rsidRDefault="003C1B26" w:rsidP="003C1B26">
            <w:pPr>
              <w:spacing w:before="60" w:after="60" w:line="240" w:lineRule="auto"/>
              <w:jc w:val="center"/>
              <w:rPr>
                <w:rFonts w:ascii="Arial" w:eastAsia="Arial Narrow" w:hAnsi="Arial" w:cs="Arial"/>
                <w:sz w:val="18"/>
                <w:szCs w:val="18"/>
              </w:rPr>
            </w:pPr>
            <w:r w:rsidRPr="00CE7730">
              <w:rPr>
                <w:rFonts w:ascii="Arial" w:eastAsia="Arial Narrow" w:hAnsi="Arial" w:cs="Arial"/>
                <w:sz w:val="18"/>
                <w:szCs w:val="18"/>
              </w:rPr>
              <w:t>8</w:t>
            </w:r>
            <w:r w:rsidR="0089443B">
              <w:rPr>
                <w:rFonts w:ascii="Arial" w:eastAsia="Arial Narrow" w:hAnsi="Arial" w:cs="Arial"/>
                <w:sz w:val="18"/>
                <w:szCs w:val="18"/>
              </w:rPr>
              <w:t xml:space="preserve"> </w:t>
            </w:r>
            <w:r w:rsidRPr="00CE7730">
              <w:rPr>
                <w:rFonts w:ascii="Arial" w:eastAsia="Arial Narrow" w:hAnsi="Arial" w:cs="Arial"/>
                <w:sz w:val="18"/>
                <w:szCs w:val="18"/>
              </w:rPr>
              <w:t>760</w:t>
            </w:r>
          </w:p>
        </w:tc>
        <w:tc>
          <w:tcPr>
            <w:tcW w:w="0" w:type="auto"/>
            <w:tcMar>
              <w:left w:w="70" w:type="dxa"/>
              <w:right w:w="70" w:type="dxa"/>
            </w:tcMar>
            <w:vAlign w:val="center"/>
          </w:tcPr>
          <w:p w14:paraId="00E80362" w14:textId="77777777" w:rsidR="003C1B26" w:rsidRPr="00CE7730" w:rsidRDefault="003C1B26" w:rsidP="003C1B26">
            <w:pPr>
              <w:spacing w:before="60" w:after="60" w:line="240" w:lineRule="auto"/>
              <w:rPr>
                <w:rFonts w:ascii="Arial" w:eastAsia="Arial Narrow" w:hAnsi="Arial" w:cs="Arial"/>
                <w:sz w:val="18"/>
                <w:szCs w:val="18"/>
              </w:rPr>
            </w:pPr>
            <w:r w:rsidRPr="00CE7730">
              <w:rPr>
                <w:rFonts w:ascii="Arial" w:eastAsia="Arial Narrow" w:hAnsi="Arial" w:cs="Arial"/>
                <w:sz w:val="18"/>
                <w:szCs w:val="18"/>
              </w:rPr>
              <w:t>Filtr kieszeniowy typu BAYER</w:t>
            </w:r>
          </w:p>
        </w:tc>
      </w:tr>
      <w:tr w:rsidR="00AA3112" w:rsidRPr="00142E58" w14:paraId="5A06F88A" w14:textId="77777777" w:rsidTr="00AA3112">
        <w:trPr>
          <w:trHeight w:val="300"/>
        </w:trPr>
        <w:tc>
          <w:tcPr>
            <w:tcW w:w="9779" w:type="dxa"/>
            <w:gridSpan w:val="7"/>
            <w:shd w:val="clear" w:color="auto" w:fill="BFBFBF" w:themeFill="background1" w:themeFillShade="BF"/>
            <w:tcMar>
              <w:left w:w="70" w:type="dxa"/>
              <w:right w:w="70" w:type="dxa"/>
            </w:tcMar>
            <w:vAlign w:val="center"/>
          </w:tcPr>
          <w:p w14:paraId="01ACB777" w14:textId="77777777" w:rsidR="00AA3112" w:rsidRPr="00AA3112" w:rsidRDefault="00AA3112" w:rsidP="00DB0791">
            <w:pPr>
              <w:spacing w:before="120" w:after="120" w:line="240" w:lineRule="auto"/>
              <w:jc w:val="center"/>
              <w:rPr>
                <w:rFonts w:ascii="Arial" w:eastAsia="Arial Narrow" w:hAnsi="Arial" w:cs="Arial"/>
                <w:b/>
                <w:bCs/>
                <w:sz w:val="18"/>
                <w:szCs w:val="18"/>
              </w:rPr>
            </w:pPr>
            <w:r w:rsidRPr="00AA3112">
              <w:rPr>
                <w:rFonts w:ascii="Arial" w:eastAsia="Arial Narrow" w:hAnsi="Arial" w:cs="Arial"/>
                <w:b/>
                <w:bCs/>
                <w:sz w:val="20"/>
                <w:szCs w:val="20"/>
              </w:rPr>
              <w:t>Wytwornica pary</w:t>
            </w:r>
          </w:p>
        </w:tc>
      </w:tr>
      <w:tr w:rsidR="00AA3112" w:rsidRPr="00142E58" w14:paraId="60AAECFD" w14:textId="77777777" w:rsidTr="00E379E9">
        <w:trPr>
          <w:gridAfter w:val="1"/>
          <w:wAfter w:w="8" w:type="dxa"/>
          <w:trHeight w:val="300"/>
        </w:trPr>
        <w:tc>
          <w:tcPr>
            <w:tcW w:w="930" w:type="dxa"/>
            <w:tcMar>
              <w:left w:w="70" w:type="dxa"/>
              <w:right w:w="70" w:type="dxa"/>
            </w:tcMar>
            <w:vAlign w:val="center"/>
          </w:tcPr>
          <w:p w14:paraId="5879BBB2" w14:textId="77777777" w:rsidR="00AA3112" w:rsidRPr="00AA3112" w:rsidRDefault="00AA3112" w:rsidP="00DB0791">
            <w:pPr>
              <w:spacing w:before="120" w:after="120" w:line="240" w:lineRule="auto"/>
              <w:jc w:val="center"/>
              <w:rPr>
                <w:rFonts w:ascii="Arial" w:eastAsia="Arial Narrow" w:hAnsi="Arial" w:cs="Arial"/>
                <w:b/>
                <w:bCs/>
                <w:sz w:val="18"/>
                <w:szCs w:val="18"/>
              </w:rPr>
            </w:pPr>
            <w:r w:rsidRPr="00AA3112">
              <w:rPr>
                <w:rFonts w:ascii="Arial" w:eastAsia="Arial Narrow" w:hAnsi="Arial" w:cs="Arial"/>
                <w:b/>
                <w:bCs/>
                <w:sz w:val="18"/>
                <w:szCs w:val="18"/>
              </w:rPr>
              <w:t>E16</w:t>
            </w:r>
          </w:p>
        </w:tc>
        <w:tc>
          <w:tcPr>
            <w:tcW w:w="2157" w:type="dxa"/>
            <w:tcMar>
              <w:left w:w="70" w:type="dxa"/>
              <w:right w:w="70" w:type="dxa"/>
            </w:tcMar>
            <w:vAlign w:val="center"/>
          </w:tcPr>
          <w:p w14:paraId="51228C48" w14:textId="77777777" w:rsidR="00AA3112" w:rsidRPr="00AA3112" w:rsidRDefault="00AA3112" w:rsidP="00DB0791">
            <w:pPr>
              <w:spacing w:before="120" w:after="120" w:line="240" w:lineRule="auto"/>
              <w:rPr>
                <w:rFonts w:ascii="Arial" w:eastAsia="Arial Narrow" w:hAnsi="Arial" w:cs="Arial"/>
                <w:sz w:val="18"/>
                <w:szCs w:val="18"/>
              </w:rPr>
            </w:pPr>
            <w:r w:rsidRPr="00AA3112">
              <w:rPr>
                <w:rFonts w:ascii="Arial" w:eastAsia="Arial Narrow" w:hAnsi="Arial" w:cs="Arial"/>
                <w:sz w:val="18"/>
                <w:szCs w:val="18"/>
              </w:rPr>
              <w:t>Wytwornica pary</w:t>
            </w:r>
          </w:p>
        </w:tc>
        <w:tc>
          <w:tcPr>
            <w:tcW w:w="1236" w:type="dxa"/>
            <w:tcMar>
              <w:left w:w="70" w:type="dxa"/>
              <w:right w:w="70" w:type="dxa"/>
            </w:tcMar>
            <w:vAlign w:val="center"/>
          </w:tcPr>
          <w:p w14:paraId="356C8039" w14:textId="77777777" w:rsidR="00AA3112" w:rsidRPr="00AA3112" w:rsidRDefault="00AA3112" w:rsidP="00DB0791">
            <w:pPr>
              <w:spacing w:before="120" w:after="120" w:line="240" w:lineRule="auto"/>
              <w:jc w:val="center"/>
              <w:rPr>
                <w:rFonts w:ascii="Arial" w:eastAsia="Arial Narrow" w:hAnsi="Arial" w:cs="Arial"/>
                <w:sz w:val="18"/>
                <w:szCs w:val="18"/>
              </w:rPr>
            </w:pPr>
            <w:r w:rsidRPr="00AA3112">
              <w:rPr>
                <w:rFonts w:ascii="Arial" w:eastAsia="Arial Narrow" w:hAnsi="Arial" w:cs="Arial"/>
                <w:sz w:val="18"/>
                <w:szCs w:val="18"/>
              </w:rPr>
              <w:t>30</w:t>
            </w:r>
          </w:p>
        </w:tc>
        <w:tc>
          <w:tcPr>
            <w:tcW w:w="1041" w:type="dxa"/>
            <w:tcMar>
              <w:left w:w="70" w:type="dxa"/>
              <w:right w:w="70" w:type="dxa"/>
            </w:tcMar>
            <w:vAlign w:val="center"/>
          </w:tcPr>
          <w:p w14:paraId="1E7FCAEC" w14:textId="77777777" w:rsidR="00AA3112" w:rsidRPr="00AA3112" w:rsidRDefault="00AA3112" w:rsidP="00DB0791">
            <w:pPr>
              <w:spacing w:before="120" w:after="120" w:line="240" w:lineRule="auto"/>
              <w:jc w:val="center"/>
              <w:rPr>
                <w:rFonts w:ascii="Arial" w:eastAsia="Arial Narrow" w:hAnsi="Arial" w:cs="Arial"/>
                <w:sz w:val="18"/>
                <w:szCs w:val="18"/>
              </w:rPr>
            </w:pPr>
            <w:r w:rsidRPr="00AA3112">
              <w:rPr>
                <w:rFonts w:ascii="Arial" w:eastAsia="Arial Narrow" w:hAnsi="Arial" w:cs="Arial"/>
                <w:sz w:val="18"/>
                <w:szCs w:val="18"/>
              </w:rPr>
              <w:t>1,00</w:t>
            </w:r>
          </w:p>
        </w:tc>
        <w:tc>
          <w:tcPr>
            <w:tcW w:w="1360" w:type="dxa"/>
            <w:tcMar>
              <w:left w:w="70" w:type="dxa"/>
              <w:right w:w="70" w:type="dxa"/>
            </w:tcMar>
            <w:vAlign w:val="center"/>
          </w:tcPr>
          <w:p w14:paraId="27988CC3" w14:textId="67B1159A" w:rsidR="00AA3112" w:rsidRPr="00AA3112" w:rsidRDefault="00AA3112" w:rsidP="00DB0791">
            <w:pPr>
              <w:spacing w:before="120" w:after="120" w:line="240" w:lineRule="auto"/>
              <w:jc w:val="center"/>
              <w:rPr>
                <w:rFonts w:ascii="Arial" w:eastAsia="Arial Narrow" w:hAnsi="Arial" w:cs="Arial"/>
                <w:sz w:val="18"/>
                <w:szCs w:val="18"/>
              </w:rPr>
            </w:pPr>
            <w:r w:rsidRPr="00AA3112">
              <w:rPr>
                <w:rFonts w:ascii="Arial" w:eastAsia="Arial Narrow" w:hAnsi="Arial" w:cs="Arial"/>
                <w:sz w:val="18"/>
                <w:szCs w:val="18"/>
              </w:rPr>
              <w:t>1</w:t>
            </w:r>
            <w:r w:rsidR="0089443B">
              <w:rPr>
                <w:rFonts w:ascii="Arial" w:eastAsia="Arial Narrow" w:hAnsi="Arial" w:cs="Arial"/>
                <w:sz w:val="18"/>
                <w:szCs w:val="18"/>
              </w:rPr>
              <w:t xml:space="preserve"> </w:t>
            </w:r>
            <w:r w:rsidRPr="00AA3112">
              <w:rPr>
                <w:rFonts w:ascii="Arial" w:eastAsia="Arial Narrow" w:hAnsi="Arial" w:cs="Arial"/>
                <w:sz w:val="18"/>
                <w:szCs w:val="18"/>
              </w:rPr>
              <w:t>200</w:t>
            </w:r>
          </w:p>
        </w:tc>
        <w:tc>
          <w:tcPr>
            <w:tcW w:w="3047" w:type="dxa"/>
            <w:tcMar>
              <w:left w:w="70" w:type="dxa"/>
              <w:right w:w="70" w:type="dxa"/>
            </w:tcMar>
          </w:tcPr>
          <w:p w14:paraId="225CE431" w14:textId="77777777" w:rsidR="00AA3112" w:rsidRPr="00AA3112" w:rsidRDefault="00AA3112" w:rsidP="00DB0791">
            <w:pPr>
              <w:spacing w:before="120" w:after="120" w:line="240" w:lineRule="auto"/>
              <w:rPr>
                <w:rFonts w:ascii="Arial" w:eastAsia="Arial Narrow" w:hAnsi="Arial" w:cs="Arial"/>
                <w:sz w:val="18"/>
                <w:szCs w:val="18"/>
              </w:rPr>
            </w:pPr>
            <w:r w:rsidRPr="00AA3112">
              <w:rPr>
                <w:rFonts w:ascii="Arial" w:eastAsia="Arial Narrow" w:hAnsi="Arial" w:cs="Arial"/>
                <w:sz w:val="18"/>
                <w:szCs w:val="18"/>
              </w:rPr>
              <w:t>Brak</w:t>
            </w:r>
          </w:p>
        </w:tc>
      </w:tr>
    </w:tbl>
    <w:p w14:paraId="550ABBE0" w14:textId="23613EAE" w:rsidR="000F71F7" w:rsidRDefault="000F71F7" w:rsidP="00D55D82">
      <w:pPr>
        <w:pStyle w:val="Akapitzlist"/>
        <w:widowControl w:val="0"/>
        <w:numPr>
          <w:ilvl w:val="0"/>
          <w:numId w:val="41"/>
        </w:numPr>
        <w:suppressAutoHyphens/>
        <w:spacing w:before="240" w:after="240" w:line="320" w:lineRule="exact"/>
        <w:ind w:left="284" w:hanging="284"/>
        <w:contextualSpacing w:val="0"/>
        <w:rPr>
          <w:rFonts w:ascii="Arial" w:hAnsi="Arial" w:cs="Arial"/>
          <w:b/>
          <w:sz w:val="24"/>
          <w:szCs w:val="24"/>
        </w:rPr>
      </w:pPr>
      <w:r w:rsidRPr="00FD5C6F">
        <w:rPr>
          <w:rFonts w:ascii="Arial" w:hAnsi="Arial" w:cs="Arial"/>
          <w:b/>
          <w:sz w:val="24"/>
          <w:szCs w:val="24"/>
        </w:rPr>
        <w:t>Gospodarka wodn</w:t>
      </w:r>
      <w:r w:rsidR="00FD5C6F">
        <w:rPr>
          <w:rFonts w:ascii="Arial" w:hAnsi="Arial" w:cs="Arial"/>
          <w:b/>
          <w:sz w:val="24"/>
          <w:szCs w:val="24"/>
        </w:rPr>
        <w:t xml:space="preserve">o </w:t>
      </w:r>
      <w:r w:rsidR="003F535A">
        <w:rPr>
          <w:rFonts w:ascii="Arial" w:hAnsi="Arial" w:cs="Arial"/>
          <w:b/>
          <w:sz w:val="24"/>
          <w:szCs w:val="24"/>
        </w:rPr>
        <w:t>–</w:t>
      </w:r>
      <w:r w:rsidR="00FD5C6F">
        <w:rPr>
          <w:rFonts w:ascii="Arial" w:hAnsi="Arial" w:cs="Arial"/>
          <w:b/>
          <w:sz w:val="24"/>
          <w:szCs w:val="24"/>
        </w:rPr>
        <w:t xml:space="preserve"> ściekowa</w:t>
      </w:r>
      <w:r w:rsidR="003F535A">
        <w:rPr>
          <w:rFonts w:ascii="Arial" w:hAnsi="Arial" w:cs="Arial"/>
          <w:b/>
          <w:sz w:val="24"/>
          <w:szCs w:val="24"/>
        </w:rPr>
        <w:t>.</w:t>
      </w:r>
    </w:p>
    <w:p w14:paraId="47655D88" w14:textId="6FCA2EA2" w:rsidR="00FD5C6F" w:rsidRDefault="00FD5C6F" w:rsidP="007A42AC">
      <w:pPr>
        <w:pStyle w:val="Akapitzlist"/>
        <w:numPr>
          <w:ilvl w:val="1"/>
          <w:numId w:val="41"/>
        </w:numPr>
        <w:ind w:left="426" w:hanging="437"/>
        <w:rPr>
          <w:rFonts w:ascii="Arial" w:hAnsi="Arial" w:cs="Arial"/>
          <w:b/>
          <w:sz w:val="24"/>
          <w:szCs w:val="24"/>
        </w:rPr>
      </w:pPr>
      <w:r>
        <w:rPr>
          <w:rFonts w:ascii="Arial" w:hAnsi="Arial" w:cs="Arial"/>
          <w:b/>
          <w:sz w:val="24"/>
          <w:szCs w:val="24"/>
        </w:rPr>
        <w:t>Gospodarka wodna.</w:t>
      </w:r>
    </w:p>
    <w:p w14:paraId="3A6BE59A" w14:textId="77777777" w:rsidR="00FD5C6F" w:rsidRPr="00FD5C6F" w:rsidRDefault="00FD5C6F" w:rsidP="00FD5C6F">
      <w:pPr>
        <w:pStyle w:val="Akapitzlist"/>
        <w:ind w:left="709"/>
        <w:rPr>
          <w:rFonts w:ascii="Arial" w:hAnsi="Arial" w:cs="Arial"/>
          <w:b/>
          <w:sz w:val="24"/>
          <w:szCs w:val="24"/>
        </w:rPr>
      </w:pPr>
    </w:p>
    <w:p w14:paraId="17D6763D" w14:textId="77777777" w:rsidR="000F71F7" w:rsidRPr="00FD5C6F" w:rsidRDefault="000F71F7" w:rsidP="00FD5C6F">
      <w:pPr>
        <w:widowControl w:val="0"/>
        <w:suppressAutoHyphens/>
        <w:autoSpaceDE w:val="0"/>
        <w:spacing w:after="120" w:line="320" w:lineRule="exact"/>
        <w:contextualSpacing/>
        <w:jc w:val="both"/>
        <w:rPr>
          <w:rFonts w:ascii="Arial" w:eastAsia="Lucida Sans Unicode" w:hAnsi="Arial" w:cs="Arial"/>
          <w:sz w:val="24"/>
          <w:szCs w:val="24"/>
        </w:rPr>
      </w:pPr>
      <w:r w:rsidRPr="00FD5C6F">
        <w:rPr>
          <w:rFonts w:ascii="Arial" w:eastAsia="Lucida Sans Unicode" w:hAnsi="Arial" w:cs="Arial"/>
          <w:sz w:val="24"/>
          <w:szCs w:val="24"/>
        </w:rPr>
        <w:t>Źródłami zaopatrzenia instalacji spalania paliw Elektrowni Łaziska w wodę są:</w:t>
      </w:r>
    </w:p>
    <w:p w14:paraId="1982D149" w14:textId="0049963C" w:rsidR="000F71F7" w:rsidRPr="00FD5C6F" w:rsidRDefault="000F71F7" w:rsidP="00D55D82">
      <w:pPr>
        <w:pStyle w:val="Akapitzlist"/>
        <w:widowControl w:val="0"/>
        <w:numPr>
          <w:ilvl w:val="0"/>
          <w:numId w:val="20"/>
        </w:numPr>
        <w:suppressAutoHyphens/>
        <w:autoSpaceDE w:val="0"/>
        <w:spacing w:after="240" w:line="320" w:lineRule="exact"/>
        <w:ind w:left="426" w:hanging="426"/>
        <w:rPr>
          <w:rFonts w:ascii="Arial" w:eastAsia="Lucida Sans Unicode" w:hAnsi="Arial" w:cs="Arial"/>
          <w:sz w:val="24"/>
          <w:szCs w:val="24"/>
        </w:rPr>
      </w:pPr>
      <w:r w:rsidRPr="00FD5C6F">
        <w:rPr>
          <w:rFonts w:ascii="Arial" w:eastAsia="Lucida Sans Unicode" w:hAnsi="Arial" w:cs="Arial"/>
          <w:sz w:val="24"/>
          <w:szCs w:val="24"/>
        </w:rPr>
        <w:t xml:space="preserve">Woda z sieci wodociągowej Górnośląskiego Przedsiębiorstwa Wodociągów S.A. </w:t>
      </w:r>
      <w:r w:rsidR="00FD5C6F">
        <w:rPr>
          <w:rFonts w:ascii="Arial" w:eastAsia="Lucida Sans Unicode" w:hAnsi="Arial" w:cs="Arial"/>
          <w:sz w:val="24"/>
          <w:szCs w:val="24"/>
        </w:rPr>
        <w:br/>
      </w:r>
      <w:r w:rsidRPr="00FD5C6F">
        <w:rPr>
          <w:rFonts w:ascii="Arial" w:eastAsia="Lucida Sans Unicode" w:hAnsi="Arial" w:cs="Arial"/>
          <w:sz w:val="24"/>
          <w:szCs w:val="24"/>
        </w:rPr>
        <w:t xml:space="preserve">w Katowicach dostarczana </w:t>
      </w:r>
      <w:r w:rsidR="00E91A09" w:rsidRPr="00FD5C6F">
        <w:rPr>
          <w:rFonts w:ascii="Arial" w:eastAsia="Lucida Sans Unicode" w:hAnsi="Arial" w:cs="Arial"/>
          <w:sz w:val="24"/>
          <w:szCs w:val="24"/>
        </w:rPr>
        <w:t xml:space="preserve">jest </w:t>
      </w:r>
      <w:r w:rsidRPr="00FD5C6F">
        <w:rPr>
          <w:rFonts w:ascii="Arial" w:eastAsia="Lucida Sans Unicode" w:hAnsi="Arial" w:cs="Arial"/>
          <w:sz w:val="24"/>
          <w:szCs w:val="24"/>
        </w:rPr>
        <w:t>przez Spółkę Ekoenergia Silesia S.A. (na podstawie zawartej umowy). Woda wykorzystywana jest w stacji demineralizacji wody, dekarbonizacji wody oraz do wewnętrznej sieci wody pitnej. Prognozowana ilość wykorzystywanej wody: ok. 2 100 000 m</w:t>
      </w:r>
      <w:r w:rsidRPr="00FD5C6F">
        <w:rPr>
          <w:rFonts w:ascii="Arial" w:eastAsia="Lucida Sans Unicode" w:hAnsi="Arial" w:cs="Arial"/>
          <w:sz w:val="24"/>
          <w:szCs w:val="24"/>
          <w:vertAlign w:val="superscript"/>
        </w:rPr>
        <w:t>3</w:t>
      </w:r>
      <w:r w:rsidRPr="00FD5C6F">
        <w:rPr>
          <w:rFonts w:ascii="Arial" w:eastAsia="Lucida Sans Unicode" w:hAnsi="Arial" w:cs="Arial"/>
          <w:sz w:val="24"/>
          <w:szCs w:val="24"/>
        </w:rPr>
        <w:t>/rok.</w:t>
      </w:r>
    </w:p>
    <w:p w14:paraId="4AA3B02A" w14:textId="77777777" w:rsidR="00B94701" w:rsidRPr="00FD5C6F" w:rsidRDefault="00B94701" w:rsidP="00322560">
      <w:pPr>
        <w:pStyle w:val="Akapitzlist"/>
        <w:widowControl w:val="0"/>
        <w:suppressAutoHyphens/>
        <w:autoSpaceDE w:val="0"/>
        <w:spacing w:after="240" w:line="320" w:lineRule="exact"/>
        <w:ind w:left="426" w:hanging="426"/>
        <w:rPr>
          <w:rFonts w:ascii="Arial" w:eastAsia="Lucida Sans Unicode" w:hAnsi="Arial" w:cs="Arial"/>
          <w:sz w:val="24"/>
          <w:szCs w:val="24"/>
        </w:rPr>
      </w:pPr>
    </w:p>
    <w:p w14:paraId="04AA2283" w14:textId="77777777" w:rsidR="000F71F7" w:rsidRPr="00FD5C6F" w:rsidRDefault="000F71F7" w:rsidP="00D55D82">
      <w:pPr>
        <w:pStyle w:val="Akapitzlist"/>
        <w:widowControl w:val="0"/>
        <w:numPr>
          <w:ilvl w:val="0"/>
          <w:numId w:val="20"/>
        </w:numPr>
        <w:suppressAutoHyphens/>
        <w:autoSpaceDE w:val="0"/>
        <w:spacing w:after="240" w:line="320" w:lineRule="exact"/>
        <w:ind w:left="426" w:hanging="426"/>
        <w:rPr>
          <w:rFonts w:ascii="Arial" w:eastAsia="Lucida Sans Unicode" w:hAnsi="Arial" w:cs="Arial"/>
          <w:sz w:val="24"/>
          <w:szCs w:val="24"/>
        </w:rPr>
      </w:pPr>
      <w:r w:rsidRPr="00FD5C6F">
        <w:rPr>
          <w:rFonts w:ascii="Arial" w:eastAsia="Lucida Sans Unicode" w:hAnsi="Arial" w:cs="Arial"/>
          <w:sz w:val="24"/>
          <w:szCs w:val="24"/>
        </w:rPr>
        <w:t>Woda z sieci wodociągowej Rejonowego Przedsiębiorstwa Wodociągów i Kanalizacji w Tychach S.A. (na podstawie zawartej umowy). Woda wykorzystywana jest do celów technologicznych (dekarbonizacja wody). Prognozowana ilość wykorzystywanej wody: ok. 1 700 000 m</w:t>
      </w:r>
      <w:r w:rsidRPr="00FD5C6F">
        <w:rPr>
          <w:rFonts w:ascii="Arial" w:eastAsia="Lucida Sans Unicode" w:hAnsi="Arial" w:cs="Arial"/>
          <w:sz w:val="24"/>
          <w:szCs w:val="24"/>
          <w:vertAlign w:val="superscript"/>
        </w:rPr>
        <w:t>3</w:t>
      </w:r>
      <w:r w:rsidRPr="00FD5C6F">
        <w:rPr>
          <w:rFonts w:ascii="Arial" w:eastAsia="Lucida Sans Unicode" w:hAnsi="Arial" w:cs="Arial"/>
          <w:sz w:val="24"/>
          <w:szCs w:val="24"/>
        </w:rPr>
        <w:t>/rok.</w:t>
      </w:r>
    </w:p>
    <w:p w14:paraId="0DFABA9C" w14:textId="77777777" w:rsidR="000F71F7" w:rsidRPr="00FD5C6F" w:rsidRDefault="000F71F7" w:rsidP="00D55D82">
      <w:pPr>
        <w:pStyle w:val="Akapitzlist"/>
        <w:widowControl w:val="0"/>
        <w:numPr>
          <w:ilvl w:val="0"/>
          <w:numId w:val="20"/>
        </w:numPr>
        <w:suppressAutoHyphens/>
        <w:autoSpaceDE w:val="0"/>
        <w:spacing w:line="320" w:lineRule="exact"/>
        <w:ind w:left="426" w:hanging="426"/>
        <w:rPr>
          <w:rFonts w:ascii="Arial" w:eastAsia="Lucida Sans Unicode" w:hAnsi="Arial" w:cs="Arial"/>
          <w:sz w:val="24"/>
          <w:szCs w:val="24"/>
        </w:rPr>
      </w:pPr>
      <w:r w:rsidRPr="00FD5C6F">
        <w:rPr>
          <w:rFonts w:ascii="Arial" w:eastAsia="Lucida Sans Unicode" w:hAnsi="Arial" w:cs="Arial"/>
          <w:sz w:val="24"/>
          <w:szCs w:val="24"/>
        </w:rPr>
        <w:t>Wody</w:t>
      </w:r>
      <w:r w:rsidR="00E91A09" w:rsidRPr="00FD5C6F">
        <w:rPr>
          <w:rFonts w:ascii="Arial" w:eastAsia="Lucida Sans Unicode" w:hAnsi="Arial" w:cs="Arial"/>
          <w:sz w:val="24"/>
          <w:szCs w:val="24"/>
        </w:rPr>
        <w:t xml:space="preserve"> eksploatacyjne, </w:t>
      </w:r>
      <w:r w:rsidRPr="00FD5C6F">
        <w:rPr>
          <w:rFonts w:ascii="Arial" w:eastAsia="Lucida Sans Unicode" w:hAnsi="Arial" w:cs="Arial"/>
          <w:sz w:val="24"/>
          <w:szCs w:val="24"/>
        </w:rPr>
        <w:t>pochodzące z kopalń należących do Polskiej Grupy Górniczej S.A. Wody wykorzystywane są do procesu dekarbonizacji wody. Prognozowana ilość wykorzystywanej wody:</w:t>
      </w:r>
    </w:p>
    <w:p w14:paraId="66D59CEE" w14:textId="77777777" w:rsidR="000F71F7" w:rsidRPr="00FD5C6F" w:rsidRDefault="000F71F7" w:rsidP="00D55D82">
      <w:pPr>
        <w:widowControl w:val="0"/>
        <w:numPr>
          <w:ilvl w:val="0"/>
          <w:numId w:val="19"/>
        </w:numPr>
        <w:suppressAutoHyphens/>
        <w:autoSpaceDE w:val="0"/>
        <w:spacing w:after="120" w:line="320" w:lineRule="exact"/>
        <w:ind w:left="426" w:hanging="426"/>
        <w:contextualSpacing/>
        <w:rPr>
          <w:rFonts w:ascii="Arial" w:eastAsia="Lucida Sans Unicode" w:hAnsi="Arial" w:cs="Arial"/>
          <w:sz w:val="24"/>
          <w:szCs w:val="24"/>
        </w:rPr>
      </w:pPr>
      <w:r w:rsidRPr="00FD5C6F">
        <w:rPr>
          <w:rFonts w:ascii="Arial" w:eastAsia="Lucida Sans Unicode" w:hAnsi="Arial" w:cs="Arial"/>
          <w:sz w:val="24"/>
          <w:szCs w:val="24"/>
        </w:rPr>
        <w:t>wody z KWK Bolesław Śmiały – ok. 7 200 000 m</w:t>
      </w:r>
      <w:r w:rsidRPr="00FD5C6F">
        <w:rPr>
          <w:rFonts w:ascii="Arial" w:eastAsia="Lucida Sans Unicode" w:hAnsi="Arial" w:cs="Arial"/>
          <w:sz w:val="24"/>
          <w:szCs w:val="24"/>
          <w:vertAlign w:val="superscript"/>
        </w:rPr>
        <w:t>3</w:t>
      </w:r>
      <w:r w:rsidRPr="00FD5C6F">
        <w:rPr>
          <w:rFonts w:ascii="Arial" w:eastAsia="Lucida Sans Unicode" w:hAnsi="Arial" w:cs="Arial"/>
          <w:sz w:val="24"/>
          <w:szCs w:val="24"/>
        </w:rPr>
        <w:t>/rok,</w:t>
      </w:r>
    </w:p>
    <w:p w14:paraId="2BF24163" w14:textId="77777777" w:rsidR="000F71F7" w:rsidRPr="00FD5C6F" w:rsidRDefault="000F71F7" w:rsidP="00D55D82">
      <w:pPr>
        <w:pStyle w:val="Akapitzlist"/>
        <w:widowControl w:val="0"/>
        <w:numPr>
          <w:ilvl w:val="0"/>
          <w:numId w:val="20"/>
        </w:numPr>
        <w:suppressAutoHyphens/>
        <w:autoSpaceDE w:val="0"/>
        <w:spacing w:after="120" w:line="320" w:lineRule="exact"/>
        <w:ind w:left="426" w:hanging="426"/>
        <w:rPr>
          <w:rFonts w:ascii="Arial" w:eastAsia="Lucida Sans Unicode" w:hAnsi="Arial" w:cs="Arial"/>
          <w:sz w:val="24"/>
          <w:szCs w:val="24"/>
        </w:rPr>
      </w:pPr>
      <w:r w:rsidRPr="00FD5C6F">
        <w:rPr>
          <w:rFonts w:ascii="Arial" w:eastAsia="Lucida Sans Unicode" w:hAnsi="Arial" w:cs="Arial"/>
          <w:sz w:val="24"/>
          <w:szCs w:val="24"/>
        </w:rPr>
        <w:t>Wody podziemne z ujęć z nieczynnych zrobów z szybów „Powstańców I”, „Powstańców VI” Kopalni „Bolesław Śmiały” – jako uzupełniające źródło wody przemysłowej, stanowiące własności Elektrowni Łaziska. Prognozowana ilość wykorzystywanej wody: ok. 2 000 000 m</w:t>
      </w:r>
      <w:r w:rsidRPr="00FD5C6F">
        <w:rPr>
          <w:rFonts w:ascii="Arial" w:eastAsia="Lucida Sans Unicode" w:hAnsi="Arial" w:cs="Arial"/>
          <w:sz w:val="24"/>
          <w:szCs w:val="24"/>
          <w:vertAlign w:val="superscript"/>
        </w:rPr>
        <w:t>3</w:t>
      </w:r>
      <w:r w:rsidRPr="00FD5C6F">
        <w:rPr>
          <w:rFonts w:ascii="Arial" w:eastAsia="Lucida Sans Unicode" w:hAnsi="Arial" w:cs="Arial"/>
          <w:sz w:val="24"/>
          <w:szCs w:val="24"/>
        </w:rPr>
        <w:t>/rok.</w:t>
      </w:r>
    </w:p>
    <w:p w14:paraId="07C32E29" w14:textId="51F2694D" w:rsidR="008E2A1E" w:rsidRDefault="000F71F7" w:rsidP="00FD5C6F">
      <w:pPr>
        <w:widowControl w:val="0"/>
        <w:suppressAutoHyphens/>
        <w:autoSpaceDE w:val="0"/>
        <w:spacing w:after="360" w:line="320" w:lineRule="exact"/>
        <w:contextualSpacing/>
        <w:rPr>
          <w:rFonts w:ascii="Arial" w:eastAsia="Lucida Sans Unicode" w:hAnsi="Arial" w:cs="Arial"/>
          <w:sz w:val="24"/>
          <w:szCs w:val="24"/>
        </w:rPr>
      </w:pPr>
      <w:r w:rsidRPr="00FD5C6F">
        <w:rPr>
          <w:rFonts w:ascii="Arial" w:eastAsia="Lucida Sans Unicode" w:hAnsi="Arial" w:cs="Arial"/>
          <w:sz w:val="24"/>
          <w:szCs w:val="24"/>
        </w:rPr>
        <w:t xml:space="preserve">Warunki poboru wód podziemnych zostały określone w pozwoleniu zintegrowanym </w:t>
      </w:r>
      <w:r w:rsidR="00FD5C6F">
        <w:rPr>
          <w:rFonts w:ascii="Arial" w:eastAsia="Lucida Sans Unicode" w:hAnsi="Arial" w:cs="Arial"/>
          <w:sz w:val="24"/>
          <w:szCs w:val="24"/>
        </w:rPr>
        <w:br/>
      </w:r>
      <w:r w:rsidRPr="00FD5C6F">
        <w:rPr>
          <w:rFonts w:ascii="Arial" w:eastAsia="Lucida Sans Unicode" w:hAnsi="Arial" w:cs="Arial"/>
          <w:sz w:val="24"/>
          <w:szCs w:val="24"/>
        </w:rPr>
        <w:t>w Rozdziale III. „Parametry wprowadzania do środowiska substancji i energii w warunkach normalnego funkcjonowania insta</w:t>
      </w:r>
      <w:r w:rsidR="00E91A09" w:rsidRPr="00FD5C6F">
        <w:rPr>
          <w:rFonts w:ascii="Arial" w:eastAsia="Lucida Sans Unicode" w:hAnsi="Arial" w:cs="Arial"/>
          <w:sz w:val="24"/>
          <w:szCs w:val="24"/>
        </w:rPr>
        <w:t>lacji oraz warunki poboru wody”, w punkcie</w:t>
      </w:r>
      <w:r w:rsidRPr="00FD5C6F">
        <w:rPr>
          <w:rFonts w:ascii="Arial" w:eastAsia="Lucida Sans Unicode" w:hAnsi="Arial" w:cs="Arial"/>
          <w:sz w:val="24"/>
          <w:szCs w:val="24"/>
        </w:rPr>
        <w:t xml:space="preserve"> 3. </w:t>
      </w:r>
      <w:r w:rsidR="00FD5C6F">
        <w:rPr>
          <w:rFonts w:ascii="Arial" w:eastAsia="Lucida Sans Unicode" w:hAnsi="Arial" w:cs="Arial"/>
          <w:sz w:val="24"/>
          <w:szCs w:val="24"/>
        </w:rPr>
        <w:br/>
      </w:r>
      <w:r w:rsidRPr="00FD5C6F">
        <w:rPr>
          <w:rFonts w:ascii="Arial" w:eastAsia="Lucida Sans Unicode" w:hAnsi="Arial" w:cs="Arial"/>
          <w:sz w:val="24"/>
          <w:szCs w:val="24"/>
        </w:rPr>
        <w:t>„Warunki w zakresie gospodarki wodno-ściekowej”</w:t>
      </w:r>
      <w:r w:rsidR="00E91A09" w:rsidRPr="00FD5C6F">
        <w:rPr>
          <w:rFonts w:ascii="Arial" w:eastAsia="Lucida Sans Unicode" w:hAnsi="Arial" w:cs="Arial"/>
          <w:sz w:val="24"/>
          <w:szCs w:val="24"/>
        </w:rPr>
        <w:t>, podpunkcie</w:t>
      </w:r>
      <w:r w:rsidRPr="00FD5C6F">
        <w:rPr>
          <w:rFonts w:ascii="Arial" w:eastAsia="Lucida Sans Unicode" w:hAnsi="Arial" w:cs="Arial"/>
          <w:sz w:val="24"/>
          <w:szCs w:val="24"/>
        </w:rPr>
        <w:t xml:space="preserve"> 3.1. „Warunki poboru wody”.</w:t>
      </w:r>
    </w:p>
    <w:p w14:paraId="18445F60" w14:textId="51193107" w:rsidR="00B64B45" w:rsidRPr="00B64B45" w:rsidRDefault="00B64B45" w:rsidP="007A42AC">
      <w:pPr>
        <w:pStyle w:val="Akapitzlist"/>
        <w:numPr>
          <w:ilvl w:val="1"/>
          <w:numId w:val="41"/>
        </w:numPr>
        <w:ind w:left="426" w:hanging="437"/>
        <w:rPr>
          <w:rFonts w:ascii="Arial" w:eastAsia="Lucida Sans Unicode" w:hAnsi="Arial" w:cs="Arial"/>
          <w:b/>
          <w:sz w:val="24"/>
          <w:szCs w:val="24"/>
        </w:rPr>
      </w:pPr>
      <w:r w:rsidRPr="00B64B45">
        <w:rPr>
          <w:rFonts w:ascii="Arial" w:eastAsia="Lucida Sans Unicode" w:hAnsi="Arial" w:cs="Arial"/>
          <w:b/>
          <w:sz w:val="24"/>
          <w:szCs w:val="24"/>
        </w:rPr>
        <w:t>Gospodarka ściekowa.</w:t>
      </w:r>
    </w:p>
    <w:p w14:paraId="0D4E22E8" w14:textId="112B3469" w:rsidR="00080F9C" w:rsidRPr="00080F9C" w:rsidRDefault="00080F9C" w:rsidP="00D55D82">
      <w:pPr>
        <w:widowControl w:val="0"/>
        <w:numPr>
          <w:ilvl w:val="0"/>
          <w:numId w:val="50"/>
        </w:numPr>
        <w:suppressAutoHyphens/>
        <w:autoSpaceDE w:val="0"/>
        <w:spacing w:before="240" w:after="120" w:line="320" w:lineRule="exact"/>
        <w:ind w:left="357" w:hanging="357"/>
        <w:rPr>
          <w:rFonts w:ascii="Arial" w:hAnsi="Arial" w:cs="Arial"/>
          <w:sz w:val="24"/>
          <w:szCs w:val="24"/>
        </w:rPr>
      </w:pPr>
      <w:r w:rsidRPr="00080F9C">
        <w:rPr>
          <w:rFonts w:ascii="Arial" w:hAnsi="Arial" w:cs="Arial"/>
          <w:bCs/>
          <w:sz w:val="24"/>
          <w:szCs w:val="24"/>
        </w:rPr>
        <w:t>Ścieki przemysłowe</w:t>
      </w:r>
      <w:r w:rsidRPr="00080F9C">
        <w:rPr>
          <w:rFonts w:ascii="Arial" w:hAnsi="Arial" w:cs="Arial"/>
          <w:b/>
          <w:bCs/>
          <w:sz w:val="24"/>
          <w:szCs w:val="24"/>
        </w:rPr>
        <w:t> </w:t>
      </w:r>
      <w:r w:rsidRPr="00080F9C">
        <w:rPr>
          <w:rFonts w:ascii="Arial" w:hAnsi="Arial" w:cs="Arial"/>
          <w:sz w:val="24"/>
          <w:szCs w:val="24"/>
        </w:rPr>
        <w:t>– w związku z eksploatacją instalacji spalania paliw i instalacji pomocniczych powstają następujące rodzaje ścieków</w:t>
      </w:r>
      <w:r w:rsidR="00A43994">
        <w:rPr>
          <w:rFonts w:ascii="Arial" w:hAnsi="Arial" w:cs="Arial"/>
          <w:sz w:val="24"/>
          <w:szCs w:val="24"/>
        </w:rPr>
        <w:t xml:space="preserve"> przemysłowych usystematy</w:t>
      </w:r>
      <w:r w:rsidR="00021CBD">
        <w:rPr>
          <w:rFonts w:ascii="Arial" w:hAnsi="Arial" w:cs="Arial"/>
          <w:sz w:val="24"/>
          <w:szCs w:val="24"/>
        </w:rPr>
        <w:t>zowane wg miejsca ich powstania</w:t>
      </w:r>
      <w:r w:rsidRPr="00080F9C">
        <w:rPr>
          <w:rFonts w:ascii="Arial" w:hAnsi="Arial" w:cs="Arial"/>
          <w:sz w:val="24"/>
          <w:szCs w:val="24"/>
        </w:rPr>
        <w:t>: </w:t>
      </w:r>
    </w:p>
    <w:p w14:paraId="099DCE9D" w14:textId="41864D8D" w:rsidR="00080F9C" w:rsidRPr="00080F9C" w:rsidRDefault="00080F9C" w:rsidP="00D55D82">
      <w:pPr>
        <w:widowControl w:val="0"/>
        <w:numPr>
          <w:ilvl w:val="0"/>
          <w:numId w:val="51"/>
        </w:numPr>
        <w:suppressAutoHyphens/>
        <w:autoSpaceDE w:val="0"/>
        <w:spacing w:before="240" w:after="120" w:line="320" w:lineRule="exact"/>
        <w:ind w:left="284" w:hanging="284"/>
        <w:rPr>
          <w:rFonts w:ascii="Arial" w:hAnsi="Arial" w:cs="Arial"/>
          <w:sz w:val="24"/>
          <w:szCs w:val="24"/>
        </w:rPr>
      </w:pPr>
      <w:r w:rsidRPr="00080F9C">
        <w:rPr>
          <w:rFonts w:ascii="Arial" w:hAnsi="Arial" w:cs="Arial"/>
          <w:iCs/>
          <w:sz w:val="24"/>
          <w:szCs w:val="24"/>
        </w:rPr>
        <w:t>Ścieki z instalacji oczyszczania spalin</w:t>
      </w:r>
      <w:r w:rsidRPr="00080F9C">
        <w:rPr>
          <w:rFonts w:ascii="Arial" w:hAnsi="Arial" w:cs="Arial"/>
          <w:sz w:val="24"/>
          <w:szCs w:val="24"/>
        </w:rPr>
        <w:t xml:space="preserve"> – po oczyszczeniu </w:t>
      </w:r>
      <w:r w:rsidR="00645409">
        <w:rPr>
          <w:rFonts w:ascii="Arial" w:hAnsi="Arial" w:cs="Arial"/>
          <w:sz w:val="24"/>
          <w:szCs w:val="24"/>
        </w:rPr>
        <w:br/>
      </w:r>
      <w:r w:rsidRPr="00080F9C">
        <w:rPr>
          <w:rFonts w:ascii="Arial" w:hAnsi="Arial" w:cs="Arial"/>
          <w:sz w:val="24"/>
          <w:szCs w:val="24"/>
        </w:rPr>
        <w:t>w dedykowanej oczyszczalni ścieków z IOS, kierowane są</w:t>
      </w:r>
      <w:r w:rsidR="00E06E9D">
        <w:rPr>
          <w:rFonts w:ascii="Arial" w:hAnsi="Arial" w:cs="Arial"/>
          <w:sz w:val="24"/>
          <w:szCs w:val="24"/>
        </w:rPr>
        <w:t>,</w:t>
      </w:r>
      <w:r w:rsidRPr="00080F9C">
        <w:rPr>
          <w:rFonts w:ascii="Arial" w:hAnsi="Arial" w:cs="Arial"/>
          <w:sz w:val="24"/>
          <w:szCs w:val="24"/>
        </w:rPr>
        <w:t> poprzez system kanalizacji przemysłowo-deszczowej</w:t>
      </w:r>
      <w:r w:rsidR="00E06E9D">
        <w:rPr>
          <w:rFonts w:ascii="Arial" w:hAnsi="Arial" w:cs="Arial"/>
          <w:sz w:val="24"/>
          <w:szCs w:val="24"/>
        </w:rPr>
        <w:t>,</w:t>
      </w:r>
      <w:r w:rsidRPr="00080F9C">
        <w:rPr>
          <w:rFonts w:ascii="Arial" w:hAnsi="Arial" w:cs="Arial"/>
          <w:sz w:val="24"/>
          <w:szCs w:val="24"/>
        </w:rPr>
        <w:t xml:space="preserve"> do zakładowej tzw. „końcowej” oczyszczalni ścieków </w:t>
      </w:r>
      <w:r w:rsidRPr="00080F9C">
        <w:rPr>
          <w:rFonts w:ascii="Arial" w:hAnsi="Arial" w:cs="Arial"/>
          <w:sz w:val="24"/>
          <w:szCs w:val="24"/>
        </w:rPr>
        <w:lastRenderedPageBreak/>
        <w:t>przemysłowych. </w:t>
      </w:r>
    </w:p>
    <w:p w14:paraId="060C1695" w14:textId="77777777" w:rsidR="00080F9C" w:rsidRPr="00080F9C" w:rsidRDefault="00080F9C" w:rsidP="00257CF8">
      <w:pPr>
        <w:autoSpaceDE w:val="0"/>
        <w:spacing w:after="120" w:line="320" w:lineRule="exact"/>
        <w:ind w:left="283"/>
        <w:rPr>
          <w:rFonts w:ascii="Arial" w:hAnsi="Arial" w:cs="Arial"/>
          <w:sz w:val="24"/>
          <w:szCs w:val="24"/>
        </w:rPr>
      </w:pPr>
      <w:r w:rsidRPr="00080F9C">
        <w:rPr>
          <w:rFonts w:ascii="Arial" w:hAnsi="Arial" w:cs="Arial"/>
          <w:sz w:val="24"/>
          <w:szCs w:val="24"/>
        </w:rPr>
        <w:t>Charakteryzują się następującymi wskaźnikami zanieczyszczeń: odczyn </w:t>
      </w:r>
      <w:proofErr w:type="spellStart"/>
      <w:r w:rsidRPr="00080F9C">
        <w:rPr>
          <w:rFonts w:ascii="Arial" w:hAnsi="Arial" w:cs="Arial"/>
          <w:sz w:val="24"/>
          <w:szCs w:val="24"/>
        </w:rPr>
        <w:t>pH</w:t>
      </w:r>
      <w:proofErr w:type="spellEnd"/>
      <w:r w:rsidRPr="00080F9C">
        <w:rPr>
          <w:rFonts w:ascii="Arial" w:hAnsi="Arial" w:cs="Arial"/>
          <w:sz w:val="24"/>
          <w:szCs w:val="24"/>
        </w:rPr>
        <w:t>, zawiesina ogólna, chlorki, siarczany, wapń, magnez, amoniak, siarczki, fluorki, kadm, rtęć, ołów, cynk, chrom, nikiel, miedź, siarczyny, arsen, ogólny węgiel organiczny (OWO). </w:t>
      </w:r>
    </w:p>
    <w:p w14:paraId="18CB18CA" w14:textId="77777777" w:rsidR="00080F9C" w:rsidRPr="00080F9C" w:rsidRDefault="00080F9C" w:rsidP="00257CF8">
      <w:pPr>
        <w:autoSpaceDE w:val="0"/>
        <w:spacing w:after="120" w:line="320" w:lineRule="exact"/>
        <w:ind w:left="283"/>
        <w:rPr>
          <w:rFonts w:ascii="Arial" w:hAnsi="Arial" w:cs="Arial"/>
          <w:sz w:val="24"/>
          <w:szCs w:val="24"/>
        </w:rPr>
      </w:pPr>
      <w:r w:rsidRPr="00080F9C">
        <w:rPr>
          <w:rFonts w:ascii="Arial" w:hAnsi="Arial" w:cs="Arial"/>
          <w:sz w:val="24"/>
          <w:szCs w:val="24"/>
        </w:rPr>
        <w:t>Przepływ ścieków po oczyszczeniu wynosi 20 [m</w:t>
      </w:r>
      <w:r w:rsidRPr="00080F9C">
        <w:rPr>
          <w:rFonts w:ascii="Arial" w:hAnsi="Arial" w:cs="Arial"/>
          <w:sz w:val="24"/>
          <w:szCs w:val="24"/>
          <w:vertAlign w:val="superscript"/>
        </w:rPr>
        <w:t>3</w:t>
      </w:r>
      <w:r w:rsidRPr="00080F9C">
        <w:rPr>
          <w:rFonts w:ascii="Arial" w:hAnsi="Arial" w:cs="Arial"/>
          <w:sz w:val="24"/>
          <w:szCs w:val="24"/>
        </w:rPr>
        <w:t>/h]. </w:t>
      </w:r>
    </w:p>
    <w:p w14:paraId="4282BBE0" w14:textId="77777777" w:rsidR="00080F9C" w:rsidRPr="00080F9C" w:rsidRDefault="00080F9C" w:rsidP="00257CF8">
      <w:pPr>
        <w:autoSpaceDE w:val="0"/>
        <w:spacing w:after="120" w:line="320" w:lineRule="exact"/>
        <w:ind w:firstLine="283"/>
        <w:rPr>
          <w:rFonts w:ascii="Arial" w:hAnsi="Arial" w:cs="Arial"/>
          <w:sz w:val="24"/>
          <w:szCs w:val="24"/>
        </w:rPr>
      </w:pPr>
      <w:r w:rsidRPr="00080F9C">
        <w:rPr>
          <w:rFonts w:ascii="Arial" w:hAnsi="Arial" w:cs="Arial"/>
          <w:sz w:val="24"/>
          <w:szCs w:val="24"/>
        </w:rPr>
        <w:t>Prognozowana ilość strumienia ścieków: </w:t>
      </w:r>
    </w:p>
    <w:p w14:paraId="2C6E4696" w14:textId="77777777" w:rsidR="00080F9C" w:rsidRPr="00080F9C" w:rsidRDefault="00080F9C" w:rsidP="0073680B">
      <w:pPr>
        <w:autoSpaceDE w:val="0"/>
        <w:spacing w:after="0" w:line="320" w:lineRule="exact"/>
        <w:ind w:left="284"/>
        <w:rPr>
          <w:rFonts w:ascii="Arial" w:hAnsi="Arial" w:cs="Arial"/>
          <w:sz w:val="24"/>
          <w:szCs w:val="24"/>
        </w:rPr>
      </w:pPr>
      <w:proofErr w:type="spellStart"/>
      <w:r w:rsidRPr="00080F9C">
        <w:rPr>
          <w:rFonts w:ascii="Arial" w:hAnsi="Arial" w:cs="Arial"/>
          <w:b/>
          <w:bCs/>
          <w:iCs/>
          <w:sz w:val="24"/>
          <w:szCs w:val="24"/>
        </w:rPr>
        <w:t>Q</w:t>
      </w:r>
      <w:r w:rsidRPr="00080F9C">
        <w:rPr>
          <w:rFonts w:ascii="Arial" w:hAnsi="Arial" w:cs="Arial"/>
          <w:b/>
          <w:bCs/>
          <w:iCs/>
          <w:sz w:val="24"/>
          <w:szCs w:val="24"/>
          <w:vertAlign w:val="subscript"/>
        </w:rPr>
        <w:t>śr</w:t>
      </w:r>
      <w:proofErr w:type="spellEnd"/>
      <w:r w:rsidRPr="00080F9C">
        <w:rPr>
          <w:rFonts w:ascii="Arial" w:hAnsi="Arial" w:cs="Arial"/>
          <w:b/>
          <w:bCs/>
          <w:iCs/>
          <w:sz w:val="24"/>
          <w:szCs w:val="24"/>
          <w:vertAlign w:val="subscript"/>
        </w:rPr>
        <w:t>. </w:t>
      </w:r>
      <w:proofErr w:type="spellStart"/>
      <w:r w:rsidRPr="00080F9C">
        <w:rPr>
          <w:rFonts w:ascii="Arial" w:hAnsi="Arial" w:cs="Arial"/>
          <w:b/>
          <w:bCs/>
          <w:iCs/>
          <w:sz w:val="24"/>
          <w:szCs w:val="24"/>
          <w:vertAlign w:val="subscript"/>
        </w:rPr>
        <w:t>dob</w:t>
      </w:r>
      <w:proofErr w:type="spellEnd"/>
      <w:r w:rsidRPr="00080F9C">
        <w:rPr>
          <w:rFonts w:ascii="Arial" w:hAnsi="Arial" w:cs="Arial"/>
          <w:b/>
          <w:bCs/>
          <w:iCs/>
          <w:sz w:val="24"/>
          <w:szCs w:val="24"/>
          <w:vertAlign w:val="subscript"/>
        </w:rPr>
        <w:t>.</w:t>
      </w:r>
      <w:r w:rsidRPr="00080F9C">
        <w:rPr>
          <w:rFonts w:ascii="Arial" w:hAnsi="Arial" w:cs="Arial"/>
          <w:b/>
          <w:bCs/>
          <w:iCs/>
          <w:sz w:val="24"/>
          <w:szCs w:val="24"/>
        </w:rPr>
        <w:t>= 480 m</w:t>
      </w:r>
      <w:r w:rsidRPr="00080F9C">
        <w:rPr>
          <w:rFonts w:ascii="Arial" w:hAnsi="Arial" w:cs="Arial"/>
          <w:b/>
          <w:bCs/>
          <w:iCs/>
          <w:sz w:val="24"/>
          <w:szCs w:val="24"/>
          <w:vertAlign w:val="superscript"/>
        </w:rPr>
        <w:t>3</w:t>
      </w:r>
      <w:r w:rsidRPr="00080F9C">
        <w:rPr>
          <w:rFonts w:ascii="Arial" w:hAnsi="Arial" w:cs="Arial"/>
          <w:b/>
          <w:bCs/>
          <w:iCs/>
          <w:sz w:val="24"/>
          <w:szCs w:val="24"/>
        </w:rPr>
        <w:t>/d</w:t>
      </w:r>
      <w:r w:rsidRPr="00080F9C">
        <w:rPr>
          <w:rFonts w:ascii="Arial" w:hAnsi="Arial" w:cs="Arial"/>
          <w:sz w:val="24"/>
          <w:szCs w:val="24"/>
        </w:rPr>
        <w:t>   </w:t>
      </w:r>
    </w:p>
    <w:p w14:paraId="1D96A38A" w14:textId="77777777" w:rsidR="00080F9C" w:rsidRPr="00080F9C" w:rsidRDefault="00080F9C" w:rsidP="0073680B">
      <w:pPr>
        <w:autoSpaceDE w:val="0"/>
        <w:spacing w:after="0" w:line="320" w:lineRule="exact"/>
        <w:ind w:left="284"/>
        <w:rPr>
          <w:rFonts w:ascii="Arial" w:hAnsi="Arial" w:cs="Arial"/>
          <w:sz w:val="24"/>
          <w:szCs w:val="24"/>
        </w:rPr>
      </w:pPr>
      <w:proofErr w:type="spellStart"/>
      <w:r w:rsidRPr="00080F9C">
        <w:rPr>
          <w:rFonts w:ascii="Arial" w:hAnsi="Arial" w:cs="Arial"/>
          <w:b/>
          <w:bCs/>
          <w:iCs/>
          <w:sz w:val="24"/>
          <w:szCs w:val="24"/>
        </w:rPr>
        <w:t>Q</w:t>
      </w:r>
      <w:r w:rsidRPr="00080F9C">
        <w:rPr>
          <w:rFonts w:ascii="Arial" w:hAnsi="Arial" w:cs="Arial"/>
          <w:b/>
          <w:bCs/>
          <w:iCs/>
          <w:sz w:val="24"/>
          <w:szCs w:val="24"/>
          <w:vertAlign w:val="subscript"/>
        </w:rPr>
        <w:t>max</w:t>
      </w:r>
      <w:proofErr w:type="spellEnd"/>
      <w:r w:rsidRPr="00080F9C">
        <w:rPr>
          <w:rFonts w:ascii="Arial" w:hAnsi="Arial" w:cs="Arial"/>
          <w:b/>
          <w:bCs/>
          <w:iCs/>
          <w:sz w:val="24"/>
          <w:szCs w:val="24"/>
          <w:vertAlign w:val="subscript"/>
        </w:rPr>
        <w:t>.</w:t>
      </w:r>
      <w:r w:rsidRPr="00080F9C">
        <w:rPr>
          <w:rFonts w:ascii="Arial" w:hAnsi="Arial" w:cs="Arial"/>
          <w:b/>
          <w:bCs/>
          <w:iCs/>
          <w:sz w:val="24"/>
          <w:szCs w:val="24"/>
        </w:rPr>
        <w:t>= 175 200 m</w:t>
      </w:r>
      <w:r w:rsidRPr="00080F9C">
        <w:rPr>
          <w:rFonts w:ascii="Arial" w:hAnsi="Arial" w:cs="Arial"/>
          <w:b/>
          <w:bCs/>
          <w:iCs/>
          <w:sz w:val="24"/>
          <w:szCs w:val="24"/>
          <w:vertAlign w:val="superscript"/>
        </w:rPr>
        <w:t>3</w:t>
      </w:r>
      <w:r w:rsidRPr="00080F9C">
        <w:rPr>
          <w:rFonts w:ascii="Arial" w:hAnsi="Arial" w:cs="Arial"/>
          <w:b/>
          <w:bCs/>
          <w:iCs/>
          <w:sz w:val="24"/>
          <w:szCs w:val="24"/>
        </w:rPr>
        <w:t>/rok</w:t>
      </w:r>
      <w:r w:rsidRPr="00080F9C">
        <w:rPr>
          <w:rFonts w:ascii="Arial" w:hAnsi="Arial" w:cs="Arial"/>
          <w:sz w:val="24"/>
          <w:szCs w:val="24"/>
        </w:rPr>
        <w:t> </w:t>
      </w:r>
    </w:p>
    <w:p w14:paraId="45DF2FA4" w14:textId="700B4898" w:rsidR="00257CF8" w:rsidRPr="00257CF8" w:rsidRDefault="00257CF8" w:rsidP="00D55D82">
      <w:pPr>
        <w:widowControl w:val="0"/>
        <w:numPr>
          <w:ilvl w:val="0"/>
          <w:numId w:val="51"/>
        </w:numPr>
        <w:suppressAutoHyphens/>
        <w:autoSpaceDE w:val="0"/>
        <w:spacing w:before="240" w:after="120" w:line="320" w:lineRule="exact"/>
        <w:ind w:left="284" w:hanging="284"/>
        <w:rPr>
          <w:rFonts w:ascii="Arial" w:hAnsi="Arial" w:cs="Arial"/>
          <w:sz w:val="24"/>
          <w:szCs w:val="24"/>
        </w:rPr>
      </w:pPr>
      <w:r w:rsidRPr="00257CF8">
        <w:rPr>
          <w:rFonts w:ascii="Arial" w:hAnsi="Arial" w:cs="Arial"/>
          <w:iCs/>
          <w:sz w:val="24"/>
          <w:szCs w:val="24"/>
        </w:rPr>
        <w:t>Ścieki</w:t>
      </w:r>
      <w:r w:rsidRPr="00257CF8">
        <w:rPr>
          <w:rFonts w:ascii="Arial" w:hAnsi="Arial" w:cs="Arial"/>
          <w:sz w:val="24"/>
          <w:szCs w:val="24"/>
        </w:rPr>
        <w:t xml:space="preserve"> z odświeżania obiegu chłodzącego (odmuliny i </w:t>
      </w:r>
      <w:proofErr w:type="spellStart"/>
      <w:r w:rsidRPr="00257CF8">
        <w:rPr>
          <w:rFonts w:ascii="Arial" w:hAnsi="Arial" w:cs="Arial"/>
          <w:sz w:val="24"/>
          <w:szCs w:val="24"/>
        </w:rPr>
        <w:t>odsoliny</w:t>
      </w:r>
      <w:proofErr w:type="spellEnd"/>
      <w:r w:rsidRPr="00257CF8">
        <w:rPr>
          <w:rFonts w:ascii="Arial" w:hAnsi="Arial" w:cs="Arial"/>
          <w:sz w:val="24"/>
          <w:szCs w:val="24"/>
        </w:rPr>
        <w:t>) - częściowo wykorzystywane są w obiegu hydrotransportu odpadów paleniskowych na składowisko nr 2 w </w:t>
      </w:r>
      <w:proofErr w:type="spellStart"/>
      <w:r w:rsidRPr="00257CF8">
        <w:rPr>
          <w:rFonts w:ascii="Arial" w:hAnsi="Arial" w:cs="Arial"/>
          <w:sz w:val="24"/>
          <w:szCs w:val="24"/>
        </w:rPr>
        <w:t>Gardawicach</w:t>
      </w:r>
      <w:proofErr w:type="spellEnd"/>
      <w:r w:rsidRPr="00257CF8">
        <w:rPr>
          <w:rFonts w:ascii="Arial" w:hAnsi="Arial" w:cs="Arial"/>
          <w:sz w:val="24"/>
          <w:szCs w:val="24"/>
        </w:rPr>
        <w:t xml:space="preserve">, do zasilania sieci przeciwpożarowej, sieci wody użytkowej oraz </w:t>
      </w:r>
      <w:r>
        <w:rPr>
          <w:rFonts w:ascii="Arial" w:hAnsi="Arial" w:cs="Arial"/>
          <w:sz w:val="24"/>
          <w:szCs w:val="24"/>
        </w:rPr>
        <w:br/>
      </w:r>
      <w:r w:rsidRPr="00257CF8">
        <w:rPr>
          <w:rFonts w:ascii="Arial" w:hAnsi="Arial" w:cs="Arial"/>
          <w:sz w:val="24"/>
          <w:szCs w:val="24"/>
        </w:rPr>
        <w:t>w obiegu technologicznym IOS bloków 225 MW, jak również do przygotowania mleka wapiennego do </w:t>
      </w:r>
      <w:proofErr w:type="spellStart"/>
      <w:r w:rsidRPr="00257CF8">
        <w:rPr>
          <w:rFonts w:ascii="Arial" w:hAnsi="Arial" w:cs="Arial"/>
          <w:sz w:val="24"/>
          <w:szCs w:val="24"/>
        </w:rPr>
        <w:t>akcelatorów</w:t>
      </w:r>
      <w:proofErr w:type="spellEnd"/>
      <w:r w:rsidRPr="00257CF8">
        <w:rPr>
          <w:rFonts w:ascii="Arial" w:hAnsi="Arial" w:cs="Arial"/>
          <w:sz w:val="24"/>
          <w:szCs w:val="24"/>
        </w:rPr>
        <w:t>. Charakteryzują się następującymi wskaźnikami zanieczyszczeń: zawiesina ogólna, chlorki, siarczany, fosfor ogólny, sód. </w:t>
      </w:r>
    </w:p>
    <w:p w14:paraId="1E3389A3" w14:textId="77777777" w:rsidR="00257CF8" w:rsidRPr="00257CF8" w:rsidRDefault="00257CF8" w:rsidP="00257CF8">
      <w:pPr>
        <w:autoSpaceDE w:val="0"/>
        <w:spacing w:after="120" w:line="320" w:lineRule="exact"/>
        <w:ind w:firstLine="283"/>
        <w:rPr>
          <w:rFonts w:ascii="Arial" w:hAnsi="Arial" w:cs="Arial"/>
          <w:sz w:val="24"/>
          <w:szCs w:val="24"/>
        </w:rPr>
      </w:pPr>
      <w:r w:rsidRPr="00257CF8">
        <w:rPr>
          <w:rFonts w:ascii="Arial" w:hAnsi="Arial" w:cs="Arial"/>
          <w:sz w:val="24"/>
          <w:szCs w:val="24"/>
        </w:rPr>
        <w:t>Prognozowana ilość strumienia ścieków: </w:t>
      </w:r>
    </w:p>
    <w:p w14:paraId="3A33EAA3" w14:textId="77777777" w:rsidR="00257CF8" w:rsidRPr="00257CF8" w:rsidRDefault="00257CF8" w:rsidP="0073680B">
      <w:pPr>
        <w:autoSpaceDE w:val="0"/>
        <w:spacing w:after="0" w:line="320" w:lineRule="exact"/>
        <w:ind w:left="142"/>
        <w:rPr>
          <w:rFonts w:ascii="Arial" w:hAnsi="Arial" w:cs="Arial"/>
          <w:sz w:val="24"/>
          <w:szCs w:val="24"/>
        </w:rPr>
      </w:pPr>
      <w:r w:rsidRPr="00257CF8">
        <w:rPr>
          <w:rFonts w:ascii="Arial" w:hAnsi="Arial" w:cs="Arial"/>
          <w:b/>
          <w:bCs/>
          <w:iCs/>
          <w:sz w:val="24"/>
          <w:szCs w:val="24"/>
        </w:rPr>
        <w:t>  </w:t>
      </w:r>
      <w:proofErr w:type="spellStart"/>
      <w:r w:rsidRPr="00257CF8">
        <w:rPr>
          <w:rFonts w:ascii="Arial" w:hAnsi="Arial" w:cs="Arial"/>
          <w:b/>
          <w:bCs/>
          <w:iCs/>
          <w:sz w:val="24"/>
          <w:szCs w:val="24"/>
        </w:rPr>
        <w:t>Q</w:t>
      </w:r>
      <w:r w:rsidRPr="00257CF8">
        <w:rPr>
          <w:rFonts w:ascii="Arial" w:hAnsi="Arial" w:cs="Arial"/>
          <w:b/>
          <w:bCs/>
          <w:iCs/>
          <w:sz w:val="24"/>
          <w:szCs w:val="24"/>
          <w:vertAlign w:val="subscript"/>
        </w:rPr>
        <w:t>śr</w:t>
      </w:r>
      <w:proofErr w:type="spellEnd"/>
      <w:r w:rsidRPr="00257CF8">
        <w:rPr>
          <w:rFonts w:ascii="Arial" w:hAnsi="Arial" w:cs="Arial"/>
          <w:b/>
          <w:bCs/>
          <w:iCs/>
          <w:sz w:val="24"/>
          <w:szCs w:val="24"/>
          <w:vertAlign w:val="subscript"/>
        </w:rPr>
        <w:t>. </w:t>
      </w:r>
      <w:proofErr w:type="spellStart"/>
      <w:r w:rsidRPr="00257CF8">
        <w:rPr>
          <w:rFonts w:ascii="Arial" w:hAnsi="Arial" w:cs="Arial"/>
          <w:b/>
          <w:bCs/>
          <w:iCs/>
          <w:sz w:val="24"/>
          <w:szCs w:val="24"/>
          <w:vertAlign w:val="subscript"/>
        </w:rPr>
        <w:t>dob</w:t>
      </w:r>
      <w:proofErr w:type="spellEnd"/>
      <w:r w:rsidRPr="00257CF8">
        <w:rPr>
          <w:rFonts w:ascii="Arial" w:hAnsi="Arial" w:cs="Arial"/>
          <w:b/>
          <w:bCs/>
          <w:iCs/>
          <w:sz w:val="24"/>
          <w:szCs w:val="24"/>
          <w:vertAlign w:val="subscript"/>
        </w:rPr>
        <w:t>.</w:t>
      </w:r>
      <w:r w:rsidRPr="00257CF8">
        <w:rPr>
          <w:rFonts w:ascii="Arial" w:hAnsi="Arial" w:cs="Arial"/>
          <w:b/>
          <w:bCs/>
          <w:iCs/>
          <w:sz w:val="24"/>
          <w:szCs w:val="24"/>
        </w:rPr>
        <w:t>= 15 800 m</w:t>
      </w:r>
      <w:r w:rsidRPr="00257CF8">
        <w:rPr>
          <w:rFonts w:ascii="Arial" w:hAnsi="Arial" w:cs="Arial"/>
          <w:b/>
          <w:bCs/>
          <w:iCs/>
          <w:sz w:val="24"/>
          <w:szCs w:val="24"/>
          <w:vertAlign w:val="superscript"/>
        </w:rPr>
        <w:t>3</w:t>
      </w:r>
      <w:r w:rsidRPr="00257CF8">
        <w:rPr>
          <w:rFonts w:ascii="Arial" w:hAnsi="Arial" w:cs="Arial"/>
          <w:b/>
          <w:bCs/>
          <w:iCs/>
          <w:sz w:val="24"/>
          <w:szCs w:val="24"/>
        </w:rPr>
        <w:t>/d</w:t>
      </w:r>
      <w:r w:rsidRPr="00257CF8">
        <w:rPr>
          <w:rFonts w:ascii="Arial" w:hAnsi="Arial" w:cs="Arial"/>
          <w:sz w:val="24"/>
          <w:szCs w:val="24"/>
        </w:rPr>
        <w:t xml:space="preserve">  </w:t>
      </w:r>
    </w:p>
    <w:p w14:paraId="74BD406F" w14:textId="77777777" w:rsidR="00257CF8" w:rsidRPr="00257CF8" w:rsidRDefault="00257CF8" w:rsidP="0073680B">
      <w:pPr>
        <w:autoSpaceDE w:val="0"/>
        <w:spacing w:after="0" w:line="320" w:lineRule="exact"/>
        <w:ind w:left="142"/>
        <w:rPr>
          <w:rFonts w:ascii="Arial" w:hAnsi="Arial" w:cs="Arial"/>
          <w:sz w:val="24"/>
          <w:szCs w:val="24"/>
        </w:rPr>
      </w:pPr>
      <w:r w:rsidRPr="00257CF8">
        <w:rPr>
          <w:rFonts w:ascii="Arial" w:hAnsi="Arial" w:cs="Arial"/>
          <w:sz w:val="24"/>
          <w:szCs w:val="24"/>
        </w:rPr>
        <w:t>  </w:t>
      </w:r>
      <w:proofErr w:type="spellStart"/>
      <w:r w:rsidRPr="00257CF8">
        <w:rPr>
          <w:rFonts w:ascii="Arial" w:hAnsi="Arial" w:cs="Arial"/>
          <w:b/>
          <w:bCs/>
          <w:iCs/>
          <w:sz w:val="24"/>
          <w:szCs w:val="24"/>
        </w:rPr>
        <w:t>Q</w:t>
      </w:r>
      <w:r w:rsidRPr="00257CF8">
        <w:rPr>
          <w:rFonts w:ascii="Arial" w:hAnsi="Arial" w:cs="Arial"/>
          <w:b/>
          <w:bCs/>
          <w:iCs/>
          <w:sz w:val="24"/>
          <w:szCs w:val="24"/>
          <w:vertAlign w:val="subscript"/>
        </w:rPr>
        <w:t>max</w:t>
      </w:r>
      <w:proofErr w:type="spellEnd"/>
      <w:r w:rsidRPr="00257CF8">
        <w:rPr>
          <w:rFonts w:ascii="Arial" w:hAnsi="Arial" w:cs="Arial"/>
          <w:b/>
          <w:bCs/>
          <w:iCs/>
          <w:sz w:val="24"/>
          <w:szCs w:val="24"/>
          <w:vertAlign w:val="subscript"/>
        </w:rPr>
        <w:t>. </w:t>
      </w:r>
      <w:r w:rsidRPr="00257CF8">
        <w:rPr>
          <w:rFonts w:ascii="Arial" w:hAnsi="Arial" w:cs="Arial"/>
          <w:b/>
          <w:bCs/>
          <w:iCs/>
          <w:sz w:val="24"/>
          <w:szCs w:val="24"/>
        </w:rPr>
        <w:t>= 5 767 000 m</w:t>
      </w:r>
      <w:r w:rsidRPr="00257CF8">
        <w:rPr>
          <w:rFonts w:ascii="Arial" w:hAnsi="Arial" w:cs="Arial"/>
          <w:b/>
          <w:bCs/>
          <w:iCs/>
          <w:sz w:val="24"/>
          <w:szCs w:val="24"/>
          <w:vertAlign w:val="superscript"/>
        </w:rPr>
        <w:t>3</w:t>
      </w:r>
      <w:r w:rsidRPr="00257CF8">
        <w:rPr>
          <w:rFonts w:ascii="Arial" w:hAnsi="Arial" w:cs="Arial"/>
          <w:b/>
          <w:bCs/>
          <w:iCs/>
          <w:sz w:val="24"/>
          <w:szCs w:val="24"/>
        </w:rPr>
        <w:t>/rok</w:t>
      </w:r>
      <w:r w:rsidRPr="00257CF8">
        <w:rPr>
          <w:rFonts w:ascii="Arial" w:hAnsi="Arial" w:cs="Arial"/>
          <w:sz w:val="24"/>
          <w:szCs w:val="24"/>
        </w:rPr>
        <w:t> </w:t>
      </w:r>
    </w:p>
    <w:p w14:paraId="5D42656B" w14:textId="77777777" w:rsidR="00257CF8" w:rsidRPr="00257CF8" w:rsidRDefault="00257CF8" w:rsidP="00D55D82">
      <w:pPr>
        <w:widowControl w:val="0"/>
        <w:numPr>
          <w:ilvl w:val="0"/>
          <w:numId w:val="51"/>
        </w:numPr>
        <w:suppressAutoHyphens/>
        <w:autoSpaceDE w:val="0"/>
        <w:spacing w:before="240" w:after="120" w:line="320" w:lineRule="exact"/>
        <w:ind w:left="284" w:hanging="284"/>
        <w:rPr>
          <w:rFonts w:ascii="Arial" w:hAnsi="Arial" w:cs="Arial"/>
          <w:sz w:val="24"/>
          <w:szCs w:val="24"/>
        </w:rPr>
      </w:pPr>
      <w:r w:rsidRPr="00257CF8">
        <w:rPr>
          <w:rFonts w:ascii="Arial" w:hAnsi="Arial" w:cs="Arial"/>
          <w:sz w:val="24"/>
          <w:szCs w:val="24"/>
        </w:rPr>
        <w:t>Ścieki z odświeżania obiegu kotłowego - zagospodarowywane są do napełniania i uzupełniania obiegu ciepłowniczego oraz częściowo do zasilania stacji demineralizacji wody. Charakteryzują się następującymi wskaźnikami zanieczyszczeń: zawiesina ogólna, chlorki, siarczany, fosfor ogólny, sód. </w:t>
      </w:r>
    </w:p>
    <w:p w14:paraId="57398F83" w14:textId="77777777" w:rsidR="00257CF8" w:rsidRPr="00257CF8" w:rsidRDefault="00257CF8" w:rsidP="00257CF8">
      <w:pPr>
        <w:autoSpaceDE w:val="0"/>
        <w:spacing w:after="120" w:line="320" w:lineRule="exact"/>
        <w:ind w:left="283"/>
        <w:rPr>
          <w:rFonts w:ascii="Arial" w:hAnsi="Arial" w:cs="Arial"/>
          <w:sz w:val="24"/>
          <w:szCs w:val="24"/>
        </w:rPr>
      </w:pPr>
      <w:r w:rsidRPr="00257CF8">
        <w:rPr>
          <w:rFonts w:ascii="Arial" w:hAnsi="Arial" w:cs="Arial"/>
          <w:sz w:val="24"/>
          <w:szCs w:val="24"/>
        </w:rPr>
        <w:t>Prognozowana ilość strumienia ścieków: </w:t>
      </w:r>
    </w:p>
    <w:p w14:paraId="56438608" w14:textId="77777777" w:rsidR="00257CF8" w:rsidRPr="00257CF8" w:rsidRDefault="00257CF8" w:rsidP="0073680B">
      <w:pPr>
        <w:autoSpaceDE w:val="0"/>
        <w:spacing w:after="0" w:line="320" w:lineRule="exact"/>
        <w:ind w:left="283"/>
        <w:rPr>
          <w:rFonts w:ascii="Arial" w:hAnsi="Arial" w:cs="Arial"/>
          <w:sz w:val="24"/>
          <w:szCs w:val="24"/>
        </w:rPr>
      </w:pPr>
      <w:proofErr w:type="spellStart"/>
      <w:r w:rsidRPr="00257CF8">
        <w:rPr>
          <w:rFonts w:ascii="Arial" w:hAnsi="Arial" w:cs="Arial"/>
          <w:b/>
          <w:bCs/>
          <w:iCs/>
          <w:sz w:val="24"/>
          <w:szCs w:val="24"/>
        </w:rPr>
        <w:t>Q</w:t>
      </w:r>
      <w:r w:rsidRPr="00257CF8">
        <w:rPr>
          <w:rFonts w:ascii="Arial" w:hAnsi="Arial" w:cs="Arial"/>
          <w:b/>
          <w:bCs/>
          <w:iCs/>
          <w:sz w:val="24"/>
          <w:szCs w:val="24"/>
          <w:vertAlign w:val="subscript"/>
        </w:rPr>
        <w:t>śr</w:t>
      </w:r>
      <w:proofErr w:type="spellEnd"/>
      <w:r w:rsidRPr="00257CF8">
        <w:rPr>
          <w:rFonts w:ascii="Arial" w:hAnsi="Arial" w:cs="Arial"/>
          <w:b/>
          <w:bCs/>
          <w:iCs/>
          <w:sz w:val="24"/>
          <w:szCs w:val="24"/>
          <w:vertAlign w:val="subscript"/>
        </w:rPr>
        <w:t>. </w:t>
      </w:r>
      <w:proofErr w:type="spellStart"/>
      <w:r w:rsidRPr="00257CF8">
        <w:rPr>
          <w:rFonts w:ascii="Arial" w:hAnsi="Arial" w:cs="Arial"/>
          <w:b/>
          <w:bCs/>
          <w:iCs/>
          <w:sz w:val="24"/>
          <w:szCs w:val="24"/>
          <w:vertAlign w:val="subscript"/>
        </w:rPr>
        <w:t>dob</w:t>
      </w:r>
      <w:proofErr w:type="spellEnd"/>
      <w:r w:rsidRPr="00257CF8">
        <w:rPr>
          <w:rFonts w:ascii="Arial" w:hAnsi="Arial" w:cs="Arial"/>
          <w:b/>
          <w:bCs/>
          <w:iCs/>
          <w:sz w:val="24"/>
          <w:szCs w:val="24"/>
          <w:vertAlign w:val="subscript"/>
        </w:rPr>
        <w:t>.</w:t>
      </w:r>
      <w:r w:rsidRPr="00257CF8">
        <w:rPr>
          <w:rFonts w:ascii="Arial" w:hAnsi="Arial" w:cs="Arial"/>
          <w:b/>
          <w:bCs/>
          <w:iCs/>
          <w:sz w:val="24"/>
          <w:szCs w:val="24"/>
        </w:rPr>
        <w:t>= 1 600 m</w:t>
      </w:r>
      <w:r w:rsidRPr="00257CF8">
        <w:rPr>
          <w:rFonts w:ascii="Arial" w:hAnsi="Arial" w:cs="Arial"/>
          <w:b/>
          <w:bCs/>
          <w:iCs/>
          <w:sz w:val="24"/>
          <w:szCs w:val="24"/>
          <w:vertAlign w:val="superscript"/>
        </w:rPr>
        <w:t>3</w:t>
      </w:r>
      <w:r w:rsidRPr="00257CF8">
        <w:rPr>
          <w:rFonts w:ascii="Arial" w:hAnsi="Arial" w:cs="Arial"/>
          <w:b/>
          <w:bCs/>
          <w:iCs/>
          <w:sz w:val="24"/>
          <w:szCs w:val="24"/>
        </w:rPr>
        <w:t>/d</w:t>
      </w:r>
      <w:r w:rsidRPr="00257CF8">
        <w:rPr>
          <w:rFonts w:ascii="Arial" w:hAnsi="Arial" w:cs="Arial"/>
          <w:sz w:val="24"/>
          <w:szCs w:val="24"/>
        </w:rPr>
        <w:t xml:space="preserve">  </w:t>
      </w:r>
    </w:p>
    <w:p w14:paraId="7779BAE4" w14:textId="74376741" w:rsidR="00257CF8" w:rsidRDefault="00257CF8" w:rsidP="0073680B">
      <w:pPr>
        <w:widowControl w:val="0"/>
        <w:suppressAutoHyphens/>
        <w:autoSpaceDE w:val="0"/>
        <w:spacing w:before="240" w:after="0" w:line="320" w:lineRule="exact"/>
        <w:ind w:left="284"/>
        <w:rPr>
          <w:rFonts w:ascii="Arial" w:hAnsi="Arial" w:cs="Arial"/>
          <w:sz w:val="24"/>
          <w:szCs w:val="24"/>
        </w:rPr>
      </w:pPr>
      <w:proofErr w:type="spellStart"/>
      <w:r w:rsidRPr="00257CF8">
        <w:rPr>
          <w:rFonts w:ascii="Arial" w:hAnsi="Arial" w:cs="Arial"/>
          <w:b/>
          <w:bCs/>
          <w:iCs/>
          <w:sz w:val="24"/>
          <w:szCs w:val="24"/>
        </w:rPr>
        <w:t>Q</w:t>
      </w:r>
      <w:r w:rsidRPr="00257CF8">
        <w:rPr>
          <w:rFonts w:ascii="Arial" w:hAnsi="Arial" w:cs="Arial"/>
          <w:b/>
          <w:bCs/>
          <w:iCs/>
          <w:sz w:val="24"/>
          <w:szCs w:val="24"/>
          <w:vertAlign w:val="subscript"/>
        </w:rPr>
        <w:t>max</w:t>
      </w:r>
      <w:proofErr w:type="spellEnd"/>
      <w:r w:rsidRPr="00257CF8">
        <w:rPr>
          <w:rFonts w:ascii="Arial" w:hAnsi="Arial" w:cs="Arial"/>
          <w:b/>
          <w:bCs/>
          <w:iCs/>
          <w:sz w:val="24"/>
          <w:szCs w:val="24"/>
          <w:vertAlign w:val="subscript"/>
        </w:rPr>
        <w:t>..</w:t>
      </w:r>
      <w:r w:rsidRPr="00257CF8">
        <w:rPr>
          <w:rFonts w:ascii="Arial" w:hAnsi="Arial" w:cs="Arial"/>
          <w:b/>
          <w:bCs/>
          <w:iCs/>
          <w:sz w:val="24"/>
          <w:szCs w:val="24"/>
        </w:rPr>
        <w:t>= 584 000 m</w:t>
      </w:r>
      <w:r w:rsidRPr="00257CF8">
        <w:rPr>
          <w:rFonts w:ascii="Arial" w:hAnsi="Arial" w:cs="Arial"/>
          <w:b/>
          <w:bCs/>
          <w:iCs/>
          <w:sz w:val="24"/>
          <w:szCs w:val="24"/>
          <w:vertAlign w:val="superscript"/>
        </w:rPr>
        <w:t>3</w:t>
      </w:r>
      <w:r w:rsidRPr="00257CF8">
        <w:rPr>
          <w:rFonts w:ascii="Arial" w:hAnsi="Arial" w:cs="Arial"/>
          <w:b/>
          <w:bCs/>
          <w:iCs/>
          <w:sz w:val="24"/>
          <w:szCs w:val="24"/>
        </w:rPr>
        <w:t>/rok</w:t>
      </w:r>
      <w:r w:rsidRPr="00257CF8">
        <w:rPr>
          <w:rFonts w:ascii="Arial" w:hAnsi="Arial" w:cs="Arial"/>
          <w:sz w:val="24"/>
          <w:szCs w:val="24"/>
        </w:rPr>
        <w:t> </w:t>
      </w:r>
    </w:p>
    <w:p w14:paraId="7E738492" w14:textId="77777777" w:rsidR="00257CF8" w:rsidRPr="00257CF8" w:rsidRDefault="00257CF8" w:rsidP="00D55D82">
      <w:pPr>
        <w:widowControl w:val="0"/>
        <w:numPr>
          <w:ilvl w:val="0"/>
          <w:numId w:val="51"/>
        </w:numPr>
        <w:suppressAutoHyphens/>
        <w:autoSpaceDE w:val="0"/>
        <w:spacing w:before="240" w:after="120" w:line="320" w:lineRule="exact"/>
        <w:ind w:left="284" w:hanging="284"/>
        <w:rPr>
          <w:rFonts w:ascii="Arial" w:hAnsi="Arial" w:cs="Arial"/>
          <w:sz w:val="24"/>
          <w:szCs w:val="24"/>
        </w:rPr>
      </w:pPr>
      <w:r w:rsidRPr="00257CF8">
        <w:rPr>
          <w:rFonts w:ascii="Arial" w:hAnsi="Arial" w:cs="Arial"/>
          <w:sz w:val="24"/>
          <w:szCs w:val="24"/>
        </w:rPr>
        <w:t>Ścieki </w:t>
      </w:r>
      <w:proofErr w:type="spellStart"/>
      <w:r w:rsidRPr="00257CF8">
        <w:rPr>
          <w:rFonts w:ascii="Arial" w:hAnsi="Arial" w:cs="Arial"/>
          <w:sz w:val="24"/>
          <w:szCs w:val="24"/>
        </w:rPr>
        <w:t>podekarbonizacyjne</w:t>
      </w:r>
      <w:proofErr w:type="spellEnd"/>
      <w:r w:rsidRPr="00257CF8">
        <w:rPr>
          <w:rFonts w:ascii="Arial" w:hAnsi="Arial" w:cs="Arial"/>
          <w:sz w:val="24"/>
          <w:szCs w:val="24"/>
        </w:rPr>
        <w:t> (odmuliny z </w:t>
      </w:r>
      <w:proofErr w:type="spellStart"/>
      <w:r w:rsidRPr="00257CF8">
        <w:rPr>
          <w:rFonts w:ascii="Arial" w:hAnsi="Arial" w:cs="Arial"/>
          <w:sz w:val="24"/>
          <w:szCs w:val="24"/>
        </w:rPr>
        <w:t>akcelatorów</w:t>
      </w:r>
      <w:proofErr w:type="spellEnd"/>
      <w:r w:rsidRPr="00257CF8">
        <w:rPr>
          <w:rFonts w:ascii="Arial" w:hAnsi="Arial" w:cs="Arial"/>
          <w:sz w:val="24"/>
          <w:szCs w:val="24"/>
        </w:rPr>
        <w:t>) – wykorzystywane są w procesie odsiarczania. Ścieki te mogą być również kierowane za pomocą pompowni do odpowiedniej kwatery osadnika usytuowanego na składowisku odpadów paleniskowych w Gostyni, bez zawracania sklarowanej wody do wtórnego wykorzystania. </w:t>
      </w:r>
    </w:p>
    <w:p w14:paraId="30B1E235" w14:textId="77777777" w:rsidR="00257CF8" w:rsidRPr="00257CF8" w:rsidRDefault="00257CF8" w:rsidP="00257CF8">
      <w:pPr>
        <w:autoSpaceDE w:val="0"/>
        <w:spacing w:after="120" w:line="320" w:lineRule="exact"/>
        <w:ind w:left="284"/>
        <w:rPr>
          <w:rFonts w:ascii="Arial" w:hAnsi="Arial" w:cs="Arial"/>
          <w:sz w:val="24"/>
          <w:szCs w:val="24"/>
        </w:rPr>
      </w:pPr>
      <w:r w:rsidRPr="00257CF8">
        <w:rPr>
          <w:rFonts w:ascii="Arial" w:hAnsi="Arial" w:cs="Arial"/>
          <w:sz w:val="24"/>
          <w:szCs w:val="24"/>
        </w:rPr>
        <w:t>Charakteryzują się następującymi wskaźnikami zanieczyszczeń: zawiesina ogólna, chlorki, siarczany. </w:t>
      </w:r>
    </w:p>
    <w:p w14:paraId="333FDDE7" w14:textId="77777777" w:rsidR="00257CF8" w:rsidRPr="00257CF8" w:rsidRDefault="00257CF8" w:rsidP="00257CF8">
      <w:pPr>
        <w:autoSpaceDE w:val="0"/>
        <w:spacing w:after="120" w:line="320" w:lineRule="exact"/>
        <w:ind w:left="284"/>
        <w:rPr>
          <w:rFonts w:ascii="Arial" w:hAnsi="Arial" w:cs="Arial"/>
          <w:sz w:val="24"/>
          <w:szCs w:val="24"/>
        </w:rPr>
      </w:pPr>
      <w:r w:rsidRPr="00257CF8">
        <w:rPr>
          <w:rFonts w:ascii="Arial" w:hAnsi="Arial" w:cs="Arial"/>
          <w:sz w:val="24"/>
          <w:szCs w:val="24"/>
        </w:rPr>
        <w:t>Prognozowana ilość strumienia ścieków: </w:t>
      </w:r>
    </w:p>
    <w:p w14:paraId="3430A7CF" w14:textId="77777777" w:rsidR="00257CF8" w:rsidRPr="00257CF8" w:rsidRDefault="00257CF8" w:rsidP="0073680B">
      <w:pPr>
        <w:autoSpaceDE w:val="0"/>
        <w:spacing w:after="0" w:line="320" w:lineRule="exact"/>
        <w:ind w:left="283"/>
        <w:rPr>
          <w:rFonts w:ascii="Arial" w:hAnsi="Arial" w:cs="Arial"/>
          <w:sz w:val="24"/>
          <w:szCs w:val="24"/>
        </w:rPr>
      </w:pPr>
      <w:proofErr w:type="spellStart"/>
      <w:r w:rsidRPr="00257CF8">
        <w:rPr>
          <w:rFonts w:ascii="Arial" w:hAnsi="Arial" w:cs="Arial"/>
          <w:b/>
          <w:bCs/>
          <w:iCs/>
          <w:sz w:val="24"/>
          <w:szCs w:val="24"/>
        </w:rPr>
        <w:t>Q</w:t>
      </w:r>
      <w:r w:rsidRPr="00257CF8">
        <w:rPr>
          <w:rFonts w:ascii="Arial" w:hAnsi="Arial" w:cs="Arial"/>
          <w:b/>
          <w:bCs/>
          <w:iCs/>
          <w:sz w:val="24"/>
          <w:szCs w:val="24"/>
          <w:vertAlign w:val="subscript"/>
        </w:rPr>
        <w:t>śr</w:t>
      </w:r>
      <w:proofErr w:type="spellEnd"/>
      <w:r w:rsidRPr="00257CF8">
        <w:rPr>
          <w:rFonts w:ascii="Arial" w:hAnsi="Arial" w:cs="Arial"/>
          <w:b/>
          <w:bCs/>
          <w:iCs/>
          <w:sz w:val="24"/>
          <w:szCs w:val="24"/>
          <w:vertAlign w:val="subscript"/>
        </w:rPr>
        <w:t>. </w:t>
      </w:r>
      <w:proofErr w:type="spellStart"/>
      <w:r w:rsidRPr="00257CF8">
        <w:rPr>
          <w:rFonts w:ascii="Arial" w:hAnsi="Arial" w:cs="Arial"/>
          <w:b/>
          <w:bCs/>
          <w:iCs/>
          <w:sz w:val="24"/>
          <w:szCs w:val="24"/>
          <w:vertAlign w:val="subscript"/>
        </w:rPr>
        <w:t>dob</w:t>
      </w:r>
      <w:proofErr w:type="spellEnd"/>
      <w:r w:rsidRPr="00257CF8">
        <w:rPr>
          <w:rFonts w:ascii="Arial" w:hAnsi="Arial" w:cs="Arial"/>
          <w:b/>
          <w:bCs/>
          <w:iCs/>
          <w:sz w:val="24"/>
          <w:szCs w:val="24"/>
          <w:vertAlign w:val="subscript"/>
        </w:rPr>
        <w:t>.</w:t>
      </w:r>
      <w:r w:rsidRPr="00257CF8">
        <w:rPr>
          <w:rFonts w:ascii="Arial" w:hAnsi="Arial" w:cs="Arial"/>
          <w:b/>
          <w:bCs/>
          <w:iCs/>
          <w:sz w:val="24"/>
          <w:szCs w:val="24"/>
        </w:rPr>
        <w:t>= 830 m</w:t>
      </w:r>
      <w:r w:rsidRPr="00257CF8">
        <w:rPr>
          <w:rFonts w:ascii="Arial" w:hAnsi="Arial" w:cs="Arial"/>
          <w:b/>
          <w:bCs/>
          <w:iCs/>
          <w:sz w:val="24"/>
          <w:szCs w:val="24"/>
          <w:vertAlign w:val="superscript"/>
        </w:rPr>
        <w:t>3</w:t>
      </w:r>
      <w:r w:rsidRPr="00257CF8">
        <w:rPr>
          <w:rFonts w:ascii="Arial" w:hAnsi="Arial" w:cs="Arial"/>
          <w:b/>
          <w:bCs/>
          <w:iCs/>
          <w:sz w:val="24"/>
          <w:szCs w:val="24"/>
        </w:rPr>
        <w:t>/d</w:t>
      </w:r>
      <w:r w:rsidRPr="00257CF8">
        <w:rPr>
          <w:rFonts w:ascii="Arial" w:hAnsi="Arial" w:cs="Arial"/>
          <w:sz w:val="24"/>
          <w:szCs w:val="24"/>
        </w:rPr>
        <w:t xml:space="preserve">  </w:t>
      </w:r>
    </w:p>
    <w:p w14:paraId="49A26F37" w14:textId="77777777" w:rsidR="00257CF8" w:rsidRPr="00257CF8" w:rsidRDefault="00257CF8" w:rsidP="0073680B">
      <w:pPr>
        <w:autoSpaceDE w:val="0"/>
        <w:spacing w:after="0" w:line="320" w:lineRule="exact"/>
        <w:rPr>
          <w:rFonts w:ascii="Arial" w:hAnsi="Arial" w:cs="Arial"/>
          <w:sz w:val="24"/>
          <w:szCs w:val="24"/>
        </w:rPr>
      </w:pPr>
      <w:r w:rsidRPr="00257CF8">
        <w:rPr>
          <w:rFonts w:ascii="Arial" w:hAnsi="Arial" w:cs="Arial"/>
          <w:sz w:val="24"/>
          <w:szCs w:val="24"/>
        </w:rPr>
        <w:t>     </w:t>
      </w:r>
      <w:proofErr w:type="spellStart"/>
      <w:r w:rsidRPr="00257CF8">
        <w:rPr>
          <w:rFonts w:ascii="Arial" w:hAnsi="Arial" w:cs="Arial"/>
          <w:b/>
          <w:bCs/>
          <w:iCs/>
          <w:sz w:val="24"/>
          <w:szCs w:val="24"/>
        </w:rPr>
        <w:t>Q</w:t>
      </w:r>
      <w:r w:rsidRPr="00257CF8">
        <w:rPr>
          <w:rFonts w:ascii="Arial" w:hAnsi="Arial" w:cs="Arial"/>
          <w:b/>
          <w:bCs/>
          <w:iCs/>
          <w:sz w:val="24"/>
          <w:szCs w:val="24"/>
          <w:vertAlign w:val="subscript"/>
        </w:rPr>
        <w:t>max</w:t>
      </w:r>
      <w:proofErr w:type="spellEnd"/>
      <w:r w:rsidRPr="00257CF8">
        <w:rPr>
          <w:rFonts w:ascii="Arial" w:hAnsi="Arial" w:cs="Arial"/>
          <w:b/>
          <w:bCs/>
          <w:iCs/>
          <w:sz w:val="24"/>
          <w:szCs w:val="24"/>
          <w:vertAlign w:val="subscript"/>
        </w:rPr>
        <w:t>.</w:t>
      </w:r>
      <w:r w:rsidRPr="00257CF8">
        <w:rPr>
          <w:rFonts w:ascii="Arial" w:hAnsi="Arial" w:cs="Arial"/>
          <w:b/>
          <w:bCs/>
          <w:iCs/>
          <w:sz w:val="24"/>
          <w:szCs w:val="24"/>
        </w:rPr>
        <w:t>= 302 950 m</w:t>
      </w:r>
      <w:r w:rsidRPr="00257CF8">
        <w:rPr>
          <w:rFonts w:ascii="Arial" w:hAnsi="Arial" w:cs="Arial"/>
          <w:b/>
          <w:bCs/>
          <w:iCs/>
          <w:sz w:val="24"/>
          <w:szCs w:val="24"/>
          <w:vertAlign w:val="superscript"/>
        </w:rPr>
        <w:t>3</w:t>
      </w:r>
      <w:r w:rsidRPr="00257CF8">
        <w:rPr>
          <w:rFonts w:ascii="Arial" w:hAnsi="Arial" w:cs="Arial"/>
          <w:b/>
          <w:bCs/>
          <w:iCs/>
          <w:sz w:val="24"/>
          <w:szCs w:val="24"/>
        </w:rPr>
        <w:t>/rok</w:t>
      </w:r>
      <w:r w:rsidRPr="00257CF8">
        <w:rPr>
          <w:rFonts w:ascii="Arial" w:hAnsi="Arial" w:cs="Arial"/>
          <w:sz w:val="24"/>
          <w:szCs w:val="24"/>
        </w:rPr>
        <w:t> </w:t>
      </w:r>
    </w:p>
    <w:p w14:paraId="7791619A" w14:textId="173B6D17" w:rsidR="00257CF8" w:rsidRPr="00257CF8" w:rsidRDefault="00257CF8" w:rsidP="00D55D82">
      <w:pPr>
        <w:widowControl w:val="0"/>
        <w:numPr>
          <w:ilvl w:val="0"/>
          <w:numId w:val="51"/>
        </w:numPr>
        <w:suppressAutoHyphens/>
        <w:autoSpaceDE w:val="0"/>
        <w:spacing w:before="240" w:after="120" w:line="320" w:lineRule="exact"/>
        <w:ind w:left="284" w:hanging="284"/>
        <w:rPr>
          <w:rFonts w:ascii="Arial" w:hAnsi="Arial" w:cs="Arial"/>
          <w:sz w:val="24"/>
          <w:szCs w:val="24"/>
        </w:rPr>
      </w:pPr>
      <w:r w:rsidRPr="00257CF8">
        <w:rPr>
          <w:rFonts w:ascii="Arial" w:hAnsi="Arial" w:cs="Arial"/>
          <w:sz w:val="24"/>
          <w:szCs w:val="24"/>
        </w:rPr>
        <w:t>Ścieki </w:t>
      </w:r>
      <w:proofErr w:type="spellStart"/>
      <w:r w:rsidRPr="00257CF8">
        <w:rPr>
          <w:rFonts w:ascii="Arial" w:hAnsi="Arial" w:cs="Arial"/>
          <w:sz w:val="24"/>
          <w:szCs w:val="24"/>
        </w:rPr>
        <w:t>poregeneracyjne</w:t>
      </w:r>
      <w:proofErr w:type="spellEnd"/>
      <w:r w:rsidRPr="00257CF8">
        <w:rPr>
          <w:rFonts w:ascii="Arial" w:hAnsi="Arial" w:cs="Arial"/>
          <w:sz w:val="24"/>
          <w:szCs w:val="24"/>
        </w:rPr>
        <w:t xml:space="preserve"> ze stacji demineralizacji wody - kierowane są do dwóch neutralizatorów, gdzie ulegają neutralizacji wstępnej, a następnie przekazywane </w:t>
      </w:r>
      <w:r>
        <w:rPr>
          <w:rFonts w:ascii="Arial" w:hAnsi="Arial" w:cs="Arial"/>
          <w:sz w:val="24"/>
          <w:szCs w:val="24"/>
        </w:rPr>
        <w:br/>
      </w:r>
      <w:r w:rsidRPr="00257CF8">
        <w:rPr>
          <w:rFonts w:ascii="Arial" w:hAnsi="Arial" w:cs="Arial"/>
          <w:sz w:val="24"/>
          <w:szCs w:val="24"/>
        </w:rPr>
        <w:t>są do obiegu hydrotransportu odpadów paleniskowych.   </w:t>
      </w:r>
    </w:p>
    <w:p w14:paraId="1F5A3BDF" w14:textId="77777777" w:rsidR="00257CF8" w:rsidRPr="00257CF8" w:rsidRDefault="00257CF8" w:rsidP="00257CF8">
      <w:pPr>
        <w:autoSpaceDE w:val="0"/>
        <w:spacing w:after="120" w:line="320" w:lineRule="exact"/>
        <w:ind w:left="284"/>
        <w:rPr>
          <w:rFonts w:ascii="Arial" w:hAnsi="Arial" w:cs="Arial"/>
          <w:sz w:val="24"/>
          <w:szCs w:val="24"/>
        </w:rPr>
      </w:pPr>
      <w:r w:rsidRPr="00257CF8">
        <w:rPr>
          <w:rFonts w:ascii="Arial" w:hAnsi="Arial" w:cs="Arial"/>
          <w:sz w:val="24"/>
          <w:szCs w:val="24"/>
        </w:rPr>
        <w:lastRenderedPageBreak/>
        <w:t>Charakteryzują się następującymi wskaźnikami zanieczyszczeń: odczyn </w:t>
      </w:r>
      <w:proofErr w:type="spellStart"/>
      <w:r w:rsidRPr="00257CF8">
        <w:rPr>
          <w:rFonts w:ascii="Arial" w:hAnsi="Arial" w:cs="Arial"/>
          <w:sz w:val="24"/>
          <w:szCs w:val="24"/>
        </w:rPr>
        <w:t>pH</w:t>
      </w:r>
      <w:proofErr w:type="spellEnd"/>
      <w:r w:rsidRPr="00257CF8">
        <w:rPr>
          <w:rFonts w:ascii="Arial" w:hAnsi="Arial" w:cs="Arial"/>
          <w:sz w:val="24"/>
          <w:szCs w:val="24"/>
        </w:rPr>
        <w:t>, zawiesina ogólna, siarczany, chlorki, sód. </w:t>
      </w:r>
    </w:p>
    <w:p w14:paraId="63B79547" w14:textId="77777777" w:rsidR="00257CF8" w:rsidRPr="00257CF8" w:rsidRDefault="00257CF8" w:rsidP="00257CF8">
      <w:pPr>
        <w:autoSpaceDE w:val="0"/>
        <w:spacing w:after="120" w:line="320" w:lineRule="exact"/>
        <w:ind w:left="284"/>
        <w:rPr>
          <w:rFonts w:ascii="Arial" w:hAnsi="Arial" w:cs="Arial"/>
          <w:sz w:val="24"/>
          <w:szCs w:val="24"/>
        </w:rPr>
      </w:pPr>
      <w:r w:rsidRPr="00257CF8">
        <w:rPr>
          <w:rFonts w:ascii="Arial" w:hAnsi="Arial" w:cs="Arial"/>
          <w:sz w:val="24"/>
          <w:szCs w:val="24"/>
        </w:rPr>
        <w:t>Prognozowana ilość strumienia ścieków: </w:t>
      </w:r>
    </w:p>
    <w:p w14:paraId="14E6B8A3" w14:textId="77777777" w:rsidR="00257CF8" w:rsidRPr="00257CF8" w:rsidRDefault="00257CF8" w:rsidP="0073680B">
      <w:pPr>
        <w:autoSpaceDE w:val="0"/>
        <w:spacing w:after="0" w:line="320" w:lineRule="exact"/>
        <w:ind w:left="284"/>
        <w:rPr>
          <w:rFonts w:ascii="Arial" w:hAnsi="Arial" w:cs="Arial"/>
          <w:sz w:val="24"/>
          <w:szCs w:val="24"/>
        </w:rPr>
      </w:pPr>
      <w:proofErr w:type="spellStart"/>
      <w:r w:rsidRPr="00257CF8">
        <w:rPr>
          <w:rFonts w:ascii="Arial" w:hAnsi="Arial" w:cs="Arial"/>
          <w:b/>
          <w:bCs/>
          <w:iCs/>
          <w:sz w:val="24"/>
          <w:szCs w:val="24"/>
        </w:rPr>
        <w:t>Q</w:t>
      </w:r>
      <w:r w:rsidRPr="00257CF8">
        <w:rPr>
          <w:rFonts w:ascii="Arial" w:hAnsi="Arial" w:cs="Arial"/>
          <w:b/>
          <w:bCs/>
          <w:iCs/>
          <w:sz w:val="24"/>
          <w:szCs w:val="24"/>
          <w:vertAlign w:val="subscript"/>
        </w:rPr>
        <w:t>śr</w:t>
      </w:r>
      <w:proofErr w:type="spellEnd"/>
      <w:r w:rsidRPr="00257CF8">
        <w:rPr>
          <w:rFonts w:ascii="Arial" w:hAnsi="Arial" w:cs="Arial"/>
          <w:b/>
          <w:bCs/>
          <w:iCs/>
          <w:sz w:val="24"/>
          <w:szCs w:val="24"/>
          <w:vertAlign w:val="subscript"/>
        </w:rPr>
        <w:t>. </w:t>
      </w:r>
      <w:proofErr w:type="spellStart"/>
      <w:r w:rsidRPr="00257CF8">
        <w:rPr>
          <w:rFonts w:ascii="Arial" w:hAnsi="Arial" w:cs="Arial"/>
          <w:b/>
          <w:bCs/>
          <w:iCs/>
          <w:sz w:val="24"/>
          <w:szCs w:val="24"/>
          <w:vertAlign w:val="subscript"/>
        </w:rPr>
        <w:t>dob</w:t>
      </w:r>
      <w:proofErr w:type="spellEnd"/>
      <w:r w:rsidRPr="00257CF8">
        <w:rPr>
          <w:rFonts w:ascii="Arial" w:hAnsi="Arial" w:cs="Arial"/>
          <w:b/>
          <w:bCs/>
          <w:iCs/>
          <w:sz w:val="24"/>
          <w:szCs w:val="24"/>
          <w:vertAlign w:val="subscript"/>
        </w:rPr>
        <w:t>.</w:t>
      </w:r>
      <w:r w:rsidRPr="00257CF8">
        <w:rPr>
          <w:rFonts w:ascii="Arial" w:hAnsi="Arial" w:cs="Arial"/>
          <w:b/>
          <w:bCs/>
          <w:iCs/>
          <w:sz w:val="24"/>
          <w:szCs w:val="24"/>
        </w:rPr>
        <w:t>= 220 m</w:t>
      </w:r>
      <w:r w:rsidRPr="00257CF8">
        <w:rPr>
          <w:rFonts w:ascii="Arial" w:hAnsi="Arial" w:cs="Arial"/>
          <w:b/>
          <w:bCs/>
          <w:iCs/>
          <w:sz w:val="24"/>
          <w:szCs w:val="24"/>
          <w:vertAlign w:val="superscript"/>
        </w:rPr>
        <w:t>3</w:t>
      </w:r>
      <w:r w:rsidRPr="00257CF8">
        <w:rPr>
          <w:rFonts w:ascii="Arial" w:hAnsi="Arial" w:cs="Arial"/>
          <w:b/>
          <w:bCs/>
          <w:iCs/>
          <w:sz w:val="24"/>
          <w:szCs w:val="24"/>
        </w:rPr>
        <w:t>/d</w:t>
      </w:r>
      <w:r w:rsidRPr="00257CF8">
        <w:rPr>
          <w:rFonts w:ascii="Arial" w:hAnsi="Arial" w:cs="Arial"/>
          <w:sz w:val="24"/>
          <w:szCs w:val="24"/>
        </w:rPr>
        <w:t> </w:t>
      </w:r>
    </w:p>
    <w:p w14:paraId="7245F1A5" w14:textId="133DB416" w:rsidR="00257CF8" w:rsidRDefault="00257CF8" w:rsidP="0073680B">
      <w:pPr>
        <w:autoSpaceDE w:val="0"/>
        <w:spacing w:after="0" w:line="320" w:lineRule="exact"/>
        <w:ind w:left="284"/>
        <w:rPr>
          <w:rFonts w:ascii="Arial" w:hAnsi="Arial" w:cs="Arial"/>
          <w:sz w:val="24"/>
          <w:szCs w:val="24"/>
        </w:rPr>
      </w:pPr>
      <w:proofErr w:type="spellStart"/>
      <w:r w:rsidRPr="00257CF8">
        <w:rPr>
          <w:rFonts w:ascii="Arial" w:hAnsi="Arial" w:cs="Arial"/>
          <w:b/>
          <w:bCs/>
          <w:iCs/>
          <w:sz w:val="24"/>
          <w:szCs w:val="24"/>
        </w:rPr>
        <w:t>Q</w:t>
      </w:r>
      <w:r w:rsidRPr="00257CF8">
        <w:rPr>
          <w:rFonts w:ascii="Arial" w:hAnsi="Arial" w:cs="Arial"/>
          <w:b/>
          <w:bCs/>
          <w:iCs/>
          <w:sz w:val="24"/>
          <w:szCs w:val="24"/>
          <w:vertAlign w:val="subscript"/>
        </w:rPr>
        <w:t>max</w:t>
      </w:r>
      <w:proofErr w:type="spellEnd"/>
      <w:r w:rsidRPr="00257CF8">
        <w:rPr>
          <w:rFonts w:ascii="Arial" w:hAnsi="Arial" w:cs="Arial"/>
          <w:b/>
          <w:bCs/>
          <w:iCs/>
          <w:sz w:val="24"/>
          <w:szCs w:val="24"/>
          <w:vertAlign w:val="subscript"/>
        </w:rPr>
        <w:t>. </w:t>
      </w:r>
      <w:r w:rsidRPr="00257CF8">
        <w:rPr>
          <w:rFonts w:ascii="Arial" w:hAnsi="Arial" w:cs="Arial"/>
          <w:b/>
          <w:bCs/>
          <w:iCs/>
          <w:sz w:val="24"/>
          <w:szCs w:val="24"/>
        </w:rPr>
        <w:t>= 80 300 m</w:t>
      </w:r>
      <w:r w:rsidRPr="00257CF8">
        <w:rPr>
          <w:rFonts w:ascii="Arial" w:hAnsi="Arial" w:cs="Arial"/>
          <w:b/>
          <w:bCs/>
          <w:iCs/>
          <w:sz w:val="24"/>
          <w:szCs w:val="24"/>
          <w:vertAlign w:val="superscript"/>
        </w:rPr>
        <w:t>3</w:t>
      </w:r>
      <w:r w:rsidRPr="00257CF8">
        <w:rPr>
          <w:rFonts w:ascii="Arial" w:hAnsi="Arial" w:cs="Arial"/>
          <w:b/>
          <w:bCs/>
          <w:iCs/>
          <w:sz w:val="24"/>
          <w:szCs w:val="24"/>
        </w:rPr>
        <w:t>/rok</w:t>
      </w:r>
      <w:r w:rsidRPr="00257CF8">
        <w:rPr>
          <w:rFonts w:ascii="Arial" w:hAnsi="Arial" w:cs="Arial"/>
          <w:sz w:val="24"/>
          <w:szCs w:val="24"/>
        </w:rPr>
        <w:t> </w:t>
      </w:r>
    </w:p>
    <w:p w14:paraId="12D5E0C1" w14:textId="77777777" w:rsidR="002E7E08" w:rsidRPr="002E7E08" w:rsidRDefault="002E7E08" w:rsidP="00D55D82">
      <w:pPr>
        <w:widowControl w:val="0"/>
        <w:numPr>
          <w:ilvl w:val="0"/>
          <w:numId w:val="51"/>
        </w:numPr>
        <w:suppressAutoHyphens/>
        <w:autoSpaceDE w:val="0"/>
        <w:spacing w:before="240" w:after="0" w:line="320" w:lineRule="exact"/>
        <w:ind w:left="284" w:hanging="284"/>
        <w:rPr>
          <w:rFonts w:ascii="Arial" w:hAnsi="Arial" w:cs="Arial"/>
          <w:sz w:val="24"/>
          <w:szCs w:val="24"/>
        </w:rPr>
      </w:pPr>
      <w:r w:rsidRPr="002E7E08">
        <w:rPr>
          <w:rFonts w:ascii="Arial" w:hAnsi="Arial" w:cs="Arial"/>
          <w:sz w:val="24"/>
          <w:szCs w:val="24"/>
        </w:rPr>
        <w:t>Ścieki z gospodarki olejowej - kierowane są do zbiornika bezodpływowego, skąd następnie wywożone są do utylizacji. Charakteryzują się następującymi wskaźnikami zanieczyszczeń: węglowodory ropopochodne. </w:t>
      </w:r>
    </w:p>
    <w:p w14:paraId="321C080F" w14:textId="77777777" w:rsidR="002E7E08" w:rsidRPr="002E7E08" w:rsidRDefault="002E7E08" w:rsidP="002E7E08">
      <w:pPr>
        <w:autoSpaceDE w:val="0"/>
        <w:spacing w:before="240" w:after="0" w:line="320" w:lineRule="exact"/>
        <w:ind w:left="284"/>
        <w:rPr>
          <w:rFonts w:ascii="Arial" w:hAnsi="Arial" w:cs="Arial"/>
          <w:sz w:val="24"/>
          <w:szCs w:val="24"/>
        </w:rPr>
      </w:pPr>
      <w:r w:rsidRPr="002E7E08">
        <w:rPr>
          <w:rFonts w:ascii="Arial" w:hAnsi="Arial" w:cs="Arial"/>
          <w:sz w:val="24"/>
          <w:szCs w:val="24"/>
        </w:rPr>
        <w:t>Prognozowana ilość strumienia ścieków: </w:t>
      </w:r>
    </w:p>
    <w:p w14:paraId="786DE6E9" w14:textId="77777777" w:rsidR="002E7E08" w:rsidRPr="002E7E08" w:rsidRDefault="002E7E08" w:rsidP="002E7E08">
      <w:pPr>
        <w:autoSpaceDE w:val="0"/>
        <w:spacing w:after="0" w:line="320" w:lineRule="exact"/>
        <w:ind w:left="283"/>
        <w:rPr>
          <w:rFonts w:ascii="Arial" w:hAnsi="Arial" w:cs="Arial"/>
          <w:sz w:val="24"/>
          <w:szCs w:val="24"/>
        </w:rPr>
      </w:pPr>
      <w:proofErr w:type="spellStart"/>
      <w:r w:rsidRPr="002E7E08">
        <w:rPr>
          <w:rFonts w:ascii="Arial" w:hAnsi="Arial" w:cs="Arial"/>
          <w:b/>
          <w:bCs/>
          <w:iCs/>
          <w:sz w:val="24"/>
          <w:szCs w:val="24"/>
        </w:rPr>
        <w:t>Q</w:t>
      </w:r>
      <w:r w:rsidRPr="002E7E08">
        <w:rPr>
          <w:rFonts w:ascii="Arial" w:hAnsi="Arial" w:cs="Arial"/>
          <w:b/>
          <w:bCs/>
          <w:iCs/>
          <w:sz w:val="24"/>
          <w:szCs w:val="24"/>
          <w:vertAlign w:val="subscript"/>
        </w:rPr>
        <w:t>śr</w:t>
      </w:r>
      <w:proofErr w:type="spellEnd"/>
      <w:r w:rsidRPr="002E7E08">
        <w:rPr>
          <w:rFonts w:ascii="Arial" w:hAnsi="Arial" w:cs="Arial"/>
          <w:b/>
          <w:bCs/>
          <w:iCs/>
          <w:sz w:val="24"/>
          <w:szCs w:val="24"/>
          <w:vertAlign w:val="subscript"/>
        </w:rPr>
        <w:t>. </w:t>
      </w:r>
      <w:proofErr w:type="spellStart"/>
      <w:r w:rsidRPr="002E7E08">
        <w:rPr>
          <w:rFonts w:ascii="Arial" w:hAnsi="Arial" w:cs="Arial"/>
          <w:b/>
          <w:bCs/>
          <w:iCs/>
          <w:sz w:val="24"/>
          <w:szCs w:val="24"/>
          <w:vertAlign w:val="subscript"/>
        </w:rPr>
        <w:t>dob</w:t>
      </w:r>
      <w:proofErr w:type="spellEnd"/>
      <w:r w:rsidRPr="002E7E08">
        <w:rPr>
          <w:rFonts w:ascii="Arial" w:hAnsi="Arial" w:cs="Arial"/>
          <w:b/>
          <w:bCs/>
          <w:iCs/>
          <w:sz w:val="24"/>
          <w:szCs w:val="24"/>
          <w:vertAlign w:val="subscript"/>
        </w:rPr>
        <w:t>.</w:t>
      </w:r>
      <w:r w:rsidRPr="002E7E08">
        <w:rPr>
          <w:rFonts w:ascii="Arial" w:hAnsi="Arial" w:cs="Arial"/>
          <w:b/>
          <w:bCs/>
          <w:iCs/>
          <w:sz w:val="24"/>
          <w:szCs w:val="24"/>
        </w:rPr>
        <w:t>= 40 m</w:t>
      </w:r>
      <w:r w:rsidRPr="002E7E08">
        <w:rPr>
          <w:rFonts w:ascii="Arial" w:hAnsi="Arial" w:cs="Arial"/>
          <w:b/>
          <w:bCs/>
          <w:iCs/>
          <w:sz w:val="24"/>
          <w:szCs w:val="24"/>
          <w:vertAlign w:val="superscript"/>
        </w:rPr>
        <w:t>3</w:t>
      </w:r>
      <w:r w:rsidRPr="002E7E08">
        <w:rPr>
          <w:rFonts w:ascii="Arial" w:hAnsi="Arial" w:cs="Arial"/>
          <w:b/>
          <w:bCs/>
          <w:iCs/>
          <w:sz w:val="24"/>
          <w:szCs w:val="24"/>
        </w:rPr>
        <w:t>/d</w:t>
      </w:r>
      <w:r w:rsidRPr="002E7E08">
        <w:rPr>
          <w:rFonts w:ascii="Arial" w:hAnsi="Arial" w:cs="Arial"/>
          <w:sz w:val="24"/>
          <w:szCs w:val="24"/>
        </w:rPr>
        <w:t xml:space="preserve">  </w:t>
      </w:r>
    </w:p>
    <w:p w14:paraId="2B407314" w14:textId="77777777" w:rsidR="002E7E08" w:rsidRPr="002E7E08" w:rsidRDefault="002E7E08" w:rsidP="002E7E08">
      <w:pPr>
        <w:autoSpaceDE w:val="0"/>
        <w:spacing w:after="0" w:line="320" w:lineRule="exact"/>
        <w:ind w:firstLine="283"/>
        <w:rPr>
          <w:rFonts w:ascii="Arial" w:hAnsi="Arial" w:cs="Arial"/>
          <w:sz w:val="24"/>
          <w:szCs w:val="24"/>
        </w:rPr>
      </w:pPr>
      <w:proofErr w:type="spellStart"/>
      <w:r w:rsidRPr="002E7E08">
        <w:rPr>
          <w:rFonts w:ascii="Arial" w:hAnsi="Arial" w:cs="Arial"/>
          <w:b/>
          <w:bCs/>
          <w:iCs/>
          <w:sz w:val="24"/>
          <w:szCs w:val="24"/>
        </w:rPr>
        <w:t>Q</w:t>
      </w:r>
      <w:r w:rsidRPr="002E7E08">
        <w:rPr>
          <w:rFonts w:ascii="Arial" w:hAnsi="Arial" w:cs="Arial"/>
          <w:b/>
          <w:bCs/>
          <w:iCs/>
          <w:sz w:val="24"/>
          <w:szCs w:val="24"/>
          <w:vertAlign w:val="subscript"/>
        </w:rPr>
        <w:t>max</w:t>
      </w:r>
      <w:proofErr w:type="spellEnd"/>
      <w:r w:rsidRPr="002E7E08">
        <w:rPr>
          <w:rFonts w:ascii="Arial" w:hAnsi="Arial" w:cs="Arial"/>
          <w:b/>
          <w:bCs/>
          <w:iCs/>
          <w:sz w:val="24"/>
          <w:szCs w:val="24"/>
          <w:vertAlign w:val="subscript"/>
        </w:rPr>
        <w:t>.</w:t>
      </w:r>
      <w:r w:rsidRPr="002E7E08">
        <w:rPr>
          <w:rFonts w:ascii="Arial" w:hAnsi="Arial" w:cs="Arial"/>
          <w:b/>
          <w:bCs/>
          <w:iCs/>
          <w:sz w:val="24"/>
          <w:szCs w:val="24"/>
        </w:rPr>
        <w:t>= 14 600 m</w:t>
      </w:r>
      <w:r w:rsidRPr="002E7E08">
        <w:rPr>
          <w:rFonts w:ascii="Arial" w:hAnsi="Arial" w:cs="Arial"/>
          <w:b/>
          <w:bCs/>
          <w:iCs/>
          <w:sz w:val="24"/>
          <w:szCs w:val="24"/>
          <w:vertAlign w:val="superscript"/>
        </w:rPr>
        <w:t>3</w:t>
      </w:r>
      <w:r w:rsidRPr="002E7E08">
        <w:rPr>
          <w:rFonts w:ascii="Arial" w:hAnsi="Arial" w:cs="Arial"/>
          <w:b/>
          <w:bCs/>
          <w:iCs/>
          <w:sz w:val="24"/>
          <w:szCs w:val="24"/>
        </w:rPr>
        <w:t>/rok</w:t>
      </w:r>
      <w:r w:rsidRPr="002E7E08">
        <w:rPr>
          <w:rFonts w:ascii="Arial" w:hAnsi="Arial" w:cs="Arial"/>
          <w:sz w:val="24"/>
          <w:szCs w:val="24"/>
        </w:rPr>
        <w:t> </w:t>
      </w:r>
    </w:p>
    <w:p w14:paraId="206A8A6A" w14:textId="207D9491" w:rsidR="002E7E08" w:rsidRPr="002E7E08" w:rsidRDefault="002E7E08" w:rsidP="00D55D82">
      <w:pPr>
        <w:widowControl w:val="0"/>
        <w:numPr>
          <w:ilvl w:val="0"/>
          <w:numId w:val="51"/>
        </w:numPr>
        <w:suppressAutoHyphens/>
        <w:autoSpaceDE w:val="0"/>
        <w:spacing w:before="240" w:after="0" w:line="320" w:lineRule="exact"/>
        <w:ind w:left="284" w:hanging="284"/>
        <w:rPr>
          <w:rFonts w:ascii="Arial" w:hAnsi="Arial" w:cs="Arial"/>
          <w:sz w:val="24"/>
          <w:szCs w:val="24"/>
        </w:rPr>
      </w:pPr>
      <w:r w:rsidRPr="002E7E08">
        <w:rPr>
          <w:rFonts w:ascii="Arial" w:hAnsi="Arial" w:cs="Arial"/>
          <w:sz w:val="24"/>
          <w:szCs w:val="24"/>
        </w:rPr>
        <w:t xml:space="preserve">Ścieki z czasowego gromadzenia żużla (plac składowy) - wykorzystane są w obiegu </w:t>
      </w:r>
      <w:proofErr w:type="spellStart"/>
      <w:r w:rsidRPr="002E7E08">
        <w:rPr>
          <w:rFonts w:ascii="Arial" w:hAnsi="Arial" w:cs="Arial"/>
          <w:sz w:val="24"/>
          <w:szCs w:val="24"/>
        </w:rPr>
        <w:t>hydroodżużlania</w:t>
      </w:r>
      <w:proofErr w:type="spellEnd"/>
      <w:r w:rsidRPr="002E7E08">
        <w:rPr>
          <w:rFonts w:ascii="Arial" w:hAnsi="Arial" w:cs="Arial"/>
          <w:sz w:val="24"/>
          <w:szCs w:val="24"/>
        </w:rPr>
        <w:t>.</w:t>
      </w:r>
      <w:r w:rsidR="00E06E9D">
        <w:rPr>
          <w:rFonts w:ascii="Arial" w:hAnsi="Arial" w:cs="Arial"/>
          <w:sz w:val="24"/>
          <w:szCs w:val="24"/>
        </w:rPr>
        <w:t xml:space="preserve"> </w:t>
      </w:r>
      <w:r w:rsidRPr="002E7E08">
        <w:rPr>
          <w:rFonts w:ascii="Arial" w:hAnsi="Arial" w:cs="Arial"/>
          <w:sz w:val="24"/>
          <w:szCs w:val="24"/>
        </w:rPr>
        <w:t>Charakteryzują się następującymi wskaźnikami zanieczyszczeń: zawiesina ogólna. </w:t>
      </w:r>
    </w:p>
    <w:p w14:paraId="324CD402" w14:textId="77777777" w:rsidR="002E7E08" w:rsidRPr="002E7E08" w:rsidRDefault="002E7E08" w:rsidP="0073680B">
      <w:pPr>
        <w:autoSpaceDE w:val="0"/>
        <w:spacing w:before="240" w:after="0" w:line="320" w:lineRule="exact"/>
        <w:ind w:left="284"/>
        <w:rPr>
          <w:rFonts w:ascii="Arial" w:hAnsi="Arial" w:cs="Arial"/>
          <w:sz w:val="24"/>
          <w:szCs w:val="24"/>
        </w:rPr>
      </w:pPr>
      <w:r w:rsidRPr="002E7E08">
        <w:rPr>
          <w:rFonts w:ascii="Arial" w:hAnsi="Arial" w:cs="Arial"/>
          <w:sz w:val="24"/>
          <w:szCs w:val="24"/>
        </w:rPr>
        <w:t>Prognozowana ilość strumienia ścieków: </w:t>
      </w:r>
    </w:p>
    <w:p w14:paraId="486E1FDA" w14:textId="77777777" w:rsidR="002E7E08" w:rsidRPr="002E7E08" w:rsidRDefault="002E7E08" w:rsidP="002E7E08">
      <w:pPr>
        <w:autoSpaceDE w:val="0"/>
        <w:spacing w:after="0" w:line="320" w:lineRule="exact"/>
        <w:ind w:left="283"/>
        <w:rPr>
          <w:rFonts w:ascii="Arial" w:hAnsi="Arial" w:cs="Arial"/>
          <w:sz w:val="24"/>
          <w:szCs w:val="24"/>
        </w:rPr>
      </w:pPr>
      <w:proofErr w:type="spellStart"/>
      <w:r w:rsidRPr="002E7E08">
        <w:rPr>
          <w:rFonts w:ascii="Arial" w:hAnsi="Arial" w:cs="Arial"/>
          <w:b/>
          <w:bCs/>
          <w:iCs/>
          <w:sz w:val="24"/>
          <w:szCs w:val="24"/>
        </w:rPr>
        <w:t>Q</w:t>
      </w:r>
      <w:r w:rsidRPr="002E7E08">
        <w:rPr>
          <w:rFonts w:ascii="Arial" w:hAnsi="Arial" w:cs="Arial"/>
          <w:b/>
          <w:bCs/>
          <w:iCs/>
          <w:sz w:val="24"/>
          <w:szCs w:val="24"/>
          <w:vertAlign w:val="subscript"/>
        </w:rPr>
        <w:t>śr</w:t>
      </w:r>
      <w:proofErr w:type="spellEnd"/>
      <w:r w:rsidRPr="002E7E08">
        <w:rPr>
          <w:rFonts w:ascii="Arial" w:hAnsi="Arial" w:cs="Arial"/>
          <w:b/>
          <w:bCs/>
          <w:iCs/>
          <w:sz w:val="24"/>
          <w:szCs w:val="24"/>
          <w:vertAlign w:val="subscript"/>
        </w:rPr>
        <w:t>. </w:t>
      </w:r>
      <w:proofErr w:type="spellStart"/>
      <w:r w:rsidRPr="002E7E08">
        <w:rPr>
          <w:rFonts w:ascii="Arial" w:hAnsi="Arial" w:cs="Arial"/>
          <w:b/>
          <w:bCs/>
          <w:iCs/>
          <w:sz w:val="24"/>
          <w:szCs w:val="24"/>
          <w:vertAlign w:val="subscript"/>
        </w:rPr>
        <w:t>dob</w:t>
      </w:r>
      <w:proofErr w:type="spellEnd"/>
      <w:r w:rsidRPr="002E7E08">
        <w:rPr>
          <w:rFonts w:ascii="Arial" w:hAnsi="Arial" w:cs="Arial"/>
          <w:b/>
          <w:bCs/>
          <w:iCs/>
          <w:sz w:val="24"/>
          <w:szCs w:val="24"/>
          <w:vertAlign w:val="subscript"/>
        </w:rPr>
        <w:t>.</w:t>
      </w:r>
      <w:r w:rsidRPr="002E7E08">
        <w:rPr>
          <w:rFonts w:ascii="Arial" w:hAnsi="Arial" w:cs="Arial"/>
          <w:b/>
          <w:bCs/>
          <w:iCs/>
          <w:sz w:val="24"/>
          <w:szCs w:val="24"/>
        </w:rPr>
        <w:t>= 18 m</w:t>
      </w:r>
      <w:r w:rsidRPr="002E7E08">
        <w:rPr>
          <w:rFonts w:ascii="Arial" w:hAnsi="Arial" w:cs="Arial"/>
          <w:b/>
          <w:bCs/>
          <w:iCs/>
          <w:sz w:val="24"/>
          <w:szCs w:val="24"/>
          <w:vertAlign w:val="superscript"/>
        </w:rPr>
        <w:t>3</w:t>
      </w:r>
      <w:r w:rsidRPr="002E7E08">
        <w:rPr>
          <w:rFonts w:ascii="Arial" w:hAnsi="Arial" w:cs="Arial"/>
          <w:b/>
          <w:bCs/>
          <w:iCs/>
          <w:sz w:val="24"/>
          <w:szCs w:val="24"/>
        </w:rPr>
        <w:t>/d</w:t>
      </w:r>
      <w:r w:rsidRPr="002E7E08">
        <w:rPr>
          <w:rFonts w:ascii="Arial" w:hAnsi="Arial" w:cs="Arial"/>
          <w:sz w:val="24"/>
          <w:szCs w:val="24"/>
        </w:rPr>
        <w:t xml:space="preserve">  </w:t>
      </w:r>
    </w:p>
    <w:p w14:paraId="43C8C0D7" w14:textId="227D0771" w:rsidR="002E7E08" w:rsidRDefault="002E7E08" w:rsidP="002E7E08">
      <w:pPr>
        <w:autoSpaceDE w:val="0"/>
        <w:spacing w:after="0" w:line="320" w:lineRule="exact"/>
        <w:ind w:left="283"/>
        <w:rPr>
          <w:rFonts w:ascii="Arial" w:hAnsi="Arial" w:cs="Arial"/>
          <w:sz w:val="24"/>
          <w:szCs w:val="24"/>
        </w:rPr>
      </w:pPr>
      <w:proofErr w:type="spellStart"/>
      <w:r w:rsidRPr="002E7E08">
        <w:rPr>
          <w:rFonts w:ascii="Arial" w:hAnsi="Arial" w:cs="Arial"/>
          <w:b/>
          <w:bCs/>
          <w:iCs/>
          <w:sz w:val="24"/>
          <w:szCs w:val="24"/>
        </w:rPr>
        <w:t>Q</w:t>
      </w:r>
      <w:r w:rsidRPr="002E7E08">
        <w:rPr>
          <w:rFonts w:ascii="Arial" w:hAnsi="Arial" w:cs="Arial"/>
          <w:b/>
          <w:bCs/>
          <w:iCs/>
          <w:sz w:val="24"/>
          <w:szCs w:val="24"/>
          <w:vertAlign w:val="subscript"/>
        </w:rPr>
        <w:t>max</w:t>
      </w:r>
      <w:proofErr w:type="spellEnd"/>
      <w:r w:rsidRPr="002E7E08">
        <w:rPr>
          <w:rFonts w:ascii="Arial" w:hAnsi="Arial" w:cs="Arial"/>
          <w:b/>
          <w:bCs/>
          <w:iCs/>
          <w:sz w:val="24"/>
          <w:szCs w:val="24"/>
          <w:vertAlign w:val="subscript"/>
        </w:rPr>
        <w:t>.</w:t>
      </w:r>
      <w:r w:rsidRPr="002E7E08">
        <w:rPr>
          <w:rFonts w:ascii="Arial" w:hAnsi="Arial" w:cs="Arial"/>
          <w:b/>
          <w:bCs/>
          <w:iCs/>
          <w:sz w:val="24"/>
          <w:szCs w:val="24"/>
        </w:rPr>
        <w:t>= 6 570 m</w:t>
      </w:r>
      <w:r w:rsidRPr="002E7E08">
        <w:rPr>
          <w:rFonts w:ascii="Arial" w:hAnsi="Arial" w:cs="Arial"/>
          <w:b/>
          <w:bCs/>
          <w:iCs/>
          <w:sz w:val="24"/>
          <w:szCs w:val="24"/>
          <w:vertAlign w:val="superscript"/>
        </w:rPr>
        <w:t>3</w:t>
      </w:r>
      <w:r w:rsidRPr="002E7E08">
        <w:rPr>
          <w:rFonts w:ascii="Arial" w:hAnsi="Arial" w:cs="Arial"/>
          <w:b/>
          <w:bCs/>
          <w:iCs/>
          <w:sz w:val="24"/>
          <w:szCs w:val="24"/>
        </w:rPr>
        <w:t>/rok</w:t>
      </w:r>
      <w:r w:rsidRPr="002E7E08">
        <w:rPr>
          <w:rFonts w:ascii="Arial" w:hAnsi="Arial" w:cs="Arial"/>
          <w:sz w:val="24"/>
          <w:szCs w:val="24"/>
        </w:rPr>
        <w:t> </w:t>
      </w:r>
    </w:p>
    <w:p w14:paraId="62E106AC" w14:textId="5859F6E8" w:rsidR="0073680B" w:rsidRPr="0073680B" w:rsidRDefault="0073680B" w:rsidP="00D55D82">
      <w:pPr>
        <w:widowControl w:val="0"/>
        <w:numPr>
          <w:ilvl w:val="0"/>
          <w:numId w:val="51"/>
        </w:numPr>
        <w:suppressAutoHyphens/>
        <w:autoSpaceDE w:val="0"/>
        <w:spacing w:before="240" w:after="0" w:line="276" w:lineRule="auto"/>
        <w:ind w:left="360" w:hanging="284"/>
        <w:rPr>
          <w:rFonts w:ascii="Arial" w:eastAsia="Arial Narrow" w:hAnsi="Arial" w:cs="Arial"/>
          <w:sz w:val="24"/>
          <w:szCs w:val="24"/>
        </w:rPr>
      </w:pPr>
      <w:r w:rsidRPr="0073680B">
        <w:rPr>
          <w:rFonts w:ascii="Arial" w:hAnsi="Arial" w:cs="Arial"/>
          <w:sz w:val="24"/>
          <w:szCs w:val="24"/>
        </w:rPr>
        <w:t>Ścieki z kotłowni modułowej (</w:t>
      </w:r>
      <w:proofErr w:type="spellStart"/>
      <w:r w:rsidRPr="0073680B">
        <w:rPr>
          <w:rFonts w:ascii="Arial" w:hAnsi="Arial" w:cs="Arial"/>
          <w:sz w:val="24"/>
          <w:szCs w:val="24"/>
        </w:rPr>
        <w:t>odsoliny</w:t>
      </w:r>
      <w:proofErr w:type="spellEnd"/>
      <w:r w:rsidRPr="0073680B">
        <w:rPr>
          <w:rFonts w:ascii="Arial" w:hAnsi="Arial" w:cs="Arial"/>
          <w:sz w:val="24"/>
          <w:szCs w:val="24"/>
        </w:rPr>
        <w:t xml:space="preserve">, odmuliny oraz skropliny </w:t>
      </w:r>
      <w:r>
        <w:rPr>
          <w:rFonts w:ascii="Arial" w:hAnsi="Arial" w:cs="Arial"/>
          <w:sz w:val="24"/>
          <w:szCs w:val="24"/>
        </w:rPr>
        <w:br/>
      </w:r>
      <w:r w:rsidRPr="0073680B">
        <w:rPr>
          <w:rFonts w:ascii="Arial" w:hAnsi="Arial" w:cs="Arial"/>
          <w:sz w:val="24"/>
          <w:szCs w:val="24"/>
        </w:rPr>
        <w:t>ze spalin).</w:t>
      </w:r>
      <w:r w:rsidR="00E06E9D">
        <w:rPr>
          <w:rFonts w:ascii="Arial" w:hAnsi="Arial" w:cs="Arial"/>
          <w:sz w:val="24"/>
          <w:szCs w:val="24"/>
        </w:rPr>
        <w:t xml:space="preserve"> </w:t>
      </w:r>
      <w:r w:rsidRPr="0073680B">
        <w:rPr>
          <w:rFonts w:ascii="Arial" w:eastAsia="Arial Narrow" w:hAnsi="Arial" w:cs="Arial"/>
          <w:sz w:val="24"/>
          <w:szCs w:val="24"/>
        </w:rPr>
        <w:t xml:space="preserve">Charakteryzują się następującymi wskaźnikami zanieczyszczeń: zawiesina ogólna, chlorki, siarczany, fosfor ogólny, sód. </w:t>
      </w:r>
    </w:p>
    <w:p w14:paraId="6DC9ED91" w14:textId="77777777" w:rsidR="0073680B" w:rsidRPr="0073680B" w:rsidRDefault="0073680B" w:rsidP="00460240">
      <w:pPr>
        <w:spacing w:before="240" w:after="0" w:line="320" w:lineRule="exact"/>
        <w:ind w:left="357"/>
        <w:rPr>
          <w:rFonts w:ascii="Arial" w:eastAsia="Arial Narrow" w:hAnsi="Arial" w:cs="Arial"/>
          <w:sz w:val="24"/>
          <w:szCs w:val="24"/>
        </w:rPr>
      </w:pPr>
      <w:r w:rsidRPr="0073680B">
        <w:rPr>
          <w:rFonts w:ascii="Arial" w:eastAsia="Arial Narrow" w:hAnsi="Arial" w:cs="Arial"/>
          <w:sz w:val="24"/>
          <w:szCs w:val="24"/>
        </w:rPr>
        <w:t xml:space="preserve">Prognozowana ilość strumienia ścieków: </w:t>
      </w:r>
    </w:p>
    <w:p w14:paraId="76ABC1E4" w14:textId="77777777" w:rsidR="0073680B" w:rsidRPr="0073680B" w:rsidRDefault="0073680B" w:rsidP="00460240">
      <w:pPr>
        <w:spacing w:after="0" w:line="320" w:lineRule="exact"/>
        <w:ind w:left="357"/>
        <w:rPr>
          <w:rFonts w:ascii="Arial" w:eastAsia="Arial Narrow" w:hAnsi="Arial" w:cs="Arial"/>
          <w:b/>
          <w:bCs/>
          <w:sz w:val="24"/>
          <w:szCs w:val="24"/>
        </w:rPr>
      </w:pPr>
      <w:proofErr w:type="spellStart"/>
      <w:r w:rsidRPr="0073680B">
        <w:rPr>
          <w:rFonts w:ascii="Arial" w:eastAsia="Arial Narrow" w:hAnsi="Arial" w:cs="Arial"/>
          <w:b/>
          <w:bCs/>
          <w:sz w:val="24"/>
          <w:szCs w:val="24"/>
        </w:rPr>
        <w:t>Qśr</w:t>
      </w:r>
      <w:proofErr w:type="spellEnd"/>
      <w:r w:rsidRPr="0073680B">
        <w:rPr>
          <w:rFonts w:ascii="Arial" w:eastAsia="Arial Narrow" w:hAnsi="Arial" w:cs="Arial"/>
          <w:b/>
          <w:bCs/>
          <w:sz w:val="24"/>
          <w:szCs w:val="24"/>
        </w:rPr>
        <w:t xml:space="preserve">. </w:t>
      </w:r>
      <w:proofErr w:type="spellStart"/>
      <w:r w:rsidRPr="0073680B">
        <w:rPr>
          <w:rFonts w:ascii="Arial" w:eastAsia="Arial Narrow" w:hAnsi="Arial" w:cs="Arial"/>
          <w:b/>
          <w:bCs/>
          <w:sz w:val="24"/>
          <w:szCs w:val="24"/>
        </w:rPr>
        <w:t>dob</w:t>
      </w:r>
      <w:proofErr w:type="spellEnd"/>
      <w:r w:rsidRPr="0073680B">
        <w:rPr>
          <w:rFonts w:ascii="Arial" w:eastAsia="Arial Narrow" w:hAnsi="Arial" w:cs="Arial"/>
          <w:b/>
          <w:bCs/>
          <w:sz w:val="24"/>
          <w:szCs w:val="24"/>
        </w:rPr>
        <w:t>.= 84 m</w:t>
      </w:r>
      <w:r w:rsidRPr="00E06E9D">
        <w:rPr>
          <w:rFonts w:ascii="Arial" w:eastAsia="Arial Narrow" w:hAnsi="Arial" w:cs="Arial"/>
          <w:b/>
          <w:bCs/>
          <w:sz w:val="24"/>
          <w:szCs w:val="24"/>
          <w:vertAlign w:val="superscript"/>
        </w:rPr>
        <w:t>3</w:t>
      </w:r>
      <w:r w:rsidRPr="0073680B">
        <w:rPr>
          <w:rFonts w:ascii="Arial" w:eastAsia="Arial Narrow" w:hAnsi="Arial" w:cs="Arial"/>
          <w:b/>
          <w:bCs/>
          <w:sz w:val="24"/>
          <w:szCs w:val="24"/>
        </w:rPr>
        <w:t xml:space="preserve">/d  </w:t>
      </w:r>
    </w:p>
    <w:p w14:paraId="363A4F86" w14:textId="77777777" w:rsidR="0073680B" w:rsidRPr="0073680B" w:rsidRDefault="0073680B" w:rsidP="00460240">
      <w:pPr>
        <w:spacing w:line="320" w:lineRule="exact"/>
        <w:ind w:left="360"/>
        <w:rPr>
          <w:rFonts w:ascii="Arial" w:eastAsia="Arial Narrow" w:hAnsi="Arial" w:cs="Arial"/>
          <w:b/>
          <w:bCs/>
          <w:sz w:val="24"/>
          <w:szCs w:val="24"/>
        </w:rPr>
      </w:pPr>
      <w:proofErr w:type="spellStart"/>
      <w:r w:rsidRPr="0073680B">
        <w:rPr>
          <w:rFonts w:ascii="Arial" w:eastAsia="Arial Narrow" w:hAnsi="Arial" w:cs="Arial"/>
          <w:b/>
          <w:bCs/>
          <w:sz w:val="24"/>
          <w:szCs w:val="24"/>
        </w:rPr>
        <w:t>Qmax</w:t>
      </w:r>
      <w:proofErr w:type="spellEnd"/>
      <w:r w:rsidRPr="0073680B">
        <w:rPr>
          <w:rFonts w:ascii="Arial" w:eastAsia="Arial Narrow" w:hAnsi="Arial" w:cs="Arial"/>
          <w:b/>
          <w:bCs/>
          <w:sz w:val="24"/>
          <w:szCs w:val="24"/>
        </w:rPr>
        <w:t>. = 28 000 m</w:t>
      </w:r>
      <w:r w:rsidRPr="00E06E9D">
        <w:rPr>
          <w:rFonts w:ascii="Arial" w:eastAsia="Arial Narrow" w:hAnsi="Arial" w:cs="Arial"/>
          <w:b/>
          <w:bCs/>
          <w:sz w:val="24"/>
          <w:szCs w:val="24"/>
          <w:vertAlign w:val="superscript"/>
        </w:rPr>
        <w:t>3</w:t>
      </w:r>
      <w:r w:rsidRPr="0073680B">
        <w:rPr>
          <w:rFonts w:ascii="Arial" w:eastAsia="Arial Narrow" w:hAnsi="Arial" w:cs="Arial"/>
          <w:b/>
          <w:bCs/>
          <w:sz w:val="24"/>
          <w:szCs w:val="24"/>
        </w:rPr>
        <w:t>/rok</w:t>
      </w:r>
    </w:p>
    <w:p w14:paraId="020B2FFD" w14:textId="004B707A" w:rsidR="00EB5721" w:rsidRPr="00EB5721" w:rsidRDefault="00EB5721" w:rsidP="00EB5721">
      <w:pPr>
        <w:autoSpaceDE w:val="0"/>
        <w:spacing w:line="320" w:lineRule="exact"/>
        <w:rPr>
          <w:rFonts w:ascii="Arial" w:hAnsi="Arial" w:cs="Arial"/>
          <w:sz w:val="24"/>
          <w:szCs w:val="24"/>
        </w:rPr>
      </w:pPr>
      <w:r w:rsidRPr="00EB5721">
        <w:rPr>
          <w:rFonts w:ascii="Arial" w:hAnsi="Arial" w:cs="Arial"/>
          <w:sz w:val="24"/>
          <w:szCs w:val="24"/>
        </w:rPr>
        <w:t xml:space="preserve">Oczyszczone ścieki </w:t>
      </w:r>
      <w:r w:rsidR="00021CBD">
        <w:rPr>
          <w:rFonts w:ascii="Arial" w:hAnsi="Arial" w:cs="Arial"/>
          <w:sz w:val="24"/>
          <w:szCs w:val="24"/>
        </w:rPr>
        <w:t xml:space="preserve">przemysłowe </w:t>
      </w:r>
      <w:r w:rsidRPr="00EB5721">
        <w:rPr>
          <w:rFonts w:ascii="Arial" w:hAnsi="Arial" w:cs="Arial"/>
          <w:sz w:val="24"/>
          <w:szCs w:val="24"/>
        </w:rPr>
        <w:t>z instalacji oczyszczania spalin (w ilości 480 m</w:t>
      </w:r>
      <w:r w:rsidRPr="00EB5721">
        <w:rPr>
          <w:rFonts w:ascii="Arial" w:hAnsi="Arial" w:cs="Arial"/>
          <w:sz w:val="24"/>
          <w:szCs w:val="24"/>
          <w:vertAlign w:val="superscript"/>
        </w:rPr>
        <w:t>3</w:t>
      </w:r>
      <w:r w:rsidRPr="00EB5721">
        <w:rPr>
          <w:rFonts w:ascii="Arial" w:hAnsi="Arial" w:cs="Arial"/>
          <w:sz w:val="24"/>
          <w:szCs w:val="24"/>
        </w:rPr>
        <w:t xml:space="preserve">/d) oraz część niewykorzystanych wyżej wymienionych strumieni </w:t>
      </w:r>
      <w:r w:rsidR="00021CBD">
        <w:rPr>
          <w:rFonts w:ascii="Arial" w:hAnsi="Arial" w:cs="Arial"/>
          <w:sz w:val="24"/>
          <w:szCs w:val="24"/>
        </w:rPr>
        <w:t xml:space="preserve">innych </w:t>
      </w:r>
      <w:r w:rsidRPr="00EB5721">
        <w:rPr>
          <w:rFonts w:ascii="Arial" w:hAnsi="Arial" w:cs="Arial"/>
          <w:sz w:val="24"/>
          <w:szCs w:val="24"/>
        </w:rPr>
        <w:t>ścieków przemysłowych</w:t>
      </w:r>
      <w:r w:rsidR="00E06E9D">
        <w:rPr>
          <w:rFonts w:ascii="Arial" w:hAnsi="Arial" w:cs="Arial"/>
          <w:sz w:val="24"/>
          <w:szCs w:val="24"/>
        </w:rPr>
        <w:t>,</w:t>
      </w:r>
      <w:r w:rsidRPr="00EB5721">
        <w:rPr>
          <w:rFonts w:ascii="Arial" w:hAnsi="Arial" w:cs="Arial"/>
          <w:sz w:val="24"/>
          <w:szCs w:val="24"/>
        </w:rPr>
        <w:t xml:space="preserve"> wraz z wodami opadowymi i roztopowymi (w ilości łącznej 8</w:t>
      </w:r>
      <w:r w:rsidR="006441F0">
        <w:rPr>
          <w:rFonts w:ascii="Arial" w:hAnsi="Arial" w:cs="Arial"/>
          <w:sz w:val="24"/>
          <w:szCs w:val="24"/>
        </w:rPr>
        <w:t xml:space="preserve"> </w:t>
      </w:r>
      <w:r w:rsidRPr="00EB5721">
        <w:rPr>
          <w:rFonts w:ascii="Arial" w:hAnsi="Arial" w:cs="Arial"/>
          <w:sz w:val="24"/>
          <w:szCs w:val="24"/>
        </w:rPr>
        <w:t>520 m</w:t>
      </w:r>
      <w:r w:rsidRPr="00EB5721">
        <w:rPr>
          <w:rFonts w:ascii="Arial" w:hAnsi="Arial" w:cs="Arial"/>
          <w:sz w:val="24"/>
          <w:szCs w:val="24"/>
          <w:vertAlign w:val="superscript"/>
        </w:rPr>
        <w:t>3</w:t>
      </w:r>
      <w:r w:rsidRPr="00EB5721">
        <w:rPr>
          <w:rFonts w:ascii="Arial" w:hAnsi="Arial" w:cs="Arial"/>
          <w:sz w:val="24"/>
          <w:szCs w:val="24"/>
        </w:rPr>
        <w:t>/d), kierowane są</w:t>
      </w:r>
      <w:r w:rsidR="00E06E9D">
        <w:rPr>
          <w:rFonts w:ascii="Arial" w:hAnsi="Arial" w:cs="Arial"/>
          <w:sz w:val="24"/>
          <w:szCs w:val="24"/>
        </w:rPr>
        <w:t>,</w:t>
      </w:r>
      <w:r w:rsidRPr="00EB5721">
        <w:rPr>
          <w:rFonts w:ascii="Arial" w:hAnsi="Arial" w:cs="Arial"/>
          <w:sz w:val="24"/>
          <w:szCs w:val="24"/>
        </w:rPr>
        <w:t xml:space="preserve"> poprzez zakładową sieć kanalizacji przemysłowo- deszczowej</w:t>
      </w:r>
      <w:r w:rsidR="00E06E9D">
        <w:rPr>
          <w:rFonts w:ascii="Arial" w:hAnsi="Arial" w:cs="Arial"/>
          <w:sz w:val="24"/>
          <w:szCs w:val="24"/>
        </w:rPr>
        <w:t>,</w:t>
      </w:r>
      <w:r w:rsidRPr="00EB5721">
        <w:rPr>
          <w:rFonts w:ascii="Arial" w:hAnsi="Arial" w:cs="Arial"/>
          <w:sz w:val="24"/>
          <w:szCs w:val="24"/>
        </w:rPr>
        <w:t xml:space="preserve"> do zakładowej tzw. „końcowej” oczyszczalni ścieków przemysłowych, a następnie przetłaczane są kolektorem Ø 500 mm</w:t>
      </w:r>
      <w:r w:rsidR="00E06E9D">
        <w:rPr>
          <w:rFonts w:ascii="Arial" w:hAnsi="Arial" w:cs="Arial"/>
          <w:sz w:val="24"/>
          <w:szCs w:val="24"/>
        </w:rPr>
        <w:t>,</w:t>
      </w:r>
      <w:r w:rsidRPr="00EB5721">
        <w:rPr>
          <w:rFonts w:ascii="Arial" w:hAnsi="Arial" w:cs="Arial"/>
          <w:sz w:val="24"/>
          <w:szCs w:val="24"/>
        </w:rPr>
        <w:t xml:space="preserve"> razem </w:t>
      </w:r>
      <w:r w:rsidR="00021CBD">
        <w:rPr>
          <w:rFonts w:ascii="Arial" w:hAnsi="Arial" w:cs="Arial"/>
          <w:sz w:val="24"/>
          <w:szCs w:val="24"/>
        </w:rPr>
        <w:t xml:space="preserve">z nadmiarem niewykorzystanych wód z odwodnienia zakładu górniczego Polskiej Grupy Górniczej S.A. Oddział KWK „Bolesław Śmiały” w Łaziskach </w:t>
      </w:r>
      <w:r w:rsidR="00E06E9D">
        <w:rPr>
          <w:rFonts w:ascii="Arial" w:hAnsi="Arial" w:cs="Arial"/>
          <w:sz w:val="24"/>
          <w:szCs w:val="24"/>
        </w:rPr>
        <w:br/>
      </w:r>
      <w:r w:rsidRPr="00EB5721">
        <w:rPr>
          <w:rFonts w:ascii="Arial" w:hAnsi="Arial" w:cs="Arial"/>
          <w:sz w:val="24"/>
          <w:szCs w:val="24"/>
        </w:rPr>
        <w:t>do rzeki Gostyni w km 7+875.  </w:t>
      </w:r>
    </w:p>
    <w:p w14:paraId="023CA227" w14:textId="7FA5A68F" w:rsidR="00EB5721" w:rsidRPr="00EB5721" w:rsidRDefault="00EB5721" w:rsidP="00EB5721">
      <w:pPr>
        <w:autoSpaceDE w:val="0"/>
        <w:spacing w:after="0" w:line="320" w:lineRule="exact"/>
        <w:rPr>
          <w:rFonts w:ascii="Arial" w:hAnsi="Arial" w:cs="Arial"/>
          <w:sz w:val="24"/>
          <w:szCs w:val="24"/>
        </w:rPr>
      </w:pPr>
      <w:r w:rsidRPr="00EB5721">
        <w:rPr>
          <w:rFonts w:ascii="Arial" w:hAnsi="Arial" w:cs="Arial"/>
          <w:sz w:val="24"/>
          <w:szCs w:val="24"/>
        </w:rPr>
        <w:t>Ilość oczyszczonych ścieków przemysłowych z instalacji spalania paliw Elektrowni Łaziska wprowadzanych do rzeki Gostyni</w:t>
      </w:r>
      <w:r w:rsidR="00E06E9D">
        <w:rPr>
          <w:rFonts w:ascii="Arial" w:hAnsi="Arial" w:cs="Arial"/>
          <w:sz w:val="24"/>
          <w:szCs w:val="24"/>
        </w:rPr>
        <w:t>,</w:t>
      </w:r>
      <w:r w:rsidRPr="00EB5721">
        <w:rPr>
          <w:rFonts w:ascii="Arial" w:hAnsi="Arial" w:cs="Arial"/>
          <w:sz w:val="24"/>
          <w:szCs w:val="24"/>
        </w:rPr>
        <w:t xml:space="preserve"> wynosi 9 000 m</w:t>
      </w:r>
      <w:r w:rsidRPr="00EB5721">
        <w:rPr>
          <w:rFonts w:ascii="Arial" w:hAnsi="Arial" w:cs="Arial"/>
          <w:sz w:val="24"/>
          <w:szCs w:val="24"/>
          <w:vertAlign w:val="superscript"/>
        </w:rPr>
        <w:t>3</w:t>
      </w:r>
      <w:r w:rsidRPr="00EB5721">
        <w:rPr>
          <w:rFonts w:ascii="Arial" w:hAnsi="Arial" w:cs="Arial"/>
          <w:sz w:val="24"/>
          <w:szCs w:val="24"/>
        </w:rPr>
        <w:t>/d. </w:t>
      </w:r>
    </w:p>
    <w:p w14:paraId="6B257035" w14:textId="06B7E14F" w:rsidR="00EB5721" w:rsidRPr="00EB5721" w:rsidRDefault="00EB5721" w:rsidP="00EB5721">
      <w:pPr>
        <w:widowControl w:val="0"/>
        <w:suppressAutoHyphens/>
        <w:autoSpaceDE w:val="0"/>
        <w:spacing w:before="240" w:after="0" w:line="320" w:lineRule="exact"/>
        <w:rPr>
          <w:rFonts w:ascii="Arial" w:hAnsi="Arial" w:cs="Arial"/>
          <w:sz w:val="24"/>
          <w:szCs w:val="24"/>
        </w:rPr>
      </w:pPr>
      <w:r w:rsidRPr="00EB5721">
        <w:rPr>
          <w:rFonts w:ascii="Arial" w:hAnsi="Arial" w:cs="Arial"/>
          <w:sz w:val="24"/>
          <w:szCs w:val="24"/>
        </w:rPr>
        <w:t>Warunki wprowadzania ścieków przemysłowych</w:t>
      </w:r>
      <w:r w:rsidR="00E06E9D">
        <w:rPr>
          <w:rFonts w:ascii="Arial" w:hAnsi="Arial" w:cs="Arial"/>
          <w:sz w:val="24"/>
          <w:szCs w:val="24"/>
        </w:rPr>
        <w:t>,</w:t>
      </w:r>
      <w:r w:rsidRPr="00EB5721">
        <w:rPr>
          <w:rFonts w:ascii="Arial" w:hAnsi="Arial" w:cs="Arial"/>
          <w:sz w:val="24"/>
          <w:szCs w:val="24"/>
        </w:rPr>
        <w:t xml:space="preserve"> stanowiących mieszaninę oczyszczonego strumienia ścieków przemysłowych</w:t>
      </w:r>
      <w:r w:rsidR="00E06E9D">
        <w:rPr>
          <w:rFonts w:ascii="Arial" w:hAnsi="Arial" w:cs="Arial"/>
          <w:sz w:val="24"/>
          <w:szCs w:val="24"/>
        </w:rPr>
        <w:t>,</w:t>
      </w:r>
      <w:r w:rsidRPr="00EB5721">
        <w:rPr>
          <w:rFonts w:ascii="Arial" w:hAnsi="Arial" w:cs="Arial"/>
          <w:sz w:val="24"/>
          <w:szCs w:val="24"/>
        </w:rPr>
        <w:t xml:space="preserve"> pochodzących z instalacji TAURON Wytwarzanie S.A. – Oddział Elektrownia Łaziska w Łaziskach Górnych i strumienia ścieków przemysłowych pochodzących</w:t>
      </w:r>
      <w:r w:rsidR="00E06E9D">
        <w:rPr>
          <w:rFonts w:ascii="Arial" w:hAnsi="Arial" w:cs="Arial"/>
          <w:sz w:val="24"/>
          <w:szCs w:val="24"/>
        </w:rPr>
        <w:t>,</w:t>
      </w:r>
      <w:r w:rsidRPr="00EB5721">
        <w:rPr>
          <w:rFonts w:ascii="Arial" w:hAnsi="Arial" w:cs="Arial"/>
          <w:sz w:val="24"/>
          <w:szCs w:val="24"/>
        </w:rPr>
        <w:t xml:space="preserve"> z instalacji PGG S.A. KWK Bolesław-Śmiały</w:t>
      </w:r>
      <w:r w:rsidR="00E06E9D">
        <w:rPr>
          <w:rFonts w:ascii="Arial" w:hAnsi="Arial" w:cs="Arial"/>
          <w:sz w:val="24"/>
          <w:szCs w:val="24"/>
        </w:rPr>
        <w:t>,</w:t>
      </w:r>
      <w:r w:rsidRPr="00EB5721">
        <w:rPr>
          <w:rFonts w:ascii="Arial" w:hAnsi="Arial" w:cs="Arial"/>
          <w:sz w:val="24"/>
          <w:szCs w:val="24"/>
        </w:rPr>
        <w:t xml:space="preserve"> </w:t>
      </w:r>
      <w:r w:rsidRPr="00EB5721">
        <w:rPr>
          <w:rFonts w:ascii="Arial" w:hAnsi="Arial" w:cs="Arial"/>
          <w:sz w:val="24"/>
          <w:szCs w:val="24"/>
        </w:rPr>
        <w:lastRenderedPageBreak/>
        <w:t>określone są w odrębnym pozwoleniu wodnoprawnym (na wspólne korzystanie z wód przez oba zakłady).</w:t>
      </w:r>
      <w:r w:rsidRPr="00EB5721">
        <w:rPr>
          <w:rFonts w:ascii="Arial" w:hAnsi="Arial" w:cs="Arial"/>
          <w:b/>
          <w:bCs/>
          <w:sz w:val="24"/>
          <w:szCs w:val="24"/>
        </w:rPr>
        <w:t> </w:t>
      </w:r>
      <w:r w:rsidRPr="00EB5721">
        <w:rPr>
          <w:rFonts w:ascii="Arial" w:hAnsi="Arial" w:cs="Arial"/>
          <w:sz w:val="24"/>
          <w:szCs w:val="24"/>
        </w:rPr>
        <w:t> </w:t>
      </w:r>
    </w:p>
    <w:p w14:paraId="17BBDB1C" w14:textId="2ACFCB88" w:rsidR="00D50331" w:rsidRPr="00D50331" w:rsidRDefault="00D50331" w:rsidP="00D55D82">
      <w:pPr>
        <w:numPr>
          <w:ilvl w:val="0"/>
          <w:numId w:val="50"/>
        </w:numPr>
        <w:spacing w:before="240" w:line="320" w:lineRule="exact"/>
        <w:ind w:left="357" w:hanging="357"/>
        <w:rPr>
          <w:rFonts w:ascii="Arial" w:hAnsi="Arial" w:cs="Arial"/>
          <w:sz w:val="24"/>
          <w:szCs w:val="24"/>
        </w:rPr>
      </w:pPr>
      <w:r>
        <w:rPr>
          <w:rFonts w:ascii="Arial" w:hAnsi="Arial" w:cs="Arial"/>
          <w:sz w:val="24"/>
          <w:szCs w:val="24"/>
        </w:rPr>
        <w:t>Wody opadowe -</w:t>
      </w:r>
      <w:r w:rsidRPr="00D50331">
        <w:rPr>
          <w:rFonts w:ascii="Arial" w:hAnsi="Arial" w:cs="Arial"/>
          <w:sz w:val="24"/>
          <w:szCs w:val="24"/>
        </w:rPr>
        <w:t> powstające niezależnie od eksploatacji instalacji, ujmowane z odwodnienia powierzchni dachowych, dróg i innych terenów utwardzonych, odprowadzane są wspólnie ze ściekami przemysłowymi systemem kanalizacji przemysłowo-deszczowej na oczyszczalnię ścieków przemysłowych i wprowadzane do rzeki Gostyni, na podstawie pozwolenia wodnoprawnego. </w:t>
      </w:r>
    </w:p>
    <w:p w14:paraId="5C917E7A" w14:textId="7D49E2C7" w:rsidR="00257CF8" w:rsidRPr="00257CF8" w:rsidRDefault="00D50331" w:rsidP="00D55D82">
      <w:pPr>
        <w:widowControl w:val="0"/>
        <w:numPr>
          <w:ilvl w:val="0"/>
          <w:numId w:val="50"/>
        </w:numPr>
        <w:suppressAutoHyphens/>
        <w:autoSpaceDE w:val="0"/>
        <w:spacing w:before="240" w:after="120" w:line="320" w:lineRule="exact"/>
        <w:ind w:left="357" w:hanging="357"/>
        <w:rPr>
          <w:rFonts w:ascii="Arial" w:hAnsi="Arial" w:cs="Arial"/>
          <w:sz w:val="24"/>
          <w:szCs w:val="24"/>
        </w:rPr>
      </w:pPr>
      <w:r w:rsidRPr="00D50331">
        <w:rPr>
          <w:rFonts w:ascii="Arial" w:hAnsi="Arial" w:cs="Arial"/>
          <w:bCs/>
          <w:sz w:val="24"/>
          <w:szCs w:val="24"/>
        </w:rPr>
        <w:t>Ścieki bytowe</w:t>
      </w:r>
      <w:r w:rsidRPr="00D50331">
        <w:rPr>
          <w:rFonts w:ascii="Arial" w:hAnsi="Arial" w:cs="Arial"/>
          <w:b/>
          <w:bCs/>
          <w:sz w:val="24"/>
          <w:szCs w:val="24"/>
        </w:rPr>
        <w:t> </w:t>
      </w:r>
      <w:r w:rsidRPr="00D50331">
        <w:rPr>
          <w:rFonts w:ascii="Arial" w:hAnsi="Arial" w:cs="Arial"/>
          <w:sz w:val="24"/>
          <w:szCs w:val="24"/>
        </w:rPr>
        <w:t>- powstające niezależnie od eksploatacji instalacji, odprowadzane są kanalizacją sanitarną do zakładowej mechaniczno-biologicznej oczyszczalni ścieków bytowych, skąd</w:t>
      </w:r>
      <w:r w:rsidR="00E06E9D">
        <w:rPr>
          <w:rFonts w:ascii="Arial" w:hAnsi="Arial" w:cs="Arial"/>
          <w:sz w:val="24"/>
          <w:szCs w:val="24"/>
        </w:rPr>
        <w:t>,</w:t>
      </w:r>
      <w:r w:rsidRPr="00D50331">
        <w:rPr>
          <w:rFonts w:ascii="Arial" w:hAnsi="Arial" w:cs="Arial"/>
          <w:sz w:val="24"/>
          <w:szCs w:val="24"/>
        </w:rPr>
        <w:t xml:space="preserve"> po oczyszczeniu</w:t>
      </w:r>
      <w:r w:rsidR="00E06E9D">
        <w:rPr>
          <w:rFonts w:ascii="Arial" w:hAnsi="Arial" w:cs="Arial"/>
          <w:sz w:val="24"/>
          <w:szCs w:val="24"/>
        </w:rPr>
        <w:t>,</w:t>
      </w:r>
      <w:r w:rsidRPr="00D50331">
        <w:rPr>
          <w:rFonts w:ascii="Arial" w:hAnsi="Arial" w:cs="Arial"/>
          <w:sz w:val="24"/>
          <w:szCs w:val="24"/>
        </w:rPr>
        <w:t xml:space="preserve"> wprowadzane są do „Rowu G”, uchodzącego do rzeki Gostyni, na podstawie pozwolenia wodnoprawnego</w:t>
      </w:r>
    </w:p>
    <w:p w14:paraId="468854D4" w14:textId="51147E0B" w:rsidR="00257CF8" w:rsidRPr="00257CF8" w:rsidRDefault="00155FD5" w:rsidP="00D55D82">
      <w:pPr>
        <w:pStyle w:val="Akapitzlist"/>
        <w:widowControl w:val="0"/>
        <w:numPr>
          <w:ilvl w:val="0"/>
          <w:numId w:val="41"/>
        </w:numPr>
        <w:suppressAutoHyphens/>
        <w:spacing w:before="240" w:after="240" w:line="320" w:lineRule="exact"/>
        <w:ind w:left="284" w:hanging="284"/>
        <w:contextualSpacing w:val="0"/>
        <w:rPr>
          <w:rFonts w:ascii="Arial" w:hAnsi="Arial" w:cs="Arial"/>
          <w:b/>
          <w:sz w:val="24"/>
          <w:szCs w:val="24"/>
        </w:rPr>
      </w:pPr>
      <w:r w:rsidRPr="00155FD5">
        <w:rPr>
          <w:rFonts w:ascii="Arial" w:hAnsi="Arial" w:cs="Arial"/>
          <w:b/>
          <w:sz w:val="24"/>
          <w:szCs w:val="24"/>
        </w:rPr>
        <w:t>Charakterystyka źródeł emisji hałasu do środowiska.</w:t>
      </w:r>
    </w:p>
    <w:p w14:paraId="0602EDDB" w14:textId="54DCEB2B" w:rsidR="00790E07" w:rsidRPr="004E76A6" w:rsidRDefault="00790E07" w:rsidP="00790E07">
      <w:pPr>
        <w:spacing w:after="0" w:line="320" w:lineRule="exact"/>
        <w:rPr>
          <w:rFonts w:ascii="Arial" w:eastAsia="Arial Narrow" w:hAnsi="Arial" w:cs="Arial"/>
          <w:sz w:val="24"/>
          <w:szCs w:val="24"/>
        </w:rPr>
      </w:pPr>
      <w:r w:rsidRPr="004E76A6">
        <w:rPr>
          <w:rFonts w:ascii="Arial" w:eastAsia="Arial Narrow" w:hAnsi="Arial" w:cs="Arial"/>
          <w:sz w:val="24"/>
          <w:szCs w:val="24"/>
        </w:rPr>
        <w:t>Grupę pierwszą stanowią źródła kubaturowe, emitujące hałas wytwarzany przez urządzenia</w:t>
      </w:r>
      <w:r w:rsidR="00E06E9D">
        <w:rPr>
          <w:rFonts w:ascii="Arial" w:eastAsia="Arial Narrow" w:hAnsi="Arial" w:cs="Arial"/>
          <w:sz w:val="24"/>
          <w:szCs w:val="24"/>
        </w:rPr>
        <w:t>,</w:t>
      </w:r>
      <w:r w:rsidRPr="004E76A6">
        <w:rPr>
          <w:rFonts w:ascii="Arial" w:eastAsia="Arial Narrow" w:hAnsi="Arial" w:cs="Arial"/>
          <w:sz w:val="24"/>
          <w:szCs w:val="24"/>
        </w:rPr>
        <w:t xml:space="preserve"> poprzez ściany i dach pomieszczeń, w których są zlokalizowane. Drug</w:t>
      </w:r>
      <w:r>
        <w:rPr>
          <w:rFonts w:ascii="Arial" w:eastAsia="Arial Narrow" w:hAnsi="Arial" w:cs="Arial"/>
          <w:sz w:val="24"/>
          <w:szCs w:val="24"/>
        </w:rPr>
        <w:t xml:space="preserve">ą </w:t>
      </w:r>
      <w:r w:rsidRPr="004E76A6">
        <w:rPr>
          <w:rFonts w:ascii="Arial" w:eastAsia="Arial Narrow" w:hAnsi="Arial" w:cs="Arial"/>
          <w:sz w:val="24"/>
          <w:szCs w:val="24"/>
        </w:rPr>
        <w:t>grupę stanowią źródła punktowe</w:t>
      </w:r>
      <w:r w:rsidR="00E06E9D">
        <w:rPr>
          <w:rFonts w:ascii="Arial" w:eastAsia="Arial Narrow" w:hAnsi="Arial" w:cs="Arial"/>
          <w:sz w:val="24"/>
          <w:szCs w:val="24"/>
        </w:rPr>
        <w:t>,</w:t>
      </w:r>
      <w:r w:rsidRPr="004E76A6">
        <w:rPr>
          <w:rFonts w:ascii="Arial" w:eastAsia="Arial Narrow" w:hAnsi="Arial" w:cs="Arial"/>
          <w:sz w:val="24"/>
          <w:szCs w:val="24"/>
        </w:rPr>
        <w:t xml:space="preserve"> emitujące hałas bezpośrednio do środowiska. Trzeci</w:t>
      </w:r>
      <w:r>
        <w:rPr>
          <w:rFonts w:ascii="Arial" w:eastAsia="Arial Narrow" w:hAnsi="Arial" w:cs="Arial"/>
          <w:sz w:val="24"/>
          <w:szCs w:val="24"/>
        </w:rPr>
        <w:t>ą</w:t>
      </w:r>
      <w:r w:rsidRPr="004E76A6">
        <w:rPr>
          <w:rFonts w:ascii="Arial" w:eastAsia="Arial Narrow" w:hAnsi="Arial" w:cs="Arial"/>
          <w:sz w:val="24"/>
          <w:szCs w:val="24"/>
        </w:rPr>
        <w:t xml:space="preserve"> grupę stanowią źródła ruchome związane z transportem kolejowym i samochodowym oraz rozładunkiem węgla.</w:t>
      </w:r>
    </w:p>
    <w:p w14:paraId="396B9711" w14:textId="3A36A12B" w:rsidR="00790E07" w:rsidRPr="004E76A6" w:rsidRDefault="00790E07" w:rsidP="00790E07">
      <w:pPr>
        <w:spacing w:after="0" w:line="320" w:lineRule="exact"/>
        <w:rPr>
          <w:rFonts w:ascii="Arial" w:eastAsia="Arial Narrow" w:hAnsi="Arial" w:cs="Arial"/>
          <w:sz w:val="24"/>
          <w:szCs w:val="24"/>
        </w:rPr>
      </w:pPr>
      <w:r w:rsidRPr="004E76A6">
        <w:rPr>
          <w:rFonts w:ascii="Arial" w:eastAsia="Arial Narrow" w:hAnsi="Arial" w:cs="Arial"/>
          <w:sz w:val="24"/>
          <w:szCs w:val="24"/>
        </w:rPr>
        <w:t>Większość stacjonarnych urządzeń technicznych pracuje w sposób ciągły</w:t>
      </w:r>
      <w:r w:rsidR="00E06E9D">
        <w:rPr>
          <w:rFonts w:ascii="Arial" w:eastAsia="Arial Narrow" w:hAnsi="Arial" w:cs="Arial"/>
          <w:sz w:val="24"/>
          <w:szCs w:val="24"/>
        </w:rPr>
        <w:t>,</w:t>
      </w:r>
      <w:r w:rsidRPr="004E76A6">
        <w:rPr>
          <w:rFonts w:ascii="Arial" w:eastAsia="Arial Narrow" w:hAnsi="Arial" w:cs="Arial"/>
          <w:sz w:val="24"/>
          <w:szCs w:val="24"/>
        </w:rPr>
        <w:t xml:space="preserve"> w porze dziennej i porze nocnej.</w:t>
      </w:r>
    </w:p>
    <w:p w14:paraId="6F8F3CF7" w14:textId="5CD1D293" w:rsidR="00790E07" w:rsidRDefault="00790E07" w:rsidP="00790E07">
      <w:pPr>
        <w:spacing w:line="320" w:lineRule="exact"/>
        <w:rPr>
          <w:rFonts w:ascii="Arial" w:eastAsia="Arial Narrow" w:hAnsi="Arial" w:cs="Arial"/>
          <w:sz w:val="24"/>
          <w:szCs w:val="24"/>
        </w:rPr>
      </w:pPr>
      <w:r w:rsidRPr="004E76A6">
        <w:rPr>
          <w:rFonts w:ascii="Arial" w:eastAsia="Arial Narrow" w:hAnsi="Arial" w:cs="Arial"/>
          <w:sz w:val="24"/>
          <w:szCs w:val="24"/>
        </w:rPr>
        <w:t>Wykaz głównych źródeł hałasu związanych z eksploatacją instalacji IPPC i instalacji technologicznie powiązanych, ich parametry akustyczne oraz czasy pracy</w:t>
      </w:r>
      <w:r w:rsidR="00E06E9D">
        <w:rPr>
          <w:rFonts w:ascii="Arial" w:eastAsia="Arial Narrow" w:hAnsi="Arial" w:cs="Arial"/>
          <w:sz w:val="24"/>
          <w:szCs w:val="24"/>
        </w:rPr>
        <w:t>,</w:t>
      </w:r>
      <w:r w:rsidRPr="004E76A6">
        <w:rPr>
          <w:rFonts w:ascii="Arial" w:eastAsia="Arial Narrow" w:hAnsi="Arial" w:cs="Arial"/>
          <w:sz w:val="24"/>
          <w:szCs w:val="24"/>
        </w:rPr>
        <w:t xml:space="preserve"> zawierają poniższe tabele.</w:t>
      </w:r>
    </w:p>
    <w:p w14:paraId="3F63F5FB" w14:textId="0B8FC2F6" w:rsidR="00257CF8" w:rsidRDefault="00790E07" w:rsidP="00D55D82">
      <w:pPr>
        <w:pStyle w:val="Akapitzlist"/>
        <w:numPr>
          <w:ilvl w:val="1"/>
          <w:numId w:val="41"/>
        </w:numPr>
        <w:spacing w:after="240"/>
        <w:ind w:left="709"/>
        <w:rPr>
          <w:rFonts w:ascii="Arial" w:eastAsia="Lucida Sans Unicode" w:hAnsi="Arial" w:cs="Arial"/>
          <w:b/>
          <w:sz w:val="24"/>
          <w:szCs w:val="24"/>
        </w:rPr>
      </w:pPr>
      <w:r w:rsidRPr="00790E07">
        <w:rPr>
          <w:rFonts w:ascii="Arial" w:eastAsia="Lucida Sans Unicode" w:hAnsi="Arial" w:cs="Arial"/>
          <w:b/>
          <w:sz w:val="24"/>
          <w:szCs w:val="24"/>
        </w:rPr>
        <w:t>Źródła kubaturowe.</w:t>
      </w:r>
    </w:p>
    <w:p w14:paraId="6BC7129D" w14:textId="71CB1A9B" w:rsidR="008C7D1B" w:rsidRDefault="008C7D1B" w:rsidP="00D14634">
      <w:pPr>
        <w:spacing w:before="120" w:line="276" w:lineRule="auto"/>
        <w:rPr>
          <w:rFonts w:ascii="Arial" w:eastAsia="Arial Narrow" w:hAnsi="Arial" w:cs="Arial"/>
          <w:sz w:val="24"/>
          <w:szCs w:val="24"/>
        </w:rPr>
      </w:pPr>
      <w:r w:rsidRPr="008C7D1B">
        <w:rPr>
          <w:rFonts w:ascii="Arial" w:eastAsia="Arial Narrow" w:hAnsi="Arial" w:cs="Arial"/>
          <w:sz w:val="24"/>
          <w:szCs w:val="24"/>
        </w:rPr>
        <w:t xml:space="preserve">Parametry akustyczne i czasy pracy kubaturowych (typu budynek) źródeł emisji hałasu </w:t>
      </w:r>
      <w:r w:rsidR="00D14634">
        <w:rPr>
          <w:rFonts w:ascii="Arial" w:eastAsia="Arial Narrow" w:hAnsi="Arial" w:cs="Arial"/>
          <w:sz w:val="24"/>
          <w:szCs w:val="24"/>
        </w:rPr>
        <w:br/>
      </w:r>
      <w:r w:rsidRPr="008C7D1B">
        <w:rPr>
          <w:rFonts w:ascii="Arial" w:eastAsia="Arial Narrow" w:hAnsi="Arial" w:cs="Arial"/>
          <w:sz w:val="24"/>
          <w:szCs w:val="24"/>
        </w:rPr>
        <w:t>do środowiska</w:t>
      </w:r>
      <w:r>
        <w:rPr>
          <w:rFonts w:ascii="Arial" w:eastAsia="Arial Narrow" w:hAnsi="Arial" w:cs="Arial"/>
          <w:sz w:val="24"/>
          <w:szCs w:val="24"/>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1"/>
        <w:gridCol w:w="4394"/>
        <w:gridCol w:w="1730"/>
        <w:gridCol w:w="1843"/>
      </w:tblGrid>
      <w:tr w:rsidR="008C7D1B" w:rsidRPr="008C7D1B" w14:paraId="1A74ECE0" w14:textId="77777777" w:rsidTr="005D642B">
        <w:tc>
          <w:tcPr>
            <w:tcW w:w="1531" w:type="dxa"/>
            <w:vMerge w:val="restart"/>
            <w:shd w:val="clear" w:color="auto" w:fill="auto"/>
            <w:vAlign w:val="center"/>
          </w:tcPr>
          <w:p w14:paraId="54A55A56" w14:textId="77777777" w:rsidR="008C7D1B" w:rsidRPr="008C7D1B" w:rsidRDefault="008C7D1B" w:rsidP="008C7D1B">
            <w:pPr>
              <w:spacing w:line="276" w:lineRule="auto"/>
              <w:jc w:val="center"/>
              <w:rPr>
                <w:rFonts w:ascii="Arial" w:hAnsi="Arial" w:cs="Arial"/>
                <w:b/>
                <w:bCs/>
                <w:sz w:val="20"/>
                <w:szCs w:val="20"/>
              </w:rPr>
            </w:pPr>
            <w:r w:rsidRPr="008C7D1B">
              <w:rPr>
                <w:rFonts w:ascii="Arial" w:hAnsi="Arial" w:cs="Arial"/>
                <w:b/>
                <w:bCs/>
                <w:sz w:val="20"/>
                <w:szCs w:val="20"/>
              </w:rPr>
              <w:t>Oznaczenie źródła</w:t>
            </w:r>
          </w:p>
        </w:tc>
        <w:tc>
          <w:tcPr>
            <w:tcW w:w="4394" w:type="dxa"/>
            <w:vMerge w:val="restart"/>
            <w:shd w:val="clear" w:color="auto" w:fill="auto"/>
            <w:vAlign w:val="center"/>
          </w:tcPr>
          <w:p w14:paraId="66877FDD" w14:textId="77777777" w:rsidR="008C7D1B" w:rsidRPr="008C7D1B" w:rsidRDefault="008C7D1B" w:rsidP="008C7D1B">
            <w:pPr>
              <w:spacing w:line="276" w:lineRule="auto"/>
              <w:jc w:val="center"/>
              <w:rPr>
                <w:rFonts w:ascii="Arial" w:hAnsi="Arial" w:cs="Arial"/>
                <w:b/>
                <w:bCs/>
                <w:sz w:val="20"/>
                <w:szCs w:val="20"/>
              </w:rPr>
            </w:pPr>
            <w:r w:rsidRPr="008C7D1B">
              <w:rPr>
                <w:rFonts w:ascii="Arial" w:hAnsi="Arial" w:cs="Arial"/>
                <w:b/>
                <w:bCs/>
                <w:sz w:val="20"/>
                <w:szCs w:val="20"/>
              </w:rPr>
              <w:t>Nazwa źródła hałasu</w:t>
            </w:r>
          </w:p>
        </w:tc>
        <w:tc>
          <w:tcPr>
            <w:tcW w:w="3573" w:type="dxa"/>
            <w:gridSpan w:val="2"/>
            <w:shd w:val="clear" w:color="auto" w:fill="auto"/>
            <w:vAlign w:val="center"/>
          </w:tcPr>
          <w:p w14:paraId="77412D54" w14:textId="77777777" w:rsidR="008C7D1B" w:rsidRPr="008C7D1B" w:rsidRDefault="008C7D1B" w:rsidP="008C7D1B">
            <w:pPr>
              <w:spacing w:after="0" w:line="276" w:lineRule="auto"/>
              <w:jc w:val="center"/>
              <w:rPr>
                <w:rFonts w:ascii="Arial" w:hAnsi="Arial" w:cs="Arial"/>
                <w:b/>
                <w:bCs/>
                <w:sz w:val="20"/>
                <w:szCs w:val="20"/>
              </w:rPr>
            </w:pPr>
            <w:r w:rsidRPr="008C7D1B">
              <w:rPr>
                <w:rFonts w:ascii="Arial" w:hAnsi="Arial" w:cs="Arial"/>
                <w:b/>
                <w:bCs/>
                <w:sz w:val="20"/>
                <w:szCs w:val="20"/>
              </w:rPr>
              <w:t xml:space="preserve">Równoważny poziom mocy akustycznej A w czasie odniesienia T </w:t>
            </w:r>
            <w:proofErr w:type="spellStart"/>
            <w:r w:rsidRPr="008C7D1B">
              <w:rPr>
                <w:rFonts w:ascii="Arial" w:hAnsi="Arial" w:cs="Arial"/>
                <w:b/>
                <w:bCs/>
                <w:sz w:val="20"/>
                <w:szCs w:val="20"/>
              </w:rPr>
              <w:t>dB</w:t>
            </w:r>
            <w:proofErr w:type="spellEnd"/>
            <w:r w:rsidRPr="008C7D1B">
              <w:rPr>
                <w:rFonts w:ascii="Arial" w:hAnsi="Arial" w:cs="Arial"/>
                <w:b/>
                <w:bCs/>
                <w:sz w:val="20"/>
                <w:szCs w:val="20"/>
              </w:rPr>
              <w:t>/A/</w:t>
            </w:r>
          </w:p>
        </w:tc>
      </w:tr>
      <w:tr w:rsidR="008C7D1B" w:rsidRPr="008C7D1B" w14:paraId="2A2BEB46" w14:textId="77777777" w:rsidTr="005D642B">
        <w:tc>
          <w:tcPr>
            <w:tcW w:w="1531" w:type="dxa"/>
            <w:vMerge/>
            <w:shd w:val="clear" w:color="auto" w:fill="auto"/>
            <w:vAlign w:val="center"/>
          </w:tcPr>
          <w:p w14:paraId="12AFFC82" w14:textId="77777777" w:rsidR="008C7D1B" w:rsidRPr="008C7D1B" w:rsidRDefault="008C7D1B" w:rsidP="008C7D1B">
            <w:pPr>
              <w:spacing w:line="276" w:lineRule="auto"/>
              <w:jc w:val="center"/>
              <w:rPr>
                <w:rFonts w:ascii="Arial" w:eastAsia="Calibri" w:hAnsi="Arial" w:cs="Arial"/>
                <w:b/>
                <w:sz w:val="20"/>
                <w:szCs w:val="20"/>
              </w:rPr>
            </w:pPr>
          </w:p>
        </w:tc>
        <w:tc>
          <w:tcPr>
            <w:tcW w:w="4394" w:type="dxa"/>
            <w:vMerge/>
            <w:shd w:val="clear" w:color="auto" w:fill="auto"/>
            <w:vAlign w:val="center"/>
          </w:tcPr>
          <w:p w14:paraId="0476C45F" w14:textId="77777777" w:rsidR="008C7D1B" w:rsidRPr="008C7D1B" w:rsidRDefault="008C7D1B" w:rsidP="008C7D1B">
            <w:pPr>
              <w:spacing w:line="276" w:lineRule="auto"/>
              <w:jc w:val="center"/>
              <w:rPr>
                <w:rFonts w:ascii="Arial" w:eastAsia="Calibri" w:hAnsi="Arial" w:cs="Arial"/>
                <w:b/>
                <w:sz w:val="20"/>
                <w:szCs w:val="20"/>
              </w:rPr>
            </w:pPr>
          </w:p>
        </w:tc>
        <w:tc>
          <w:tcPr>
            <w:tcW w:w="1730" w:type="dxa"/>
            <w:shd w:val="clear" w:color="auto" w:fill="auto"/>
            <w:vAlign w:val="center"/>
          </w:tcPr>
          <w:p w14:paraId="5B582C61" w14:textId="77777777" w:rsidR="008C7D1B" w:rsidRPr="008C7D1B" w:rsidRDefault="008C7D1B" w:rsidP="008C7D1B">
            <w:pPr>
              <w:spacing w:after="0" w:line="276" w:lineRule="auto"/>
              <w:jc w:val="center"/>
              <w:rPr>
                <w:rFonts w:ascii="Arial" w:eastAsia="Calibri" w:hAnsi="Arial" w:cs="Arial"/>
                <w:b/>
                <w:sz w:val="20"/>
                <w:szCs w:val="20"/>
              </w:rPr>
            </w:pPr>
            <w:r w:rsidRPr="008C7D1B">
              <w:rPr>
                <w:rFonts w:ascii="Arial" w:eastAsia="Calibri" w:hAnsi="Arial" w:cs="Arial"/>
                <w:b/>
                <w:sz w:val="20"/>
                <w:szCs w:val="20"/>
              </w:rPr>
              <w:t>Pora dnia</w:t>
            </w:r>
            <w:r w:rsidRPr="008C7D1B">
              <w:rPr>
                <w:rFonts w:ascii="Arial" w:eastAsia="Calibri" w:hAnsi="Arial" w:cs="Arial"/>
                <w:b/>
                <w:sz w:val="20"/>
                <w:szCs w:val="20"/>
              </w:rPr>
              <w:br/>
              <w:t>T = 480min.</w:t>
            </w:r>
          </w:p>
        </w:tc>
        <w:tc>
          <w:tcPr>
            <w:tcW w:w="1843" w:type="dxa"/>
            <w:shd w:val="clear" w:color="auto" w:fill="auto"/>
            <w:vAlign w:val="center"/>
          </w:tcPr>
          <w:p w14:paraId="60AB6419" w14:textId="77777777" w:rsidR="008C7D1B" w:rsidRPr="008C7D1B" w:rsidRDefault="008C7D1B" w:rsidP="008C7D1B">
            <w:pPr>
              <w:spacing w:after="0" w:line="276" w:lineRule="auto"/>
              <w:jc w:val="center"/>
              <w:rPr>
                <w:rFonts w:ascii="Arial" w:eastAsia="Calibri" w:hAnsi="Arial" w:cs="Arial"/>
                <w:b/>
                <w:sz w:val="20"/>
                <w:szCs w:val="20"/>
              </w:rPr>
            </w:pPr>
            <w:r w:rsidRPr="008C7D1B">
              <w:rPr>
                <w:rFonts w:ascii="Arial" w:eastAsia="Calibri" w:hAnsi="Arial" w:cs="Arial"/>
                <w:b/>
                <w:sz w:val="20"/>
                <w:szCs w:val="20"/>
              </w:rPr>
              <w:t>Pora nocy</w:t>
            </w:r>
            <w:r w:rsidRPr="008C7D1B">
              <w:rPr>
                <w:rFonts w:ascii="Arial" w:eastAsia="Calibri" w:hAnsi="Arial" w:cs="Arial"/>
                <w:b/>
                <w:sz w:val="20"/>
                <w:szCs w:val="20"/>
              </w:rPr>
              <w:br/>
              <w:t>T = 60 min</w:t>
            </w:r>
          </w:p>
        </w:tc>
      </w:tr>
      <w:tr w:rsidR="008C7D1B" w:rsidRPr="008C7D1B" w14:paraId="53E84570" w14:textId="77777777" w:rsidTr="005D642B">
        <w:tc>
          <w:tcPr>
            <w:tcW w:w="1531" w:type="dxa"/>
            <w:shd w:val="clear" w:color="auto" w:fill="auto"/>
            <w:vAlign w:val="center"/>
          </w:tcPr>
          <w:p w14:paraId="71EDAE40"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Z9</w:t>
            </w:r>
          </w:p>
        </w:tc>
        <w:tc>
          <w:tcPr>
            <w:tcW w:w="4394" w:type="dxa"/>
            <w:shd w:val="clear" w:color="auto" w:fill="auto"/>
            <w:vAlign w:val="center"/>
          </w:tcPr>
          <w:p w14:paraId="4642B493"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 xml:space="preserve">Maszynownia bloków 225 MW </w:t>
            </w:r>
          </w:p>
        </w:tc>
        <w:tc>
          <w:tcPr>
            <w:tcW w:w="1730" w:type="dxa"/>
            <w:shd w:val="clear" w:color="auto" w:fill="auto"/>
            <w:vAlign w:val="center"/>
          </w:tcPr>
          <w:p w14:paraId="081657D4"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=88,4</w:t>
            </w:r>
          </w:p>
        </w:tc>
        <w:tc>
          <w:tcPr>
            <w:tcW w:w="1843" w:type="dxa"/>
            <w:shd w:val="clear" w:color="auto" w:fill="auto"/>
            <w:vAlign w:val="center"/>
          </w:tcPr>
          <w:p w14:paraId="5C340D1F"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=88,4 nr 3</w:t>
            </w:r>
          </w:p>
        </w:tc>
      </w:tr>
      <w:tr w:rsidR="008C7D1B" w:rsidRPr="008C7D1B" w14:paraId="2751826C" w14:textId="77777777" w:rsidTr="005D642B">
        <w:tc>
          <w:tcPr>
            <w:tcW w:w="1531" w:type="dxa"/>
            <w:shd w:val="clear" w:color="auto" w:fill="auto"/>
            <w:vAlign w:val="center"/>
          </w:tcPr>
          <w:p w14:paraId="10BCB81A"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Z10</w:t>
            </w:r>
          </w:p>
        </w:tc>
        <w:tc>
          <w:tcPr>
            <w:tcW w:w="4394" w:type="dxa"/>
            <w:shd w:val="clear" w:color="auto" w:fill="auto"/>
            <w:vAlign w:val="center"/>
          </w:tcPr>
          <w:p w14:paraId="32EF6BD4"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 xml:space="preserve">Kotłownia bloków 225 MW wraz </w:t>
            </w:r>
            <w:r w:rsidRPr="008C7D1B">
              <w:rPr>
                <w:rFonts w:ascii="Arial" w:eastAsia="Calibri" w:hAnsi="Arial" w:cs="Arial"/>
                <w:sz w:val="18"/>
                <w:szCs w:val="18"/>
              </w:rPr>
              <w:br/>
              <w:t>z czerpniami powietrza do wentylatorów podmuchu (8 szt.)</w:t>
            </w:r>
          </w:p>
        </w:tc>
        <w:tc>
          <w:tcPr>
            <w:tcW w:w="1730" w:type="dxa"/>
            <w:shd w:val="clear" w:color="auto" w:fill="auto"/>
            <w:vAlign w:val="center"/>
          </w:tcPr>
          <w:p w14:paraId="26086834"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=92,4</w:t>
            </w:r>
          </w:p>
        </w:tc>
        <w:tc>
          <w:tcPr>
            <w:tcW w:w="1843" w:type="dxa"/>
            <w:shd w:val="clear" w:color="auto" w:fill="auto"/>
            <w:vAlign w:val="center"/>
          </w:tcPr>
          <w:p w14:paraId="2B92519B"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=92,4</w:t>
            </w:r>
          </w:p>
        </w:tc>
      </w:tr>
      <w:tr w:rsidR="008C7D1B" w:rsidRPr="008C7D1B" w14:paraId="37D3B260" w14:textId="77777777" w:rsidTr="005D642B">
        <w:trPr>
          <w:trHeight w:val="346"/>
        </w:trPr>
        <w:tc>
          <w:tcPr>
            <w:tcW w:w="1531" w:type="dxa"/>
            <w:shd w:val="clear" w:color="auto" w:fill="auto"/>
            <w:vAlign w:val="center"/>
          </w:tcPr>
          <w:p w14:paraId="7D053E46"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Z12</w:t>
            </w:r>
          </w:p>
        </w:tc>
        <w:tc>
          <w:tcPr>
            <w:tcW w:w="4394" w:type="dxa"/>
            <w:shd w:val="clear" w:color="auto" w:fill="auto"/>
            <w:vAlign w:val="center"/>
          </w:tcPr>
          <w:p w14:paraId="4D3309DA"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Stacja sprężarek</w:t>
            </w:r>
          </w:p>
        </w:tc>
        <w:tc>
          <w:tcPr>
            <w:tcW w:w="1730" w:type="dxa"/>
            <w:shd w:val="clear" w:color="auto" w:fill="auto"/>
            <w:vAlign w:val="center"/>
          </w:tcPr>
          <w:p w14:paraId="3A0DC4F1"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=88,4</w:t>
            </w:r>
          </w:p>
        </w:tc>
        <w:tc>
          <w:tcPr>
            <w:tcW w:w="1843" w:type="dxa"/>
            <w:shd w:val="clear" w:color="auto" w:fill="auto"/>
            <w:vAlign w:val="center"/>
          </w:tcPr>
          <w:p w14:paraId="3D4915BC"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=88,4</w:t>
            </w:r>
          </w:p>
        </w:tc>
      </w:tr>
      <w:tr w:rsidR="008C7D1B" w:rsidRPr="008C7D1B" w14:paraId="63C6581D" w14:textId="77777777" w:rsidTr="005D642B">
        <w:trPr>
          <w:trHeight w:val="563"/>
        </w:trPr>
        <w:tc>
          <w:tcPr>
            <w:tcW w:w="1531" w:type="dxa"/>
            <w:shd w:val="clear" w:color="auto" w:fill="auto"/>
            <w:vAlign w:val="center"/>
          </w:tcPr>
          <w:p w14:paraId="4F6EE7FD"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Z13</w:t>
            </w:r>
          </w:p>
        </w:tc>
        <w:tc>
          <w:tcPr>
            <w:tcW w:w="4394" w:type="dxa"/>
            <w:shd w:val="clear" w:color="auto" w:fill="auto"/>
            <w:vAlign w:val="center"/>
          </w:tcPr>
          <w:p w14:paraId="6CC6A9F4"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 xml:space="preserve">Instalacja Odsiarczania Spalin wraz </w:t>
            </w:r>
            <w:r w:rsidRPr="008C7D1B">
              <w:rPr>
                <w:rFonts w:ascii="Arial" w:eastAsia="Calibri" w:hAnsi="Arial" w:cs="Arial"/>
                <w:sz w:val="18"/>
                <w:szCs w:val="18"/>
              </w:rPr>
              <w:br/>
              <w:t>z wydmuchami pomp próżniowych</w:t>
            </w:r>
          </w:p>
        </w:tc>
        <w:tc>
          <w:tcPr>
            <w:tcW w:w="1730" w:type="dxa"/>
            <w:shd w:val="clear" w:color="auto" w:fill="auto"/>
            <w:vAlign w:val="center"/>
          </w:tcPr>
          <w:p w14:paraId="1C72D5B4"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=92,3</w:t>
            </w:r>
          </w:p>
        </w:tc>
        <w:tc>
          <w:tcPr>
            <w:tcW w:w="1843" w:type="dxa"/>
            <w:shd w:val="clear" w:color="auto" w:fill="auto"/>
            <w:vAlign w:val="center"/>
          </w:tcPr>
          <w:p w14:paraId="7C7D08C5"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=92,3</w:t>
            </w:r>
          </w:p>
        </w:tc>
      </w:tr>
      <w:tr w:rsidR="008C7D1B" w:rsidRPr="008C7D1B" w14:paraId="67654707" w14:textId="77777777" w:rsidTr="005D642B">
        <w:tc>
          <w:tcPr>
            <w:tcW w:w="1531" w:type="dxa"/>
            <w:shd w:val="clear" w:color="auto" w:fill="auto"/>
            <w:vAlign w:val="center"/>
          </w:tcPr>
          <w:p w14:paraId="4B2F35C3"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Z16</w:t>
            </w:r>
          </w:p>
        </w:tc>
        <w:tc>
          <w:tcPr>
            <w:tcW w:w="4394" w:type="dxa"/>
            <w:shd w:val="clear" w:color="auto" w:fill="auto"/>
            <w:vAlign w:val="center"/>
          </w:tcPr>
          <w:p w14:paraId="6D2E62E3"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Chłodnia kominowa bloku nr 9</w:t>
            </w:r>
          </w:p>
        </w:tc>
        <w:tc>
          <w:tcPr>
            <w:tcW w:w="1730" w:type="dxa"/>
            <w:shd w:val="clear" w:color="auto" w:fill="auto"/>
            <w:vAlign w:val="center"/>
          </w:tcPr>
          <w:p w14:paraId="279491A2"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=105,3</w:t>
            </w:r>
          </w:p>
        </w:tc>
        <w:tc>
          <w:tcPr>
            <w:tcW w:w="1843" w:type="dxa"/>
            <w:shd w:val="clear" w:color="auto" w:fill="auto"/>
            <w:vAlign w:val="center"/>
          </w:tcPr>
          <w:p w14:paraId="09A3AE60"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=105,3</w:t>
            </w:r>
          </w:p>
        </w:tc>
      </w:tr>
      <w:tr w:rsidR="008C7D1B" w:rsidRPr="008C7D1B" w14:paraId="25080DD7" w14:textId="77777777" w:rsidTr="005D642B">
        <w:tc>
          <w:tcPr>
            <w:tcW w:w="1531" w:type="dxa"/>
            <w:shd w:val="clear" w:color="auto" w:fill="auto"/>
            <w:vAlign w:val="center"/>
          </w:tcPr>
          <w:p w14:paraId="3362D38D"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Z17</w:t>
            </w:r>
          </w:p>
        </w:tc>
        <w:tc>
          <w:tcPr>
            <w:tcW w:w="4394" w:type="dxa"/>
            <w:shd w:val="clear" w:color="auto" w:fill="auto"/>
            <w:vAlign w:val="center"/>
          </w:tcPr>
          <w:p w14:paraId="715A934C"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Chłodnia kominowa bloku nr 10</w:t>
            </w:r>
          </w:p>
        </w:tc>
        <w:tc>
          <w:tcPr>
            <w:tcW w:w="1730" w:type="dxa"/>
            <w:shd w:val="clear" w:color="auto" w:fill="auto"/>
            <w:vAlign w:val="center"/>
          </w:tcPr>
          <w:p w14:paraId="3AD1CAF6"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=108,6</w:t>
            </w:r>
          </w:p>
        </w:tc>
        <w:tc>
          <w:tcPr>
            <w:tcW w:w="1843" w:type="dxa"/>
            <w:shd w:val="clear" w:color="auto" w:fill="auto"/>
            <w:vAlign w:val="center"/>
          </w:tcPr>
          <w:p w14:paraId="1D641F0E"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=108,6</w:t>
            </w:r>
          </w:p>
        </w:tc>
      </w:tr>
      <w:tr w:rsidR="008C7D1B" w:rsidRPr="008C7D1B" w14:paraId="33F01A78" w14:textId="77777777" w:rsidTr="005D642B">
        <w:tc>
          <w:tcPr>
            <w:tcW w:w="1531" w:type="dxa"/>
            <w:shd w:val="clear" w:color="auto" w:fill="auto"/>
            <w:vAlign w:val="center"/>
          </w:tcPr>
          <w:p w14:paraId="4107BBF6"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lastRenderedPageBreak/>
              <w:t>Z18</w:t>
            </w:r>
          </w:p>
        </w:tc>
        <w:tc>
          <w:tcPr>
            <w:tcW w:w="4394" w:type="dxa"/>
            <w:shd w:val="clear" w:color="auto" w:fill="auto"/>
            <w:vAlign w:val="center"/>
          </w:tcPr>
          <w:p w14:paraId="60C29173"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Chłodnia kominowa bloku nr 11</w:t>
            </w:r>
          </w:p>
        </w:tc>
        <w:tc>
          <w:tcPr>
            <w:tcW w:w="1730" w:type="dxa"/>
            <w:shd w:val="clear" w:color="auto" w:fill="auto"/>
            <w:vAlign w:val="center"/>
          </w:tcPr>
          <w:p w14:paraId="2352D4C0"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=104,8</w:t>
            </w:r>
          </w:p>
        </w:tc>
        <w:tc>
          <w:tcPr>
            <w:tcW w:w="1843" w:type="dxa"/>
            <w:shd w:val="clear" w:color="auto" w:fill="auto"/>
            <w:vAlign w:val="center"/>
          </w:tcPr>
          <w:p w14:paraId="3BB899C6"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=104,8</w:t>
            </w:r>
          </w:p>
        </w:tc>
      </w:tr>
      <w:tr w:rsidR="008C7D1B" w:rsidRPr="008C7D1B" w14:paraId="5B9A5DC2" w14:textId="77777777" w:rsidTr="005D642B">
        <w:tc>
          <w:tcPr>
            <w:tcW w:w="1531" w:type="dxa"/>
            <w:shd w:val="clear" w:color="auto" w:fill="auto"/>
            <w:vAlign w:val="center"/>
          </w:tcPr>
          <w:p w14:paraId="1D3449C2"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Z19</w:t>
            </w:r>
          </w:p>
        </w:tc>
        <w:tc>
          <w:tcPr>
            <w:tcW w:w="4394" w:type="dxa"/>
            <w:shd w:val="clear" w:color="auto" w:fill="auto"/>
            <w:vAlign w:val="center"/>
          </w:tcPr>
          <w:p w14:paraId="79FE5AFC"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Chłodnia kominowa bloku nr 12</w:t>
            </w:r>
          </w:p>
        </w:tc>
        <w:tc>
          <w:tcPr>
            <w:tcW w:w="1730" w:type="dxa"/>
            <w:shd w:val="clear" w:color="auto" w:fill="auto"/>
            <w:vAlign w:val="center"/>
          </w:tcPr>
          <w:p w14:paraId="2DF568A3"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=104,8</w:t>
            </w:r>
          </w:p>
        </w:tc>
        <w:tc>
          <w:tcPr>
            <w:tcW w:w="1843" w:type="dxa"/>
            <w:shd w:val="clear" w:color="auto" w:fill="auto"/>
            <w:vAlign w:val="center"/>
          </w:tcPr>
          <w:p w14:paraId="3ABC0F0E"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=104,8</w:t>
            </w:r>
          </w:p>
        </w:tc>
      </w:tr>
      <w:tr w:rsidR="008C7D1B" w:rsidRPr="008C7D1B" w14:paraId="2EB4C08F" w14:textId="77777777" w:rsidTr="005D642B">
        <w:trPr>
          <w:trHeight w:val="511"/>
        </w:trPr>
        <w:tc>
          <w:tcPr>
            <w:tcW w:w="1531" w:type="dxa"/>
            <w:shd w:val="clear" w:color="auto" w:fill="auto"/>
            <w:vAlign w:val="center"/>
          </w:tcPr>
          <w:p w14:paraId="4C0BB4DE"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Z20</w:t>
            </w:r>
          </w:p>
        </w:tc>
        <w:tc>
          <w:tcPr>
            <w:tcW w:w="4394" w:type="dxa"/>
            <w:shd w:val="clear" w:color="auto" w:fill="auto"/>
            <w:vAlign w:val="center"/>
          </w:tcPr>
          <w:p w14:paraId="782676DF"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Wieża przesypowa węgla z pomostami nawęglania</w:t>
            </w:r>
          </w:p>
        </w:tc>
        <w:tc>
          <w:tcPr>
            <w:tcW w:w="1730" w:type="dxa"/>
            <w:shd w:val="clear" w:color="auto" w:fill="auto"/>
            <w:vAlign w:val="center"/>
          </w:tcPr>
          <w:p w14:paraId="76AB3B20"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=89,7-90,5</w:t>
            </w:r>
          </w:p>
        </w:tc>
        <w:tc>
          <w:tcPr>
            <w:tcW w:w="1843" w:type="dxa"/>
            <w:shd w:val="clear" w:color="auto" w:fill="auto"/>
            <w:vAlign w:val="center"/>
          </w:tcPr>
          <w:p w14:paraId="22082D0B"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=89,7-90,5</w:t>
            </w:r>
          </w:p>
        </w:tc>
      </w:tr>
      <w:tr w:rsidR="008C7D1B" w:rsidRPr="008C7D1B" w14:paraId="000D2D70" w14:textId="77777777" w:rsidTr="005D642B">
        <w:trPr>
          <w:trHeight w:val="305"/>
        </w:trPr>
        <w:tc>
          <w:tcPr>
            <w:tcW w:w="1531" w:type="dxa"/>
            <w:shd w:val="clear" w:color="auto" w:fill="auto"/>
            <w:vAlign w:val="center"/>
          </w:tcPr>
          <w:p w14:paraId="674C0550"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Z21/1</w:t>
            </w:r>
          </w:p>
        </w:tc>
        <w:tc>
          <w:tcPr>
            <w:tcW w:w="4394" w:type="dxa"/>
            <w:shd w:val="clear" w:color="auto" w:fill="auto"/>
            <w:vAlign w:val="center"/>
          </w:tcPr>
          <w:p w14:paraId="6A74C652"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Pompownia oczyszczalni ścieków</w:t>
            </w:r>
          </w:p>
        </w:tc>
        <w:tc>
          <w:tcPr>
            <w:tcW w:w="1730" w:type="dxa"/>
            <w:shd w:val="clear" w:color="auto" w:fill="auto"/>
            <w:vAlign w:val="center"/>
          </w:tcPr>
          <w:p w14:paraId="1CE92616"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=140min L</w:t>
            </w:r>
            <w:r w:rsidRPr="008C7D1B">
              <w:rPr>
                <w:rFonts w:ascii="Arial" w:eastAsia="Calibri" w:hAnsi="Arial" w:cs="Arial"/>
                <w:sz w:val="18"/>
                <w:szCs w:val="18"/>
                <w:vertAlign w:val="subscript"/>
              </w:rPr>
              <w:t>A</w:t>
            </w:r>
            <w:r w:rsidRPr="008C7D1B">
              <w:rPr>
                <w:rFonts w:ascii="Arial" w:eastAsia="Calibri" w:hAnsi="Arial" w:cs="Arial"/>
                <w:sz w:val="18"/>
                <w:szCs w:val="18"/>
              </w:rPr>
              <w:t>=85,0</w:t>
            </w:r>
          </w:p>
        </w:tc>
        <w:tc>
          <w:tcPr>
            <w:tcW w:w="1843" w:type="dxa"/>
            <w:shd w:val="clear" w:color="auto" w:fill="auto"/>
            <w:vAlign w:val="center"/>
          </w:tcPr>
          <w:p w14:paraId="3766DBDB"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=85,0</w:t>
            </w:r>
          </w:p>
        </w:tc>
      </w:tr>
      <w:tr w:rsidR="008C7D1B" w:rsidRPr="008C7D1B" w14:paraId="4C56E13A" w14:textId="77777777" w:rsidTr="005D642B">
        <w:trPr>
          <w:trHeight w:val="338"/>
        </w:trPr>
        <w:tc>
          <w:tcPr>
            <w:tcW w:w="1531" w:type="dxa"/>
            <w:shd w:val="clear" w:color="auto" w:fill="auto"/>
            <w:vAlign w:val="center"/>
          </w:tcPr>
          <w:p w14:paraId="1494E31A"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Z 22/1</w:t>
            </w:r>
          </w:p>
        </w:tc>
        <w:tc>
          <w:tcPr>
            <w:tcW w:w="4394" w:type="dxa"/>
            <w:shd w:val="clear" w:color="auto" w:fill="auto"/>
            <w:vAlign w:val="center"/>
          </w:tcPr>
          <w:p w14:paraId="2ED925E1" w14:textId="77777777" w:rsidR="008C7D1B" w:rsidRPr="008C7D1B" w:rsidRDefault="008C7D1B" w:rsidP="008C7D1B">
            <w:pPr>
              <w:spacing w:after="0" w:line="276" w:lineRule="auto"/>
              <w:rPr>
                <w:rFonts w:ascii="Arial" w:eastAsia="Calibri" w:hAnsi="Arial" w:cs="Arial"/>
                <w:sz w:val="18"/>
                <w:szCs w:val="18"/>
              </w:rPr>
            </w:pPr>
            <w:r w:rsidRPr="008C7D1B">
              <w:rPr>
                <w:rFonts w:ascii="Arial" w:eastAsia="Calibri" w:hAnsi="Arial" w:cs="Arial"/>
                <w:sz w:val="18"/>
                <w:szCs w:val="18"/>
              </w:rPr>
              <w:t>Wytwornica pary</w:t>
            </w:r>
          </w:p>
        </w:tc>
        <w:tc>
          <w:tcPr>
            <w:tcW w:w="1730" w:type="dxa"/>
            <w:shd w:val="clear" w:color="auto" w:fill="auto"/>
            <w:vAlign w:val="center"/>
          </w:tcPr>
          <w:p w14:paraId="5B8EEA2B"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=480min L</w:t>
            </w:r>
            <w:r w:rsidRPr="008C7D1B">
              <w:rPr>
                <w:rFonts w:ascii="Arial" w:eastAsia="Calibri" w:hAnsi="Arial" w:cs="Arial"/>
                <w:sz w:val="18"/>
                <w:szCs w:val="18"/>
                <w:vertAlign w:val="subscript"/>
              </w:rPr>
              <w:t>A</w:t>
            </w:r>
            <w:r w:rsidRPr="008C7D1B">
              <w:rPr>
                <w:rFonts w:ascii="Arial" w:eastAsia="Calibri" w:hAnsi="Arial" w:cs="Arial"/>
                <w:sz w:val="18"/>
                <w:szCs w:val="18"/>
              </w:rPr>
              <w:t>=85,0</w:t>
            </w:r>
          </w:p>
        </w:tc>
        <w:tc>
          <w:tcPr>
            <w:tcW w:w="1843" w:type="dxa"/>
            <w:shd w:val="clear" w:color="auto" w:fill="auto"/>
            <w:vAlign w:val="center"/>
          </w:tcPr>
          <w:p w14:paraId="14BA5B8D" w14:textId="77777777"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Calibri" w:hAnsi="Arial" w:cs="Arial"/>
                <w:sz w:val="18"/>
                <w:szCs w:val="18"/>
              </w:rPr>
              <w:t>t</w:t>
            </w:r>
            <w:r w:rsidRPr="008C7D1B">
              <w:rPr>
                <w:rFonts w:ascii="Arial" w:eastAsia="Calibri" w:hAnsi="Arial" w:cs="Arial"/>
                <w:sz w:val="18"/>
                <w:szCs w:val="18"/>
                <w:vertAlign w:val="subscript"/>
              </w:rPr>
              <w:t>0</w:t>
            </w:r>
            <w:r w:rsidRPr="008C7D1B">
              <w:rPr>
                <w:rFonts w:ascii="Arial" w:eastAsia="Calibri" w:hAnsi="Arial" w:cs="Arial"/>
                <w:sz w:val="18"/>
                <w:szCs w:val="18"/>
              </w:rPr>
              <w:t>=60min L</w:t>
            </w:r>
            <w:r w:rsidRPr="008C7D1B">
              <w:rPr>
                <w:rFonts w:ascii="Arial" w:eastAsia="Calibri" w:hAnsi="Arial" w:cs="Arial"/>
                <w:sz w:val="18"/>
                <w:szCs w:val="18"/>
                <w:vertAlign w:val="subscript"/>
              </w:rPr>
              <w:t>A</w:t>
            </w:r>
            <w:r w:rsidRPr="008C7D1B">
              <w:rPr>
                <w:rFonts w:ascii="Arial" w:eastAsia="Calibri" w:hAnsi="Arial" w:cs="Arial"/>
                <w:sz w:val="18"/>
                <w:szCs w:val="18"/>
              </w:rPr>
              <w:t>=85,0</w:t>
            </w:r>
          </w:p>
        </w:tc>
      </w:tr>
      <w:tr w:rsidR="008C7D1B" w:rsidRPr="008C7D1B" w14:paraId="56596F63" w14:textId="77777777" w:rsidTr="005D642B">
        <w:trPr>
          <w:trHeight w:val="338"/>
        </w:trPr>
        <w:tc>
          <w:tcPr>
            <w:tcW w:w="1531" w:type="dxa"/>
            <w:shd w:val="clear" w:color="auto" w:fill="auto"/>
            <w:vAlign w:val="center"/>
          </w:tcPr>
          <w:p w14:paraId="3A7F95CF" w14:textId="4DBCF73C"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Arial Narrow" w:hAnsi="Arial" w:cs="Arial"/>
                <w:sz w:val="18"/>
                <w:szCs w:val="18"/>
              </w:rPr>
              <w:t>Z23/1-Z23/5</w:t>
            </w:r>
          </w:p>
        </w:tc>
        <w:tc>
          <w:tcPr>
            <w:tcW w:w="4394" w:type="dxa"/>
            <w:shd w:val="clear" w:color="auto" w:fill="auto"/>
            <w:vAlign w:val="center"/>
          </w:tcPr>
          <w:p w14:paraId="4BA2EFA1" w14:textId="65659B2D" w:rsidR="008C7D1B" w:rsidRPr="008C7D1B" w:rsidRDefault="008C7D1B" w:rsidP="008C7D1B">
            <w:pPr>
              <w:spacing w:after="0" w:line="276" w:lineRule="auto"/>
              <w:rPr>
                <w:rFonts w:ascii="Arial" w:eastAsia="Calibri" w:hAnsi="Arial" w:cs="Arial"/>
                <w:sz w:val="18"/>
                <w:szCs w:val="18"/>
              </w:rPr>
            </w:pPr>
            <w:r w:rsidRPr="008C7D1B">
              <w:rPr>
                <w:rFonts w:ascii="Arial" w:eastAsia="Arial Narrow" w:hAnsi="Arial" w:cs="Arial"/>
                <w:sz w:val="18"/>
                <w:szCs w:val="18"/>
              </w:rPr>
              <w:t>Kocioł parowy i przegrzewacz pary</w:t>
            </w:r>
          </w:p>
        </w:tc>
        <w:tc>
          <w:tcPr>
            <w:tcW w:w="1730" w:type="dxa"/>
            <w:shd w:val="clear" w:color="auto" w:fill="auto"/>
            <w:vAlign w:val="center"/>
          </w:tcPr>
          <w:p w14:paraId="44CFCDA1" w14:textId="05FEFA26"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Arial Narrow" w:hAnsi="Arial" w:cs="Arial"/>
                <w:sz w:val="18"/>
                <w:szCs w:val="18"/>
              </w:rPr>
              <w:t>t</w:t>
            </w:r>
            <w:r w:rsidRPr="008C7D1B">
              <w:rPr>
                <w:rFonts w:ascii="Arial" w:eastAsia="Arial Narrow" w:hAnsi="Arial" w:cs="Arial"/>
                <w:sz w:val="18"/>
                <w:szCs w:val="18"/>
                <w:vertAlign w:val="subscript"/>
              </w:rPr>
              <w:t>0</w:t>
            </w:r>
            <w:r w:rsidRPr="008C7D1B">
              <w:rPr>
                <w:rFonts w:ascii="Arial" w:eastAsia="Arial Narrow" w:hAnsi="Arial" w:cs="Arial"/>
                <w:sz w:val="18"/>
                <w:szCs w:val="18"/>
              </w:rPr>
              <w:t xml:space="preserve">=480 min.  </w:t>
            </w:r>
            <w:r w:rsidRPr="008C7D1B">
              <w:rPr>
                <w:rFonts w:ascii="Arial" w:eastAsia="Arial Narrow" w:hAnsi="Arial" w:cs="Arial"/>
                <w:sz w:val="18"/>
                <w:szCs w:val="18"/>
              </w:rPr>
              <w:br/>
              <w:t>L</w:t>
            </w:r>
            <w:r w:rsidRPr="008C7D1B">
              <w:rPr>
                <w:rFonts w:ascii="Arial" w:eastAsia="Arial Narrow" w:hAnsi="Arial" w:cs="Arial"/>
                <w:sz w:val="18"/>
                <w:szCs w:val="18"/>
                <w:vertAlign w:val="subscript"/>
              </w:rPr>
              <w:t>A</w:t>
            </w:r>
            <w:r w:rsidRPr="008C7D1B">
              <w:rPr>
                <w:rFonts w:ascii="Arial" w:eastAsia="Arial Narrow" w:hAnsi="Arial" w:cs="Arial"/>
                <w:sz w:val="18"/>
                <w:szCs w:val="18"/>
              </w:rPr>
              <w:t xml:space="preserve">=85,0 </w:t>
            </w:r>
          </w:p>
        </w:tc>
        <w:tc>
          <w:tcPr>
            <w:tcW w:w="1843" w:type="dxa"/>
            <w:shd w:val="clear" w:color="auto" w:fill="auto"/>
            <w:vAlign w:val="center"/>
          </w:tcPr>
          <w:p w14:paraId="731060AB" w14:textId="21CF2D64" w:rsidR="008C7D1B" w:rsidRPr="008C7D1B" w:rsidRDefault="008C7D1B" w:rsidP="008C7D1B">
            <w:pPr>
              <w:spacing w:after="0" w:line="276" w:lineRule="auto"/>
              <w:jc w:val="center"/>
              <w:rPr>
                <w:rFonts w:ascii="Arial" w:eastAsia="Calibri" w:hAnsi="Arial" w:cs="Arial"/>
                <w:sz w:val="18"/>
                <w:szCs w:val="18"/>
              </w:rPr>
            </w:pPr>
            <w:r w:rsidRPr="008C7D1B">
              <w:rPr>
                <w:rFonts w:ascii="Arial" w:eastAsia="Arial Narrow" w:hAnsi="Arial" w:cs="Arial"/>
                <w:sz w:val="18"/>
                <w:szCs w:val="18"/>
              </w:rPr>
              <w:t>t</w:t>
            </w:r>
            <w:r w:rsidRPr="008C7D1B">
              <w:rPr>
                <w:rFonts w:ascii="Arial" w:eastAsia="Arial Narrow" w:hAnsi="Arial" w:cs="Arial"/>
                <w:sz w:val="18"/>
                <w:szCs w:val="18"/>
                <w:vertAlign w:val="subscript"/>
              </w:rPr>
              <w:t>0</w:t>
            </w:r>
            <w:r w:rsidRPr="008C7D1B">
              <w:rPr>
                <w:rFonts w:ascii="Arial" w:eastAsia="Arial Narrow" w:hAnsi="Arial" w:cs="Arial"/>
                <w:sz w:val="18"/>
                <w:szCs w:val="18"/>
              </w:rPr>
              <w:t xml:space="preserve">=60 min. </w:t>
            </w:r>
            <w:r w:rsidRPr="008C7D1B">
              <w:rPr>
                <w:rFonts w:ascii="Arial" w:eastAsia="Arial Narrow" w:hAnsi="Arial" w:cs="Arial"/>
                <w:sz w:val="18"/>
                <w:szCs w:val="18"/>
              </w:rPr>
              <w:br/>
              <w:t>L</w:t>
            </w:r>
            <w:r w:rsidRPr="008C7D1B">
              <w:rPr>
                <w:rFonts w:ascii="Arial" w:eastAsia="Arial Narrow" w:hAnsi="Arial" w:cs="Arial"/>
                <w:sz w:val="18"/>
                <w:szCs w:val="18"/>
                <w:vertAlign w:val="subscript"/>
              </w:rPr>
              <w:t>A</w:t>
            </w:r>
            <w:r w:rsidRPr="008C7D1B">
              <w:rPr>
                <w:rFonts w:ascii="Arial" w:eastAsia="Arial Narrow" w:hAnsi="Arial" w:cs="Arial"/>
                <w:sz w:val="18"/>
                <w:szCs w:val="18"/>
              </w:rPr>
              <w:t>=85,0</w:t>
            </w:r>
          </w:p>
        </w:tc>
      </w:tr>
    </w:tbl>
    <w:p w14:paraId="67C6B900" w14:textId="77777777" w:rsidR="008C7D1B" w:rsidRPr="00790E07" w:rsidRDefault="008C7D1B" w:rsidP="00790E07">
      <w:pPr>
        <w:pStyle w:val="Akapitzlist"/>
        <w:ind w:left="709"/>
        <w:rPr>
          <w:rFonts w:ascii="Arial" w:eastAsia="Lucida Sans Unicode" w:hAnsi="Arial" w:cs="Arial"/>
          <w:b/>
          <w:sz w:val="24"/>
          <w:szCs w:val="24"/>
        </w:rPr>
      </w:pPr>
    </w:p>
    <w:p w14:paraId="037036EC" w14:textId="61411ADE" w:rsidR="00790E07" w:rsidRDefault="00D827A0" w:rsidP="00D55D82">
      <w:pPr>
        <w:pStyle w:val="Akapitzlist"/>
        <w:numPr>
          <w:ilvl w:val="1"/>
          <w:numId w:val="41"/>
        </w:numPr>
        <w:spacing w:after="240"/>
        <w:ind w:left="709"/>
        <w:rPr>
          <w:rFonts w:ascii="Arial" w:eastAsia="Lucida Sans Unicode" w:hAnsi="Arial" w:cs="Arial"/>
          <w:b/>
          <w:sz w:val="24"/>
          <w:szCs w:val="24"/>
        </w:rPr>
      </w:pPr>
      <w:r w:rsidRPr="00D827A0">
        <w:rPr>
          <w:rFonts w:ascii="Arial" w:eastAsia="Lucida Sans Unicode" w:hAnsi="Arial" w:cs="Arial"/>
          <w:b/>
          <w:sz w:val="24"/>
          <w:szCs w:val="24"/>
        </w:rPr>
        <w:t>Źródła punktowe.</w:t>
      </w:r>
    </w:p>
    <w:p w14:paraId="42FE9434" w14:textId="77777777" w:rsidR="00D827A0" w:rsidRDefault="00D827A0" w:rsidP="00257CF8">
      <w:pPr>
        <w:widowControl w:val="0"/>
        <w:suppressAutoHyphens/>
        <w:autoSpaceDE w:val="0"/>
        <w:spacing w:after="360" w:line="320" w:lineRule="exact"/>
        <w:rPr>
          <w:rFonts w:ascii="Arial" w:eastAsia="Lucida Sans Unicode" w:hAnsi="Arial" w:cs="Arial"/>
          <w:sz w:val="24"/>
          <w:szCs w:val="24"/>
        </w:rPr>
      </w:pPr>
      <w:r>
        <w:rPr>
          <w:rFonts w:ascii="Arial" w:eastAsia="Lucida Sans Unicode" w:hAnsi="Arial" w:cs="Arial"/>
          <w:sz w:val="24"/>
          <w:szCs w:val="24"/>
        </w:rPr>
        <w:t>Parametry akustyczne i czas pracy punktowych źródeł emisji hałasu do środowiska.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93"/>
        <w:gridCol w:w="3685"/>
        <w:gridCol w:w="851"/>
        <w:gridCol w:w="1626"/>
        <w:gridCol w:w="1843"/>
      </w:tblGrid>
      <w:tr w:rsidR="00D827A0" w:rsidRPr="00D827A0" w14:paraId="01090BBD" w14:textId="77777777" w:rsidTr="00D77196">
        <w:trPr>
          <w:tblHeader/>
        </w:trPr>
        <w:tc>
          <w:tcPr>
            <w:tcW w:w="1493" w:type="dxa"/>
            <w:vMerge w:val="restart"/>
            <w:shd w:val="clear" w:color="auto" w:fill="auto"/>
            <w:vAlign w:val="center"/>
          </w:tcPr>
          <w:p w14:paraId="666B3C5F" w14:textId="01D0B79C" w:rsidR="00D827A0" w:rsidRPr="00D827A0" w:rsidRDefault="00D827A0" w:rsidP="00D827A0">
            <w:pPr>
              <w:spacing w:after="0" w:line="276" w:lineRule="auto"/>
              <w:jc w:val="center"/>
              <w:rPr>
                <w:rFonts w:ascii="Arial" w:hAnsi="Arial" w:cs="Arial"/>
                <w:b/>
                <w:bCs/>
                <w:sz w:val="20"/>
                <w:szCs w:val="20"/>
              </w:rPr>
            </w:pPr>
            <w:r w:rsidRPr="00D827A0">
              <w:rPr>
                <w:rFonts w:ascii="Arial" w:eastAsia="Lucida Sans Unicode" w:hAnsi="Arial" w:cs="Arial"/>
                <w:sz w:val="20"/>
                <w:szCs w:val="20"/>
              </w:rPr>
              <w:t xml:space="preserve"> </w:t>
            </w:r>
            <w:r w:rsidRPr="00D827A0">
              <w:rPr>
                <w:rFonts w:ascii="Arial" w:hAnsi="Arial" w:cs="Arial"/>
                <w:b/>
                <w:bCs/>
                <w:sz w:val="20"/>
                <w:szCs w:val="20"/>
              </w:rPr>
              <w:t>Oznaczenie źródła</w:t>
            </w:r>
          </w:p>
        </w:tc>
        <w:tc>
          <w:tcPr>
            <w:tcW w:w="3685" w:type="dxa"/>
            <w:vMerge w:val="restart"/>
            <w:shd w:val="clear" w:color="auto" w:fill="auto"/>
            <w:vAlign w:val="center"/>
          </w:tcPr>
          <w:p w14:paraId="3AF7E3A0" w14:textId="77777777" w:rsidR="00D827A0" w:rsidRPr="00D827A0" w:rsidRDefault="00D827A0" w:rsidP="00D827A0">
            <w:pPr>
              <w:spacing w:after="0" w:line="276" w:lineRule="auto"/>
              <w:jc w:val="center"/>
              <w:rPr>
                <w:rFonts w:ascii="Arial" w:hAnsi="Arial" w:cs="Arial"/>
                <w:b/>
                <w:bCs/>
                <w:sz w:val="20"/>
                <w:szCs w:val="20"/>
              </w:rPr>
            </w:pPr>
            <w:r w:rsidRPr="00D827A0">
              <w:rPr>
                <w:rFonts w:ascii="Arial" w:hAnsi="Arial" w:cs="Arial"/>
                <w:b/>
                <w:bCs/>
                <w:sz w:val="20"/>
                <w:szCs w:val="20"/>
              </w:rPr>
              <w:t>Nazwa źródła hałasu</w:t>
            </w:r>
          </w:p>
        </w:tc>
        <w:tc>
          <w:tcPr>
            <w:tcW w:w="851" w:type="dxa"/>
            <w:vMerge w:val="restart"/>
            <w:shd w:val="clear" w:color="auto" w:fill="auto"/>
            <w:vAlign w:val="center"/>
          </w:tcPr>
          <w:p w14:paraId="52E4462B" w14:textId="77777777" w:rsidR="00D827A0" w:rsidRPr="00D827A0" w:rsidRDefault="00D827A0" w:rsidP="00D827A0">
            <w:pPr>
              <w:spacing w:after="0" w:line="276" w:lineRule="auto"/>
              <w:jc w:val="center"/>
              <w:rPr>
                <w:rFonts w:ascii="Arial" w:hAnsi="Arial" w:cs="Arial"/>
                <w:b/>
                <w:bCs/>
                <w:sz w:val="20"/>
                <w:szCs w:val="20"/>
              </w:rPr>
            </w:pPr>
            <w:r w:rsidRPr="00D827A0">
              <w:rPr>
                <w:rFonts w:ascii="Arial" w:hAnsi="Arial" w:cs="Arial"/>
                <w:b/>
                <w:bCs/>
                <w:sz w:val="20"/>
                <w:szCs w:val="20"/>
              </w:rPr>
              <w:t>Ilość źródeł hałasu</w:t>
            </w:r>
          </w:p>
        </w:tc>
        <w:tc>
          <w:tcPr>
            <w:tcW w:w="3469" w:type="dxa"/>
            <w:gridSpan w:val="2"/>
            <w:shd w:val="clear" w:color="auto" w:fill="auto"/>
            <w:vAlign w:val="center"/>
          </w:tcPr>
          <w:p w14:paraId="1A64BFAF" w14:textId="77777777" w:rsidR="00D827A0" w:rsidRPr="00D827A0" w:rsidRDefault="00D827A0" w:rsidP="00D827A0">
            <w:pPr>
              <w:spacing w:after="0" w:line="276" w:lineRule="auto"/>
              <w:jc w:val="center"/>
              <w:rPr>
                <w:rFonts w:ascii="Arial" w:hAnsi="Arial" w:cs="Arial"/>
                <w:b/>
                <w:bCs/>
                <w:sz w:val="20"/>
                <w:szCs w:val="20"/>
              </w:rPr>
            </w:pPr>
            <w:r w:rsidRPr="00D827A0">
              <w:rPr>
                <w:rFonts w:ascii="Arial" w:hAnsi="Arial" w:cs="Arial"/>
                <w:b/>
                <w:bCs/>
                <w:sz w:val="20"/>
                <w:szCs w:val="20"/>
              </w:rPr>
              <w:t>Równoważny poziom mocy</w:t>
            </w:r>
          </w:p>
          <w:p w14:paraId="261A4ACF" w14:textId="77777777" w:rsidR="00D827A0" w:rsidRPr="00D827A0" w:rsidRDefault="00D827A0" w:rsidP="00D827A0">
            <w:pPr>
              <w:spacing w:after="0" w:line="276" w:lineRule="auto"/>
              <w:jc w:val="center"/>
              <w:rPr>
                <w:rFonts w:ascii="Arial" w:hAnsi="Arial" w:cs="Arial"/>
                <w:b/>
                <w:bCs/>
                <w:sz w:val="20"/>
                <w:szCs w:val="20"/>
              </w:rPr>
            </w:pPr>
            <w:r w:rsidRPr="00D827A0">
              <w:rPr>
                <w:rFonts w:ascii="Arial" w:hAnsi="Arial" w:cs="Arial"/>
                <w:b/>
                <w:bCs/>
                <w:sz w:val="20"/>
                <w:szCs w:val="20"/>
              </w:rPr>
              <w:t>akustycznej A w czasie</w:t>
            </w:r>
          </w:p>
          <w:p w14:paraId="59B49D72" w14:textId="77777777" w:rsidR="00D827A0" w:rsidRPr="00D827A0" w:rsidRDefault="00D827A0" w:rsidP="00D827A0">
            <w:pPr>
              <w:spacing w:after="0" w:line="276" w:lineRule="auto"/>
              <w:jc w:val="center"/>
              <w:rPr>
                <w:rFonts w:ascii="Arial" w:hAnsi="Arial" w:cs="Arial"/>
                <w:b/>
                <w:bCs/>
                <w:sz w:val="20"/>
                <w:szCs w:val="20"/>
              </w:rPr>
            </w:pPr>
            <w:r w:rsidRPr="00D827A0">
              <w:rPr>
                <w:rFonts w:ascii="Arial" w:hAnsi="Arial" w:cs="Arial"/>
                <w:b/>
                <w:bCs/>
                <w:sz w:val="20"/>
                <w:szCs w:val="20"/>
              </w:rPr>
              <w:t xml:space="preserve">odniesienia T </w:t>
            </w:r>
            <w:proofErr w:type="spellStart"/>
            <w:r w:rsidRPr="00D827A0">
              <w:rPr>
                <w:rFonts w:ascii="Arial" w:hAnsi="Arial" w:cs="Arial"/>
                <w:b/>
                <w:bCs/>
                <w:sz w:val="20"/>
                <w:szCs w:val="20"/>
              </w:rPr>
              <w:t>dB</w:t>
            </w:r>
            <w:proofErr w:type="spellEnd"/>
            <w:r w:rsidRPr="00D827A0">
              <w:rPr>
                <w:rFonts w:ascii="Arial" w:hAnsi="Arial" w:cs="Arial"/>
                <w:b/>
                <w:bCs/>
                <w:sz w:val="20"/>
                <w:szCs w:val="20"/>
              </w:rPr>
              <w:t>/A/</w:t>
            </w:r>
          </w:p>
        </w:tc>
      </w:tr>
      <w:tr w:rsidR="00D827A0" w:rsidRPr="00D827A0" w14:paraId="57361D6C" w14:textId="77777777" w:rsidTr="00D77196">
        <w:trPr>
          <w:tblHeader/>
        </w:trPr>
        <w:tc>
          <w:tcPr>
            <w:tcW w:w="1493" w:type="dxa"/>
            <w:vMerge/>
            <w:shd w:val="clear" w:color="auto" w:fill="auto"/>
            <w:vAlign w:val="center"/>
          </w:tcPr>
          <w:p w14:paraId="531405A9" w14:textId="77777777" w:rsidR="00D827A0" w:rsidRPr="00D827A0" w:rsidRDefault="00D827A0" w:rsidP="00D827A0">
            <w:pPr>
              <w:spacing w:after="0" w:line="276" w:lineRule="auto"/>
              <w:jc w:val="center"/>
              <w:rPr>
                <w:rFonts w:ascii="Arial" w:hAnsi="Arial" w:cs="Arial"/>
                <w:b/>
                <w:bCs/>
                <w:sz w:val="20"/>
                <w:szCs w:val="20"/>
              </w:rPr>
            </w:pPr>
          </w:p>
        </w:tc>
        <w:tc>
          <w:tcPr>
            <w:tcW w:w="3685" w:type="dxa"/>
            <w:vMerge/>
            <w:shd w:val="clear" w:color="auto" w:fill="auto"/>
            <w:vAlign w:val="center"/>
          </w:tcPr>
          <w:p w14:paraId="422A007C" w14:textId="77777777" w:rsidR="00D827A0" w:rsidRPr="00D827A0" w:rsidRDefault="00D827A0" w:rsidP="00D827A0">
            <w:pPr>
              <w:spacing w:after="0" w:line="276" w:lineRule="auto"/>
              <w:jc w:val="center"/>
              <w:rPr>
                <w:rFonts w:ascii="Arial" w:hAnsi="Arial" w:cs="Arial"/>
                <w:b/>
                <w:bCs/>
                <w:sz w:val="20"/>
                <w:szCs w:val="20"/>
              </w:rPr>
            </w:pPr>
          </w:p>
        </w:tc>
        <w:tc>
          <w:tcPr>
            <w:tcW w:w="851" w:type="dxa"/>
            <w:vMerge/>
            <w:shd w:val="clear" w:color="auto" w:fill="auto"/>
            <w:vAlign w:val="center"/>
          </w:tcPr>
          <w:p w14:paraId="60615D0D" w14:textId="77777777" w:rsidR="00D827A0" w:rsidRPr="00D827A0" w:rsidRDefault="00D827A0" w:rsidP="00D827A0">
            <w:pPr>
              <w:spacing w:after="0" w:line="276" w:lineRule="auto"/>
              <w:jc w:val="center"/>
              <w:rPr>
                <w:rFonts w:ascii="Arial" w:hAnsi="Arial" w:cs="Arial"/>
                <w:b/>
                <w:bCs/>
                <w:sz w:val="20"/>
                <w:szCs w:val="20"/>
              </w:rPr>
            </w:pPr>
          </w:p>
        </w:tc>
        <w:tc>
          <w:tcPr>
            <w:tcW w:w="1626" w:type="dxa"/>
            <w:shd w:val="clear" w:color="auto" w:fill="auto"/>
            <w:vAlign w:val="center"/>
          </w:tcPr>
          <w:p w14:paraId="123BAAEB" w14:textId="77777777" w:rsidR="00D827A0" w:rsidRPr="00D827A0" w:rsidRDefault="00D827A0" w:rsidP="00D827A0">
            <w:pPr>
              <w:spacing w:after="0" w:line="276" w:lineRule="auto"/>
              <w:jc w:val="center"/>
              <w:rPr>
                <w:rFonts w:ascii="Arial" w:hAnsi="Arial" w:cs="Arial"/>
                <w:b/>
                <w:bCs/>
                <w:sz w:val="20"/>
                <w:szCs w:val="20"/>
              </w:rPr>
            </w:pPr>
            <w:r w:rsidRPr="00D827A0">
              <w:rPr>
                <w:rFonts w:ascii="Arial" w:hAnsi="Arial" w:cs="Arial"/>
                <w:b/>
                <w:bCs/>
                <w:sz w:val="20"/>
                <w:szCs w:val="20"/>
              </w:rPr>
              <w:t>Pora dnia</w:t>
            </w:r>
          </w:p>
          <w:p w14:paraId="1618C221" w14:textId="77777777" w:rsidR="00D827A0" w:rsidRPr="00D827A0" w:rsidRDefault="00D827A0" w:rsidP="00D827A0">
            <w:pPr>
              <w:spacing w:after="0" w:line="276" w:lineRule="auto"/>
              <w:jc w:val="center"/>
              <w:rPr>
                <w:rFonts w:ascii="Arial" w:hAnsi="Arial" w:cs="Arial"/>
                <w:b/>
                <w:bCs/>
                <w:sz w:val="20"/>
                <w:szCs w:val="20"/>
              </w:rPr>
            </w:pPr>
            <w:r w:rsidRPr="00D827A0">
              <w:rPr>
                <w:rFonts w:ascii="Arial" w:hAnsi="Arial" w:cs="Arial"/>
                <w:b/>
                <w:bCs/>
                <w:sz w:val="20"/>
                <w:szCs w:val="20"/>
              </w:rPr>
              <w:t>T = 480 min.</w:t>
            </w:r>
          </w:p>
        </w:tc>
        <w:tc>
          <w:tcPr>
            <w:tcW w:w="1843" w:type="dxa"/>
            <w:shd w:val="clear" w:color="auto" w:fill="auto"/>
            <w:vAlign w:val="center"/>
          </w:tcPr>
          <w:p w14:paraId="4EDC2DC6" w14:textId="77777777" w:rsidR="00D827A0" w:rsidRPr="00D827A0" w:rsidRDefault="00D827A0" w:rsidP="00D827A0">
            <w:pPr>
              <w:spacing w:after="0" w:line="276" w:lineRule="auto"/>
              <w:jc w:val="center"/>
              <w:rPr>
                <w:rFonts w:ascii="Arial" w:hAnsi="Arial" w:cs="Arial"/>
                <w:b/>
                <w:bCs/>
                <w:sz w:val="20"/>
                <w:szCs w:val="20"/>
              </w:rPr>
            </w:pPr>
            <w:r w:rsidRPr="00D827A0">
              <w:rPr>
                <w:rFonts w:ascii="Arial" w:hAnsi="Arial" w:cs="Arial"/>
                <w:b/>
                <w:bCs/>
                <w:sz w:val="20"/>
                <w:szCs w:val="20"/>
              </w:rPr>
              <w:t>Pora nocy</w:t>
            </w:r>
          </w:p>
          <w:p w14:paraId="6FD4F133" w14:textId="77777777" w:rsidR="00D827A0" w:rsidRPr="00D827A0" w:rsidRDefault="00D827A0" w:rsidP="00D827A0">
            <w:pPr>
              <w:spacing w:after="0" w:line="276" w:lineRule="auto"/>
              <w:jc w:val="center"/>
              <w:rPr>
                <w:rFonts w:ascii="Arial" w:hAnsi="Arial" w:cs="Arial"/>
                <w:b/>
                <w:bCs/>
                <w:sz w:val="20"/>
                <w:szCs w:val="20"/>
              </w:rPr>
            </w:pPr>
            <w:r w:rsidRPr="00D827A0">
              <w:rPr>
                <w:rFonts w:ascii="Arial" w:hAnsi="Arial" w:cs="Arial"/>
                <w:b/>
                <w:bCs/>
                <w:sz w:val="20"/>
                <w:szCs w:val="20"/>
              </w:rPr>
              <w:t>T = 60 min.</w:t>
            </w:r>
          </w:p>
        </w:tc>
      </w:tr>
      <w:tr w:rsidR="00D827A0" w:rsidRPr="00D827A0" w14:paraId="25C18FD2" w14:textId="77777777" w:rsidTr="00D77196">
        <w:tc>
          <w:tcPr>
            <w:tcW w:w="1493" w:type="dxa"/>
            <w:vAlign w:val="center"/>
          </w:tcPr>
          <w:p w14:paraId="5213A7A7"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Z1/1-Z1/4</w:t>
            </w:r>
          </w:p>
        </w:tc>
        <w:tc>
          <w:tcPr>
            <w:tcW w:w="3685" w:type="dxa"/>
            <w:vAlign w:val="center"/>
          </w:tcPr>
          <w:p w14:paraId="57138F54" w14:textId="77777777" w:rsidR="00D827A0" w:rsidRPr="00D827A0" w:rsidRDefault="00D827A0" w:rsidP="00D827A0">
            <w:pPr>
              <w:spacing w:after="0" w:line="276" w:lineRule="auto"/>
              <w:rPr>
                <w:rFonts w:ascii="Arial" w:hAnsi="Arial" w:cs="Arial"/>
                <w:sz w:val="18"/>
                <w:szCs w:val="18"/>
              </w:rPr>
            </w:pPr>
            <w:r w:rsidRPr="00D827A0">
              <w:rPr>
                <w:rFonts w:ascii="Arial" w:hAnsi="Arial" w:cs="Arial"/>
                <w:sz w:val="18"/>
                <w:szCs w:val="18"/>
              </w:rPr>
              <w:t>Zespół 3 wentylatorów spalin na każdym bloku 225 MW nr 9-12</w:t>
            </w:r>
          </w:p>
        </w:tc>
        <w:tc>
          <w:tcPr>
            <w:tcW w:w="851" w:type="dxa"/>
            <w:vAlign w:val="center"/>
          </w:tcPr>
          <w:p w14:paraId="246E654E"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4</w:t>
            </w:r>
          </w:p>
        </w:tc>
        <w:tc>
          <w:tcPr>
            <w:tcW w:w="1626" w:type="dxa"/>
            <w:vAlign w:val="center"/>
          </w:tcPr>
          <w:p w14:paraId="3A31285E"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480 min</w:t>
            </w:r>
          </w:p>
          <w:p w14:paraId="0AE67F7C"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L</w:t>
            </w:r>
            <w:r w:rsidRPr="00D827A0">
              <w:rPr>
                <w:rFonts w:ascii="Arial" w:hAnsi="Arial" w:cs="Arial"/>
                <w:sz w:val="18"/>
                <w:szCs w:val="18"/>
                <w:vertAlign w:val="subscript"/>
                <w:lang w:val="de-DE"/>
              </w:rPr>
              <w:t>WA</w:t>
            </w:r>
            <w:r w:rsidRPr="00D827A0">
              <w:rPr>
                <w:rFonts w:ascii="Arial" w:hAnsi="Arial" w:cs="Arial"/>
                <w:sz w:val="18"/>
                <w:szCs w:val="18"/>
                <w:lang w:val="de-DE"/>
              </w:rPr>
              <w:t xml:space="preserve"> = 99*</w:t>
            </w:r>
          </w:p>
        </w:tc>
        <w:tc>
          <w:tcPr>
            <w:tcW w:w="1843" w:type="dxa"/>
            <w:vAlign w:val="center"/>
          </w:tcPr>
          <w:p w14:paraId="47B569A6"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60 min</w:t>
            </w:r>
          </w:p>
          <w:p w14:paraId="15A2E896"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L</w:t>
            </w:r>
            <w:r w:rsidRPr="00D827A0">
              <w:rPr>
                <w:rFonts w:ascii="Arial" w:hAnsi="Arial" w:cs="Arial"/>
                <w:sz w:val="18"/>
                <w:szCs w:val="18"/>
                <w:vertAlign w:val="subscript"/>
              </w:rPr>
              <w:t>WA</w:t>
            </w:r>
            <w:r w:rsidRPr="00D827A0">
              <w:rPr>
                <w:rFonts w:ascii="Arial" w:hAnsi="Arial" w:cs="Arial"/>
                <w:sz w:val="18"/>
                <w:szCs w:val="18"/>
              </w:rPr>
              <w:t xml:space="preserve"> = 99*</w:t>
            </w:r>
          </w:p>
        </w:tc>
      </w:tr>
      <w:tr w:rsidR="00D827A0" w:rsidRPr="00D827A0" w14:paraId="48A8E5A5" w14:textId="77777777" w:rsidTr="00D77196">
        <w:tc>
          <w:tcPr>
            <w:tcW w:w="1493" w:type="dxa"/>
            <w:vAlign w:val="center"/>
          </w:tcPr>
          <w:p w14:paraId="0DB73027" w14:textId="77777777" w:rsidR="00D827A0" w:rsidRPr="00D827A0" w:rsidRDefault="00D827A0" w:rsidP="00D827A0">
            <w:pPr>
              <w:spacing w:after="0" w:line="276" w:lineRule="auto"/>
              <w:jc w:val="center"/>
              <w:rPr>
                <w:rFonts w:ascii="Arial" w:hAnsi="Arial" w:cs="Arial"/>
                <w:sz w:val="18"/>
                <w:szCs w:val="18"/>
                <w:highlight w:val="cyan"/>
              </w:rPr>
            </w:pPr>
            <w:r w:rsidRPr="00D827A0">
              <w:rPr>
                <w:rFonts w:ascii="Arial" w:hAnsi="Arial" w:cs="Arial"/>
                <w:sz w:val="18"/>
                <w:szCs w:val="18"/>
              </w:rPr>
              <w:t>Z3/1-Z3/4</w:t>
            </w:r>
          </w:p>
        </w:tc>
        <w:tc>
          <w:tcPr>
            <w:tcW w:w="3685" w:type="dxa"/>
            <w:vAlign w:val="center"/>
          </w:tcPr>
          <w:p w14:paraId="47BEF8DF" w14:textId="77777777" w:rsidR="00D827A0" w:rsidRPr="00D827A0" w:rsidRDefault="00D827A0" w:rsidP="00D827A0">
            <w:pPr>
              <w:spacing w:after="0" w:line="276" w:lineRule="auto"/>
              <w:rPr>
                <w:rFonts w:ascii="Arial" w:hAnsi="Arial" w:cs="Arial"/>
                <w:sz w:val="18"/>
                <w:szCs w:val="18"/>
              </w:rPr>
            </w:pPr>
            <w:r w:rsidRPr="00D827A0">
              <w:rPr>
                <w:rFonts w:ascii="Arial" w:hAnsi="Arial" w:cs="Arial"/>
                <w:sz w:val="18"/>
                <w:szCs w:val="18"/>
              </w:rPr>
              <w:t>Transformatory blokowe bloków nr 9-12</w:t>
            </w:r>
          </w:p>
        </w:tc>
        <w:tc>
          <w:tcPr>
            <w:tcW w:w="851" w:type="dxa"/>
            <w:vAlign w:val="center"/>
          </w:tcPr>
          <w:p w14:paraId="045E5F67"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4</w:t>
            </w:r>
          </w:p>
        </w:tc>
        <w:tc>
          <w:tcPr>
            <w:tcW w:w="1626" w:type="dxa"/>
            <w:vAlign w:val="center"/>
          </w:tcPr>
          <w:p w14:paraId="337EA479"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t</w:t>
            </w:r>
            <w:r w:rsidRPr="00D827A0">
              <w:rPr>
                <w:rFonts w:ascii="Arial" w:hAnsi="Arial" w:cs="Arial"/>
                <w:sz w:val="18"/>
                <w:szCs w:val="18"/>
                <w:vertAlign w:val="subscript"/>
              </w:rPr>
              <w:t xml:space="preserve">0 </w:t>
            </w:r>
            <w:r w:rsidRPr="00D827A0">
              <w:rPr>
                <w:rFonts w:ascii="Arial" w:hAnsi="Arial" w:cs="Arial"/>
                <w:sz w:val="18"/>
                <w:szCs w:val="18"/>
              </w:rPr>
              <w:t>= 480 min</w:t>
            </w:r>
          </w:p>
          <w:p w14:paraId="1C787653"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L</w:t>
            </w:r>
            <w:r w:rsidRPr="00D827A0">
              <w:rPr>
                <w:rFonts w:ascii="Arial" w:hAnsi="Arial" w:cs="Arial"/>
                <w:sz w:val="18"/>
                <w:szCs w:val="18"/>
                <w:vertAlign w:val="subscript"/>
                <w:lang w:val="de-DE"/>
              </w:rPr>
              <w:t>WA</w:t>
            </w:r>
            <w:r w:rsidRPr="00D827A0">
              <w:rPr>
                <w:rFonts w:ascii="Arial" w:hAnsi="Arial" w:cs="Arial"/>
                <w:sz w:val="18"/>
                <w:szCs w:val="18"/>
                <w:lang w:val="de-DE"/>
              </w:rPr>
              <w:t xml:space="preserve"> = 90-95</w:t>
            </w:r>
          </w:p>
        </w:tc>
        <w:tc>
          <w:tcPr>
            <w:tcW w:w="1843" w:type="dxa"/>
            <w:vAlign w:val="center"/>
          </w:tcPr>
          <w:p w14:paraId="546002C0"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60 min</w:t>
            </w:r>
          </w:p>
          <w:p w14:paraId="02566D39"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L</w:t>
            </w:r>
            <w:r w:rsidRPr="00D827A0">
              <w:rPr>
                <w:rFonts w:ascii="Arial" w:hAnsi="Arial" w:cs="Arial"/>
                <w:sz w:val="18"/>
                <w:szCs w:val="18"/>
                <w:vertAlign w:val="subscript"/>
              </w:rPr>
              <w:t>WA</w:t>
            </w:r>
            <w:r w:rsidRPr="00D827A0">
              <w:rPr>
                <w:rFonts w:ascii="Arial" w:hAnsi="Arial" w:cs="Arial"/>
                <w:sz w:val="18"/>
                <w:szCs w:val="18"/>
              </w:rPr>
              <w:t xml:space="preserve"> = 90-95</w:t>
            </w:r>
          </w:p>
        </w:tc>
      </w:tr>
      <w:tr w:rsidR="00D827A0" w:rsidRPr="00D827A0" w14:paraId="0E0C6F63" w14:textId="77777777" w:rsidTr="00D77196">
        <w:tc>
          <w:tcPr>
            <w:tcW w:w="1493" w:type="dxa"/>
            <w:vAlign w:val="center"/>
          </w:tcPr>
          <w:p w14:paraId="127EBECB" w14:textId="77777777" w:rsidR="00D827A0" w:rsidRPr="00D827A0" w:rsidRDefault="00D827A0" w:rsidP="00D827A0">
            <w:pPr>
              <w:spacing w:after="0" w:line="276" w:lineRule="auto"/>
              <w:jc w:val="center"/>
              <w:rPr>
                <w:rFonts w:ascii="Arial" w:hAnsi="Arial" w:cs="Arial"/>
                <w:sz w:val="18"/>
                <w:szCs w:val="18"/>
                <w:highlight w:val="cyan"/>
              </w:rPr>
            </w:pPr>
            <w:r w:rsidRPr="00D827A0">
              <w:rPr>
                <w:rFonts w:ascii="Arial" w:hAnsi="Arial" w:cs="Arial"/>
                <w:sz w:val="18"/>
                <w:szCs w:val="18"/>
              </w:rPr>
              <w:t>Z4/1-Z4/4</w:t>
            </w:r>
          </w:p>
        </w:tc>
        <w:tc>
          <w:tcPr>
            <w:tcW w:w="3685" w:type="dxa"/>
            <w:vAlign w:val="center"/>
          </w:tcPr>
          <w:p w14:paraId="236A1FAE" w14:textId="77777777" w:rsidR="00D827A0" w:rsidRPr="00D827A0" w:rsidRDefault="00D827A0" w:rsidP="00D827A0">
            <w:pPr>
              <w:spacing w:after="0" w:line="276" w:lineRule="auto"/>
              <w:rPr>
                <w:rFonts w:ascii="Arial" w:hAnsi="Arial" w:cs="Arial"/>
                <w:sz w:val="18"/>
                <w:szCs w:val="18"/>
              </w:rPr>
            </w:pPr>
            <w:r w:rsidRPr="00D827A0">
              <w:rPr>
                <w:rFonts w:ascii="Arial" w:hAnsi="Arial" w:cs="Arial"/>
                <w:sz w:val="18"/>
                <w:szCs w:val="18"/>
              </w:rPr>
              <w:t>Chłodnice wentylatorowe transformatorów blokowych bloków nr 9-12</w:t>
            </w:r>
          </w:p>
        </w:tc>
        <w:tc>
          <w:tcPr>
            <w:tcW w:w="851" w:type="dxa"/>
            <w:vAlign w:val="center"/>
          </w:tcPr>
          <w:p w14:paraId="394E16F3"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4</w:t>
            </w:r>
          </w:p>
        </w:tc>
        <w:tc>
          <w:tcPr>
            <w:tcW w:w="1626" w:type="dxa"/>
            <w:vAlign w:val="center"/>
          </w:tcPr>
          <w:p w14:paraId="03D33FB9"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480 min</w:t>
            </w:r>
          </w:p>
          <w:p w14:paraId="5A404EB5"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L</w:t>
            </w:r>
            <w:r w:rsidRPr="00D827A0">
              <w:rPr>
                <w:rFonts w:ascii="Arial" w:hAnsi="Arial" w:cs="Arial"/>
                <w:sz w:val="18"/>
                <w:szCs w:val="18"/>
                <w:vertAlign w:val="subscript"/>
                <w:lang w:val="de-DE"/>
              </w:rPr>
              <w:t>WA</w:t>
            </w:r>
            <w:r w:rsidRPr="00D827A0">
              <w:rPr>
                <w:rFonts w:ascii="Arial" w:hAnsi="Arial" w:cs="Arial"/>
                <w:sz w:val="18"/>
                <w:szCs w:val="18"/>
                <w:lang w:val="de-DE"/>
              </w:rPr>
              <w:t xml:space="preserve"> = 90-96</w:t>
            </w:r>
          </w:p>
        </w:tc>
        <w:tc>
          <w:tcPr>
            <w:tcW w:w="1843" w:type="dxa"/>
            <w:vAlign w:val="center"/>
          </w:tcPr>
          <w:p w14:paraId="70185FED"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60 min</w:t>
            </w:r>
          </w:p>
          <w:p w14:paraId="7224EFB2"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L</w:t>
            </w:r>
            <w:r w:rsidRPr="00D827A0">
              <w:rPr>
                <w:rFonts w:ascii="Arial" w:hAnsi="Arial" w:cs="Arial"/>
                <w:sz w:val="18"/>
                <w:szCs w:val="18"/>
                <w:vertAlign w:val="subscript"/>
              </w:rPr>
              <w:t>WA</w:t>
            </w:r>
            <w:r w:rsidRPr="00D827A0">
              <w:rPr>
                <w:rFonts w:ascii="Arial" w:hAnsi="Arial" w:cs="Arial"/>
                <w:sz w:val="18"/>
                <w:szCs w:val="18"/>
              </w:rPr>
              <w:t xml:space="preserve"> = 90-96</w:t>
            </w:r>
          </w:p>
        </w:tc>
      </w:tr>
      <w:tr w:rsidR="00D827A0" w:rsidRPr="00D827A0" w14:paraId="0132B072" w14:textId="77777777" w:rsidTr="00D77196">
        <w:tc>
          <w:tcPr>
            <w:tcW w:w="1493" w:type="dxa"/>
            <w:vAlign w:val="center"/>
          </w:tcPr>
          <w:p w14:paraId="0E19D5DA" w14:textId="77777777" w:rsidR="00D827A0" w:rsidRPr="00D827A0" w:rsidRDefault="00D827A0" w:rsidP="00D827A0">
            <w:pPr>
              <w:spacing w:after="0" w:line="276" w:lineRule="auto"/>
              <w:jc w:val="center"/>
              <w:rPr>
                <w:rFonts w:ascii="Arial" w:hAnsi="Arial" w:cs="Arial"/>
                <w:sz w:val="18"/>
                <w:szCs w:val="18"/>
                <w:highlight w:val="cyan"/>
              </w:rPr>
            </w:pPr>
            <w:r w:rsidRPr="00D827A0">
              <w:rPr>
                <w:rFonts w:ascii="Arial" w:hAnsi="Arial" w:cs="Arial"/>
                <w:sz w:val="18"/>
                <w:szCs w:val="18"/>
              </w:rPr>
              <w:t>Z5/1-Z5/2</w:t>
            </w:r>
          </w:p>
        </w:tc>
        <w:tc>
          <w:tcPr>
            <w:tcW w:w="3685" w:type="dxa"/>
            <w:vAlign w:val="center"/>
          </w:tcPr>
          <w:p w14:paraId="102DB81B" w14:textId="77777777" w:rsidR="00D827A0" w:rsidRPr="00D827A0" w:rsidRDefault="00D827A0" w:rsidP="00D827A0">
            <w:pPr>
              <w:spacing w:after="0" w:line="276" w:lineRule="auto"/>
              <w:rPr>
                <w:rFonts w:ascii="Arial" w:hAnsi="Arial" w:cs="Arial"/>
                <w:sz w:val="18"/>
                <w:szCs w:val="18"/>
              </w:rPr>
            </w:pPr>
            <w:r w:rsidRPr="00D827A0">
              <w:rPr>
                <w:rFonts w:ascii="Arial" w:hAnsi="Arial" w:cs="Arial"/>
                <w:sz w:val="18"/>
                <w:szCs w:val="18"/>
              </w:rPr>
              <w:t xml:space="preserve">Wentylatory wspomagające IOS nr 1 </w:t>
            </w:r>
            <w:r w:rsidRPr="00D827A0">
              <w:rPr>
                <w:rFonts w:ascii="Arial" w:hAnsi="Arial" w:cs="Arial"/>
                <w:sz w:val="18"/>
                <w:szCs w:val="18"/>
              </w:rPr>
              <w:br/>
              <w:t>i 2</w:t>
            </w:r>
          </w:p>
        </w:tc>
        <w:tc>
          <w:tcPr>
            <w:tcW w:w="851" w:type="dxa"/>
            <w:vAlign w:val="center"/>
          </w:tcPr>
          <w:p w14:paraId="44FCA838"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2</w:t>
            </w:r>
          </w:p>
        </w:tc>
        <w:tc>
          <w:tcPr>
            <w:tcW w:w="1626" w:type="dxa"/>
            <w:vAlign w:val="center"/>
          </w:tcPr>
          <w:p w14:paraId="2BCE3FF7"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480 min</w:t>
            </w:r>
          </w:p>
          <w:p w14:paraId="2278B57B"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L</w:t>
            </w:r>
            <w:r w:rsidRPr="00D827A0">
              <w:rPr>
                <w:rFonts w:ascii="Arial" w:hAnsi="Arial" w:cs="Arial"/>
                <w:sz w:val="18"/>
                <w:szCs w:val="18"/>
                <w:vertAlign w:val="subscript"/>
                <w:lang w:val="de-DE"/>
              </w:rPr>
              <w:t>WA</w:t>
            </w:r>
            <w:r w:rsidRPr="00D827A0">
              <w:rPr>
                <w:rFonts w:ascii="Arial" w:hAnsi="Arial" w:cs="Arial"/>
                <w:sz w:val="18"/>
                <w:szCs w:val="18"/>
                <w:lang w:val="de-DE"/>
              </w:rPr>
              <w:t xml:space="preserve"> = 102</w:t>
            </w:r>
          </w:p>
        </w:tc>
        <w:tc>
          <w:tcPr>
            <w:tcW w:w="1843" w:type="dxa"/>
            <w:vAlign w:val="center"/>
          </w:tcPr>
          <w:p w14:paraId="0BD705DB"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60 min</w:t>
            </w:r>
          </w:p>
          <w:p w14:paraId="530851B0"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L</w:t>
            </w:r>
            <w:r w:rsidRPr="00D827A0">
              <w:rPr>
                <w:rFonts w:ascii="Arial" w:hAnsi="Arial" w:cs="Arial"/>
                <w:sz w:val="18"/>
                <w:szCs w:val="18"/>
                <w:vertAlign w:val="subscript"/>
              </w:rPr>
              <w:t>WA</w:t>
            </w:r>
            <w:r w:rsidRPr="00D827A0">
              <w:rPr>
                <w:rFonts w:ascii="Arial" w:hAnsi="Arial" w:cs="Arial"/>
                <w:sz w:val="18"/>
                <w:szCs w:val="18"/>
              </w:rPr>
              <w:t xml:space="preserve"> = 102</w:t>
            </w:r>
          </w:p>
        </w:tc>
      </w:tr>
      <w:tr w:rsidR="00D827A0" w:rsidRPr="00D827A0" w14:paraId="252CC80C" w14:textId="77777777" w:rsidTr="00D77196">
        <w:tc>
          <w:tcPr>
            <w:tcW w:w="1493" w:type="dxa"/>
            <w:vAlign w:val="center"/>
          </w:tcPr>
          <w:p w14:paraId="410FC146" w14:textId="77777777" w:rsidR="00D827A0" w:rsidRPr="00D827A0" w:rsidRDefault="00D827A0" w:rsidP="00D827A0">
            <w:pPr>
              <w:spacing w:after="0" w:line="276" w:lineRule="auto"/>
              <w:jc w:val="center"/>
              <w:rPr>
                <w:rFonts w:ascii="Arial" w:hAnsi="Arial" w:cs="Arial"/>
                <w:sz w:val="18"/>
                <w:szCs w:val="18"/>
                <w:highlight w:val="cyan"/>
              </w:rPr>
            </w:pPr>
            <w:r w:rsidRPr="00D827A0">
              <w:rPr>
                <w:rFonts w:ascii="Arial" w:hAnsi="Arial" w:cs="Arial"/>
                <w:sz w:val="18"/>
                <w:szCs w:val="18"/>
              </w:rPr>
              <w:t>Z6/2</w:t>
            </w:r>
          </w:p>
        </w:tc>
        <w:tc>
          <w:tcPr>
            <w:tcW w:w="3685" w:type="dxa"/>
            <w:vAlign w:val="center"/>
          </w:tcPr>
          <w:p w14:paraId="14765F71" w14:textId="77777777" w:rsidR="00D827A0" w:rsidRPr="00D827A0" w:rsidRDefault="00D827A0" w:rsidP="00D827A0">
            <w:pPr>
              <w:spacing w:after="0" w:line="276" w:lineRule="auto"/>
              <w:rPr>
                <w:rFonts w:ascii="Arial" w:hAnsi="Arial" w:cs="Arial"/>
                <w:sz w:val="18"/>
                <w:szCs w:val="18"/>
                <w:highlight w:val="cyan"/>
              </w:rPr>
            </w:pPr>
            <w:r w:rsidRPr="00D827A0">
              <w:rPr>
                <w:rFonts w:ascii="Arial" w:hAnsi="Arial" w:cs="Arial"/>
                <w:sz w:val="18"/>
                <w:szCs w:val="18"/>
              </w:rPr>
              <w:t>Wentylator odpylania na zbiornikach popiołu nr 1 i2</w:t>
            </w:r>
          </w:p>
        </w:tc>
        <w:tc>
          <w:tcPr>
            <w:tcW w:w="851" w:type="dxa"/>
            <w:vAlign w:val="center"/>
          </w:tcPr>
          <w:p w14:paraId="1C3830B1"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1</w:t>
            </w:r>
          </w:p>
        </w:tc>
        <w:tc>
          <w:tcPr>
            <w:tcW w:w="1626" w:type="dxa"/>
            <w:vAlign w:val="center"/>
          </w:tcPr>
          <w:p w14:paraId="32B0CA72"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480 min</w:t>
            </w:r>
          </w:p>
          <w:p w14:paraId="43535094"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L</w:t>
            </w:r>
            <w:r w:rsidRPr="00D827A0">
              <w:rPr>
                <w:rFonts w:ascii="Arial" w:hAnsi="Arial" w:cs="Arial"/>
                <w:sz w:val="18"/>
                <w:szCs w:val="18"/>
                <w:vertAlign w:val="subscript"/>
                <w:lang w:val="de-DE"/>
              </w:rPr>
              <w:t>WA</w:t>
            </w:r>
            <w:r w:rsidRPr="00D827A0">
              <w:rPr>
                <w:rFonts w:ascii="Arial" w:hAnsi="Arial" w:cs="Arial"/>
                <w:sz w:val="18"/>
                <w:szCs w:val="18"/>
                <w:lang w:val="de-DE"/>
              </w:rPr>
              <w:t xml:space="preserve"> = 78</w:t>
            </w:r>
          </w:p>
        </w:tc>
        <w:tc>
          <w:tcPr>
            <w:tcW w:w="1843" w:type="dxa"/>
            <w:vAlign w:val="center"/>
          </w:tcPr>
          <w:p w14:paraId="6E471D72"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60 min</w:t>
            </w:r>
          </w:p>
          <w:p w14:paraId="39419CE5"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L</w:t>
            </w:r>
            <w:r w:rsidRPr="00D827A0">
              <w:rPr>
                <w:rFonts w:ascii="Arial" w:hAnsi="Arial" w:cs="Arial"/>
                <w:sz w:val="18"/>
                <w:szCs w:val="18"/>
                <w:vertAlign w:val="subscript"/>
              </w:rPr>
              <w:t>WA</w:t>
            </w:r>
            <w:r w:rsidRPr="00D827A0">
              <w:rPr>
                <w:rFonts w:ascii="Arial" w:hAnsi="Arial" w:cs="Arial"/>
                <w:sz w:val="18"/>
                <w:szCs w:val="18"/>
              </w:rPr>
              <w:t xml:space="preserve"> = 78</w:t>
            </w:r>
          </w:p>
        </w:tc>
      </w:tr>
      <w:tr w:rsidR="00D827A0" w:rsidRPr="00D827A0" w14:paraId="326E0CAC" w14:textId="77777777" w:rsidTr="00D77196">
        <w:tc>
          <w:tcPr>
            <w:tcW w:w="1493" w:type="dxa"/>
            <w:vAlign w:val="center"/>
          </w:tcPr>
          <w:p w14:paraId="42033972" w14:textId="77777777" w:rsidR="00D827A0" w:rsidRPr="00D827A0" w:rsidRDefault="00D827A0" w:rsidP="00D827A0">
            <w:pPr>
              <w:spacing w:after="0" w:line="276" w:lineRule="auto"/>
              <w:jc w:val="center"/>
              <w:rPr>
                <w:rFonts w:ascii="Arial" w:hAnsi="Arial" w:cs="Arial"/>
                <w:sz w:val="18"/>
                <w:szCs w:val="18"/>
                <w:highlight w:val="cyan"/>
              </w:rPr>
            </w:pPr>
            <w:r w:rsidRPr="00D827A0">
              <w:rPr>
                <w:rFonts w:ascii="Arial" w:hAnsi="Arial" w:cs="Arial"/>
                <w:sz w:val="18"/>
                <w:szCs w:val="18"/>
              </w:rPr>
              <w:t>Z9/1-Z9/4</w:t>
            </w:r>
          </w:p>
        </w:tc>
        <w:tc>
          <w:tcPr>
            <w:tcW w:w="3685" w:type="dxa"/>
            <w:vAlign w:val="center"/>
          </w:tcPr>
          <w:p w14:paraId="10BF9007" w14:textId="77777777" w:rsidR="00D827A0" w:rsidRPr="00D827A0" w:rsidRDefault="00D827A0" w:rsidP="00D827A0">
            <w:pPr>
              <w:spacing w:after="0" w:line="276" w:lineRule="auto"/>
              <w:rPr>
                <w:rFonts w:ascii="Arial" w:hAnsi="Arial" w:cs="Arial"/>
                <w:sz w:val="18"/>
                <w:szCs w:val="18"/>
              </w:rPr>
            </w:pPr>
            <w:r w:rsidRPr="00D827A0">
              <w:rPr>
                <w:rFonts w:ascii="Arial" w:hAnsi="Arial" w:cs="Arial"/>
                <w:sz w:val="18"/>
                <w:szCs w:val="18"/>
              </w:rPr>
              <w:t>Wydmuchy pary z maszynowni bloków 225 MW</w:t>
            </w:r>
          </w:p>
        </w:tc>
        <w:tc>
          <w:tcPr>
            <w:tcW w:w="851" w:type="dxa"/>
            <w:vAlign w:val="center"/>
          </w:tcPr>
          <w:p w14:paraId="20050635"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4</w:t>
            </w:r>
          </w:p>
        </w:tc>
        <w:tc>
          <w:tcPr>
            <w:tcW w:w="1626" w:type="dxa"/>
            <w:vAlign w:val="center"/>
          </w:tcPr>
          <w:p w14:paraId="7BCBD26D"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480 min</w:t>
            </w:r>
          </w:p>
          <w:p w14:paraId="5554A21F"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L</w:t>
            </w:r>
            <w:r w:rsidRPr="00D827A0">
              <w:rPr>
                <w:rFonts w:ascii="Arial" w:hAnsi="Arial" w:cs="Arial"/>
                <w:sz w:val="18"/>
                <w:szCs w:val="18"/>
                <w:vertAlign w:val="subscript"/>
                <w:lang w:val="de-DE"/>
              </w:rPr>
              <w:t>WA</w:t>
            </w:r>
            <w:r w:rsidRPr="00D827A0">
              <w:rPr>
                <w:rFonts w:ascii="Arial" w:hAnsi="Arial" w:cs="Arial"/>
                <w:sz w:val="18"/>
                <w:szCs w:val="18"/>
                <w:lang w:val="de-DE"/>
              </w:rPr>
              <w:t xml:space="preserve"> = 96,9</w:t>
            </w:r>
          </w:p>
        </w:tc>
        <w:tc>
          <w:tcPr>
            <w:tcW w:w="1843" w:type="dxa"/>
            <w:vAlign w:val="center"/>
          </w:tcPr>
          <w:p w14:paraId="2ADC6949"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60 min</w:t>
            </w:r>
          </w:p>
          <w:p w14:paraId="64BFF02E"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L</w:t>
            </w:r>
            <w:r w:rsidRPr="00D827A0">
              <w:rPr>
                <w:rFonts w:ascii="Arial" w:hAnsi="Arial" w:cs="Arial"/>
                <w:sz w:val="18"/>
                <w:szCs w:val="18"/>
                <w:vertAlign w:val="subscript"/>
              </w:rPr>
              <w:t>WA</w:t>
            </w:r>
            <w:r w:rsidRPr="00D827A0">
              <w:rPr>
                <w:rFonts w:ascii="Arial" w:hAnsi="Arial" w:cs="Arial"/>
                <w:sz w:val="18"/>
                <w:szCs w:val="18"/>
              </w:rPr>
              <w:t xml:space="preserve"> = 96,9</w:t>
            </w:r>
          </w:p>
        </w:tc>
      </w:tr>
      <w:tr w:rsidR="00D827A0" w:rsidRPr="00D827A0" w14:paraId="379C4C91" w14:textId="77777777" w:rsidTr="00D77196">
        <w:tc>
          <w:tcPr>
            <w:tcW w:w="1493" w:type="dxa"/>
            <w:vAlign w:val="center"/>
          </w:tcPr>
          <w:p w14:paraId="42E8F4E8"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Z19/1-Z19/2</w:t>
            </w:r>
          </w:p>
        </w:tc>
        <w:tc>
          <w:tcPr>
            <w:tcW w:w="3685" w:type="dxa"/>
            <w:vAlign w:val="center"/>
          </w:tcPr>
          <w:p w14:paraId="7E083AA0" w14:textId="77777777" w:rsidR="00D827A0" w:rsidRPr="00D827A0" w:rsidRDefault="00D827A0" w:rsidP="00D827A0">
            <w:pPr>
              <w:spacing w:after="0" w:line="276" w:lineRule="auto"/>
              <w:rPr>
                <w:rFonts w:ascii="Arial" w:hAnsi="Arial" w:cs="Arial"/>
                <w:sz w:val="18"/>
                <w:szCs w:val="18"/>
              </w:rPr>
            </w:pPr>
            <w:r w:rsidRPr="00D827A0">
              <w:rPr>
                <w:rFonts w:ascii="Arial" w:hAnsi="Arial" w:cs="Arial"/>
                <w:sz w:val="18"/>
                <w:szCs w:val="18"/>
              </w:rPr>
              <w:t>Kanały spalin</w:t>
            </w:r>
          </w:p>
        </w:tc>
        <w:tc>
          <w:tcPr>
            <w:tcW w:w="851" w:type="dxa"/>
            <w:vAlign w:val="center"/>
          </w:tcPr>
          <w:p w14:paraId="1CBDFDDE"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2</w:t>
            </w:r>
          </w:p>
        </w:tc>
        <w:tc>
          <w:tcPr>
            <w:tcW w:w="1626" w:type="dxa"/>
            <w:vAlign w:val="center"/>
          </w:tcPr>
          <w:p w14:paraId="3FC0FD4C"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t</w:t>
            </w:r>
            <w:r w:rsidRPr="00D827A0">
              <w:rPr>
                <w:rFonts w:ascii="Arial" w:hAnsi="Arial" w:cs="Arial"/>
                <w:sz w:val="18"/>
                <w:szCs w:val="18"/>
                <w:vertAlign w:val="subscript"/>
              </w:rPr>
              <w:t xml:space="preserve">0 </w:t>
            </w:r>
            <w:r w:rsidRPr="00D827A0">
              <w:rPr>
                <w:rFonts w:ascii="Arial" w:hAnsi="Arial" w:cs="Arial"/>
                <w:sz w:val="18"/>
                <w:szCs w:val="18"/>
              </w:rPr>
              <w:t>= 480 min</w:t>
            </w:r>
          </w:p>
          <w:p w14:paraId="69C229AB"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L</w:t>
            </w:r>
            <w:r w:rsidRPr="00D827A0">
              <w:rPr>
                <w:rFonts w:ascii="Arial" w:hAnsi="Arial" w:cs="Arial"/>
                <w:sz w:val="18"/>
                <w:szCs w:val="18"/>
                <w:vertAlign w:val="subscript"/>
                <w:lang w:val="de-DE"/>
              </w:rPr>
              <w:t>WA</w:t>
            </w:r>
            <w:r w:rsidRPr="00D827A0">
              <w:rPr>
                <w:rFonts w:ascii="Arial" w:hAnsi="Arial" w:cs="Arial"/>
                <w:sz w:val="18"/>
                <w:szCs w:val="18"/>
                <w:lang w:val="de-DE"/>
              </w:rPr>
              <w:t>=85,2-88,2</w:t>
            </w:r>
          </w:p>
        </w:tc>
        <w:tc>
          <w:tcPr>
            <w:tcW w:w="1843" w:type="dxa"/>
            <w:vAlign w:val="center"/>
          </w:tcPr>
          <w:p w14:paraId="58C575E3"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hAnsi="Arial" w:cs="Arial"/>
                <w:sz w:val="18"/>
                <w:szCs w:val="18"/>
                <w:lang w:val="de-DE"/>
              </w:rPr>
              <w:t>t</w:t>
            </w:r>
            <w:r w:rsidRPr="00D827A0">
              <w:rPr>
                <w:rFonts w:ascii="Arial" w:hAnsi="Arial" w:cs="Arial"/>
                <w:sz w:val="18"/>
                <w:szCs w:val="18"/>
                <w:vertAlign w:val="subscript"/>
                <w:lang w:val="de-DE"/>
              </w:rPr>
              <w:t xml:space="preserve">0 </w:t>
            </w:r>
            <w:r w:rsidRPr="00D827A0">
              <w:rPr>
                <w:rFonts w:ascii="Arial" w:hAnsi="Arial" w:cs="Arial"/>
                <w:sz w:val="18"/>
                <w:szCs w:val="18"/>
                <w:lang w:val="de-DE"/>
              </w:rPr>
              <w:t>= 60 min</w:t>
            </w:r>
          </w:p>
          <w:p w14:paraId="2A486D78"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L</w:t>
            </w:r>
            <w:r w:rsidRPr="00D827A0">
              <w:rPr>
                <w:rFonts w:ascii="Arial" w:hAnsi="Arial" w:cs="Arial"/>
                <w:sz w:val="18"/>
                <w:szCs w:val="18"/>
                <w:vertAlign w:val="subscript"/>
              </w:rPr>
              <w:t>WA</w:t>
            </w:r>
            <w:r w:rsidRPr="00D827A0">
              <w:rPr>
                <w:rFonts w:ascii="Arial" w:hAnsi="Arial" w:cs="Arial"/>
                <w:sz w:val="18"/>
                <w:szCs w:val="18"/>
              </w:rPr>
              <w:t>=85,2-88,2</w:t>
            </w:r>
          </w:p>
        </w:tc>
      </w:tr>
      <w:tr w:rsidR="00D827A0" w:rsidRPr="00D827A0" w14:paraId="754CB7B4" w14:textId="77777777" w:rsidTr="00D77196">
        <w:tc>
          <w:tcPr>
            <w:tcW w:w="1493" w:type="dxa"/>
            <w:vAlign w:val="center"/>
          </w:tcPr>
          <w:p w14:paraId="02322475" w14:textId="77777777" w:rsidR="00D827A0" w:rsidRPr="00D827A0" w:rsidRDefault="00D827A0" w:rsidP="00D827A0">
            <w:pPr>
              <w:spacing w:after="0" w:line="276" w:lineRule="auto"/>
              <w:jc w:val="center"/>
              <w:rPr>
                <w:rFonts w:ascii="Arial" w:eastAsia="Calibri" w:hAnsi="Arial" w:cs="Arial"/>
                <w:sz w:val="18"/>
                <w:szCs w:val="18"/>
              </w:rPr>
            </w:pPr>
            <w:r w:rsidRPr="00D827A0">
              <w:rPr>
                <w:rFonts w:ascii="Arial" w:eastAsia="Calibri" w:hAnsi="Arial" w:cs="Arial"/>
                <w:sz w:val="18"/>
                <w:szCs w:val="18"/>
              </w:rPr>
              <w:t>Z29/1-</w:t>
            </w:r>
          </w:p>
        </w:tc>
        <w:tc>
          <w:tcPr>
            <w:tcW w:w="3685" w:type="dxa"/>
            <w:vAlign w:val="center"/>
          </w:tcPr>
          <w:p w14:paraId="58AD3E72" w14:textId="77777777" w:rsidR="00D827A0" w:rsidRPr="00D827A0" w:rsidRDefault="00D827A0" w:rsidP="00D827A0">
            <w:pPr>
              <w:spacing w:after="0" w:line="276" w:lineRule="auto"/>
              <w:rPr>
                <w:rFonts w:ascii="Arial" w:hAnsi="Arial" w:cs="Arial"/>
                <w:sz w:val="18"/>
                <w:szCs w:val="18"/>
              </w:rPr>
            </w:pPr>
            <w:r w:rsidRPr="00D827A0">
              <w:rPr>
                <w:rFonts w:ascii="Arial" w:eastAsia="Calibri" w:hAnsi="Arial" w:cs="Arial"/>
                <w:sz w:val="18"/>
                <w:szCs w:val="18"/>
              </w:rPr>
              <w:t>Pompa rozładunkowa wody amoniakalnej</w:t>
            </w:r>
          </w:p>
        </w:tc>
        <w:tc>
          <w:tcPr>
            <w:tcW w:w="851" w:type="dxa"/>
            <w:vAlign w:val="center"/>
          </w:tcPr>
          <w:p w14:paraId="09418020"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1</w:t>
            </w:r>
          </w:p>
        </w:tc>
        <w:tc>
          <w:tcPr>
            <w:tcW w:w="1626" w:type="dxa"/>
            <w:vAlign w:val="center"/>
          </w:tcPr>
          <w:p w14:paraId="30DCF489" w14:textId="77777777" w:rsidR="00D827A0" w:rsidRPr="00D827A0" w:rsidRDefault="00D827A0" w:rsidP="00D827A0">
            <w:pPr>
              <w:spacing w:after="0" w:line="276" w:lineRule="auto"/>
              <w:jc w:val="center"/>
              <w:rPr>
                <w:rFonts w:ascii="Arial" w:hAnsi="Arial" w:cs="Arial"/>
                <w:sz w:val="18"/>
                <w:szCs w:val="18"/>
              </w:rPr>
            </w:pPr>
            <w:r w:rsidRPr="00D827A0">
              <w:rPr>
                <w:rFonts w:ascii="Arial" w:eastAsia="Calibri" w:hAnsi="Arial" w:cs="Arial"/>
                <w:sz w:val="18"/>
                <w:szCs w:val="18"/>
              </w:rPr>
              <w:t>t</w:t>
            </w:r>
            <w:r w:rsidRPr="00D827A0">
              <w:rPr>
                <w:rFonts w:ascii="Arial" w:eastAsia="Calibri" w:hAnsi="Arial" w:cs="Arial"/>
                <w:sz w:val="18"/>
                <w:szCs w:val="18"/>
                <w:vertAlign w:val="subscript"/>
              </w:rPr>
              <w:t>0</w:t>
            </w:r>
            <w:r w:rsidRPr="00D827A0">
              <w:rPr>
                <w:rFonts w:ascii="Arial" w:eastAsia="Calibri" w:hAnsi="Arial" w:cs="Arial"/>
                <w:sz w:val="18"/>
                <w:szCs w:val="18"/>
              </w:rPr>
              <w:t>=480min L</w:t>
            </w:r>
            <w:r w:rsidRPr="00D827A0">
              <w:rPr>
                <w:rFonts w:ascii="Arial" w:eastAsia="Calibri" w:hAnsi="Arial" w:cs="Arial"/>
                <w:sz w:val="18"/>
                <w:szCs w:val="18"/>
                <w:vertAlign w:val="subscript"/>
              </w:rPr>
              <w:t>WA</w:t>
            </w:r>
            <w:r w:rsidRPr="00D827A0">
              <w:rPr>
                <w:rFonts w:ascii="Arial" w:eastAsia="Calibri" w:hAnsi="Arial" w:cs="Arial"/>
                <w:sz w:val="18"/>
                <w:szCs w:val="18"/>
              </w:rPr>
              <w:t>=83,0</w:t>
            </w:r>
          </w:p>
        </w:tc>
        <w:tc>
          <w:tcPr>
            <w:tcW w:w="1843" w:type="dxa"/>
            <w:vAlign w:val="center"/>
          </w:tcPr>
          <w:p w14:paraId="279E0C5B"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eastAsia="Calibri" w:hAnsi="Arial" w:cs="Arial"/>
                <w:sz w:val="18"/>
                <w:szCs w:val="18"/>
              </w:rPr>
              <w:t>-------</w:t>
            </w:r>
          </w:p>
        </w:tc>
      </w:tr>
      <w:tr w:rsidR="00D827A0" w:rsidRPr="00D827A0" w14:paraId="11C580A8" w14:textId="77777777" w:rsidTr="00D77196">
        <w:tc>
          <w:tcPr>
            <w:tcW w:w="1493" w:type="dxa"/>
            <w:vAlign w:val="center"/>
          </w:tcPr>
          <w:p w14:paraId="1B305A85" w14:textId="77777777" w:rsidR="00D827A0" w:rsidRPr="00D827A0" w:rsidRDefault="00D827A0" w:rsidP="00D827A0">
            <w:pPr>
              <w:spacing w:after="0" w:line="276" w:lineRule="auto"/>
              <w:jc w:val="center"/>
              <w:rPr>
                <w:rFonts w:ascii="Arial" w:hAnsi="Arial" w:cs="Arial"/>
                <w:sz w:val="18"/>
                <w:szCs w:val="18"/>
              </w:rPr>
            </w:pPr>
            <w:r w:rsidRPr="00D827A0">
              <w:rPr>
                <w:rFonts w:ascii="Arial" w:eastAsia="Calibri" w:hAnsi="Arial" w:cs="Arial"/>
                <w:sz w:val="18"/>
                <w:szCs w:val="18"/>
              </w:rPr>
              <w:t>Z29/2</w:t>
            </w:r>
          </w:p>
        </w:tc>
        <w:tc>
          <w:tcPr>
            <w:tcW w:w="3685" w:type="dxa"/>
            <w:vAlign w:val="center"/>
          </w:tcPr>
          <w:p w14:paraId="290D69F9" w14:textId="77777777" w:rsidR="00D827A0" w:rsidRPr="00D827A0" w:rsidRDefault="00D827A0" w:rsidP="00D827A0">
            <w:pPr>
              <w:spacing w:after="0" w:line="276" w:lineRule="auto"/>
              <w:rPr>
                <w:rFonts w:ascii="Arial" w:hAnsi="Arial" w:cs="Arial"/>
                <w:sz w:val="18"/>
                <w:szCs w:val="18"/>
              </w:rPr>
            </w:pPr>
            <w:r w:rsidRPr="00D827A0">
              <w:rPr>
                <w:rFonts w:ascii="Arial" w:eastAsia="Calibri" w:hAnsi="Arial" w:cs="Arial"/>
                <w:sz w:val="18"/>
                <w:szCs w:val="18"/>
              </w:rPr>
              <w:t>Pompa rozładunkowa wody amoniakalnej</w:t>
            </w:r>
          </w:p>
        </w:tc>
        <w:tc>
          <w:tcPr>
            <w:tcW w:w="851" w:type="dxa"/>
            <w:vAlign w:val="center"/>
          </w:tcPr>
          <w:p w14:paraId="02A73E24"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1</w:t>
            </w:r>
          </w:p>
        </w:tc>
        <w:tc>
          <w:tcPr>
            <w:tcW w:w="1626" w:type="dxa"/>
            <w:vAlign w:val="center"/>
          </w:tcPr>
          <w:p w14:paraId="6507A5E5" w14:textId="77777777" w:rsidR="00D827A0" w:rsidRPr="00D827A0" w:rsidRDefault="00D827A0" w:rsidP="00D827A0">
            <w:pPr>
              <w:spacing w:after="0" w:line="276" w:lineRule="auto"/>
              <w:jc w:val="center"/>
              <w:rPr>
                <w:rFonts w:ascii="Arial" w:hAnsi="Arial" w:cs="Arial"/>
                <w:sz w:val="18"/>
                <w:szCs w:val="18"/>
              </w:rPr>
            </w:pPr>
            <w:r w:rsidRPr="00D827A0">
              <w:rPr>
                <w:rFonts w:ascii="Arial" w:eastAsia="Calibri" w:hAnsi="Arial" w:cs="Arial"/>
                <w:sz w:val="18"/>
                <w:szCs w:val="18"/>
              </w:rPr>
              <w:t>t</w:t>
            </w:r>
            <w:r w:rsidRPr="00D827A0">
              <w:rPr>
                <w:rFonts w:ascii="Arial" w:eastAsia="Calibri" w:hAnsi="Arial" w:cs="Arial"/>
                <w:sz w:val="18"/>
                <w:szCs w:val="18"/>
                <w:vertAlign w:val="subscript"/>
              </w:rPr>
              <w:t>0</w:t>
            </w:r>
            <w:r w:rsidRPr="00D827A0">
              <w:rPr>
                <w:rFonts w:ascii="Arial" w:eastAsia="Calibri" w:hAnsi="Arial" w:cs="Arial"/>
                <w:sz w:val="18"/>
                <w:szCs w:val="18"/>
              </w:rPr>
              <w:t>=480min L</w:t>
            </w:r>
            <w:r w:rsidRPr="00D827A0">
              <w:rPr>
                <w:rFonts w:ascii="Arial" w:eastAsia="Calibri" w:hAnsi="Arial" w:cs="Arial"/>
                <w:sz w:val="18"/>
                <w:szCs w:val="18"/>
                <w:vertAlign w:val="subscript"/>
              </w:rPr>
              <w:t>WA</w:t>
            </w:r>
            <w:r w:rsidRPr="00D827A0">
              <w:rPr>
                <w:rFonts w:ascii="Arial" w:eastAsia="Calibri" w:hAnsi="Arial" w:cs="Arial"/>
                <w:sz w:val="18"/>
                <w:szCs w:val="18"/>
              </w:rPr>
              <w:t>=85,0</w:t>
            </w:r>
          </w:p>
        </w:tc>
        <w:tc>
          <w:tcPr>
            <w:tcW w:w="1843" w:type="dxa"/>
            <w:vAlign w:val="center"/>
          </w:tcPr>
          <w:p w14:paraId="71743295"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eastAsia="Calibri" w:hAnsi="Arial" w:cs="Arial"/>
                <w:sz w:val="18"/>
                <w:szCs w:val="18"/>
              </w:rPr>
              <w:t>-------</w:t>
            </w:r>
          </w:p>
        </w:tc>
      </w:tr>
      <w:tr w:rsidR="00D827A0" w:rsidRPr="00D827A0" w14:paraId="353A3926" w14:textId="77777777" w:rsidTr="00D77196">
        <w:tc>
          <w:tcPr>
            <w:tcW w:w="1493" w:type="dxa"/>
            <w:vAlign w:val="center"/>
          </w:tcPr>
          <w:p w14:paraId="60E570B1" w14:textId="77777777" w:rsidR="00D827A0" w:rsidRPr="00D827A0" w:rsidRDefault="00D827A0" w:rsidP="00D827A0">
            <w:pPr>
              <w:spacing w:after="0" w:line="276" w:lineRule="auto"/>
              <w:jc w:val="center"/>
              <w:rPr>
                <w:rFonts w:ascii="Arial" w:hAnsi="Arial" w:cs="Arial"/>
                <w:sz w:val="18"/>
                <w:szCs w:val="18"/>
              </w:rPr>
            </w:pPr>
            <w:r w:rsidRPr="00D827A0">
              <w:rPr>
                <w:rFonts w:ascii="Arial" w:eastAsia="Calibri" w:hAnsi="Arial" w:cs="Arial"/>
                <w:sz w:val="18"/>
                <w:szCs w:val="18"/>
              </w:rPr>
              <w:t>Z30</w:t>
            </w:r>
          </w:p>
        </w:tc>
        <w:tc>
          <w:tcPr>
            <w:tcW w:w="3685" w:type="dxa"/>
            <w:vAlign w:val="center"/>
          </w:tcPr>
          <w:p w14:paraId="5D2110F6" w14:textId="77777777" w:rsidR="00D827A0" w:rsidRPr="00D827A0" w:rsidRDefault="00D827A0" w:rsidP="00D827A0">
            <w:pPr>
              <w:spacing w:after="0" w:line="276" w:lineRule="auto"/>
              <w:rPr>
                <w:rFonts w:ascii="Arial" w:hAnsi="Arial" w:cs="Arial"/>
                <w:sz w:val="18"/>
                <w:szCs w:val="18"/>
              </w:rPr>
            </w:pPr>
            <w:r w:rsidRPr="00D827A0">
              <w:rPr>
                <w:rFonts w:ascii="Arial" w:eastAsia="Calibri" w:hAnsi="Arial" w:cs="Arial"/>
                <w:sz w:val="18"/>
                <w:szCs w:val="18"/>
              </w:rPr>
              <w:t>Czerpnia powietrza na zachodniej ścianie oczyszczalni ścieków</w:t>
            </w:r>
          </w:p>
        </w:tc>
        <w:tc>
          <w:tcPr>
            <w:tcW w:w="851" w:type="dxa"/>
            <w:vAlign w:val="center"/>
          </w:tcPr>
          <w:p w14:paraId="5894A554"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1</w:t>
            </w:r>
          </w:p>
        </w:tc>
        <w:tc>
          <w:tcPr>
            <w:tcW w:w="1626" w:type="dxa"/>
            <w:vAlign w:val="center"/>
          </w:tcPr>
          <w:p w14:paraId="599759EF" w14:textId="77777777" w:rsidR="00D827A0" w:rsidRPr="00D827A0" w:rsidRDefault="00D827A0" w:rsidP="00D827A0">
            <w:pPr>
              <w:spacing w:after="0" w:line="276" w:lineRule="auto"/>
              <w:jc w:val="center"/>
              <w:rPr>
                <w:rFonts w:ascii="Arial" w:eastAsia="Calibri" w:hAnsi="Arial" w:cs="Arial"/>
                <w:sz w:val="18"/>
                <w:szCs w:val="18"/>
              </w:rPr>
            </w:pPr>
            <w:r w:rsidRPr="00D827A0">
              <w:rPr>
                <w:rFonts w:ascii="Arial" w:eastAsia="Calibri" w:hAnsi="Arial" w:cs="Arial"/>
                <w:sz w:val="18"/>
                <w:szCs w:val="18"/>
              </w:rPr>
              <w:t>t</w:t>
            </w:r>
            <w:r w:rsidRPr="00D827A0">
              <w:rPr>
                <w:rFonts w:ascii="Arial" w:eastAsia="Calibri" w:hAnsi="Arial" w:cs="Arial"/>
                <w:sz w:val="18"/>
                <w:szCs w:val="18"/>
                <w:vertAlign w:val="subscript"/>
              </w:rPr>
              <w:t>0</w:t>
            </w:r>
            <w:r w:rsidRPr="00D827A0">
              <w:rPr>
                <w:rFonts w:ascii="Arial" w:eastAsia="Calibri" w:hAnsi="Arial" w:cs="Arial"/>
                <w:sz w:val="18"/>
                <w:szCs w:val="18"/>
              </w:rPr>
              <w:t>=480min L</w:t>
            </w:r>
            <w:r w:rsidRPr="00D827A0">
              <w:rPr>
                <w:rFonts w:ascii="Arial" w:eastAsia="Calibri" w:hAnsi="Arial" w:cs="Arial"/>
                <w:sz w:val="18"/>
                <w:szCs w:val="18"/>
                <w:vertAlign w:val="subscript"/>
              </w:rPr>
              <w:t>WA</w:t>
            </w:r>
            <w:r w:rsidRPr="00D827A0">
              <w:rPr>
                <w:rFonts w:ascii="Arial" w:eastAsia="Calibri" w:hAnsi="Arial" w:cs="Arial"/>
                <w:sz w:val="18"/>
                <w:szCs w:val="18"/>
              </w:rPr>
              <w:t>=75,0</w:t>
            </w:r>
          </w:p>
        </w:tc>
        <w:tc>
          <w:tcPr>
            <w:tcW w:w="1843" w:type="dxa"/>
            <w:vAlign w:val="center"/>
          </w:tcPr>
          <w:p w14:paraId="1E621E89" w14:textId="77777777" w:rsidR="00D827A0" w:rsidRPr="00D827A0" w:rsidRDefault="00D827A0" w:rsidP="00D827A0">
            <w:pPr>
              <w:spacing w:after="0" w:line="276" w:lineRule="auto"/>
              <w:jc w:val="center"/>
              <w:rPr>
                <w:rFonts w:ascii="Arial" w:hAnsi="Arial" w:cs="Arial"/>
                <w:sz w:val="18"/>
                <w:szCs w:val="18"/>
                <w:lang w:val="de-DE"/>
              </w:rPr>
            </w:pPr>
            <w:r w:rsidRPr="00D827A0">
              <w:rPr>
                <w:rFonts w:ascii="Arial" w:eastAsia="Calibri" w:hAnsi="Arial" w:cs="Arial"/>
                <w:sz w:val="18"/>
                <w:szCs w:val="18"/>
              </w:rPr>
              <w:t>t</w:t>
            </w:r>
            <w:r w:rsidRPr="00D827A0">
              <w:rPr>
                <w:rFonts w:ascii="Arial" w:eastAsia="Calibri" w:hAnsi="Arial" w:cs="Arial"/>
                <w:sz w:val="18"/>
                <w:szCs w:val="18"/>
                <w:vertAlign w:val="subscript"/>
              </w:rPr>
              <w:t>0</w:t>
            </w:r>
            <w:r w:rsidRPr="00D827A0">
              <w:rPr>
                <w:rFonts w:ascii="Arial" w:eastAsia="Calibri" w:hAnsi="Arial" w:cs="Arial"/>
                <w:sz w:val="18"/>
                <w:szCs w:val="18"/>
              </w:rPr>
              <w:t>=60min L</w:t>
            </w:r>
            <w:r w:rsidRPr="00D827A0">
              <w:rPr>
                <w:rFonts w:ascii="Arial" w:eastAsia="Calibri" w:hAnsi="Arial" w:cs="Arial"/>
                <w:sz w:val="18"/>
                <w:szCs w:val="18"/>
                <w:vertAlign w:val="subscript"/>
              </w:rPr>
              <w:t>WA</w:t>
            </w:r>
            <w:r w:rsidRPr="00D827A0">
              <w:rPr>
                <w:rFonts w:ascii="Arial" w:eastAsia="Calibri" w:hAnsi="Arial" w:cs="Arial"/>
                <w:sz w:val="18"/>
                <w:szCs w:val="18"/>
              </w:rPr>
              <w:t>=75,0</w:t>
            </w:r>
          </w:p>
        </w:tc>
      </w:tr>
      <w:tr w:rsidR="00D827A0" w:rsidRPr="00D827A0" w14:paraId="6060528F" w14:textId="77777777" w:rsidTr="00D77196">
        <w:tc>
          <w:tcPr>
            <w:tcW w:w="1493" w:type="dxa"/>
            <w:vAlign w:val="center"/>
          </w:tcPr>
          <w:p w14:paraId="15AF364E" w14:textId="77777777" w:rsidR="00D827A0" w:rsidRPr="00D827A0" w:rsidRDefault="00D827A0" w:rsidP="00D827A0">
            <w:pPr>
              <w:spacing w:after="0" w:line="276" w:lineRule="auto"/>
              <w:jc w:val="center"/>
              <w:rPr>
                <w:rFonts w:ascii="Arial" w:hAnsi="Arial" w:cs="Arial"/>
                <w:sz w:val="18"/>
                <w:szCs w:val="18"/>
              </w:rPr>
            </w:pPr>
            <w:r w:rsidRPr="00D827A0">
              <w:rPr>
                <w:rFonts w:ascii="Arial" w:eastAsia="Calibri" w:hAnsi="Arial" w:cs="Arial"/>
                <w:sz w:val="18"/>
                <w:szCs w:val="18"/>
              </w:rPr>
              <w:t>Z31</w:t>
            </w:r>
          </w:p>
        </w:tc>
        <w:tc>
          <w:tcPr>
            <w:tcW w:w="3685" w:type="dxa"/>
            <w:vAlign w:val="center"/>
          </w:tcPr>
          <w:p w14:paraId="7DC31D75" w14:textId="77777777" w:rsidR="00D827A0" w:rsidRPr="00D827A0" w:rsidRDefault="00D827A0" w:rsidP="00D827A0">
            <w:pPr>
              <w:spacing w:after="0" w:line="276" w:lineRule="auto"/>
              <w:rPr>
                <w:rFonts w:ascii="Arial" w:hAnsi="Arial" w:cs="Arial"/>
                <w:sz w:val="18"/>
                <w:szCs w:val="18"/>
              </w:rPr>
            </w:pPr>
            <w:r w:rsidRPr="00D827A0">
              <w:rPr>
                <w:rFonts w:ascii="Arial" w:eastAsia="Calibri" w:hAnsi="Arial" w:cs="Arial"/>
                <w:sz w:val="18"/>
                <w:szCs w:val="18"/>
              </w:rPr>
              <w:t>Wyrzutnia spalin wytwornicy pary</w:t>
            </w:r>
          </w:p>
        </w:tc>
        <w:tc>
          <w:tcPr>
            <w:tcW w:w="851" w:type="dxa"/>
            <w:vAlign w:val="center"/>
          </w:tcPr>
          <w:p w14:paraId="414E0A83" w14:textId="77777777" w:rsidR="00D827A0" w:rsidRPr="00D827A0" w:rsidRDefault="00D827A0" w:rsidP="00D827A0">
            <w:pPr>
              <w:spacing w:after="0" w:line="276" w:lineRule="auto"/>
              <w:jc w:val="center"/>
              <w:rPr>
                <w:rFonts w:ascii="Arial" w:hAnsi="Arial" w:cs="Arial"/>
                <w:sz w:val="18"/>
                <w:szCs w:val="18"/>
              </w:rPr>
            </w:pPr>
            <w:r w:rsidRPr="00D827A0">
              <w:rPr>
                <w:rFonts w:ascii="Arial" w:hAnsi="Arial" w:cs="Arial"/>
                <w:sz w:val="18"/>
                <w:szCs w:val="18"/>
              </w:rPr>
              <w:t>1</w:t>
            </w:r>
          </w:p>
        </w:tc>
        <w:tc>
          <w:tcPr>
            <w:tcW w:w="1626" w:type="dxa"/>
            <w:vAlign w:val="center"/>
          </w:tcPr>
          <w:p w14:paraId="69F62AEA" w14:textId="77777777" w:rsidR="00D827A0" w:rsidRPr="00D827A0" w:rsidRDefault="00D827A0" w:rsidP="00D827A0">
            <w:pPr>
              <w:spacing w:after="0" w:line="276" w:lineRule="auto"/>
              <w:jc w:val="center"/>
              <w:rPr>
                <w:rFonts w:ascii="Arial" w:eastAsia="Calibri" w:hAnsi="Arial" w:cs="Arial"/>
                <w:sz w:val="18"/>
                <w:szCs w:val="18"/>
              </w:rPr>
            </w:pPr>
            <w:r w:rsidRPr="00D827A0">
              <w:rPr>
                <w:rFonts w:ascii="Arial" w:eastAsia="Calibri" w:hAnsi="Arial" w:cs="Arial"/>
                <w:sz w:val="18"/>
                <w:szCs w:val="18"/>
              </w:rPr>
              <w:t>t</w:t>
            </w:r>
            <w:r w:rsidRPr="00D827A0">
              <w:rPr>
                <w:rFonts w:ascii="Arial" w:eastAsia="Calibri" w:hAnsi="Arial" w:cs="Arial"/>
                <w:sz w:val="18"/>
                <w:szCs w:val="18"/>
                <w:vertAlign w:val="subscript"/>
              </w:rPr>
              <w:t>0</w:t>
            </w:r>
            <w:r w:rsidRPr="00D827A0">
              <w:rPr>
                <w:rFonts w:ascii="Arial" w:eastAsia="Calibri" w:hAnsi="Arial" w:cs="Arial"/>
                <w:sz w:val="18"/>
                <w:szCs w:val="18"/>
              </w:rPr>
              <w:t>=480min L</w:t>
            </w:r>
            <w:r w:rsidRPr="00D827A0">
              <w:rPr>
                <w:rFonts w:ascii="Arial" w:eastAsia="Calibri" w:hAnsi="Arial" w:cs="Arial"/>
                <w:sz w:val="18"/>
                <w:szCs w:val="18"/>
                <w:vertAlign w:val="subscript"/>
              </w:rPr>
              <w:t>WA</w:t>
            </w:r>
            <w:r w:rsidRPr="00D827A0">
              <w:rPr>
                <w:rFonts w:ascii="Arial" w:eastAsia="Calibri" w:hAnsi="Arial" w:cs="Arial"/>
                <w:sz w:val="18"/>
                <w:szCs w:val="18"/>
              </w:rPr>
              <w:t>=81,8</w:t>
            </w:r>
          </w:p>
        </w:tc>
        <w:tc>
          <w:tcPr>
            <w:tcW w:w="1843" w:type="dxa"/>
            <w:vAlign w:val="center"/>
          </w:tcPr>
          <w:p w14:paraId="23D93F5B" w14:textId="77777777" w:rsidR="00D827A0" w:rsidRPr="00D827A0" w:rsidRDefault="00D827A0" w:rsidP="00D827A0">
            <w:pPr>
              <w:spacing w:after="0" w:line="276" w:lineRule="auto"/>
              <w:jc w:val="center"/>
              <w:rPr>
                <w:rFonts w:ascii="Arial" w:eastAsia="Calibri" w:hAnsi="Arial" w:cs="Arial"/>
                <w:sz w:val="18"/>
                <w:szCs w:val="18"/>
              </w:rPr>
            </w:pPr>
            <w:r w:rsidRPr="00D827A0">
              <w:rPr>
                <w:rFonts w:ascii="Arial" w:eastAsia="Calibri" w:hAnsi="Arial" w:cs="Arial"/>
                <w:sz w:val="18"/>
                <w:szCs w:val="18"/>
              </w:rPr>
              <w:t>t</w:t>
            </w:r>
            <w:r w:rsidRPr="00D827A0">
              <w:rPr>
                <w:rFonts w:ascii="Arial" w:eastAsia="Calibri" w:hAnsi="Arial" w:cs="Arial"/>
                <w:sz w:val="18"/>
                <w:szCs w:val="18"/>
                <w:vertAlign w:val="subscript"/>
              </w:rPr>
              <w:t>0</w:t>
            </w:r>
            <w:r w:rsidRPr="00D827A0">
              <w:rPr>
                <w:rFonts w:ascii="Arial" w:eastAsia="Calibri" w:hAnsi="Arial" w:cs="Arial"/>
                <w:sz w:val="18"/>
                <w:szCs w:val="18"/>
              </w:rPr>
              <w:t>=60min L</w:t>
            </w:r>
            <w:r w:rsidRPr="00D827A0">
              <w:rPr>
                <w:rFonts w:ascii="Arial" w:eastAsia="Calibri" w:hAnsi="Arial" w:cs="Arial"/>
                <w:sz w:val="18"/>
                <w:szCs w:val="18"/>
                <w:vertAlign w:val="subscript"/>
              </w:rPr>
              <w:t>WA</w:t>
            </w:r>
            <w:r w:rsidRPr="00D827A0">
              <w:rPr>
                <w:rFonts w:ascii="Arial" w:eastAsia="Calibri" w:hAnsi="Arial" w:cs="Arial"/>
                <w:sz w:val="18"/>
                <w:szCs w:val="18"/>
              </w:rPr>
              <w:t>=81,8</w:t>
            </w:r>
          </w:p>
        </w:tc>
      </w:tr>
    </w:tbl>
    <w:p w14:paraId="41864F05" w14:textId="2118BD32" w:rsidR="00B64B45" w:rsidRDefault="00B64B45" w:rsidP="00FC5FB4">
      <w:pPr>
        <w:widowControl w:val="0"/>
        <w:suppressAutoHyphens/>
        <w:autoSpaceDE w:val="0"/>
        <w:spacing w:after="0" w:line="320" w:lineRule="exact"/>
        <w:rPr>
          <w:rFonts w:ascii="Arial" w:eastAsia="Lucida Sans Unicode" w:hAnsi="Arial" w:cs="Arial"/>
          <w:sz w:val="24"/>
          <w:szCs w:val="24"/>
        </w:rPr>
      </w:pPr>
    </w:p>
    <w:p w14:paraId="4D1EFC35" w14:textId="7192477C" w:rsidR="00FC5FB4" w:rsidRDefault="00593D96" w:rsidP="00D55D82">
      <w:pPr>
        <w:pStyle w:val="Akapitzlist"/>
        <w:numPr>
          <w:ilvl w:val="1"/>
          <w:numId w:val="41"/>
        </w:numPr>
        <w:spacing w:after="240"/>
        <w:ind w:left="709"/>
        <w:rPr>
          <w:rFonts w:ascii="Arial" w:eastAsia="Lucida Sans Unicode" w:hAnsi="Arial" w:cs="Arial"/>
          <w:b/>
          <w:sz w:val="24"/>
          <w:szCs w:val="24"/>
        </w:rPr>
      </w:pPr>
      <w:r w:rsidRPr="00D14634">
        <w:rPr>
          <w:rFonts w:ascii="Arial" w:eastAsia="Lucida Sans Unicode" w:hAnsi="Arial" w:cs="Arial"/>
          <w:b/>
          <w:sz w:val="24"/>
          <w:szCs w:val="24"/>
        </w:rPr>
        <w:t>Źródła ruchome.</w:t>
      </w:r>
    </w:p>
    <w:p w14:paraId="5B11A2AE" w14:textId="790BF088" w:rsidR="00B64B45" w:rsidRDefault="00D14634" w:rsidP="00257CF8">
      <w:pPr>
        <w:widowControl w:val="0"/>
        <w:suppressAutoHyphens/>
        <w:autoSpaceDE w:val="0"/>
        <w:spacing w:after="360" w:line="320" w:lineRule="exact"/>
        <w:rPr>
          <w:rFonts w:ascii="Arial" w:eastAsia="Lucida Sans Unicode" w:hAnsi="Arial" w:cs="Arial"/>
          <w:sz w:val="24"/>
          <w:szCs w:val="24"/>
        </w:rPr>
      </w:pPr>
      <w:r>
        <w:rPr>
          <w:rFonts w:ascii="Arial" w:eastAsia="Lucida Sans Unicode" w:hAnsi="Arial" w:cs="Arial"/>
          <w:sz w:val="24"/>
          <w:szCs w:val="24"/>
        </w:rPr>
        <w:t>Parametry akustyczne i czas pracy ruchomych źródeł emisji hałasu do środowiska.</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578"/>
        <w:gridCol w:w="1983"/>
        <w:gridCol w:w="1381"/>
        <w:gridCol w:w="2307"/>
        <w:gridCol w:w="2259"/>
      </w:tblGrid>
      <w:tr w:rsidR="0061259C" w:rsidRPr="000252F9" w14:paraId="1065AE5B" w14:textId="77777777" w:rsidTr="00E06E9D">
        <w:trPr>
          <w:trHeight w:val="300"/>
        </w:trPr>
        <w:tc>
          <w:tcPr>
            <w:tcW w:w="0" w:type="auto"/>
            <w:vMerge w:val="restart"/>
            <w:shd w:val="clear" w:color="auto" w:fill="auto"/>
            <w:tcMar>
              <w:left w:w="70" w:type="dxa"/>
              <w:right w:w="70" w:type="dxa"/>
            </w:tcMar>
            <w:vAlign w:val="center"/>
          </w:tcPr>
          <w:p w14:paraId="654D7BEB" w14:textId="77777777" w:rsidR="0061259C" w:rsidRPr="0061259C" w:rsidRDefault="0061259C" w:rsidP="00D77196">
            <w:pPr>
              <w:spacing w:after="0" w:line="240" w:lineRule="auto"/>
              <w:jc w:val="center"/>
              <w:rPr>
                <w:rFonts w:ascii="Arial" w:eastAsia="Arial Narrow" w:hAnsi="Arial" w:cs="Arial"/>
                <w:b/>
                <w:bCs/>
                <w:sz w:val="20"/>
                <w:szCs w:val="20"/>
              </w:rPr>
            </w:pPr>
            <w:r w:rsidRPr="0061259C">
              <w:rPr>
                <w:rFonts w:ascii="Arial" w:eastAsia="Arial Narrow" w:hAnsi="Arial" w:cs="Arial"/>
                <w:b/>
                <w:bCs/>
                <w:sz w:val="20"/>
                <w:szCs w:val="20"/>
              </w:rPr>
              <w:t>Oznaczenie źródła</w:t>
            </w:r>
          </w:p>
        </w:tc>
        <w:tc>
          <w:tcPr>
            <w:tcW w:w="0" w:type="auto"/>
            <w:vMerge w:val="restart"/>
            <w:shd w:val="clear" w:color="auto" w:fill="auto"/>
            <w:tcMar>
              <w:left w:w="70" w:type="dxa"/>
              <w:right w:w="70" w:type="dxa"/>
            </w:tcMar>
            <w:vAlign w:val="center"/>
          </w:tcPr>
          <w:p w14:paraId="6897D87C" w14:textId="77777777" w:rsidR="0061259C" w:rsidRPr="0061259C" w:rsidRDefault="0061259C" w:rsidP="00D77196">
            <w:pPr>
              <w:spacing w:after="0" w:line="240" w:lineRule="auto"/>
              <w:jc w:val="center"/>
              <w:rPr>
                <w:rFonts w:ascii="Arial" w:eastAsia="Arial Narrow" w:hAnsi="Arial" w:cs="Arial"/>
                <w:b/>
                <w:bCs/>
                <w:sz w:val="20"/>
                <w:szCs w:val="20"/>
              </w:rPr>
            </w:pPr>
            <w:r w:rsidRPr="0061259C">
              <w:rPr>
                <w:rFonts w:ascii="Arial" w:eastAsia="Arial Narrow" w:hAnsi="Arial" w:cs="Arial"/>
                <w:b/>
                <w:bCs/>
                <w:sz w:val="20"/>
                <w:szCs w:val="20"/>
              </w:rPr>
              <w:t>Nazwa źródła hałasu</w:t>
            </w:r>
          </w:p>
        </w:tc>
        <w:tc>
          <w:tcPr>
            <w:tcW w:w="0" w:type="auto"/>
            <w:vMerge w:val="restart"/>
            <w:shd w:val="clear" w:color="auto" w:fill="auto"/>
            <w:tcMar>
              <w:left w:w="70" w:type="dxa"/>
              <w:right w:w="70" w:type="dxa"/>
            </w:tcMar>
            <w:vAlign w:val="center"/>
          </w:tcPr>
          <w:p w14:paraId="2458FF64" w14:textId="77777777" w:rsidR="0061259C" w:rsidRPr="0061259C" w:rsidRDefault="0061259C" w:rsidP="00D77196">
            <w:pPr>
              <w:spacing w:after="0" w:line="240" w:lineRule="auto"/>
              <w:jc w:val="center"/>
              <w:rPr>
                <w:rFonts w:ascii="Arial" w:eastAsia="Arial Narrow" w:hAnsi="Arial" w:cs="Arial"/>
                <w:b/>
                <w:bCs/>
                <w:sz w:val="20"/>
                <w:szCs w:val="20"/>
              </w:rPr>
            </w:pPr>
            <w:r w:rsidRPr="0061259C">
              <w:rPr>
                <w:rFonts w:ascii="Arial" w:eastAsia="Arial Narrow" w:hAnsi="Arial" w:cs="Arial"/>
                <w:b/>
                <w:bCs/>
                <w:sz w:val="20"/>
                <w:szCs w:val="20"/>
              </w:rPr>
              <w:t>Ilość źródeł hałasu</w:t>
            </w:r>
          </w:p>
        </w:tc>
        <w:tc>
          <w:tcPr>
            <w:tcW w:w="0" w:type="auto"/>
            <w:gridSpan w:val="2"/>
            <w:shd w:val="clear" w:color="auto" w:fill="auto"/>
            <w:tcMar>
              <w:left w:w="70" w:type="dxa"/>
              <w:right w:w="70" w:type="dxa"/>
            </w:tcMar>
            <w:vAlign w:val="center"/>
          </w:tcPr>
          <w:p w14:paraId="054A59DA" w14:textId="77777777" w:rsidR="0061259C" w:rsidRPr="0061259C" w:rsidRDefault="0061259C" w:rsidP="00D77196">
            <w:pPr>
              <w:spacing w:after="0" w:line="240" w:lineRule="auto"/>
              <w:jc w:val="center"/>
              <w:rPr>
                <w:rFonts w:ascii="Arial" w:eastAsia="Arial Narrow" w:hAnsi="Arial" w:cs="Arial"/>
                <w:b/>
                <w:bCs/>
                <w:sz w:val="20"/>
                <w:szCs w:val="20"/>
              </w:rPr>
            </w:pPr>
            <w:r w:rsidRPr="0061259C">
              <w:rPr>
                <w:rFonts w:ascii="Arial" w:eastAsia="Arial Narrow" w:hAnsi="Arial" w:cs="Arial"/>
                <w:b/>
                <w:bCs/>
                <w:sz w:val="20"/>
                <w:szCs w:val="20"/>
              </w:rPr>
              <w:t xml:space="preserve">Równoważny poziom mocy akustycznej A w czasie odniesienia T </w:t>
            </w:r>
            <w:proofErr w:type="spellStart"/>
            <w:r w:rsidRPr="0061259C">
              <w:rPr>
                <w:rFonts w:ascii="Arial" w:eastAsia="Arial Narrow" w:hAnsi="Arial" w:cs="Arial"/>
                <w:b/>
                <w:bCs/>
                <w:sz w:val="20"/>
                <w:szCs w:val="20"/>
              </w:rPr>
              <w:t>dB</w:t>
            </w:r>
            <w:proofErr w:type="spellEnd"/>
            <w:r w:rsidRPr="0061259C">
              <w:rPr>
                <w:rFonts w:ascii="Arial" w:eastAsia="Arial Narrow" w:hAnsi="Arial" w:cs="Arial"/>
                <w:b/>
                <w:bCs/>
                <w:sz w:val="20"/>
                <w:szCs w:val="20"/>
              </w:rPr>
              <w:t>/A/</w:t>
            </w:r>
          </w:p>
        </w:tc>
      </w:tr>
      <w:tr w:rsidR="0061259C" w:rsidRPr="000252F9" w14:paraId="2D580914" w14:textId="77777777" w:rsidTr="00E06E9D">
        <w:trPr>
          <w:trHeight w:val="300"/>
        </w:trPr>
        <w:tc>
          <w:tcPr>
            <w:tcW w:w="0" w:type="auto"/>
            <w:vMerge/>
            <w:shd w:val="clear" w:color="auto" w:fill="auto"/>
            <w:vAlign w:val="center"/>
          </w:tcPr>
          <w:p w14:paraId="27DE8857" w14:textId="77777777" w:rsidR="0061259C" w:rsidRPr="0061259C" w:rsidRDefault="0061259C" w:rsidP="00D77196">
            <w:pPr>
              <w:spacing w:after="0" w:line="240" w:lineRule="auto"/>
              <w:rPr>
                <w:rFonts w:ascii="Arial" w:hAnsi="Arial" w:cs="Arial"/>
                <w:b/>
                <w:bCs/>
                <w:sz w:val="20"/>
                <w:szCs w:val="20"/>
              </w:rPr>
            </w:pPr>
          </w:p>
        </w:tc>
        <w:tc>
          <w:tcPr>
            <w:tcW w:w="0" w:type="auto"/>
            <w:vMerge/>
            <w:shd w:val="clear" w:color="auto" w:fill="auto"/>
            <w:vAlign w:val="center"/>
          </w:tcPr>
          <w:p w14:paraId="1F213CB0" w14:textId="77777777" w:rsidR="0061259C" w:rsidRPr="0061259C" w:rsidRDefault="0061259C" w:rsidP="00D77196">
            <w:pPr>
              <w:spacing w:after="0" w:line="240" w:lineRule="auto"/>
              <w:rPr>
                <w:rFonts w:ascii="Arial" w:hAnsi="Arial" w:cs="Arial"/>
                <w:b/>
                <w:bCs/>
                <w:sz w:val="20"/>
                <w:szCs w:val="20"/>
              </w:rPr>
            </w:pPr>
          </w:p>
        </w:tc>
        <w:tc>
          <w:tcPr>
            <w:tcW w:w="0" w:type="auto"/>
            <w:vMerge/>
            <w:shd w:val="clear" w:color="auto" w:fill="auto"/>
            <w:vAlign w:val="center"/>
          </w:tcPr>
          <w:p w14:paraId="5921DF90" w14:textId="77777777" w:rsidR="0061259C" w:rsidRPr="0061259C" w:rsidRDefault="0061259C" w:rsidP="00D77196">
            <w:pPr>
              <w:spacing w:after="0" w:line="240" w:lineRule="auto"/>
              <w:rPr>
                <w:rFonts w:ascii="Arial" w:hAnsi="Arial" w:cs="Arial"/>
                <w:b/>
                <w:bCs/>
                <w:sz w:val="20"/>
                <w:szCs w:val="20"/>
              </w:rPr>
            </w:pPr>
          </w:p>
        </w:tc>
        <w:tc>
          <w:tcPr>
            <w:tcW w:w="0" w:type="auto"/>
            <w:shd w:val="clear" w:color="auto" w:fill="auto"/>
            <w:tcMar>
              <w:left w:w="70" w:type="dxa"/>
              <w:right w:w="70" w:type="dxa"/>
            </w:tcMar>
            <w:vAlign w:val="center"/>
          </w:tcPr>
          <w:p w14:paraId="038A76ED" w14:textId="77777777" w:rsidR="0061259C" w:rsidRPr="0061259C" w:rsidRDefault="0061259C" w:rsidP="00D77196">
            <w:pPr>
              <w:spacing w:after="0" w:line="240" w:lineRule="auto"/>
              <w:rPr>
                <w:rFonts w:ascii="Arial" w:eastAsia="Arial Narrow" w:hAnsi="Arial" w:cs="Arial"/>
                <w:b/>
                <w:bCs/>
                <w:sz w:val="20"/>
                <w:szCs w:val="20"/>
              </w:rPr>
            </w:pPr>
            <w:r w:rsidRPr="0061259C">
              <w:rPr>
                <w:rFonts w:ascii="Arial" w:eastAsia="Arial Narrow" w:hAnsi="Arial" w:cs="Arial"/>
                <w:b/>
                <w:bCs/>
                <w:sz w:val="20"/>
                <w:szCs w:val="20"/>
              </w:rPr>
              <w:t>Pora dnia T=480 min.</w:t>
            </w:r>
          </w:p>
        </w:tc>
        <w:tc>
          <w:tcPr>
            <w:tcW w:w="0" w:type="auto"/>
            <w:shd w:val="clear" w:color="auto" w:fill="auto"/>
            <w:tcMar>
              <w:left w:w="70" w:type="dxa"/>
              <w:right w:w="70" w:type="dxa"/>
            </w:tcMar>
            <w:vAlign w:val="center"/>
          </w:tcPr>
          <w:p w14:paraId="72010CE1" w14:textId="77777777" w:rsidR="0061259C" w:rsidRPr="0061259C" w:rsidRDefault="0061259C" w:rsidP="00D77196">
            <w:pPr>
              <w:spacing w:after="0" w:line="240" w:lineRule="auto"/>
              <w:rPr>
                <w:rFonts w:ascii="Arial" w:eastAsia="Arial Narrow" w:hAnsi="Arial" w:cs="Arial"/>
                <w:b/>
                <w:bCs/>
                <w:sz w:val="20"/>
                <w:szCs w:val="20"/>
              </w:rPr>
            </w:pPr>
            <w:r w:rsidRPr="0061259C">
              <w:rPr>
                <w:rFonts w:ascii="Arial" w:eastAsia="Arial Narrow" w:hAnsi="Arial" w:cs="Arial"/>
                <w:b/>
                <w:bCs/>
                <w:sz w:val="20"/>
                <w:szCs w:val="20"/>
              </w:rPr>
              <w:t>Pora nocy T=60 min.</w:t>
            </w:r>
          </w:p>
        </w:tc>
      </w:tr>
      <w:tr w:rsidR="0061259C" w:rsidRPr="000252F9" w14:paraId="6BE17A32" w14:textId="77777777" w:rsidTr="00E06E9D">
        <w:trPr>
          <w:trHeight w:val="300"/>
        </w:trPr>
        <w:tc>
          <w:tcPr>
            <w:tcW w:w="0" w:type="auto"/>
            <w:shd w:val="clear" w:color="auto" w:fill="auto"/>
            <w:tcMar>
              <w:left w:w="70" w:type="dxa"/>
              <w:right w:w="70" w:type="dxa"/>
            </w:tcMar>
            <w:vAlign w:val="center"/>
          </w:tcPr>
          <w:p w14:paraId="25610920" w14:textId="77777777" w:rsidR="0061259C" w:rsidRPr="0061259C" w:rsidRDefault="0061259C" w:rsidP="00D77196">
            <w:pPr>
              <w:spacing w:after="0" w:line="240" w:lineRule="auto"/>
              <w:jc w:val="both"/>
              <w:rPr>
                <w:rFonts w:ascii="Arial" w:eastAsia="Arial Narrow" w:hAnsi="Arial" w:cs="Arial"/>
                <w:bCs/>
                <w:sz w:val="18"/>
                <w:szCs w:val="18"/>
              </w:rPr>
            </w:pPr>
            <w:r w:rsidRPr="0061259C">
              <w:rPr>
                <w:rFonts w:ascii="Arial" w:eastAsia="Arial Narrow" w:hAnsi="Arial" w:cs="Arial"/>
                <w:bCs/>
                <w:sz w:val="18"/>
                <w:szCs w:val="18"/>
              </w:rPr>
              <w:t>Z21</w:t>
            </w:r>
          </w:p>
        </w:tc>
        <w:tc>
          <w:tcPr>
            <w:tcW w:w="0" w:type="auto"/>
            <w:shd w:val="clear" w:color="auto" w:fill="auto"/>
            <w:tcMar>
              <w:left w:w="70" w:type="dxa"/>
              <w:right w:w="70" w:type="dxa"/>
            </w:tcMar>
            <w:vAlign w:val="center"/>
          </w:tcPr>
          <w:p w14:paraId="16A7E7B2" w14:textId="77777777" w:rsidR="0061259C" w:rsidRPr="0061259C" w:rsidRDefault="0061259C" w:rsidP="00D77196">
            <w:pPr>
              <w:spacing w:after="0" w:line="240" w:lineRule="auto"/>
              <w:rPr>
                <w:rFonts w:ascii="Arial" w:eastAsia="Arial Narrow" w:hAnsi="Arial" w:cs="Arial"/>
                <w:bCs/>
                <w:sz w:val="18"/>
                <w:szCs w:val="18"/>
              </w:rPr>
            </w:pPr>
            <w:r w:rsidRPr="0061259C">
              <w:rPr>
                <w:rFonts w:ascii="Arial" w:eastAsia="Arial Narrow" w:hAnsi="Arial" w:cs="Arial"/>
                <w:bCs/>
                <w:sz w:val="18"/>
                <w:szCs w:val="18"/>
              </w:rPr>
              <w:t>Pojazdy lekkie - samochody</w:t>
            </w:r>
          </w:p>
        </w:tc>
        <w:tc>
          <w:tcPr>
            <w:tcW w:w="0" w:type="auto"/>
            <w:shd w:val="clear" w:color="auto" w:fill="auto"/>
            <w:tcMar>
              <w:left w:w="70" w:type="dxa"/>
              <w:right w:w="70" w:type="dxa"/>
            </w:tcMar>
            <w:vAlign w:val="center"/>
          </w:tcPr>
          <w:p w14:paraId="42704DB0" w14:textId="77777777" w:rsidR="0061259C" w:rsidRPr="0061259C" w:rsidRDefault="0061259C" w:rsidP="00D77196">
            <w:pPr>
              <w:spacing w:after="0" w:line="240" w:lineRule="auto"/>
              <w:jc w:val="center"/>
              <w:rPr>
                <w:rFonts w:ascii="Arial" w:eastAsia="Arial Narrow" w:hAnsi="Arial" w:cs="Arial"/>
                <w:bCs/>
                <w:sz w:val="18"/>
                <w:szCs w:val="18"/>
              </w:rPr>
            </w:pPr>
            <w:r w:rsidRPr="0061259C">
              <w:rPr>
                <w:rFonts w:ascii="Arial" w:eastAsia="Arial Narrow" w:hAnsi="Arial" w:cs="Arial"/>
                <w:bCs/>
                <w:sz w:val="18"/>
                <w:szCs w:val="18"/>
              </w:rPr>
              <w:t>10/5</w:t>
            </w:r>
          </w:p>
        </w:tc>
        <w:tc>
          <w:tcPr>
            <w:tcW w:w="0" w:type="auto"/>
            <w:shd w:val="clear" w:color="auto" w:fill="auto"/>
            <w:tcMar>
              <w:left w:w="70" w:type="dxa"/>
              <w:right w:w="70" w:type="dxa"/>
            </w:tcMar>
            <w:vAlign w:val="center"/>
          </w:tcPr>
          <w:p w14:paraId="6961315A"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t</w:t>
            </w:r>
            <w:r w:rsidRPr="0061259C">
              <w:rPr>
                <w:rFonts w:ascii="Arial" w:eastAsia="Arial Narrow" w:hAnsi="Arial" w:cs="Arial"/>
                <w:bCs/>
                <w:sz w:val="18"/>
                <w:szCs w:val="18"/>
                <w:vertAlign w:val="subscript"/>
                <w:lang w:val="de"/>
              </w:rPr>
              <w:t>0=</w:t>
            </w:r>
            <w:r w:rsidRPr="0061259C">
              <w:rPr>
                <w:rFonts w:ascii="Arial" w:eastAsia="Arial Narrow" w:hAnsi="Arial" w:cs="Arial"/>
                <w:bCs/>
                <w:sz w:val="18"/>
                <w:szCs w:val="18"/>
                <w:lang w:val="de"/>
              </w:rPr>
              <w:t xml:space="preserve">30 min. </w:t>
            </w:r>
            <w:r w:rsidRPr="0061259C">
              <w:rPr>
                <w:rFonts w:ascii="Arial" w:eastAsia="Arial Narrow" w:hAnsi="Arial" w:cs="Arial"/>
                <w:bCs/>
                <w:sz w:val="18"/>
                <w:szCs w:val="18"/>
                <w:lang w:val="de"/>
              </w:rPr>
              <w:br/>
              <w:t>L</w:t>
            </w:r>
            <w:r w:rsidRPr="0061259C">
              <w:rPr>
                <w:rFonts w:ascii="Arial" w:eastAsia="Arial Narrow" w:hAnsi="Arial" w:cs="Arial"/>
                <w:bCs/>
                <w:sz w:val="18"/>
                <w:szCs w:val="18"/>
                <w:vertAlign w:val="subscript"/>
                <w:lang w:val="de"/>
              </w:rPr>
              <w:t>WA</w:t>
            </w:r>
            <w:r w:rsidRPr="0061259C">
              <w:rPr>
                <w:rFonts w:ascii="Arial" w:eastAsia="Arial Narrow" w:hAnsi="Arial" w:cs="Arial"/>
                <w:bCs/>
                <w:sz w:val="18"/>
                <w:szCs w:val="18"/>
                <w:lang w:val="de"/>
              </w:rPr>
              <w:t>=70,0</w:t>
            </w:r>
          </w:p>
        </w:tc>
        <w:tc>
          <w:tcPr>
            <w:tcW w:w="0" w:type="auto"/>
            <w:shd w:val="clear" w:color="auto" w:fill="auto"/>
            <w:tcMar>
              <w:left w:w="70" w:type="dxa"/>
              <w:right w:w="70" w:type="dxa"/>
            </w:tcMar>
            <w:vAlign w:val="center"/>
          </w:tcPr>
          <w:p w14:paraId="50AF306C"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t</w:t>
            </w:r>
            <w:r w:rsidRPr="0061259C">
              <w:rPr>
                <w:rFonts w:ascii="Arial" w:eastAsia="Arial Narrow" w:hAnsi="Arial" w:cs="Arial"/>
                <w:bCs/>
                <w:sz w:val="18"/>
                <w:szCs w:val="18"/>
                <w:vertAlign w:val="subscript"/>
                <w:lang w:val="de"/>
              </w:rPr>
              <w:t>0=</w:t>
            </w:r>
            <w:r w:rsidRPr="0061259C">
              <w:rPr>
                <w:rFonts w:ascii="Arial" w:eastAsia="Arial Narrow" w:hAnsi="Arial" w:cs="Arial"/>
                <w:bCs/>
                <w:sz w:val="18"/>
                <w:szCs w:val="18"/>
                <w:lang w:val="de"/>
              </w:rPr>
              <w:t xml:space="preserve">15 min. </w:t>
            </w:r>
            <w:r w:rsidRPr="0061259C">
              <w:rPr>
                <w:rFonts w:ascii="Arial" w:eastAsia="Arial Narrow" w:hAnsi="Arial" w:cs="Arial"/>
                <w:bCs/>
                <w:sz w:val="18"/>
                <w:szCs w:val="18"/>
                <w:lang w:val="de"/>
              </w:rPr>
              <w:br/>
              <w:t>L</w:t>
            </w:r>
            <w:r w:rsidRPr="0061259C">
              <w:rPr>
                <w:rFonts w:ascii="Arial" w:eastAsia="Arial Narrow" w:hAnsi="Arial" w:cs="Arial"/>
                <w:bCs/>
                <w:sz w:val="18"/>
                <w:szCs w:val="18"/>
                <w:vertAlign w:val="subscript"/>
                <w:lang w:val="de"/>
              </w:rPr>
              <w:t>WA</w:t>
            </w:r>
            <w:r w:rsidRPr="0061259C">
              <w:rPr>
                <w:rFonts w:ascii="Arial" w:eastAsia="Arial Narrow" w:hAnsi="Arial" w:cs="Arial"/>
                <w:bCs/>
                <w:sz w:val="18"/>
                <w:szCs w:val="18"/>
                <w:lang w:val="de"/>
              </w:rPr>
              <w:t>=76,0</w:t>
            </w:r>
          </w:p>
        </w:tc>
      </w:tr>
      <w:tr w:rsidR="0061259C" w:rsidRPr="000252F9" w14:paraId="2EF144A9" w14:textId="77777777" w:rsidTr="00E06E9D">
        <w:trPr>
          <w:trHeight w:val="300"/>
        </w:trPr>
        <w:tc>
          <w:tcPr>
            <w:tcW w:w="0" w:type="auto"/>
            <w:shd w:val="clear" w:color="auto" w:fill="auto"/>
            <w:tcMar>
              <w:left w:w="70" w:type="dxa"/>
              <w:right w:w="70" w:type="dxa"/>
            </w:tcMar>
            <w:vAlign w:val="center"/>
          </w:tcPr>
          <w:p w14:paraId="4419BDA2" w14:textId="77777777" w:rsidR="0061259C" w:rsidRPr="0061259C" w:rsidRDefault="0061259C" w:rsidP="00D77196">
            <w:pPr>
              <w:spacing w:after="0" w:line="240" w:lineRule="auto"/>
              <w:jc w:val="both"/>
              <w:rPr>
                <w:rFonts w:ascii="Arial" w:eastAsia="Arial Narrow" w:hAnsi="Arial" w:cs="Arial"/>
                <w:bCs/>
                <w:sz w:val="18"/>
                <w:szCs w:val="18"/>
              </w:rPr>
            </w:pPr>
            <w:r w:rsidRPr="0061259C">
              <w:rPr>
                <w:rFonts w:ascii="Arial" w:eastAsia="Arial Narrow" w:hAnsi="Arial" w:cs="Arial"/>
                <w:bCs/>
                <w:sz w:val="18"/>
                <w:szCs w:val="18"/>
              </w:rPr>
              <w:t>Z22</w:t>
            </w:r>
          </w:p>
        </w:tc>
        <w:tc>
          <w:tcPr>
            <w:tcW w:w="0" w:type="auto"/>
            <w:shd w:val="clear" w:color="auto" w:fill="auto"/>
            <w:tcMar>
              <w:left w:w="70" w:type="dxa"/>
              <w:right w:w="70" w:type="dxa"/>
            </w:tcMar>
            <w:vAlign w:val="center"/>
          </w:tcPr>
          <w:p w14:paraId="2A8CD83A" w14:textId="77777777" w:rsidR="0061259C" w:rsidRPr="0061259C" w:rsidRDefault="0061259C" w:rsidP="00D77196">
            <w:pPr>
              <w:spacing w:after="0" w:line="240" w:lineRule="auto"/>
              <w:rPr>
                <w:rFonts w:ascii="Arial" w:eastAsia="Arial Narrow" w:hAnsi="Arial" w:cs="Arial"/>
                <w:bCs/>
                <w:sz w:val="18"/>
                <w:szCs w:val="18"/>
              </w:rPr>
            </w:pPr>
            <w:r w:rsidRPr="0061259C">
              <w:rPr>
                <w:rFonts w:ascii="Arial" w:eastAsia="Arial Narrow" w:hAnsi="Arial" w:cs="Arial"/>
                <w:bCs/>
                <w:sz w:val="18"/>
                <w:szCs w:val="18"/>
              </w:rPr>
              <w:t>Pojazdy ciężkie - samochody</w:t>
            </w:r>
          </w:p>
        </w:tc>
        <w:tc>
          <w:tcPr>
            <w:tcW w:w="0" w:type="auto"/>
            <w:shd w:val="clear" w:color="auto" w:fill="auto"/>
            <w:tcMar>
              <w:left w:w="70" w:type="dxa"/>
              <w:right w:w="70" w:type="dxa"/>
            </w:tcMar>
            <w:vAlign w:val="center"/>
          </w:tcPr>
          <w:p w14:paraId="785003E1" w14:textId="77777777" w:rsidR="0061259C" w:rsidRPr="0061259C" w:rsidRDefault="0061259C" w:rsidP="00D77196">
            <w:pPr>
              <w:spacing w:after="0" w:line="240" w:lineRule="auto"/>
              <w:jc w:val="center"/>
              <w:rPr>
                <w:rFonts w:ascii="Arial" w:eastAsia="Arial Narrow" w:hAnsi="Arial" w:cs="Arial"/>
                <w:bCs/>
                <w:sz w:val="18"/>
                <w:szCs w:val="18"/>
              </w:rPr>
            </w:pPr>
            <w:r w:rsidRPr="0061259C">
              <w:rPr>
                <w:rFonts w:ascii="Arial" w:eastAsia="Arial Narrow" w:hAnsi="Arial" w:cs="Arial"/>
                <w:bCs/>
                <w:sz w:val="18"/>
                <w:szCs w:val="18"/>
              </w:rPr>
              <w:t>12/1</w:t>
            </w:r>
          </w:p>
        </w:tc>
        <w:tc>
          <w:tcPr>
            <w:tcW w:w="0" w:type="auto"/>
            <w:shd w:val="clear" w:color="auto" w:fill="auto"/>
            <w:tcMar>
              <w:left w:w="70" w:type="dxa"/>
              <w:right w:w="70" w:type="dxa"/>
            </w:tcMar>
            <w:vAlign w:val="center"/>
          </w:tcPr>
          <w:p w14:paraId="30B1D4A3"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t</w:t>
            </w:r>
            <w:r w:rsidRPr="0061259C">
              <w:rPr>
                <w:rFonts w:ascii="Arial" w:eastAsia="Arial Narrow" w:hAnsi="Arial" w:cs="Arial"/>
                <w:bCs/>
                <w:sz w:val="18"/>
                <w:szCs w:val="18"/>
                <w:vertAlign w:val="subscript"/>
                <w:lang w:val="de"/>
              </w:rPr>
              <w:t>0=</w:t>
            </w:r>
            <w:r w:rsidRPr="0061259C">
              <w:rPr>
                <w:rFonts w:ascii="Arial" w:eastAsia="Arial Narrow" w:hAnsi="Arial" w:cs="Arial"/>
                <w:bCs/>
                <w:sz w:val="18"/>
                <w:szCs w:val="18"/>
                <w:lang w:val="de"/>
              </w:rPr>
              <w:t xml:space="preserve">48 min. </w:t>
            </w:r>
            <w:r w:rsidRPr="0061259C">
              <w:rPr>
                <w:rFonts w:ascii="Arial" w:eastAsia="Arial Narrow" w:hAnsi="Arial" w:cs="Arial"/>
                <w:bCs/>
                <w:sz w:val="18"/>
                <w:szCs w:val="18"/>
                <w:lang w:val="de"/>
              </w:rPr>
              <w:br/>
              <w:t>L</w:t>
            </w:r>
            <w:r w:rsidRPr="0061259C">
              <w:rPr>
                <w:rFonts w:ascii="Arial" w:eastAsia="Arial Narrow" w:hAnsi="Arial" w:cs="Arial"/>
                <w:bCs/>
                <w:sz w:val="18"/>
                <w:szCs w:val="18"/>
                <w:vertAlign w:val="subscript"/>
                <w:lang w:val="de"/>
              </w:rPr>
              <w:t>WA</w:t>
            </w:r>
            <w:r w:rsidRPr="0061259C">
              <w:rPr>
                <w:rFonts w:ascii="Arial" w:eastAsia="Arial Narrow" w:hAnsi="Arial" w:cs="Arial"/>
                <w:bCs/>
                <w:sz w:val="18"/>
                <w:szCs w:val="18"/>
                <w:lang w:val="de"/>
              </w:rPr>
              <w:t>=86,0</w:t>
            </w:r>
          </w:p>
        </w:tc>
        <w:tc>
          <w:tcPr>
            <w:tcW w:w="0" w:type="auto"/>
            <w:shd w:val="clear" w:color="auto" w:fill="auto"/>
            <w:tcMar>
              <w:left w:w="70" w:type="dxa"/>
              <w:right w:w="70" w:type="dxa"/>
            </w:tcMar>
            <w:vAlign w:val="center"/>
          </w:tcPr>
          <w:p w14:paraId="31373B78" w14:textId="77777777" w:rsidR="0061259C" w:rsidRPr="0061259C" w:rsidRDefault="0061259C" w:rsidP="00D77196">
            <w:pPr>
              <w:spacing w:after="0" w:line="240" w:lineRule="auto"/>
              <w:rPr>
                <w:rFonts w:ascii="Arial" w:eastAsia="Arial Narrow" w:hAnsi="Arial" w:cs="Arial"/>
                <w:bCs/>
                <w:sz w:val="18"/>
                <w:szCs w:val="18"/>
                <w:lang w:val="de-DE"/>
              </w:rPr>
            </w:pPr>
            <w:r w:rsidRPr="0061259C">
              <w:rPr>
                <w:rFonts w:ascii="Arial" w:eastAsia="Arial Narrow" w:hAnsi="Arial" w:cs="Arial"/>
                <w:bCs/>
                <w:sz w:val="18"/>
                <w:szCs w:val="18"/>
                <w:lang w:val="de-DE"/>
              </w:rPr>
              <w:t>t</w:t>
            </w:r>
            <w:r w:rsidRPr="0061259C">
              <w:rPr>
                <w:rFonts w:ascii="Arial" w:eastAsia="Arial Narrow" w:hAnsi="Arial" w:cs="Arial"/>
                <w:bCs/>
                <w:sz w:val="18"/>
                <w:szCs w:val="18"/>
                <w:vertAlign w:val="subscript"/>
                <w:lang w:val="de-DE"/>
              </w:rPr>
              <w:t>0=</w:t>
            </w:r>
            <w:r w:rsidRPr="0061259C">
              <w:rPr>
                <w:rFonts w:ascii="Arial" w:eastAsia="Arial Narrow" w:hAnsi="Arial" w:cs="Arial"/>
                <w:bCs/>
                <w:sz w:val="18"/>
                <w:szCs w:val="18"/>
                <w:lang w:val="de-DE"/>
              </w:rPr>
              <w:t xml:space="preserve">4 min. </w:t>
            </w:r>
            <w:r w:rsidRPr="0061259C">
              <w:rPr>
                <w:rFonts w:ascii="Arial" w:eastAsia="Arial Narrow" w:hAnsi="Arial" w:cs="Arial"/>
                <w:bCs/>
                <w:sz w:val="18"/>
                <w:szCs w:val="18"/>
                <w:lang w:val="de-DE"/>
              </w:rPr>
              <w:br/>
              <w:t>L</w:t>
            </w:r>
            <w:r w:rsidRPr="0061259C">
              <w:rPr>
                <w:rFonts w:ascii="Arial" w:eastAsia="Arial Narrow" w:hAnsi="Arial" w:cs="Arial"/>
                <w:bCs/>
                <w:sz w:val="18"/>
                <w:szCs w:val="18"/>
                <w:vertAlign w:val="subscript"/>
                <w:lang w:val="de-DE"/>
              </w:rPr>
              <w:t>WA</w:t>
            </w:r>
            <w:r w:rsidRPr="0061259C">
              <w:rPr>
                <w:rFonts w:ascii="Arial" w:eastAsia="Arial Narrow" w:hAnsi="Arial" w:cs="Arial"/>
                <w:bCs/>
                <w:sz w:val="18"/>
                <w:szCs w:val="18"/>
                <w:lang w:val="de-DE"/>
              </w:rPr>
              <w:t>=84,2</w:t>
            </w:r>
          </w:p>
        </w:tc>
      </w:tr>
      <w:tr w:rsidR="0061259C" w:rsidRPr="000252F9" w14:paraId="3BE6278D" w14:textId="77777777" w:rsidTr="00E06E9D">
        <w:trPr>
          <w:trHeight w:val="300"/>
        </w:trPr>
        <w:tc>
          <w:tcPr>
            <w:tcW w:w="0" w:type="auto"/>
            <w:shd w:val="clear" w:color="auto" w:fill="auto"/>
            <w:tcMar>
              <w:left w:w="70" w:type="dxa"/>
              <w:right w:w="70" w:type="dxa"/>
            </w:tcMar>
            <w:vAlign w:val="center"/>
          </w:tcPr>
          <w:p w14:paraId="78E3C79B" w14:textId="77777777" w:rsidR="0061259C" w:rsidRPr="0061259C" w:rsidRDefault="0061259C" w:rsidP="00D77196">
            <w:pPr>
              <w:spacing w:after="0" w:line="240" w:lineRule="auto"/>
              <w:jc w:val="both"/>
              <w:rPr>
                <w:rFonts w:ascii="Arial" w:eastAsia="Arial Narrow" w:hAnsi="Arial" w:cs="Arial"/>
                <w:bCs/>
                <w:sz w:val="18"/>
                <w:szCs w:val="18"/>
              </w:rPr>
            </w:pPr>
            <w:r w:rsidRPr="0061259C">
              <w:rPr>
                <w:rFonts w:ascii="Arial" w:eastAsia="Arial Narrow" w:hAnsi="Arial" w:cs="Arial"/>
                <w:bCs/>
                <w:sz w:val="18"/>
                <w:szCs w:val="18"/>
              </w:rPr>
              <w:lastRenderedPageBreak/>
              <w:t>Z23</w:t>
            </w:r>
          </w:p>
        </w:tc>
        <w:tc>
          <w:tcPr>
            <w:tcW w:w="0" w:type="auto"/>
            <w:shd w:val="clear" w:color="auto" w:fill="auto"/>
            <w:tcMar>
              <w:left w:w="70" w:type="dxa"/>
              <w:right w:w="70" w:type="dxa"/>
            </w:tcMar>
            <w:vAlign w:val="center"/>
          </w:tcPr>
          <w:p w14:paraId="556D78B2" w14:textId="77777777" w:rsidR="0061259C" w:rsidRPr="0061259C" w:rsidRDefault="0061259C" w:rsidP="00D77196">
            <w:pPr>
              <w:spacing w:after="0" w:line="240" w:lineRule="auto"/>
              <w:rPr>
                <w:rFonts w:ascii="Arial" w:eastAsia="Arial Narrow" w:hAnsi="Arial" w:cs="Arial"/>
                <w:bCs/>
                <w:sz w:val="18"/>
                <w:szCs w:val="18"/>
              </w:rPr>
            </w:pPr>
            <w:r w:rsidRPr="0061259C">
              <w:rPr>
                <w:rFonts w:ascii="Arial" w:eastAsia="Arial Narrow" w:hAnsi="Arial" w:cs="Arial"/>
                <w:bCs/>
                <w:sz w:val="18"/>
                <w:szCs w:val="18"/>
              </w:rPr>
              <w:t>Skład kolejowy</w:t>
            </w:r>
          </w:p>
        </w:tc>
        <w:tc>
          <w:tcPr>
            <w:tcW w:w="0" w:type="auto"/>
            <w:shd w:val="clear" w:color="auto" w:fill="auto"/>
            <w:tcMar>
              <w:left w:w="70" w:type="dxa"/>
              <w:right w:w="70" w:type="dxa"/>
            </w:tcMar>
            <w:vAlign w:val="center"/>
          </w:tcPr>
          <w:p w14:paraId="63BC3A60" w14:textId="77777777" w:rsidR="0061259C" w:rsidRPr="0061259C" w:rsidRDefault="0061259C" w:rsidP="00D77196">
            <w:pPr>
              <w:spacing w:after="0" w:line="240" w:lineRule="auto"/>
              <w:jc w:val="center"/>
              <w:rPr>
                <w:rFonts w:ascii="Arial" w:eastAsia="Arial Narrow" w:hAnsi="Arial" w:cs="Arial"/>
                <w:bCs/>
                <w:sz w:val="18"/>
                <w:szCs w:val="18"/>
              </w:rPr>
            </w:pPr>
            <w:r w:rsidRPr="0061259C">
              <w:rPr>
                <w:rFonts w:ascii="Arial" w:eastAsia="Arial Narrow" w:hAnsi="Arial" w:cs="Arial"/>
                <w:bCs/>
                <w:sz w:val="18"/>
                <w:szCs w:val="18"/>
              </w:rPr>
              <w:t>10/2</w:t>
            </w:r>
          </w:p>
        </w:tc>
        <w:tc>
          <w:tcPr>
            <w:tcW w:w="0" w:type="auto"/>
            <w:shd w:val="clear" w:color="auto" w:fill="auto"/>
            <w:tcMar>
              <w:left w:w="70" w:type="dxa"/>
              <w:right w:w="70" w:type="dxa"/>
            </w:tcMar>
            <w:vAlign w:val="center"/>
          </w:tcPr>
          <w:p w14:paraId="47185C6D" w14:textId="77777777" w:rsidR="0061259C" w:rsidRPr="0061259C" w:rsidRDefault="0061259C" w:rsidP="00D77196">
            <w:pPr>
              <w:spacing w:after="0" w:line="240" w:lineRule="auto"/>
              <w:rPr>
                <w:rFonts w:ascii="Arial" w:eastAsia="Arial Narrow" w:hAnsi="Arial" w:cs="Arial"/>
                <w:bCs/>
                <w:sz w:val="18"/>
                <w:szCs w:val="18"/>
                <w:lang w:val="de-DE"/>
              </w:rPr>
            </w:pPr>
            <w:r w:rsidRPr="0061259C">
              <w:rPr>
                <w:rFonts w:ascii="Arial" w:eastAsia="Arial Narrow" w:hAnsi="Arial" w:cs="Arial"/>
                <w:bCs/>
                <w:sz w:val="18"/>
                <w:szCs w:val="18"/>
                <w:lang w:val="de-DE"/>
              </w:rPr>
              <w:t>t</w:t>
            </w:r>
            <w:r w:rsidRPr="0061259C">
              <w:rPr>
                <w:rFonts w:ascii="Arial" w:eastAsia="Arial Narrow" w:hAnsi="Arial" w:cs="Arial"/>
                <w:bCs/>
                <w:sz w:val="18"/>
                <w:szCs w:val="18"/>
                <w:vertAlign w:val="subscript"/>
                <w:lang w:val="de-DE"/>
              </w:rPr>
              <w:t>0=</w:t>
            </w:r>
            <w:r w:rsidRPr="0061259C">
              <w:rPr>
                <w:rFonts w:ascii="Arial" w:eastAsia="Arial Narrow" w:hAnsi="Arial" w:cs="Arial"/>
                <w:bCs/>
                <w:sz w:val="18"/>
                <w:szCs w:val="18"/>
                <w:lang w:val="de-DE"/>
              </w:rPr>
              <w:t xml:space="preserve">5 min. </w:t>
            </w:r>
            <w:r w:rsidRPr="0061259C">
              <w:rPr>
                <w:rFonts w:ascii="Arial" w:eastAsia="Arial Narrow" w:hAnsi="Arial" w:cs="Arial"/>
                <w:bCs/>
                <w:sz w:val="18"/>
                <w:szCs w:val="18"/>
                <w:lang w:val="de-DE"/>
              </w:rPr>
              <w:br/>
              <w:t>L</w:t>
            </w:r>
            <w:r w:rsidRPr="0061259C">
              <w:rPr>
                <w:rFonts w:ascii="Arial" w:eastAsia="Arial Narrow" w:hAnsi="Arial" w:cs="Arial"/>
                <w:bCs/>
                <w:sz w:val="18"/>
                <w:szCs w:val="18"/>
                <w:vertAlign w:val="subscript"/>
                <w:lang w:val="de-DE"/>
              </w:rPr>
              <w:t>WA</w:t>
            </w:r>
            <w:r w:rsidRPr="0061259C">
              <w:rPr>
                <w:rFonts w:ascii="Arial" w:eastAsia="Arial Narrow" w:hAnsi="Arial" w:cs="Arial"/>
                <w:bCs/>
                <w:sz w:val="18"/>
                <w:szCs w:val="18"/>
                <w:lang w:val="de-DE"/>
              </w:rPr>
              <w:t>=87,4</w:t>
            </w:r>
          </w:p>
        </w:tc>
        <w:tc>
          <w:tcPr>
            <w:tcW w:w="0" w:type="auto"/>
            <w:shd w:val="clear" w:color="auto" w:fill="auto"/>
            <w:tcMar>
              <w:left w:w="70" w:type="dxa"/>
              <w:right w:w="70" w:type="dxa"/>
            </w:tcMar>
            <w:vAlign w:val="center"/>
          </w:tcPr>
          <w:p w14:paraId="0C9E9C7D" w14:textId="77777777" w:rsidR="0061259C" w:rsidRPr="0061259C" w:rsidRDefault="0061259C" w:rsidP="00D77196">
            <w:pPr>
              <w:spacing w:after="0" w:line="240" w:lineRule="auto"/>
              <w:rPr>
                <w:rFonts w:ascii="Arial" w:eastAsia="Arial Narrow" w:hAnsi="Arial" w:cs="Arial"/>
                <w:bCs/>
                <w:sz w:val="18"/>
                <w:szCs w:val="18"/>
                <w:lang w:val="de-DE"/>
              </w:rPr>
            </w:pPr>
            <w:r w:rsidRPr="0061259C">
              <w:rPr>
                <w:rFonts w:ascii="Arial" w:eastAsia="Arial Narrow" w:hAnsi="Arial" w:cs="Arial"/>
                <w:bCs/>
                <w:sz w:val="18"/>
                <w:szCs w:val="18"/>
                <w:lang w:val="de-DE"/>
              </w:rPr>
              <w:t>t</w:t>
            </w:r>
            <w:r w:rsidRPr="0061259C">
              <w:rPr>
                <w:rFonts w:ascii="Arial" w:eastAsia="Arial Narrow" w:hAnsi="Arial" w:cs="Arial"/>
                <w:bCs/>
                <w:sz w:val="18"/>
                <w:szCs w:val="18"/>
                <w:vertAlign w:val="subscript"/>
                <w:lang w:val="de-DE"/>
              </w:rPr>
              <w:t>0=</w:t>
            </w:r>
            <w:r w:rsidRPr="0061259C">
              <w:rPr>
                <w:rFonts w:ascii="Arial" w:eastAsia="Arial Narrow" w:hAnsi="Arial" w:cs="Arial"/>
                <w:bCs/>
                <w:sz w:val="18"/>
                <w:szCs w:val="18"/>
                <w:lang w:val="de-DE"/>
              </w:rPr>
              <w:t>5 min.</w:t>
            </w:r>
            <w:r w:rsidRPr="0061259C">
              <w:rPr>
                <w:rFonts w:ascii="Arial" w:eastAsia="Arial Narrow" w:hAnsi="Arial" w:cs="Arial"/>
                <w:bCs/>
                <w:sz w:val="18"/>
                <w:szCs w:val="18"/>
                <w:lang w:val="de-DE"/>
              </w:rPr>
              <w:br/>
              <w:t>L</w:t>
            </w:r>
            <w:r w:rsidRPr="0061259C">
              <w:rPr>
                <w:rFonts w:ascii="Arial" w:eastAsia="Arial Narrow" w:hAnsi="Arial" w:cs="Arial"/>
                <w:bCs/>
                <w:sz w:val="18"/>
                <w:szCs w:val="18"/>
                <w:vertAlign w:val="subscript"/>
                <w:lang w:val="de-DE"/>
              </w:rPr>
              <w:t>WA</w:t>
            </w:r>
            <w:r w:rsidRPr="0061259C">
              <w:rPr>
                <w:rFonts w:ascii="Arial" w:eastAsia="Arial Narrow" w:hAnsi="Arial" w:cs="Arial"/>
                <w:bCs/>
                <w:sz w:val="18"/>
                <w:szCs w:val="18"/>
                <w:lang w:val="de-DE"/>
              </w:rPr>
              <w:t>=89,5</w:t>
            </w:r>
          </w:p>
        </w:tc>
      </w:tr>
      <w:tr w:rsidR="0061259C" w:rsidRPr="000252F9" w14:paraId="17C5F285" w14:textId="77777777" w:rsidTr="00E06E9D">
        <w:trPr>
          <w:trHeight w:val="300"/>
        </w:trPr>
        <w:tc>
          <w:tcPr>
            <w:tcW w:w="0" w:type="auto"/>
            <w:shd w:val="clear" w:color="auto" w:fill="auto"/>
            <w:tcMar>
              <w:left w:w="70" w:type="dxa"/>
              <w:right w:w="70" w:type="dxa"/>
            </w:tcMar>
            <w:vAlign w:val="center"/>
          </w:tcPr>
          <w:p w14:paraId="07881249" w14:textId="77777777" w:rsidR="0061259C" w:rsidRPr="0061259C" w:rsidRDefault="0061259C" w:rsidP="00D77196">
            <w:pPr>
              <w:spacing w:after="0" w:line="240" w:lineRule="auto"/>
              <w:jc w:val="both"/>
              <w:rPr>
                <w:rFonts w:ascii="Arial" w:eastAsia="Arial Narrow" w:hAnsi="Arial" w:cs="Arial"/>
                <w:bCs/>
                <w:sz w:val="18"/>
                <w:szCs w:val="18"/>
              </w:rPr>
            </w:pPr>
            <w:r w:rsidRPr="0061259C">
              <w:rPr>
                <w:rFonts w:ascii="Arial" w:eastAsia="Arial Narrow" w:hAnsi="Arial" w:cs="Arial"/>
                <w:bCs/>
                <w:sz w:val="18"/>
                <w:szCs w:val="18"/>
              </w:rPr>
              <w:t>Z24</w:t>
            </w:r>
          </w:p>
        </w:tc>
        <w:tc>
          <w:tcPr>
            <w:tcW w:w="0" w:type="auto"/>
            <w:shd w:val="clear" w:color="auto" w:fill="auto"/>
            <w:tcMar>
              <w:left w:w="70" w:type="dxa"/>
              <w:right w:w="70" w:type="dxa"/>
            </w:tcMar>
            <w:vAlign w:val="center"/>
          </w:tcPr>
          <w:p w14:paraId="0A3227A1" w14:textId="77777777" w:rsidR="0061259C" w:rsidRPr="0061259C" w:rsidRDefault="0061259C" w:rsidP="00D77196">
            <w:pPr>
              <w:spacing w:after="0" w:line="240" w:lineRule="auto"/>
              <w:rPr>
                <w:rFonts w:ascii="Arial" w:eastAsia="Arial Narrow" w:hAnsi="Arial" w:cs="Arial"/>
                <w:bCs/>
                <w:sz w:val="18"/>
                <w:szCs w:val="18"/>
              </w:rPr>
            </w:pPr>
            <w:r w:rsidRPr="0061259C">
              <w:rPr>
                <w:rFonts w:ascii="Arial" w:eastAsia="Arial Narrow" w:hAnsi="Arial" w:cs="Arial"/>
                <w:bCs/>
                <w:sz w:val="18"/>
                <w:szCs w:val="18"/>
              </w:rPr>
              <w:t>Wywrotnica wagonów</w:t>
            </w:r>
          </w:p>
        </w:tc>
        <w:tc>
          <w:tcPr>
            <w:tcW w:w="0" w:type="auto"/>
            <w:shd w:val="clear" w:color="auto" w:fill="auto"/>
            <w:tcMar>
              <w:left w:w="70" w:type="dxa"/>
              <w:right w:w="70" w:type="dxa"/>
            </w:tcMar>
            <w:vAlign w:val="center"/>
          </w:tcPr>
          <w:p w14:paraId="41270C4D" w14:textId="77777777" w:rsidR="0061259C" w:rsidRPr="0061259C" w:rsidRDefault="0061259C" w:rsidP="00D77196">
            <w:pPr>
              <w:spacing w:after="0" w:line="240" w:lineRule="auto"/>
              <w:jc w:val="center"/>
              <w:rPr>
                <w:rFonts w:ascii="Arial" w:eastAsia="Arial Narrow" w:hAnsi="Arial" w:cs="Arial"/>
                <w:bCs/>
                <w:sz w:val="18"/>
                <w:szCs w:val="18"/>
              </w:rPr>
            </w:pPr>
            <w:r w:rsidRPr="0061259C">
              <w:rPr>
                <w:rFonts w:ascii="Arial" w:eastAsia="Arial Narrow" w:hAnsi="Arial" w:cs="Arial"/>
                <w:bCs/>
                <w:sz w:val="18"/>
                <w:szCs w:val="18"/>
              </w:rPr>
              <w:t>1</w:t>
            </w:r>
          </w:p>
        </w:tc>
        <w:tc>
          <w:tcPr>
            <w:tcW w:w="0" w:type="auto"/>
            <w:shd w:val="clear" w:color="auto" w:fill="auto"/>
            <w:tcMar>
              <w:left w:w="70" w:type="dxa"/>
              <w:right w:w="70" w:type="dxa"/>
            </w:tcMar>
            <w:vAlign w:val="center"/>
          </w:tcPr>
          <w:p w14:paraId="120FC463"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t</w:t>
            </w:r>
            <w:r w:rsidRPr="0061259C">
              <w:rPr>
                <w:rFonts w:ascii="Arial" w:eastAsia="Arial Narrow" w:hAnsi="Arial" w:cs="Arial"/>
                <w:bCs/>
                <w:sz w:val="18"/>
                <w:szCs w:val="18"/>
                <w:vertAlign w:val="subscript"/>
                <w:lang w:val="de"/>
              </w:rPr>
              <w:t>0</w:t>
            </w:r>
            <w:r w:rsidRPr="0061259C">
              <w:rPr>
                <w:rFonts w:ascii="Arial" w:eastAsia="Arial Narrow" w:hAnsi="Arial" w:cs="Arial"/>
                <w:bCs/>
                <w:sz w:val="18"/>
                <w:szCs w:val="18"/>
                <w:lang w:val="de"/>
              </w:rPr>
              <w:t xml:space="preserve">=240 min. </w:t>
            </w:r>
            <w:r w:rsidRPr="0061259C">
              <w:rPr>
                <w:rFonts w:ascii="Arial" w:eastAsia="Arial Narrow" w:hAnsi="Arial" w:cs="Arial"/>
                <w:bCs/>
                <w:sz w:val="18"/>
                <w:szCs w:val="18"/>
                <w:lang w:val="de"/>
              </w:rPr>
              <w:br/>
              <w:t>L</w:t>
            </w:r>
            <w:r w:rsidRPr="0061259C">
              <w:rPr>
                <w:rFonts w:ascii="Arial" w:eastAsia="Arial Narrow" w:hAnsi="Arial" w:cs="Arial"/>
                <w:bCs/>
                <w:sz w:val="18"/>
                <w:szCs w:val="18"/>
                <w:vertAlign w:val="subscript"/>
                <w:lang w:val="de"/>
              </w:rPr>
              <w:t>WA</w:t>
            </w:r>
            <w:r w:rsidRPr="0061259C">
              <w:rPr>
                <w:rFonts w:ascii="Arial" w:eastAsia="Arial Narrow" w:hAnsi="Arial" w:cs="Arial"/>
                <w:bCs/>
                <w:sz w:val="18"/>
                <w:szCs w:val="18"/>
                <w:lang w:val="de"/>
              </w:rPr>
              <w:t>=82,5</w:t>
            </w:r>
          </w:p>
        </w:tc>
        <w:tc>
          <w:tcPr>
            <w:tcW w:w="0" w:type="auto"/>
            <w:shd w:val="clear" w:color="auto" w:fill="auto"/>
            <w:tcMar>
              <w:left w:w="70" w:type="dxa"/>
              <w:right w:w="70" w:type="dxa"/>
            </w:tcMar>
            <w:vAlign w:val="center"/>
          </w:tcPr>
          <w:p w14:paraId="01EDB859"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t</w:t>
            </w:r>
            <w:r w:rsidRPr="0061259C">
              <w:rPr>
                <w:rFonts w:ascii="Arial" w:eastAsia="Arial Narrow" w:hAnsi="Arial" w:cs="Arial"/>
                <w:bCs/>
                <w:sz w:val="18"/>
                <w:szCs w:val="18"/>
                <w:vertAlign w:val="subscript"/>
                <w:lang w:val="de"/>
              </w:rPr>
              <w:t>0=</w:t>
            </w:r>
            <w:r w:rsidRPr="0061259C">
              <w:rPr>
                <w:rFonts w:ascii="Arial" w:eastAsia="Arial Narrow" w:hAnsi="Arial" w:cs="Arial"/>
                <w:bCs/>
                <w:sz w:val="18"/>
                <w:szCs w:val="18"/>
                <w:lang w:val="de"/>
              </w:rPr>
              <w:t>60 min.</w:t>
            </w:r>
            <w:r w:rsidRPr="0061259C">
              <w:rPr>
                <w:rFonts w:ascii="Arial" w:eastAsia="Arial Narrow" w:hAnsi="Arial" w:cs="Arial"/>
                <w:bCs/>
                <w:sz w:val="18"/>
                <w:szCs w:val="18"/>
                <w:lang w:val="de"/>
              </w:rPr>
              <w:br/>
            </w:r>
            <w:r w:rsidRPr="0061259C">
              <w:rPr>
                <w:rFonts w:ascii="Arial" w:eastAsia="Arial Narrow" w:hAnsi="Arial" w:cs="Arial"/>
                <w:bCs/>
                <w:sz w:val="18"/>
                <w:szCs w:val="18"/>
              </w:rPr>
              <w:t>L</w:t>
            </w:r>
            <w:r w:rsidRPr="0061259C">
              <w:rPr>
                <w:rFonts w:ascii="Arial" w:eastAsia="Arial Narrow" w:hAnsi="Arial" w:cs="Arial"/>
                <w:bCs/>
                <w:sz w:val="18"/>
                <w:szCs w:val="18"/>
                <w:vertAlign w:val="subscript"/>
              </w:rPr>
              <w:t>WA</w:t>
            </w:r>
            <w:r w:rsidRPr="0061259C">
              <w:rPr>
                <w:rFonts w:ascii="Arial" w:eastAsia="Arial Narrow" w:hAnsi="Arial" w:cs="Arial"/>
                <w:bCs/>
                <w:sz w:val="18"/>
                <w:szCs w:val="18"/>
              </w:rPr>
              <w:t>=85,5</w:t>
            </w:r>
          </w:p>
        </w:tc>
      </w:tr>
      <w:tr w:rsidR="0061259C" w:rsidRPr="000252F9" w14:paraId="341EEE30" w14:textId="77777777" w:rsidTr="00E06E9D">
        <w:trPr>
          <w:trHeight w:val="300"/>
        </w:trPr>
        <w:tc>
          <w:tcPr>
            <w:tcW w:w="0" w:type="auto"/>
            <w:shd w:val="clear" w:color="auto" w:fill="auto"/>
            <w:tcMar>
              <w:left w:w="70" w:type="dxa"/>
              <w:right w:w="70" w:type="dxa"/>
            </w:tcMar>
            <w:vAlign w:val="center"/>
          </w:tcPr>
          <w:p w14:paraId="1FF59709" w14:textId="77777777" w:rsidR="0061259C" w:rsidRPr="0061259C" w:rsidRDefault="0061259C" w:rsidP="00D77196">
            <w:pPr>
              <w:spacing w:after="0" w:line="240" w:lineRule="auto"/>
              <w:jc w:val="both"/>
              <w:rPr>
                <w:rFonts w:ascii="Arial" w:eastAsia="Arial Narrow" w:hAnsi="Arial" w:cs="Arial"/>
                <w:bCs/>
                <w:sz w:val="18"/>
                <w:szCs w:val="18"/>
              </w:rPr>
            </w:pPr>
            <w:r w:rsidRPr="0061259C">
              <w:rPr>
                <w:rFonts w:ascii="Arial" w:eastAsia="Arial Narrow" w:hAnsi="Arial" w:cs="Arial"/>
                <w:bCs/>
                <w:sz w:val="18"/>
                <w:szCs w:val="18"/>
              </w:rPr>
              <w:t>Z25</w:t>
            </w:r>
          </w:p>
        </w:tc>
        <w:tc>
          <w:tcPr>
            <w:tcW w:w="0" w:type="auto"/>
            <w:shd w:val="clear" w:color="auto" w:fill="auto"/>
            <w:tcMar>
              <w:left w:w="70" w:type="dxa"/>
              <w:right w:w="70" w:type="dxa"/>
            </w:tcMar>
            <w:vAlign w:val="center"/>
          </w:tcPr>
          <w:p w14:paraId="2BB00006" w14:textId="77777777" w:rsidR="0061259C" w:rsidRPr="0061259C" w:rsidRDefault="0061259C" w:rsidP="00D77196">
            <w:pPr>
              <w:spacing w:after="0" w:line="240" w:lineRule="auto"/>
              <w:rPr>
                <w:rFonts w:ascii="Arial" w:eastAsia="Arial Narrow" w:hAnsi="Arial" w:cs="Arial"/>
                <w:bCs/>
                <w:sz w:val="18"/>
                <w:szCs w:val="18"/>
              </w:rPr>
            </w:pPr>
            <w:r w:rsidRPr="0061259C">
              <w:rPr>
                <w:rFonts w:ascii="Arial" w:eastAsia="Arial Narrow" w:hAnsi="Arial" w:cs="Arial"/>
                <w:bCs/>
                <w:sz w:val="18"/>
                <w:szCs w:val="18"/>
              </w:rPr>
              <w:t>Zwałowarka</w:t>
            </w:r>
          </w:p>
        </w:tc>
        <w:tc>
          <w:tcPr>
            <w:tcW w:w="0" w:type="auto"/>
            <w:shd w:val="clear" w:color="auto" w:fill="auto"/>
            <w:tcMar>
              <w:left w:w="70" w:type="dxa"/>
              <w:right w:w="70" w:type="dxa"/>
            </w:tcMar>
            <w:vAlign w:val="center"/>
          </w:tcPr>
          <w:p w14:paraId="19FDB229" w14:textId="77777777" w:rsidR="0061259C" w:rsidRPr="0061259C" w:rsidRDefault="0061259C" w:rsidP="00D77196">
            <w:pPr>
              <w:spacing w:after="0" w:line="240" w:lineRule="auto"/>
              <w:jc w:val="center"/>
              <w:rPr>
                <w:rFonts w:ascii="Arial" w:eastAsia="Arial Narrow" w:hAnsi="Arial" w:cs="Arial"/>
                <w:bCs/>
                <w:sz w:val="18"/>
                <w:szCs w:val="18"/>
              </w:rPr>
            </w:pPr>
            <w:r w:rsidRPr="0061259C">
              <w:rPr>
                <w:rFonts w:ascii="Arial" w:eastAsia="Arial Narrow" w:hAnsi="Arial" w:cs="Arial"/>
                <w:bCs/>
                <w:sz w:val="18"/>
                <w:szCs w:val="18"/>
              </w:rPr>
              <w:t>1</w:t>
            </w:r>
          </w:p>
        </w:tc>
        <w:tc>
          <w:tcPr>
            <w:tcW w:w="0" w:type="auto"/>
            <w:shd w:val="clear" w:color="auto" w:fill="auto"/>
            <w:tcMar>
              <w:left w:w="70" w:type="dxa"/>
              <w:right w:w="70" w:type="dxa"/>
            </w:tcMar>
            <w:vAlign w:val="center"/>
          </w:tcPr>
          <w:p w14:paraId="34A8896A" w14:textId="77777777" w:rsidR="0061259C" w:rsidRPr="0061259C" w:rsidRDefault="0061259C" w:rsidP="00D77196">
            <w:pPr>
              <w:spacing w:after="0" w:line="240" w:lineRule="auto"/>
              <w:rPr>
                <w:rFonts w:ascii="Arial" w:eastAsia="Arial Narrow" w:hAnsi="Arial" w:cs="Arial"/>
                <w:bCs/>
                <w:sz w:val="18"/>
                <w:szCs w:val="18"/>
              </w:rPr>
            </w:pPr>
            <w:r w:rsidRPr="0061259C">
              <w:rPr>
                <w:rFonts w:ascii="Arial" w:eastAsia="Arial Narrow" w:hAnsi="Arial" w:cs="Arial"/>
                <w:bCs/>
                <w:sz w:val="18"/>
                <w:szCs w:val="18"/>
              </w:rPr>
              <w:t>t</w:t>
            </w:r>
            <w:r w:rsidRPr="0061259C">
              <w:rPr>
                <w:rFonts w:ascii="Arial" w:eastAsia="Arial Narrow" w:hAnsi="Arial" w:cs="Arial"/>
                <w:bCs/>
                <w:sz w:val="18"/>
                <w:szCs w:val="18"/>
                <w:vertAlign w:val="subscript"/>
              </w:rPr>
              <w:t>0=</w:t>
            </w:r>
            <w:r w:rsidRPr="0061259C">
              <w:rPr>
                <w:rFonts w:ascii="Arial" w:eastAsia="Arial Narrow" w:hAnsi="Arial" w:cs="Arial"/>
                <w:bCs/>
                <w:sz w:val="18"/>
                <w:szCs w:val="18"/>
              </w:rPr>
              <w:t>240 min.</w:t>
            </w:r>
            <w:r w:rsidRPr="0061259C">
              <w:rPr>
                <w:rFonts w:ascii="Arial" w:eastAsia="Arial Narrow" w:hAnsi="Arial" w:cs="Arial"/>
                <w:bCs/>
                <w:sz w:val="18"/>
                <w:szCs w:val="18"/>
              </w:rPr>
              <w:br/>
            </w:r>
            <w:r w:rsidRPr="0061259C">
              <w:rPr>
                <w:rFonts w:ascii="Arial" w:eastAsia="Arial Narrow" w:hAnsi="Arial" w:cs="Arial"/>
                <w:bCs/>
                <w:sz w:val="18"/>
                <w:szCs w:val="18"/>
                <w:lang w:val="de"/>
              </w:rPr>
              <w:t>L</w:t>
            </w:r>
            <w:r w:rsidRPr="0061259C">
              <w:rPr>
                <w:rFonts w:ascii="Arial" w:eastAsia="Arial Narrow" w:hAnsi="Arial" w:cs="Arial"/>
                <w:bCs/>
                <w:sz w:val="18"/>
                <w:szCs w:val="18"/>
                <w:vertAlign w:val="subscript"/>
                <w:lang w:val="de"/>
              </w:rPr>
              <w:t>WA</w:t>
            </w:r>
            <w:r w:rsidRPr="0061259C">
              <w:rPr>
                <w:rFonts w:ascii="Arial" w:eastAsia="Arial Narrow" w:hAnsi="Arial" w:cs="Arial"/>
                <w:bCs/>
                <w:sz w:val="18"/>
                <w:szCs w:val="18"/>
                <w:lang w:val="de"/>
              </w:rPr>
              <w:t>=100,0</w:t>
            </w:r>
          </w:p>
        </w:tc>
        <w:tc>
          <w:tcPr>
            <w:tcW w:w="0" w:type="auto"/>
            <w:shd w:val="clear" w:color="auto" w:fill="auto"/>
            <w:tcMar>
              <w:left w:w="70" w:type="dxa"/>
              <w:right w:w="70" w:type="dxa"/>
            </w:tcMar>
            <w:vAlign w:val="center"/>
          </w:tcPr>
          <w:p w14:paraId="40AC7C07"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t</w:t>
            </w:r>
            <w:r w:rsidRPr="0061259C">
              <w:rPr>
                <w:rFonts w:ascii="Arial" w:eastAsia="Arial Narrow" w:hAnsi="Arial" w:cs="Arial"/>
                <w:bCs/>
                <w:sz w:val="18"/>
                <w:szCs w:val="18"/>
                <w:vertAlign w:val="subscript"/>
                <w:lang w:val="de"/>
              </w:rPr>
              <w:t>0=</w:t>
            </w:r>
            <w:r w:rsidRPr="0061259C">
              <w:rPr>
                <w:rFonts w:ascii="Arial" w:eastAsia="Arial Narrow" w:hAnsi="Arial" w:cs="Arial"/>
                <w:bCs/>
                <w:sz w:val="18"/>
                <w:szCs w:val="18"/>
                <w:lang w:val="de"/>
              </w:rPr>
              <w:t>60 min.</w:t>
            </w:r>
            <w:r w:rsidRPr="0061259C">
              <w:rPr>
                <w:rFonts w:ascii="Arial" w:eastAsia="Arial Narrow" w:hAnsi="Arial" w:cs="Arial"/>
                <w:bCs/>
                <w:sz w:val="18"/>
                <w:szCs w:val="18"/>
                <w:lang w:val="de"/>
              </w:rPr>
              <w:br/>
              <w:t>L</w:t>
            </w:r>
            <w:r w:rsidRPr="0061259C">
              <w:rPr>
                <w:rFonts w:ascii="Arial" w:eastAsia="Arial Narrow" w:hAnsi="Arial" w:cs="Arial"/>
                <w:bCs/>
                <w:sz w:val="18"/>
                <w:szCs w:val="18"/>
                <w:vertAlign w:val="subscript"/>
                <w:lang w:val="de"/>
              </w:rPr>
              <w:t>WA</w:t>
            </w:r>
            <w:r w:rsidRPr="0061259C">
              <w:rPr>
                <w:rFonts w:ascii="Arial" w:eastAsia="Arial Narrow" w:hAnsi="Arial" w:cs="Arial"/>
                <w:bCs/>
                <w:sz w:val="18"/>
                <w:szCs w:val="18"/>
                <w:lang w:val="de"/>
              </w:rPr>
              <w:t>=103,0</w:t>
            </w:r>
          </w:p>
        </w:tc>
      </w:tr>
      <w:tr w:rsidR="0061259C" w:rsidRPr="000252F9" w14:paraId="00284B2C" w14:textId="77777777" w:rsidTr="00E06E9D">
        <w:trPr>
          <w:trHeight w:val="300"/>
        </w:trPr>
        <w:tc>
          <w:tcPr>
            <w:tcW w:w="0" w:type="auto"/>
            <w:shd w:val="clear" w:color="auto" w:fill="auto"/>
            <w:tcMar>
              <w:left w:w="70" w:type="dxa"/>
              <w:right w:w="70" w:type="dxa"/>
            </w:tcMar>
            <w:vAlign w:val="center"/>
          </w:tcPr>
          <w:p w14:paraId="21A47285" w14:textId="77777777" w:rsidR="0061259C" w:rsidRPr="0061259C" w:rsidRDefault="0061259C" w:rsidP="00D77196">
            <w:pPr>
              <w:spacing w:after="0" w:line="240" w:lineRule="auto"/>
              <w:jc w:val="both"/>
              <w:rPr>
                <w:rFonts w:ascii="Arial" w:eastAsia="Arial Narrow" w:hAnsi="Arial" w:cs="Arial"/>
                <w:bCs/>
                <w:sz w:val="18"/>
                <w:szCs w:val="18"/>
              </w:rPr>
            </w:pPr>
            <w:r w:rsidRPr="0061259C">
              <w:rPr>
                <w:rFonts w:ascii="Arial" w:eastAsia="Arial Narrow" w:hAnsi="Arial" w:cs="Arial"/>
                <w:bCs/>
                <w:sz w:val="18"/>
                <w:szCs w:val="18"/>
              </w:rPr>
              <w:t>Z26</w:t>
            </w:r>
          </w:p>
        </w:tc>
        <w:tc>
          <w:tcPr>
            <w:tcW w:w="0" w:type="auto"/>
            <w:shd w:val="clear" w:color="auto" w:fill="auto"/>
            <w:tcMar>
              <w:left w:w="70" w:type="dxa"/>
              <w:right w:w="70" w:type="dxa"/>
            </w:tcMar>
            <w:vAlign w:val="center"/>
          </w:tcPr>
          <w:p w14:paraId="3CCA0BF1" w14:textId="77777777" w:rsidR="0061259C" w:rsidRPr="0061259C" w:rsidRDefault="0061259C" w:rsidP="00D77196">
            <w:pPr>
              <w:spacing w:after="0" w:line="240" w:lineRule="auto"/>
              <w:rPr>
                <w:rFonts w:ascii="Arial" w:eastAsia="Arial Narrow" w:hAnsi="Arial" w:cs="Arial"/>
                <w:bCs/>
                <w:sz w:val="18"/>
                <w:szCs w:val="18"/>
              </w:rPr>
            </w:pPr>
            <w:r w:rsidRPr="0061259C">
              <w:rPr>
                <w:rFonts w:ascii="Arial" w:eastAsia="Arial Narrow" w:hAnsi="Arial" w:cs="Arial"/>
                <w:bCs/>
                <w:sz w:val="18"/>
                <w:szCs w:val="18"/>
              </w:rPr>
              <w:t>Ładowarka</w:t>
            </w:r>
          </w:p>
        </w:tc>
        <w:tc>
          <w:tcPr>
            <w:tcW w:w="0" w:type="auto"/>
            <w:shd w:val="clear" w:color="auto" w:fill="auto"/>
            <w:tcMar>
              <w:left w:w="70" w:type="dxa"/>
              <w:right w:w="70" w:type="dxa"/>
            </w:tcMar>
            <w:vAlign w:val="center"/>
          </w:tcPr>
          <w:p w14:paraId="2E38FC29" w14:textId="77777777" w:rsidR="0061259C" w:rsidRPr="0061259C" w:rsidRDefault="0061259C" w:rsidP="00D77196">
            <w:pPr>
              <w:spacing w:after="0" w:line="240" w:lineRule="auto"/>
              <w:jc w:val="center"/>
              <w:rPr>
                <w:rFonts w:ascii="Arial" w:eastAsia="Arial Narrow" w:hAnsi="Arial" w:cs="Arial"/>
                <w:bCs/>
                <w:sz w:val="18"/>
                <w:szCs w:val="18"/>
                <w:lang w:val="de"/>
              </w:rPr>
            </w:pPr>
            <w:r w:rsidRPr="0061259C">
              <w:rPr>
                <w:rFonts w:ascii="Arial" w:eastAsia="Arial Narrow" w:hAnsi="Arial" w:cs="Arial"/>
                <w:bCs/>
                <w:sz w:val="18"/>
                <w:szCs w:val="18"/>
                <w:lang w:val="de"/>
              </w:rPr>
              <w:t>1</w:t>
            </w:r>
          </w:p>
        </w:tc>
        <w:tc>
          <w:tcPr>
            <w:tcW w:w="0" w:type="auto"/>
            <w:shd w:val="clear" w:color="auto" w:fill="auto"/>
            <w:tcMar>
              <w:left w:w="70" w:type="dxa"/>
              <w:right w:w="70" w:type="dxa"/>
            </w:tcMar>
            <w:vAlign w:val="center"/>
          </w:tcPr>
          <w:p w14:paraId="5B2E820A"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t</w:t>
            </w:r>
            <w:r w:rsidRPr="0061259C">
              <w:rPr>
                <w:rFonts w:ascii="Arial" w:eastAsia="Arial Narrow" w:hAnsi="Arial" w:cs="Arial"/>
                <w:bCs/>
                <w:sz w:val="18"/>
                <w:szCs w:val="18"/>
                <w:vertAlign w:val="subscript"/>
                <w:lang w:val="de"/>
              </w:rPr>
              <w:t>0=</w:t>
            </w:r>
            <w:r w:rsidRPr="0061259C">
              <w:rPr>
                <w:rFonts w:ascii="Arial" w:eastAsia="Arial Narrow" w:hAnsi="Arial" w:cs="Arial"/>
                <w:bCs/>
                <w:sz w:val="18"/>
                <w:szCs w:val="18"/>
                <w:lang w:val="de"/>
              </w:rPr>
              <w:t xml:space="preserve">240 min. </w:t>
            </w:r>
            <w:r w:rsidRPr="0061259C">
              <w:rPr>
                <w:rFonts w:ascii="Arial" w:eastAsia="Arial Narrow" w:hAnsi="Arial" w:cs="Arial"/>
                <w:bCs/>
                <w:sz w:val="18"/>
                <w:szCs w:val="18"/>
                <w:lang w:val="de"/>
              </w:rPr>
              <w:br/>
              <w:t>L</w:t>
            </w:r>
            <w:r w:rsidRPr="0061259C">
              <w:rPr>
                <w:rFonts w:ascii="Arial" w:eastAsia="Arial Narrow" w:hAnsi="Arial" w:cs="Arial"/>
                <w:bCs/>
                <w:sz w:val="18"/>
                <w:szCs w:val="18"/>
                <w:vertAlign w:val="subscript"/>
                <w:lang w:val="de"/>
              </w:rPr>
              <w:t>WA</w:t>
            </w:r>
            <w:r w:rsidRPr="0061259C">
              <w:rPr>
                <w:rFonts w:ascii="Arial" w:eastAsia="Arial Narrow" w:hAnsi="Arial" w:cs="Arial"/>
                <w:bCs/>
                <w:sz w:val="18"/>
                <w:szCs w:val="18"/>
                <w:lang w:val="de"/>
              </w:rPr>
              <w:t>=92,0</w:t>
            </w:r>
          </w:p>
        </w:tc>
        <w:tc>
          <w:tcPr>
            <w:tcW w:w="0" w:type="auto"/>
            <w:shd w:val="clear" w:color="auto" w:fill="auto"/>
            <w:tcMar>
              <w:left w:w="70" w:type="dxa"/>
              <w:right w:w="70" w:type="dxa"/>
            </w:tcMar>
            <w:vAlign w:val="center"/>
          </w:tcPr>
          <w:p w14:paraId="223FAEF9"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t</w:t>
            </w:r>
            <w:r w:rsidRPr="0061259C">
              <w:rPr>
                <w:rFonts w:ascii="Arial" w:eastAsia="Arial Narrow" w:hAnsi="Arial" w:cs="Arial"/>
                <w:bCs/>
                <w:sz w:val="18"/>
                <w:szCs w:val="18"/>
                <w:vertAlign w:val="subscript"/>
                <w:lang w:val="de"/>
              </w:rPr>
              <w:t>0=</w:t>
            </w:r>
            <w:r w:rsidRPr="0061259C">
              <w:rPr>
                <w:rFonts w:ascii="Arial" w:eastAsia="Arial Narrow" w:hAnsi="Arial" w:cs="Arial"/>
                <w:bCs/>
                <w:sz w:val="18"/>
                <w:szCs w:val="18"/>
                <w:lang w:val="de"/>
              </w:rPr>
              <w:t xml:space="preserve">60 min. </w:t>
            </w:r>
            <w:r w:rsidRPr="0061259C">
              <w:rPr>
                <w:rFonts w:ascii="Arial" w:eastAsia="Arial Narrow" w:hAnsi="Arial" w:cs="Arial"/>
                <w:bCs/>
                <w:sz w:val="18"/>
                <w:szCs w:val="18"/>
                <w:lang w:val="de"/>
              </w:rPr>
              <w:br/>
              <w:t>L</w:t>
            </w:r>
            <w:r w:rsidRPr="0061259C">
              <w:rPr>
                <w:rFonts w:ascii="Arial" w:eastAsia="Arial Narrow" w:hAnsi="Arial" w:cs="Arial"/>
                <w:bCs/>
                <w:sz w:val="18"/>
                <w:szCs w:val="18"/>
                <w:vertAlign w:val="subscript"/>
                <w:lang w:val="de"/>
              </w:rPr>
              <w:t>WA</w:t>
            </w:r>
            <w:r w:rsidRPr="0061259C">
              <w:rPr>
                <w:rFonts w:ascii="Arial" w:eastAsia="Arial Narrow" w:hAnsi="Arial" w:cs="Arial"/>
                <w:bCs/>
                <w:sz w:val="18"/>
                <w:szCs w:val="18"/>
                <w:lang w:val="de"/>
              </w:rPr>
              <w:t>=95,0</w:t>
            </w:r>
          </w:p>
        </w:tc>
      </w:tr>
      <w:tr w:rsidR="0061259C" w:rsidRPr="000252F9" w14:paraId="79DEAB0A" w14:textId="77777777" w:rsidTr="00E06E9D">
        <w:trPr>
          <w:trHeight w:val="300"/>
        </w:trPr>
        <w:tc>
          <w:tcPr>
            <w:tcW w:w="0" w:type="auto"/>
            <w:shd w:val="clear" w:color="auto" w:fill="auto"/>
            <w:tcMar>
              <w:left w:w="70" w:type="dxa"/>
              <w:right w:w="70" w:type="dxa"/>
            </w:tcMar>
            <w:vAlign w:val="center"/>
          </w:tcPr>
          <w:p w14:paraId="24D879C1" w14:textId="77777777" w:rsidR="0061259C" w:rsidRPr="0061259C" w:rsidRDefault="0061259C" w:rsidP="00D77196">
            <w:pPr>
              <w:spacing w:after="0" w:line="240" w:lineRule="auto"/>
              <w:jc w:val="both"/>
              <w:rPr>
                <w:rFonts w:ascii="Arial" w:eastAsia="Arial Narrow" w:hAnsi="Arial" w:cs="Arial"/>
                <w:bCs/>
                <w:sz w:val="18"/>
                <w:szCs w:val="18"/>
              </w:rPr>
            </w:pPr>
            <w:r w:rsidRPr="0061259C">
              <w:rPr>
                <w:rFonts w:ascii="Arial" w:eastAsia="Arial Narrow" w:hAnsi="Arial" w:cs="Arial"/>
                <w:bCs/>
                <w:sz w:val="18"/>
                <w:szCs w:val="18"/>
              </w:rPr>
              <w:t>Z27</w:t>
            </w:r>
          </w:p>
        </w:tc>
        <w:tc>
          <w:tcPr>
            <w:tcW w:w="0" w:type="auto"/>
            <w:shd w:val="clear" w:color="auto" w:fill="auto"/>
            <w:tcMar>
              <w:left w:w="70" w:type="dxa"/>
              <w:right w:w="70" w:type="dxa"/>
            </w:tcMar>
            <w:vAlign w:val="center"/>
          </w:tcPr>
          <w:p w14:paraId="1FC39F62" w14:textId="77777777" w:rsidR="0061259C" w:rsidRPr="0061259C" w:rsidRDefault="0061259C" w:rsidP="00D77196">
            <w:pPr>
              <w:spacing w:after="0" w:line="240" w:lineRule="auto"/>
              <w:rPr>
                <w:rFonts w:ascii="Arial" w:eastAsia="Arial Narrow" w:hAnsi="Arial" w:cs="Arial"/>
                <w:bCs/>
                <w:sz w:val="18"/>
                <w:szCs w:val="18"/>
                <w:lang w:val="en-US"/>
              </w:rPr>
            </w:pPr>
            <w:proofErr w:type="spellStart"/>
            <w:r w:rsidRPr="0061259C">
              <w:rPr>
                <w:rFonts w:ascii="Arial" w:eastAsia="Arial Narrow" w:hAnsi="Arial" w:cs="Arial"/>
                <w:bCs/>
                <w:sz w:val="18"/>
                <w:szCs w:val="18"/>
                <w:lang w:val="en-US"/>
              </w:rPr>
              <w:t>Spychacz</w:t>
            </w:r>
            <w:proofErr w:type="spellEnd"/>
            <w:r w:rsidRPr="0061259C">
              <w:rPr>
                <w:rFonts w:ascii="Arial" w:eastAsia="Arial Narrow" w:hAnsi="Arial" w:cs="Arial"/>
                <w:bCs/>
                <w:sz w:val="18"/>
                <w:szCs w:val="18"/>
                <w:lang w:val="en-US"/>
              </w:rPr>
              <w:t xml:space="preserve"> TD 25 C/G „</w:t>
            </w:r>
            <w:proofErr w:type="spellStart"/>
            <w:r w:rsidRPr="0061259C">
              <w:rPr>
                <w:rFonts w:ascii="Arial" w:eastAsia="Arial Narrow" w:hAnsi="Arial" w:cs="Arial"/>
                <w:bCs/>
                <w:sz w:val="18"/>
                <w:szCs w:val="18"/>
                <w:lang w:val="en-US"/>
              </w:rPr>
              <w:t>Hervester</w:t>
            </w:r>
            <w:proofErr w:type="spellEnd"/>
            <w:r w:rsidRPr="0061259C">
              <w:rPr>
                <w:rFonts w:ascii="Arial" w:eastAsia="Arial Narrow" w:hAnsi="Arial" w:cs="Arial"/>
                <w:bCs/>
                <w:sz w:val="18"/>
                <w:szCs w:val="18"/>
                <w:lang w:val="en-US"/>
              </w:rPr>
              <w:t>”</w:t>
            </w:r>
          </w:p>
        </w:tc>
        <w:tc>
          <w:tcPr>
            <w:tcW w:w="0" w:type="auto"/>
            <w:shd w:val="clear" w:color="auto" w:fill="auto"/>
            <w:tcMar>
              <w:left w:w="70" w:type="dxa"/>
              <w:right w:w="70" w:type="dxa"/>
            </w:tcMar>
            <w:vAlign w:val="center"/>
          </w:tcPr>
          <w:p w14:paraId="2EC6324B" w14:textId="77777777" w:rsidR="0061259C" w:rsidRPr="0061259C" w:rsidRDefault="0061259C" w:rsidP="00D77196">
            <w:pPr>
              <w:spacing w:after="0" w:line="240" w:lineRule="auto"/>
              <w:jc w:val="center"/>
              <w:rPr>
                <w:rFonts w:ascii="Arial" w:eastAsia="Arial Narrow" w:hAnsi="Arial" w:cs="Arial"/>
                <w:bCs/>
                <w:sz w:val="18"/>
                <w:szCs w:val="18"/>
              </w:rPr>
            </w:pPr>
            <w:r w:rsidRPr="0061259C">
              <w:rPr>
                <w:rFonts w:ascii="Arial" w:eastAsia="Arial Narrow" w:hAnsi="Arial" w:cs="Arial"/>
                <w:bCs/>
                <w:sz w:val="18"/>
                <w:szCs w:val="18"/>
              </w:rPr>
              <w:t>1</w:t>
            </w:r>
          </w:p>
        </w:tc>
        <w:tc>
          <w:tcPr>
            <w:tcW w:w="0" w:type="auto"/>
            <w:shd w:val="clear" w:color="auto" w:fill="auto"/>
            <w:tcMar>
              <w:left w:w="70" w:type="dxa"/>
              <w:right w:w="70" w:type="dxa"/>
            </w:tcMar>
            <w:vAlign w:val="center"/>
          </w:tcPr>
          <w:p w14:paraId="048429DC"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t</w:t>
            </w:r>
            <w:r w:rsidRPr="0061259C">
              <w:rPr>
                <w:rFonts w:ascii="Arial" w:eastAsia="Arial Narrow" w:hAnsi="Arial" w:cs="Arial"/>
                <w:bCs/>
                <w:sz w:val="18"/>
                <w:szCs w:val="18"/>
                <w:vertAlign w:val="subscript"/>
                <w:lang w:val="de"/>
              </w:rPr>
              <w:t>0=</w:t>
            </w:r>
            <w:r w:rsidRPr="0061259C">
              <w:rPr>
                <w:rFonts w:ascii="Arial" w:eastAsia="Arial Narrow" w:hAnsi="Arial" w:cs="Arial"/>
                <w:bCs/>
                <w:sz w:val="18"/>
                <w:szCs w:val="18"/>
                <w:lang w:val="de"/>
              </w:rPr>
              <w:t xml:space="preserve">240 min. </w:t>
            </w:r>
            <w:r w:rsidRPr="0061259C">
              <w:rPr>
                <w:rFonts w:ascii="Arial" w:eastAsia="Arial Narrow" w:hAnsi="Arial" w:cs="Arial"/>
                <w:bCs/>
                <w:sz w:val="18"/>
                <w:szCs w:val="18"/>
                <w:lang w:val="de"/>
              </w:rPr>
              <w:br/>
              <w:t>L</w:t>
            </w:r>
            <w:r w:rsidRPr="0061259C">
              <w:rPr>
                <w:rFonts w:ascii="Arial" w:eastAsia="Arial Narrow" w:hAnsi="Arial" w:cs="Arial"/>
                <w:bCs/>
                <w:sz w:val="18"/>
                <w:szCs w:val="18"/>
                <w:vertAlign w:val="subscript"/>
                <w:lang w:val="de"/>
              </w:rPr>
              <w:t>WA</w:t>
            </w:r>
            <w:r w:rsidRPr="0061259C">
              <w:rPr>
                <w:rFonts w:ascii="Arial" w:eastAsia="Arial Narrow" w:hAnsi="Arial" w:cs="Arial"/>
                <w:bCs/>
                <w:sz w:val="18"/>
                <w:szCs w:val="18"/>
                <w:lang w:val="de"/>
              </w:rPr>
              <w:t>=109,7</w:t>
            </w:r>
          </w:p>
        </w:tc>
        <w:tc>
          <w:tcPr>
            <w:tcW w:w="0" w:type="auto"/>
            <w:shd w:val="clear" w:color="auto" w:fill="auto"/>
            <w:tcMar>
              <w:left w:w="70" w:type="dxa"/>
              <w:right w:w="70" w:type="dxa"/>
            </w:tcMar>
            <w:vAlign w:val="center"/>
          </w:tcPr>
          <w:p w14:paraId="5D46A2C1" w14:textId="77777777" w:rsidR="0061259C" w:rsidRPr="0061259C" w:rsidRDefault="0061259C" w:rsidP="00D77196">
            <w:pPr>
              <w:spacing w:after="0" w:line="240" w:lineRule="auto"/>
              <w:rPr>
                <w:rFonts w:ascii="Arial" w:eastAsia="Arial Narrow" w:hAnsi="Arial" w:cs="Arial"/>
                <w:bCs/>
                <w:sz w:val="18"/>
                <w:szCs w:val="18"/>
                <w:lang w:val="de"/>
              </w:rPr>
            </w:pPr>
            <w:r w:rsidRPr="0061259C">
              <w:rPr>
                <w:rFonts w:ascii="Arial" w:eastAsia="Arial Narrow" w:hAnsi="Arial" w:cs="Arial"/>
                <w:bCs/>
                <w:sz w:val="18"/>
                <w:szCs w:val="18"/>
                <w:lang w:val="de"/>
              </w:rPr>
              <w:t>----</w:t>
            </w:r>
          </w:p>
        </w:tc>
      </w:tr>
    </w:tbl>
    <w:p w14:paraId="56F7218A" w14:textId="3C4CD8B8" w:rsidR="00E06E9D" w:rsidRDefault="00E06E9D" w:rsidP="00E06E9D">
      <w:pPr>
        <w:spacing w:before="60" w:after="0" w:line="276" w:lineRule="auto"/>
        <w:ind w:left="426" w:hanging="426"/>
        <w:rPr>
          <w:rFonts w:ascii="Arial" w:eastAsia="Arial Narrow" w:hAnsi="Arial" w:cs="Arial"/>
          <w:sz w:val="18"/>
          <w:szCs w:val="18"/>
        </w:rPr>
      </w:pPr>
      <w:r w:rsidRPr="00E06E9D">
        <w:rPr>
          <w:rFonts w:ascii="Arial" w:eastAsia="Arial Narrow" w:hAnsi="Arial" w:cs="Arial"/>
          <w:sz w:val="18"/>
          <w:szCs w:val="18"/>
        </w:rPr>
        <w:t xml:space="preserve">  * - podana wartość stanowi sumaryczny poziom mocy akustycznej wszystkich wentylatorów spalin zainstalowanych </w:t>
      </w:r>
      <w:r>
        <w:rPr>
          <w:rFonts w:ascii="Arial" w:eastAsia="Arial Narrow" w:hAnsi="Arial" w:cs="Arial"/>
          <w:sz w:val="18"/>
          <w:szCs w:val="18"/>
        </w:rPr>
        <w:br/>
      </w:r>
      <w:r w:rsidRPr="00E06E9D">
        <w:rPr>
          <w:rFonts w:ascii="Arial" w:eastAsia="Arial Narrow" w:hAnsi="Arial" w:cs="Arial"/>
          <w:sz w:val="18"/>
          <w:szCs w:val="18"/>
        </w:rPr>
        <w:t>na jednym bloku</w:t>
      </w:r>
    </w:p>
    <w:p w14:paraId="358FD1DA" w14:textId="44AC790E" w:rsidR="00E06E9D" w:rsidRPr="00E06E9D" w:rsidRDefault="00BC3B7B" w:rsidP="00D55D82">
      <w:pPr>
        <w:pStyle w:val="Akapitzlist"/>
        <w:widowControl w:val="0"/>
        <w:numPr>
          <w:ilvl w:val="0"/>
          <w:numId w:val="41"/>
        </w:numPr>
        <w:suppressAutoHyphens/>
        <w:spacing w:before="240" w:after="240" w:line="320" w:lineRule="exact"/>
        <w:ind w:left="284" w:hanging="284"/>
        <w:contextualSpacing w:val="0"/>
        <w:rPr>
          <w:rFonts w:ascii="Arial" w:eastAsia="Lucida Sans Unicode" w:hAnsi="Arial" w:cs="Arial"/>
          <w:b/>
          <w:sz w:val="24"/>
          <w:szCs w:val="24"/>
        </w:rPr>
      </w:pPr>
      <w:r w:rsidRPr="00BC3B7B">
        <w:rPr>
          <w:rFonts w:ascii="Arial" w:eastAsia="Lucida Sans Unicode" w:hAnsi="Arial" w:cs="Arial"/>
          <w:b/>
          <w:sz w:val="24"/>
          <w:szCs w:val="24"/>
        </w:rPr>
        <w:t xml:space="preserve">Gospodarka odpadami. </w:t>
      </w:r>
    </w:p>
    <w:p w14:paraId="7D09B460" w14:textId="34FD9FE8" w:rsidR="00BC3B7B" w:rsidRPr="00BC3B7B" w:rsidRDefault="00BC3B7B" w:rsidP="001F3A3A">
      <w:pPr>
        <w:pStyle w:val="Akapitzlist"/>
        <w:widowControl w:val="0"/>
        <w:suppressAutoHyphens/>
        <w:spacing w:line="320" w:lineRule="exact"/>
        <w:ind w:left="0"/>
        <w:contextualSpacing w:val="0"/>
        <w:rPr>
          <w:rFonts w:ascii="Arial" w:eastAsia="Lucida Sans Unicode" w:hAnsi="Arial" w:cs="Arial"/>
          <w:sz w:val="24"/>
          <w:szCs w:val="24"/>
        </w:rPr>
      </w:pPr>
      <w:r w:rsidRPr="00BC3B7B">
        <w:rPr>
          <w:rFonts w:ascii="Arial" w:eastAsia="Lucida Sans Unicode" w:hAnsi="Arial" w:cs="Arial"/>
          <w:sz w:val="24"/>
          <w:szCs w:val="24"/>
        </w:rPr>
        <w:t xml:space="preserve">W instalacji wytwarzane są produkty uboczne oraz 18 rodzajów odpadów, z czego </w:t>
      </w:r>
      <w:r>
        <w:rPr>
          <w:rFonts w:ascii="Arial" w:eastAsia="Lucida Sans Unicode" w:hAnsi="Arial" w:cs="Arial"/>
          <w:sz w:val="24"/>
          <w:szCs w:val="24"/>
        </w:rPr>
        <w:br/>
      </w:r>
      <w:r w:rsidRPr="00BC3B7B">
        <w:rPr>
          <w:rFonts w:ascii="Arial" w:eastAsia="Lucida Sans Unicode" w:hAnsi="Arial" w:cs="Arial"/>
          <w:sz w:val="24"/>
          <w:szCs w:val="24"/>
        </w:rPr>
        <w:t>6 rodzajów odpadów zakwalifikowano jako odpady niebezpieczne. Zakład prowadzi również działalność w zakresie przetwarzania odpadów.</w:t>
      </w:r>
    </w:p>
    <w:p w14:paraId="7859C739" w14:textId="77777777" w:rsidR="00BC3B7B" w:rsidRPr="00BC3B7B" w:rsidRDefault="00BC3B7B" w:rsidP="001F3A3A">
      <w:pPr>
        <w:pStyle w:val="Akapitzlist"/>
        <w:widowControl w:val="0"/>
        <w:suppressAutoHyphens/>
        <w:spacing w:before="240" w:line="320" w:lineRule="exact"/>
        <w:ind w:left="0"/>
        <w:contextualSpacing w:val="0"/>
        <w:rPr>
          <w:rFonts w:ascii="Arial" w:eastAsia="Lucida Sans Unicode" w:hAnsi="Arial" w:cs="Arial"/>
          <w:sz w:val="24"/>
          <w:szCs w:val="24"/>
        </w:rPr>
      </w:pPr>
      <w:r w:rsidRPr="00BC3B7B">
        <w:rPr>
          <w:rFonts w:ascii="Arial" w:eastAsia="Lucida Sans Unicode" w:hAnsi="Arial" w:cs="Arial"/>
          <w:sz w:val="24"/>
          <w:szCs w:val="24"/>
        </w:rPr>
        <w:t>Odpady posiadają wyznaczone i opisane miejsca magazynowania. Magazynowanie odpadów odbywa się w sposób selektywny.</w:t>
      </w:r>
    </w:p>
    <w:p w14:paraId="273CDBC1" w14:textId="00EC53CA" w:rsidR="00BC3B7B" w:rsidRPr="00BC3B7B" w:rsidRDefault="00BC3B7B" w:rsidP="001F3A3A">
      <w:pPr>
        <w:pStyle w:val="Akapitzlist"/>
        <w:widowControl w:val="0"/>
        <w:suppressAutoHyphens/>
        <w:spacing w:before="240" w:line="320" w:lineRule="exact"/>
        <w:ind w:left="0"/>
        <w:contextualSpacing w:val="0"/>
        <w:rPr>
          <w:rFonts w:ascii="Arial" w:eastAsia="Lucida Sans Unicode" w:hAnsi="Arial" w:cs="Arial"/>
          <w:sz w:val="24"/>
          <w:szCs w:val="24"/>
        </w:rPr>
      </w:pPr>
      <w:r w:rsidRPr="00BC3B7B">
        <w:rPr>
          <w:rFonts w:ascii="Arial" w:eastAsia="Lucida Sans Unicode" w:hAnsi="Arial" w:cs="Arial"/>
          <w:sz w:val="24"/>
          <w:szCs w:val="24"/>
        </w:rPr>
        <w:t xml:space="preserve">Wytwarzane odpady niebezpieczne przechowywane są w szczelnych i oznakowanych pojemnikach, wykonanych z materiału odpornego na działanie umieszczonego w nim odpadu i usytuowanych w wydzielonych, oznakowanych miejscach, zabezpieczonych przed dostępem osób nieupoważnionych. Miejsca magazynowania wyposażone </w:t>
      </w:r>
      <w:r>
        <w:rPr>
          <w:rFonts w:ascii="Arial" w:eastAsia="Lucida Sans Unicode" w:hAnsi="Arial" w:cs="Arial"/>
          <w:sz w:val="24"/>
          <w:szCs w:val="24"/>
        </w:rPr>
        <w:br/>
      </w:r>
      <w:r w:rsidRPr="00BC3B7B">
        <w:rPr>
          <w:rFonts w:ascii="Arial" w:eastAsia="Lucida Sans Unicode" w:hAnsi="Arial" w:cs="Arial"/>
          <w:sz w:val="24"/>
          <w:szCs w:val="24"/>
        </w:rPr>
        <w:t>są w środki do neutralizacji ewentualnych wycieków z odpadów.</w:t>
      </w:r>
    </w:p>
    <w:p w14:paraId="7A3651E9" w14:textId="3F6F82FE" w:rsidR="00BC3B7B" w:rsidRPr="00BC3B7B" w:rsidRDefault="00BC3B7B" w:rsidP="001F3A3A">
      <w:pPr>
        <w:pStyle w:val="Akapitzlist"/>
        <w:widowControl w:val="0"/>
        <w:suppressAutoHyphens/>
        <w:spacing w:before="240" w:line="320" w:lineRule="exact"/>
        <w:ind w:left="0"/>
        <w:contextualSpacing w:val="0"/>
        <w:rPr>
          <w:rFonts w:ascii="Arial" w:eastAsia="Lucida Sans Unicode" w:hAnsi="Arial" w:cs="Arial"/>
          <w:sz w:val="24"/>
          <w:szCs w:val="24"/>
        </w:rPr>
      </w:pPr>
      <w:r w:rsidRPr="00BC3B7B">
        <w:rPr>
          <w:rFonts w:ascii="Arial" w:eastAsia="Lucida Sans Unicode" w:hAnsi="Arial" w:cs="Arial"/>
          <w:sz w:val="24"/>
          <w:szCs w:val="24"/>
        </w:rPr>
        <w:t>Produkty uboczne oraz odpady pochodzące z energetycznego spalania</w:t>
      </w:r>
      <w:r w:rsidR="005810FC">
        <w:rPr>
          <w:rFonts w:ascii="Arial" w:eastAsia="Lucida Sans Unicode" w:hAnsi="Arial" w:cs="Arial"/>
          <w:sz w:val="24"/>
          <w:szCs w:val="24"/>
        </w:rPr>
        <w:t>,</w:t>
      </w:r>
      <w:r w:rsidRPr="00BC3B7B">
        <w:rPr>
          <w:rFonts w:ascii="Arial" w:eastAsia="Lucida Sans Unicode" w:hAnsi="Arial" w:cs="Arial"/>
          <w:sz w:val="24"/>
          <w:szCs w:val="24"/>
        </w:rPr>
        <w:t xml:space="preserve"> nie podlegają magazynowaniu. Bezpośrednio po wytworzeniu w instalacji technologicznej ładowane są na środki transportu.</w:t>
      </w:r>
    </w:p>
    <w:p w14:paraId="24571DF0" w14:textId="05D27EB3" w:rsidR="00B64B45" w:rsidRDefault="001B176C" w:rsidP="00D55D82">
      <w:pPr>
        <w:pStyle w:val="Akapitzlist"/>
        <w:widowControl w:val="0"/>
        <w:numPr>
          <w:ilvl w:val="0"/>
          <w:numId w:val="41"/>
        </w:numPr>
        <w:suppressAutoHyphens/>
        <w:spacing w:before="240" w:after="240" w:line="320" w:lineRule="exact"/>
        <w:ind w:left="284" w:hanging="284"/>
        <w:contextualSpacing w:val="0"/>
        <w:rPr>
          <w:rFonts w:ascii="Arial" w:eastAsia="Lucida Sans Unicode" w:hAnsi="Arial" w:cs="Arial"/>
          <w:b/>
          <w:sz w:val="24"/>
          <w:szCs w:val="24"/>
        </w:rPr>
      </w:pPr>
      <w:r w:rsidRPr="001B176C">
        <w:rPr>
          <w:rFonts w:ascii="Arial" w:eastAsia="Lucida Sans Unicode" w:hAnsi="Arial" w:cs="Arial"/>
          <w:b/>
          <w:sz w:val="24"/>
          <w:szCs w:val="24"/>
        </w:rPr>
        <w:t>Zużycie materiałów, paliw i energii.</w:t>
      </w:r>
    </w:p>
    <w:p w14:paraId="2EA7459C" w14:textId="79C29FC0" w:rsidR="0041705A" w:rsidRDefault="00EF0D9C" w:rsidP="007A42AC">
      <w:pPr>
        <w:pStyle w:val="Akapitzlist"/>
        <w:numPr>
          <w:ilvl w:val="1"/>
          <w:numId w:val="41"/>
        </w:numPr>
        <w:spacing w:before="240" w:after="240"/>
        <w:ind w:left="426" w:hanging="437"/>
        <w:rPr>
          <w:rFonts w:ascii="Arial" w:eastAsia="Lucida Sans Unicode" w:hAnsi="Arial" w:cs="Arial"/>
          <w:b/>
          <w:sz w:val="24"/>
          <w:szCs w:val="24"/>
        </w:rPr>
      </w:pPr>
      <w:r w:rsidRPr="0041705A">
        <w:rPr>
          <w:rFonts w:ascii="Arial" w:eastAsia="Lucida Sans Unicode" w:hAnsi="Arial" w:cs="Arial"/>
          <w:b/>
          <w:sz w:val="24"/>
          <w:szCs w:val="24"/>
        </w:rPr>
        <w:t>Stosowane paliwo.</w:t>
      </w:r>
    </w:p>
    <w:p w14:paraId="3A777C11" w14:textId="77777777" w:rsidR="0041705A" w:rsidRPr="0041705A" w:rsidRDefault="0041705A" w:rsidP="0041705A">
      <w:pPr>
        <w:pStyle w:val="Akapitzlist"/>
        <w:spacing w:before="240" w:after="240"/>
        <w:ind w:left="709"/>
        <w:rPr>
          <w:rFonts w:ascii="Arial" w:eastAsia="Lucida Sans Unicode" w:hAnsi="Arial" w:cs="Arial"/>
          <w:b/>
          <w:sz w:val="24"/>
          <w:szCs w:val="24"/>
        </w:rPr>
      </w:pPr>
    </w:p>
    <w:p w14:paraId="666CFC71" w14:textId="77777777" w:rsidR="0041705A" w:rsidRPr="00EF0D9C" w:rsidRDefault="0041705A" w:rsidP="0041705A">
      <w:pPr>
        <w:pStyle w:val="Akapitzlist"/>
        <w:spacing w:line="320" w:lineRule="exact"/>
        <w:ind w:left="0"/>
        <w:contextualSpacing w:val="0"/>
        <w:rPr>
          <w:rFonts w:ascii="Arial" w:eastAsia="Lucida Sans Unicode" w:hAnsi="Arial" w:cs="Arial"/>
          <w:sz w:val="24"/>
          <w:szCs w:val="24"/>
        </w:rPr>
      </w:pPr>
      <w:r>
        <w:rPr>
          <w:rFonts w:ascii="Arial" w:eastAsia="Lucida Sans Unicode" w:hAnsi="Arial" w:cs="Arial"/>
          <w:sz w:val="24"/>
          <w:szCs w:val="24"/>
        </w:rPr>
        <w:t xml:space="preserve">W elektrowni stosuje się węgiel kamienny jako paliwo podstawowe dla wszystkich kotłów. Jako paliwo rozpałkowe stosowany jest olej opałowy ciężki C3 oraz olej opałowy lekki. </w:t>
      </w:r>
    </w:p>
    <w:p w14:paraId="50BCF549" w14:textId="7C1AD073" w:rsidR="0041705A" w:rsidRDefault="0041705A" w:rsidP="005810FC">
      <w:pPr>
        <w:spacing w:after="240"/>
        <w:rPr>
          <w:rFonts w:ascii="Arial" w:eastAsia="Lucida Sans Unicode" w:hAnsi="Arial" w:cs="Arial"/>
          <w:b/>
          <w:sz w:val="24"/>
          <w:szCs w:val="24"/>
        </w:rPr>
      </w:pPr>
    </w:p>
    <w:p w14:paraId="3DAC167B" w14:textId="34534B1F" w:rsidR="00D77196" w:rsidRDefault="00EF0D9C" w:rsidP="007A42AC">
      <w:pPr>
        <w:pStyle w:val="Akapitzlist"/>
        <w:numPr>
          <w:ilvl w:val="2"/>
          <w:numId w:val="41"/>
        </w:numPr>
        <w:spacing w:line="320" w:lineRule="exact"/>
        <w:ind w:left="709"/>
        <w:contextualSpacing w:val="0"/>
        <w:rPr>
          <w:rFonts w:ascii="Arial" w:eastAsia="Lucida Sans Unicode" w:hAnsi="Arial" w:cs="Arial"/>
          <w:sz w:val="24"/>
          <w:szCs w:val="24"/>
          <w:u w:val="single"/>
        </w:rPr>
      </w:pPr>
      <w:r w:rsidRPr="00EF0D9C">
        <w:rPr>
          <w:rFonts w:ascii="Arial" w:eastAsia="Lucida Sans Unicode" w:hAnsi="Arial" w:cs="Arial"/>
          <w:sz w:val="24"/>
          <w:szCs w:val="24"/>
          <w:u w:val="single"/>
        </w:rPr>
        <w:t>Paliwo podstawowe</w:t>
      </w:r>
      <w:r>
        <w:rPr>
          <w:rFonts w:ascii="Arial" w:eastAsia="Lucida Sans Unicode" w:hAnsi="Arial" w:cs="Arial"/>
          <w:sz w:val="24"/>
          <w:szCs w:val="24"/>
          <w:u w:val="single"/>
        </w:rPr>
        <w:t>.</w:t>
      </w:r>
    </w:p>
    <w:p w14:paraId="7A75BDB9" w14:textId="11FC5DC4" w:rsidR="00EF0D9C" w:rsidRDefault="00EF0D9C" w:rsidP="00EF0D9C">
      <w:pPr>
        <w:pStyle w:val="Akapitzlist"/>
        <w:spacing w:line="320" w:lineRule="exact"/>
        <w:ind w:left="851"/>
        <w:contextualSpacing w:val="0"/>
        <w:rPr>
          <w:rFonts w:ascii="Arial" w:eastAsia="Lucida Sans Unicode" w:hAnsi="Arial" w:cs="Arial"/>
          <w:sz w:val="24"/>
          <w:szCs w:val="24"/>
          <w:u w:val="single"/>
        </w:rPr>
      </w:pPr>
    </w:p>
    <w:p w14:paraId="07532CF9" w14:textId="6F7B446E" w:rsidR="00EF0D9C" w:rsidRDefault="005A240B" w:rsidP="009B41C5">
      <w:pPr>
        <w:pStyle w:val="Akapitzlist"/>
        <w:spacing w:line="320" w:lineRule="exact"/>
        <w:ind w:left="0"/>
        <w:contextualSpacing w:val="0"/>
        <w:rPr>
          <w:rFonts w:ascii="Arial" w:eastAsia="Lucida Sans Unicode" w:hAnsi="Arial" w:cs="Arial"/>
          <w:sz w:val="24"/>
          <w:szCs w:val="24"/>
        </w:rPr>
      </w:pPr>
      <w:r w:rsidRPr="009B41C5">
        <w:rPr>
          <w:rFonts w:ascii="Arial" w:eastAsia="Lucida Sans Unicode" w:hAnsi="Arial" w:cs="Arial"/>
          <w:sz w:val="24"/>
          <w:szCs w:val="24"/>
        </w:rPr>
        <w:t xml:space="preserve">Podstawowym paliwem </w:t>
      </w:r>
      <w:r w:rsidR="009B41C5">
        <w:rPr>
          <w:rFonts w:ascii="Arial" w:eastAsia="Lucida Sans Unicode" w:hAnsi="Arial" w:cs="Arial"/>
          <w:sz w:val="24"/>
          <w:szCs w:val="24"/>
        </w:rPr>
        <w:t>stosowanym w elektrowni we wszystkich kotłach jest węgiel kamienny o parametrach:</w:t>
      </w:r>
    </w:p>
    <w:p w14:paraId="7D0AB0A5" w14:textId="26E6727B" w:rsidR="009B41C5" w:rsidRDefault="009B41C5" w:rsidP="009B41C5">
      <w:pPr>
        <w:pStyle w:val="Akapitzlist"/>
        <w:spacing w:line="320" w:lineRule="exact"/>
        <w:ind w:left="0"/>
        <w:contextualSpacing w:val="0"/>
        <w:rPr>
          <w:rFonts w:ascii="Arial" w:eastAsia="Lucida Sans Unicode" w:hAnsi="Arial" w:cs="Arial"/>
          <w:sz w:val="24"/>
          <w:szCs w:val="24"/>
        </w:rPr>
      </w:pPr>
    </w:p>
    <w:p w14:paraId="6D542BA8" w14:textId="77777777" w:rsidR="009B41C5" w:rsidRPr="009B41C5" w:rsidRDefault="009B41C5" w:rsidP="00D55D82">
      <w:pPr>
        <w:pStyle w:val="Akapitzlist"/>
        <w:numPr>
          <w:ilvl w:val="0"/>
          <w:numId w:val="52"/>
        </w:numPr>
        <w:spacing w:line="320" w:lineRule="exact"/>
        <w:ind w:left="426"/>
        <w:contextualSpacing w:val="0"/>
        <w:rPr>
          <w:rFonts w:ascii="Arial" w:eastAsia="Lucida Sans Unicode" w:hAnsi="Arial" w:cs="Arial"/>
          <w:sz w:val="24"/>
          <w:szCs w:val="24"/>
        </w:rPr>
      </w:pPr>
      <w:r w:rsidRPr="009B41C5">
        <w:rPr>
          <w:rFonts w:ascii="Arial" w:eastAsia="Lucida Sans Unicode" w:hAnsi="Arial" w:cs="Arial"/>
          <w:sz w:val="24"/>
          <w:szCs w:val="24"/>
        </w:rPr>
        <w:t>wartość opałowa &gt; 18 MJ/kg</w:t>
      </w:r>
    </w:p>
    <w:p w14:paraId="511BC56A" w14:textId="77777777" w:rsidR="009B41C5" w:rsidRPr="009B41C5" w:rsidRDefault="009B41C5" w:rsidP="00D55D82">
      <w:pPr>
        <w:pStyle w:val="Akapitzlist"/>
        <w:numPr>
          <w:ilvl w:val="0"/>
          <w:numId w:val="52"/>
        </w:numPr>
        <w:spacing w:line="320" w:lineRule="exact"/>
        <w:ind w:left="426"/>
        <w:contextualSpacing w:val="0"/>
        <w:rPr>
          <w:rFonts w:ascii="Arial" w:eastAsia="Lucida Sans Unicode" w:hAnsi="Arial" w:cs="Arial"/>
          <w:sz w:val="24"/>
          <w:szCs w:val="24"/>
        </w:rPr>
      </w:pPr>
      <w:r w:rsidRPr="009B41C5">
        <w:rPr>
          <w:rFonts w:ascii="Arial" w:eastAsia="Lucida Sans Unicode" w:hAnsi="Arial" w:cs="Arial"/>
          <w:sz w:val="24"/>
          <w:szCs w:val="24"/>
        </w:rPr>
        <w:t>zawartość siarki ≤1,3%</w:t>
      </w:r>
    </w:p>
    <w:p w14:paraId="08CB85F2" w14:textId="107BEA62" w:rsidR="00EF0D9C" w:rsidRPr="009B41C5" w:rsidRDefault="009B41C5" w:rsidP="00D55D82">
      <w:pPr>
        <w:pStyle w:val="Akapitzlist"/>
        <w:numPr>
          <w:ilvl w:val="0"/>
          <w:numId w:val="52"/>
        </w:numPr>
        <w:spacing w:line="320" w:lineRule="exact"/>
        <w:ind w:left="426"/>
        <w:contextualSpacing w:val="0"/>
        <w:rPr>
          <w:rFonts w:ascii="Arial" w:eastAsia="Lucida Sans Unicode" w:hAnsi="Arial" w:cs="Arial"/>
          <w:sz w:val="24"/>
          <w:szCs w:val="24"/>
        </w:rPr>
      </w:pPr>
      <w:r w:rsidRPr="009B41C5">
        <w:rPr>
          <w:rFonts w:ascii="Arial" w:eastAsia="Lucida Sans Unicode" w:hAnsi="Arial" w:cs="Arial"/>
          <w:sz w:val="24"/>
          <w:szCs w:val="24"/>
        </w:rPr>
        <w:t>zawartość popiołu ≤ 26%</w:t>
      </w:r>
      <w:r>
        <w:rPr>
          <w:rFonts w:ascii="Arial" w:eastAsia="Lucida Sans Unicode" w:hAnsi="Arial" w:cs="Arial"/>
          <w:sz w:val="24"/>
          <w:szCs w:val="24"/>
        </w:rPr>
        <w:t>.</w:t>
      </w:r>
    </w:p>
    <w:p w14:paraId="242D1A45" w14:textId="6CBAA04D" w:rsidR="00EF0D9C" w:rsidRDefault="00EF0D9C" w:rsidP="00EF0D9C">
      <w:pPr>
        <w:pStyle w:val="Akapitzlist"/>
        <w:spacing w:line="320" w:lineRule="exact"/>
        <w:ind w:left="851"/>
        <w:contextualSpacing w:val="0"/>
        <w:rPr>
          <w:rFonts w:ascii="Arial" w:eastAsia="Lucida Sans Unicode" w:hAnsi="Arial" w:cs="Arial"/>
          <w:sz w:val="24"/>
          <w:szCs w:val="24"/>
          <w:u w:val="single"/>
        </w:rPr>
      </w:pPr>
    </w:p>
    <w:p w14:paraId="4EA49126" w14:textId="1A613D4B" w:rsidR="007A42AC" w:rsidRDefault="007A42AC" w:rsidP="00EF0D9C">
      <w:pPr>
        <w:pStyle w:val="Akapitzlist"/>
        <w:spacing w:line="320" w:lineRule="exact"/>
        <w:ind w:left="851"/>
        <w:contextualSpacing w:val="0"/>
        <w:rPr>
          <w:rFonts w:ascii="Arial" w:eastAsia="Lucida Sans Unicode" w:hAnsi="Arial" w:cs="Arial"/>
          <w:sz w:val="24"/>
          <w:szCs w:val="24"/>
          <w:u w:val="single"/>
        </w:rPr>
      </w:pPr>
    </w:p>
    <w:p w14:paraId="1F791B99" w14:textId="77777777" w:rsidR="007A42AC" w:rsidRDefault="007A42AC" w:rsidP="00EF0D9C">
      <w:pPr>
        <w:pStyle w:val="Akapitzlist"/>
        <w:spacing w:line="320" w:lineRule="exact"/>
        <w:ind w:left="851"/>
        <w:contextualSpacing w:val="0"/>
        <w:rPr>
          <w:rFonts w:ascii="Arial" w:eastAsia="Lucida Sans Unicode" w:hAnsi="Arial" w:cs="Arial"/>
          <w:sz w:val="24"/>
          <w:szCs w:val="24"/>
          <w:u w:val="single"/>
        </w:rPr>
      </w:pPr>
    </w:p>
    <w:p w14:paraId="318772FE" w14:textId="7882BBBF" w:rsidR="00EF0D9C" w:rsidRDefault="009B41C5" w:rsidP="007A42AC">
      <w:pPr>
        <w:pStyle w:val="Akapitzlist"/>
        <w:numPr>
          <w:ilvl w:val="2"/>
          <w:numId w:val="41"/>
        </w:numPr>
        <w:spacing w:line="320" w:lineRule="exact"/>
        <w:ind w:left="709"/>
        <w:contextualSpacing w:val="0"/>
        <w:rPr>
          <w:rFonts w:ascii="Arial" w:eastAsia="Lucida Sans Unicode" w:hAnsi="Arial" w:cs="Arial"/>
          <w:sz w:val="24"/>
          <w:szCs w:val="24"/>
          <w:u w:val="single"/>
        </w:rPr>
      </w:pPr>
      <w:r w:rsidRPr="009B41C5">
        <w:rPr>
          <w:rFonts w:ascii="Arial" w:eastAsia="Lucida Sans Unicode" w:hAnsi="Arial" w:cs="Arial"/>
          <w:sz w:val="24"/>
          <w:szCs w:val="24"/>
          <w:u w:val="single"/>
        </w:rPr>
        <w:lastRenderedPageBreak/>
        <w:t xml:space="preserve">Paliwo </w:t>
      </w:r>
      <w:proofErr w:type="spellStart"/>
      <w:r w:rsidRPr="009B41C5">
        <w:rPr>
          <w:rFonts w:ascii="Arial" w:eastAsia="Lucida Sans Unicode" w:hAnsi="Arial" w:cs="Arial"/>
          <w:sz w:val="24"/>
          <w:szCs w:val="24"/>
          <w:u w:val="single"/>
        </w:rPr>
        <w:t>rozpałkowe</w:t>
      </w:r>
      <w:proofErr w:type="spellEnd"/>
      <w:r>
        <w:rPr>
          <w:rFonts w:ascii="Arial" w:eastAsia="Lucida Sans Unicode" w:hAnsi="Arial" w:cs="Arial"/>
          <w:sz w:val="24"/>
          <w:szCs w:val="24"/>
          <w:u w:val="single"/>
        </w:rPr>
        <w:t>.</w:t>
      </w:r>
    </w:p>
    <w:p w14:paraId="6DC23532" w14:textId="6F744FCD" w:rsidR="009B41C5" w:rsidRPr="009B41C5" w:rsidRDefault="009B41C5" w:rsidP="00971372">
      <w:pPr>
        <w:spacing w:before="240" w:line="320" w:lineRule="exact"/>
        <w:rPr>
          <w:rFonts w:ascii="Arial" w:eastAsia="Lucida Sans Unicode" w:hAnsi="Arial" w:cs="Arial"/>
          <w:sz w:val="24"/>
          <w:szCs w:val="24"/>
        </w:rPr>
      </w:pPr>
      <w:r w:rsidRPr="009B41C5">
        <w:rPr>
          <w:rFonts w:ascii="Arial" w:eastAsia="Lucida Sans Unicode" w:hAnsi="Arial" w:cs="Arial"/>
          <w:sz w:val="24"/>
          <w:szCs w:val="24"/>
        </w:rPr>
        <w:t xml:space="preserve">Jako paliwo </w:t>
      </w:r>
      <w:proofErr w:type="spellStart"/>
      <w:r w:rsidRPr="009B41C5">
        <w:rPr>
          <w:rFonts w:ascii="Arial" w:eastAsia="Lucida Sans Unicode" w:hAnsi="Arial" w:cs="Arial"/>
          <w:sz w:val="24"/>
          <w:szCs w:val="24"/>
        </w:rPr>
        <w:t>rozpałkowe</w:t>
      </w:r>
      <w:proofErr w:type="spellEnd"/>
      <w:r w:rsidRPr="009B41C5">
        <w:rPr>
          <w:rFonts w:ascii="Arial" w:eastAsia="Lucida Sans Unicode" w:hAnsi="Arial" w:cs="Arial"/>
          <w:sz w:val="24"/>
          <w:szCs w:val="24"/>
        </w:rPr>
        <w:t xml:space="preserve"> w kotłach stosowany jest olej opałowy ciężki C3 – mazut</w:t>
      </w:r>
      <w:r w:rsidR="00893608">
        <w:rPr>
          <w:rFonts w:ascii="Arial" w:eastAsia="Lucida Sans Unicode" w:hAnsi="Arial" w:cs="Arial"/>
          <w:sz w:val="24"/>
          <w:szCs w:val="24"/>
        </w:rPr>
        <w:t>,</w:t>
      </w:r>
      <w:r w:rsidRPr="009B41C5">
        <w:rPr>
          <w:rFonts w:ascii="Arial" w:eastAsia="Lucida Sans Unicode" w:hAnsi="Arial" w:cs="Arial"/>
          <w:sz w:val="24"/>
          <w:szCs w:val="24"/>
        </w:rPr>
        <w:t xml:space="preserve"> </w:t>
      </w:r>
      <w:r w:rsidR="00645409">
        <w:rPr>
          <w:rFonts w:ascii="Arial" w:eastAsia="Lucida Sans Unicode" w:hAnsi="Arial" w:cs="Arial"/>
          <w:sz w:val="24"/>
          <w:szCs w:val="24"/>
        </w:rPr>
        <w:br/>
      </w:r>
      <w:r w:rsidRPr="009B41C5">
        <w:rPr>
          <w:rFonts w:ascii="Arial" w:eastAsia="Lucida Sans Unicode" w:hAnsi="Arial" w:cs="Arial"/>
          <w:sz w:val="24"/>
          <w:szCs w:val="24"/>
        </w:rPr>
        <w:t>o parametrach:</w:t>
      </w:r>
    </w:p>
    <w:p w14:paraId="4E7FB194" w14:textId="77777777" w:rsidR="009B41C5" w:rsidRPr="009B41C5" w:rsidRDefault="009B41C5" w:rsidP="00D55D82">
      <w:pPr>
        <w:numPr>
          <w:ilvl w:val="0"/>
          <w:numId w:val="53"/>
        </w:numPr>
        <w:spacing w:after="0" w:line="320" w:lineRule="exact"/>
        <w:ind w:left="284" w:hanging="284"/>
        <w:rPr>
          <w:rFonts w:ascii="Arial" w:eastAsia="Lucida Sans Unicode" w:hAnsi="Arial" w:cs="Arial"/>
          <w:sz w:val="24"/>
          <w:szCs w:val="24"/>
        </w:rPr>
      </w:pPr>
      <w:r w:rsidRPr="009B41C5">
        <w:rPr>
          <w:rFonts w:ascii="Arial" w:eastAsia="Lucida Sans Unicode" w:hAnsi="Arial" w:cs="Arial"/>
          <w:sz w:val="24"/>
          <w:szCs w:val="24"/>
        </w:rPr>
        <w:t>wartość opałowa &gt;36 MJ/kg;</w:t>
      </w:r>
    </w:p>
    <w:p w14:paraId="13CC62B2" w14:textId="77777777" w:rsidR="009B41C5" w:rsidRPr="009B41C5" w:rsidRDefault="009B41C5" w:rsidP="00D55D82">
      <w:pPr>
        <w:numPr>
          <w:ilvl w:val="0"/>
          <w:numId w:val="53"/>
        </w:numPr>
        <w:spacing w:line="320" w:lineRule="exact"/>
        <w:ind w:left="284" w:hanging="284"/>
        <w:rPr>
          <w:rFonts w:ascii="Arial" w:eastAsia="Lucida Sans Unicode" w:hAnsi="Arial" w:cs="Arial"/>
          <w:sz w:val="24"/>
          <w:szCs w:val="24"/>
        </w:rPr>
      </w:pPr>
      <w:r w:rsidRPr="009B41C5">
        <w:rPr>
          <w:rFonts w:ascii="Arial" w:eastAsia="Lucida Sans Unicode" w:hAnsi="Arial" w:cs="Arial"/>
          <w:sz w:val="24"/>
          <w:szCs w:val="24"/>
        </w:rPr>
        <w:t>zawartość siarki &lt;3 %.</w:t>
      </w:r>
    </w:p>
    <w:p w14:paraId="22F2F7AB" w14:textId="77777777" w:rsidR="009B41C5" w:rsidRPr="009B41C5" w:rsidRDefault="009B41C5" w:rsidP="009B41C5">
      <w:pPr>
        <w:spacing w:line="320" w:lineRule="exact"/>
        <w:rPr>
          <w:rFonts w:ascii="Arial" w:eastAsia="Lucida Sans Unicode" w:hAnsi="Arial" w:cs="Arial"/>
          <w:sz w:val="24"/>
          <w:szCs w:val="24"/>
        </w:rPr>
      </w:pPr>
      <w:r w:rsidRPr="009B41C5">
        <w:rPr>
          <w:rFonts w:ascii="Arial" w:eastAsia="Lucida Sans Unicode" w:hAnsi="Arial" w:cs="Arial"/>
          <w:sz w:val="24"/>
          <w:szCs w:val="24"/>
        </w:rPr>
        <w:t>Jako paliwo rozpałkowe w wytwornicy pary oraz w modułowej kotłowni stosowany jest olej opałowy lekki o parametrach:</w:t>
      </w:r>
    </w:p>
    <w:p w14:paraId="5E142D04" w14:textId="77777777" w:rsidR="009B41C5" w:rsidRPr="009B41C5" w:rsidRDefault="009B41C5" w:rsidP="00D55D82">
      <w:pPr>
        <w:numPr>
          <w:ilvl w:val="0"/>
          <w:numId w:val="53"/>
        </w:numPr>
        <w:spacing w:after="0" w:line="320" w:lineRule="exact"/>
        <w:ind w:left="284" w:hanging="284"/>
        <w:rPr>
          <w:rFonts w:ascii="Arial" w:eastAsia="Lucida Sans Unicode" w:hAnsi="Arial" w:cs="Arial"/>
          <w:sz w:val="24"/>
          <w:szCs w:val="24"/>
        </w:rPr>
      </w:pPr>
      <w:r w:rsidRPr="009B41C5">
        <w:rPr>
          <w:rFonts w:ascii="Arial" w:eastAsia="Lucida Sans Unicode" w:hAnsi="Arial" w:cs="Arial"/>
          <w:sz w:val="24"/>
          <w:szCs w:val="24"/>
        </w:rPr>
        <w:t>wartość opałowa &gt;40 MJ/kg;</w:t>
      </w:r>
    </w:p>
    <w:p w14:paraId="6E5EA732" w14:textId="470FE0BF" w:rsidR="009B41C5" w:rsidRPr="009B41C5" w:rsidRDefault="009B41C5" w:rsidP="00D55D82">
      <w:pPr>
        <w:numPr>
          <w:ilvl w:val="0"/>
          <w:numId w:val="53"/>
        </w:numPr>
        <w:spacing w:after="0" w:line="320" w:lineRule="exact"/>
        <w:ind w:left="284" w:hanging="284"/>
        <w:rPr>
          <w:rFonts w:ascii="Arial" w:eastAsia="Lucida Sans Unicode" w:hAnsi="Arial" w:cs="Arial"/>
          <w:sz w:val="24"/>
          <w:szCs w:val="24"/>
        </w:rPr>
      </w:pPr>
      <w:r w:rsidRPr="009B41C5">
        <w:rPr>
          <w:rFonts w:ascii="Arial" w:eastAsia="Lucida Sans Unicode" w:hAnsi="Arial" w:cs="Arial"/>
          <w:sz w:val="24"/>
          <w:szCs w:val="24"/>
        </w:rPr>
        <w:t>zawartość siarki &lt;0,1 %.</w:t>
      </w:r>
    </w:p>
    <w:p w14:paraId="1F9D2A2B" w14:textId="6303792B" w:rsidR="009B41C5" w:rsidRDefault="00A15E18" w:rsidP="007A42AC">
      <w:pPr>
        <w:pStyle w:val="Akapitzlist"/>
        <w:numPr>
          <w:ilvl w:val="2"/>
          <w:numId w:val="41"/>
        </w:numPr>
        <w:spacing w:before="240" w:after="240" w:line="320" w:lineRule="exact"/>
        <w:ind w:left="567" w:hanging="578"/>
        <w:contextualSpacing w:val="0"/>
        <w:rPr>
          <w:rFonts w:ascii="Arial" w:eastAsia="Lucida Sans Unicode" w:hAnsi="Arial" w:cs="Arial"/>
          <w:sz w:val="24"/>
          <w:szCs w:val="24"/>
          <w:u w:val="single"/>
        </w:rPr>
      </w:pPr>
      <w:r>
        <w:rPr>
          <w:rFonts w:ascii="Arial" w:eastAsia="Lucida Sans Unicode" w:hAnsi="Arial" w:cs="Arial"/>
          <w:sz w:val="24"/>
          <w:szCs w:val="24"/>
          <w:u w:val="single"/>
        </w:rPr>
        <w:t xml:space="preserve">Roczne zużycie paliwa. </w:t>
      </w:r>
    </w:p>
    <w:p w14:paraId="2CB0D340" w14:textId="77777777" w:rsidR="00A15E18" w:rsidRPr="00A15E18" w:rsidRDefault="00A15E18" w:rsidP="00A15E18">
      <w:pPr>
        <w:spacing w:after="0" w:line="320" w:lineRule="exact"/>
        <w:ind w:left="-11"/>
        <w:rPr>
          <w:rFonts w:ascii="Arial" w:eastAsia="Lucida Sans Unicode" w:hAnsi="Arial" w:cs="Arial"/>
          <w:sz w:val="24"/>
          <w:szCs w:val="24"/>
        </w:rPr>
      </w:pPr>
      <w:r w:rsidRPr="00A15E18">
        <w:rPr>
          <w:rFonts w:ascii="Arial" w:eastAsia="Lucida Sans Unicode" w:hAnsi="Arial" w:cs="Arial"/>
          <w:sz w:val="24"/>
          <w:szCs w:val="24"/>
        </w:rPr>
        <w:t>a) Zużycie węgla kamiennego - do 4 mln Mg/rok</w:t>
      </w:r>
    </w:p>
    <w:p w14:paraId="16A4FDA4" w14:textId="77777777" w:rsidR="00A15E18" w:rsidRPr="00A15E18" w:rsidRDefault="00A15E18" w:rsidP="00A15E18">
      <w:pPr>
        <w:spacing w:after="0" w:line="320" w:lineRule="exact"/>
        <w:ind w:left="-11"/>
        <w:rPr>
          <w:rFonts w:ascii="Arial" w:eastAsia="Lucida Sans Unicode" w:hAnsi="Arial" w:cs="Arial"/>
          <w:sz w:val="24"/>
          <w:szCs w:val="24"/>
        </w:rPr>
      </w:pPr>
      <w:r w:rsidRPr="00A15E18">
        <w:rPr>
          <w:rFonts w:ascii="Arial" w:eastAsia="Lucida Sans Unicode" w:hAnsi="Arial" w:cs="Arial"/>
          <w:sz w:val="24"/>
          <w:szCs w:val="24"/>
        </w:rPr>
        <w:t>b) Zużycie oleju opałowego - do 20 tys. Mg/rok</w:t>
      </w:r>
    </w:p>
    <w:p w14:paraId="174C44F5" w14:textId="41CD6916" w:rsidR="00A15E18" w:rsidRDefault="00A15E18" w:rsidP="00A15E18">
      <w:pPr>
        <w:spacing w:after="0" w:line="320" w:lineRule="exact"/>
        <w:ind w:left="-11"/>
        <w:rPr>
          <w:rFonts w:ascii="Arial" w:eastAsia="Lucida Sans Unicode" w:hAnsi="Arial" w:cs="Arial"/>
          <w:sz w:val="24"/>
          <w:szCs w:val="24"/>
        </w:rPr>
      </w:pPr>
      <w:r w:rsidRPr="00A15E18">
        <w:rPr>
          <w:rFonts w:ascii="Arial" w:eastAsia="Lucida Sans Unicode" w:hAnsi="Arial" w:cs="Arial"/>
          <w:sz w:val="24"/>
          <w:szCs w:val="24"/>
        </w:rPr>
        <w:t xml:space="preserve">c) Zużycie oleju opałowego lekkiego – do 18,5 </w:t>
      </w:r>
      <w:proofErr w:type="spellStart"/>
      <w:r w:rsidRPr="00A15E18">
        <w:rPr>
          <w:rFonts w:ascii="Arial" w:eastAsia="Lucida Sans Unicode" w:hAnsi="Arial" w:cs="Arial"/>
          <w:sz w:val="24"/>
          <w:szCs w:val="24"/>
        </w:rPr>
        <w:t>tys</w:t>
      </w:r>
      <w:proofErr w:type="spellEnd"/>
      <w:r w:rsidRPr="00A15E18">
        <w:rPr>
          <w:rFonts w:ascii="Arial" w:eastAsia="Lucida Sans Unicode" w:hAnsi="Arial" w:cs="Arial"/>
          <w:sz w:val="24"/>
          <w:szCs w:val="24"/>
        </w:rPr>
        <w:t xml:space="preserve"> Mg/rok</w:t>
      </w:r>
      <w:r>
        <w:rPr>
          <w:rFonts w:ascii="Arial" w:eastAsia="Lucida Sans Unicode" w:hAnsi="Arial" w:cs="Arial"/>
          <w:sz w:val="24"/>
          <w:szCs w:val="24"/>
        </w:rPr>
        <w:t>.</w:t>
      </w:r>
    </w:p>
    <w:p w14:paraId="33AA923B" w14:textId="28FE02A7" w:rsidR="00B64B45" w:rsidRDefault="007A42AC" w:rsidP="007A42AC">
      <w:pPr>
        <w:pStyle w:val="Akapitzlist"/>
        <w:numPr>
          <w:ilvl w:val="1"/>
          <w:numId w:val="41"/>
        </w:numPr>
        <w:spacing w:before="240" w:after="240"/>
        <w:ind w:left="426" w:hanging="437"/>
        <w:rPr>
          <w:rFonts w:ascii="Arial" w:eastAsia="Lucida Sans Unicode" w:hAnsi="Arial" w:cs="Arial"/>
          <w:b/>
          <w:sz w:val="24"/>
          <w:szCs w:val="24"/>
        </w:rPr>
      </w:pPr>
      <w:r>
        <w:rPr>
          <w:rFonts w:ascii="Arial" w:eastAsia="Lucida Sans Unicode" w:hAnsi="Arial" w:cs="Arial"/>
          <w:b/>
          <w:sz w:val="24"/>
          <w:szCs w:val="24"/>
        </w:rPr>
        <w:t xml:space="preserve"> </w:t>
      </w:r>
      <w:r w:rsidR="002B5C18" w:rsidRPr="002B5C18">
        <w:rPr>
          <w:rFonts w:ascii="Arial" w:eastAsia="Lucida Sans Unicode" w:hAnsi="Arial" w:cs="Arial"/>
          <w:b/>
          <w:sz w:val="24"/>
          <w:szCs w:val="24"/>
        </w:rPr>
        <w:t>Roczne zużycie energii.</w:t>
      </w:r>
    </w:p>
    <w:p w14:paraId="40D3B517" w14:textId="41B0FE8F" w:rsidR="00B64B45" w:rsidRDefault="002B5C18" w:rsidP="00A624A3">
      <w:pPr>
        <w:widowControl w:val="0"/>
        <w:suppressAutoHyphens/>
        <w:autoSpaceDE w:val="0"/>
        <w:spacing w:after="0" w:line="320" w:lineRule="exact"/>
        <w:rPr>
          <w:rFonts w:ascii="Arial" w:eastAsia="Lucida Sans Unicode" w:hAnsi="Arial" w:cs="Arial"/>
          <w:sz w:val="24"/>
          <w:szCs w:val="24"/>
        </w:rPr>
      </w:pPr>
      <w:r w:rsidRPr="002B5C18">
        <w:rPr>
          <w:rFonts w:ascii="Arial" w:eastAsia="Lucida Sans Unicode" w:hAnsi="Arial" w:cs="Arial"/>
          <w:sz w:val="24"/>
          <w:szCs w:val="24"/>
        </w:rPr>
        <w:t>Zużycie energii elektrycznej na produkcję energii elektrycznej - ok. 9-10,8 % produkcji energii elektrycznej wytwarzanej przez elektrownię w ciągu roku</w:t>
      </w:r>
      <w:r>
        <w:rPr>
          <w:rFonts w:ascii="Arial" w:eastAsia="Lucida Sans Unicode" w:hAnsi="Arial" w:cs="Arial"/>
          <w:sz w:val="24"/>
          <w:szCs w:val="24"/>
        </w:rPr>
        <w:t>.</w:t>
      </w:r>
    </w:p>
    <w:p w14:paraId="3A106110" w14:textId="434A7920" w:rsidR="00B64B45" w:rsidRDefault="007A42AC" w:rsidP="007A42AC">
      <w:pPr>
        <w:pStyle w:val="Akapitzlist"/>
        <w:numPr>
          <w:ilvl w:val="1"/>
          <w:numId w:val="41"/>
        </w:numPr>
        <w:spacing w:before="240" w:after="240"/>
        <w:ind w:left="426" w:hanging="437"/>
        <w:rPr>
          <w:rFonts w:ascii="Arial" w:eastAsia="Lucida Sans Unicode" w:hAnsi="Arial" w:cs="Arial"/>
          <w:b/>
          <w:sz w:val="24"/>
          <w:szCs w:val="24"/>
        </w:rPr>
      </w:pPr>
      <w:r>
        <w:rPr>
          <w:rFonts w:ascii="Arial" w:eastAsia="Lucida Sans Unicode" w:hAnsi="Arial" w:cs="Arial"/>
          <w:b/>
          <w:sz w:val="24"/>
          <w:szCs w:val="24"/>
        </w:rPr>
        <w:t xml:space="preserve"> </w:t>
      </w:r>
      <w:r w:rsidR="002B5C18" w:rsidRPr="002B5C18">
        <w:rPr>
          <w:rFonts w:ascii="Arial" w:eastAsia="Lucida Sans Unicode" w:hAnsi="Arial" w:cs="Arial"/>
          <w:b/>
          <w:sz w:val="24"/>
          <w:szCs w:val="24"/>
        </w:rPr>
        <w:t>Roczne zużycie wody (szacunkowe).</w:t>
      </w:r>
    </w:p>
    <w:p w14:paraId="0B3E81D7" w14:textId="77777777" w:rsidR="002B5C18" w:rsidRDefault="002B5C18" w:rsidP="002B5C18">
      <w:pPr>
        <w:pStyle w:val="Akapitzlist"/>
        <w:spacing w:before="240" w:after="240"/>
        <w:ind w:left="709"/>
        <w:rPr>
          <w:rFonts w:ascii="Arial" w:eastAsia="Lucida Sans Unicode" w:hAnsi="Arial" w:cs="Arial"/>
          <w:b/>
          <w:sz w:val="24"/>
          <w:szCs w:val="24"/>
        </w:rPr>
      </w:pPr>
    </w:p>
    <w:p w14:paraId="50A0D2F7" w14:textId="3A68A782" w:rsidR="002B5C18" w:rsidRPr="002B5C18" w:rsidRDefault="002B5C18" w:rsidP="00D55D82">
      <w:pPr>
        <w:pStyle w:val="Akapitzlist"/>
        <w:numPr>
          <w:ilvl w:val="0"/>
          <w:numId w:val="19"/>
        </w:numPr>
        <w:spacing w:line="320" w:lineRule="exact"/>
        <w:ind w:left="284" w:hanging="284"/>
        <w:contextualSpacing w:val="0"/>
        <w:rPr>
          <w:rFonts w:ascii="Arial" w:eastAsia="Lucida Sans Unicode" w:hAnsi="Arial" w:cs="Arial"/>
          <w:sz w:val="24"/>
          <w:szCs w:val="24"/>
        </w:rPr>
      </w:pPr>
      <w:r w:rsidRPr="002B5C18">
        <w:rPr>
          <w:rFonts w:ascii="Arial" w:eastAsia="Lucida Sans Unicode" w:hAnsi="Arial" w:cs="Arial"/>
          <w:sz w:val="24"/>
          <w:szCs w:val="24"/>
        </w:rPr>
        <w:t xml:space="preserve">cele bytowo sanitarne </w:t>
      </w:r>
      <w:r w:rsidRPr="002B5C18">
        <w:rPr>
          <w:rFonts w:ascii="Arial" w:eastAsia="Lucida Sans Unicode" w:hAnsi="Arial" w:cs="Arial"/>
          <w:sz w:val="24"/>
          <w:szCs w:val="24"/>
        </w:rPr>
        <w:tab/>
        <w:t>około</w:t>
      </w:r>
      <w:r w:rsidRPr="002B5C18">
        <w:rPr>
          <w:rFonts w:ascii="Arial" w:eastAsia="Lucida Sans Unicode" w:hAnsi="Arial" w:cs="Arial"/>
          <w:sz w:val="24"/>
          <w:szCs w:val="24"/>
        </w:rPr>
        <w:tab/>
        <w:t>74 000 m</w:t>
      </w:r>
      <w:r w:rsidRPr="005810FC">
        <w:rPr>
          <w:rFonts w:ascii="Arial" w:eastAsia="Lucida Sans Unicode" w:hAnsi="Arial" w:cs="Arial"/>
          <w:sz w:val="24"/>
          <w:szCs w:val="24"/>
          <w:vertAlign w:val="superscript"/>
        </w:rPr>
        <w:t>3</w:t>
      </w:r>
      <w:r w:rsidRPr="002B5C18">
        <w:rPr>
          <w:rFonts w:ascii="Arial" w:eastAsia="Lucida Sans Unicode" w:hAnsi="Arial" w:cs="Arial"/>
          <w:sz w:val="24"/>
          <w:szCs w:val="24"/>
        </w:rPr>
        <w:t>,</w:t>
      </w:r>
    </w:p>
    <w:p w14:paraId="28973D24" w14:textId="2E2DF8E9" w:rsidR="002B5C18" w:rsidRPr="002B5C18" w:rsidRDefault="002B5C18" w:rsidP="00D55D82">
      <w:pPr>
        <w:pStyle w:val="Akapitzlist"/>
        <w:numPr>
          <w:ilvl w:val="0"/>
          <w:numId w:val="19"/>
        </w:numPr>
        <w:spacing w:after="240" w:line="320" w:lineRule="exact"/>
        <w:ind w:left="284" w:hanging="284"/>
        <w:contextualSpacing w:val="0"/>
        <w:rPr>
          <w:rFonts w:ascii="Arial" w:eastAsia="Lucida Sans Unicode" w:hAnsi="Arial" w:cs="Arial"/>
          <w:sz w:val="24"/>
          <w:szCs w:val="24"/>
        </w:rPr>
      </w:pPr>
      <w:r w:rsidRPr="002B5C18">
        <w:rPr>
          <w:rFonts w:ascii="Arial" w:eastAsia="Lucida Sans Unicode" w:hAnsi="Arial" w:cs="Arial"/>
          <w:sz w:val="24"/>
          <w:szCs w:val="24"/>
        </w:rPr>
        <w:t>na cele technologiczne</w:t>
      </w:r>
      <w:r w:rsidRPr="002B5C18">
        <w:rPr>
          <w:rFonts w:ascii="Arial" w:eastAsia="Lucida Sans Unicode" w:hAnsi="Arial" w:cs="Arial"/>
          <w:sz w:val="24"/>
          <w:szCs w:val="24"/>
        </w:rPr>
        <w:tab/>
        <w:t>około</w:t>
      </w:r>
      <w:r w:rsidRPr="002B5C18">
        <w:rPr>
          <w:rFonts w:ascii="Arial" w:eastAsia="Lucida Sans Unicode" w:hAnsi="Arial" w:cs="Arial"/>
          <w:sz w:val="24"/>
          <w:szCs w:val="24"/>
        </w:rPr>
        <w:tab/>
        <w:t>15 516 000 m</w:t>
      </w:r>
      <w:r w:rsidRPr="005810FC">
        <w:rPr>
          <w:rFonts w:ascii="Arial" w:eastAsia="Lucida Sans Unicode" w:hAnsi="Arial" w:cs="Arial"/>
          <w:sz w:val="24"/>
          <w:szCs w:val="24"/>
          <w:vertAlign w:val="superscript"/>
        </w:rPr>
        <w:t>3</w:t>
      </w:r>
      <w:r w:rsidRPr="002B5C18">
        <w:rPr>
          <w:rFonts w:ascii="Arial" w:eastAsia="Lucida Sans Unicode" w:hAnsi="Arial" w:cs="Arial"/>
          <w:sz w:val="24"/>
          <w:szCs w:val="24"/>
        </w:rPr>
        <w:t>.</w:t>
      </w:r>
    </w:p>
    <w:p w14:paraId="2985799A" w14:textId="1944EF19" w:rsidR="004B03AB" w:rsidRPr="004B03AB" w:rsidRDefault="007A42AC" w:rsidP="007A42AC">
      <w:pPr>
        <w:pStyle w:val="Akapitzlist"/>
        <w:numPr>
          <w:ilvl w:val="1"/>
          <w:numId w:val="41"/>
        </w:numPr>
        <w:spacing w:before="240" w:after="240"/>
        <w:ind w:left="426" w:hanging="437"/>
        <w:rPr>
          <w:rFonts w:ascii="Arial" w:eastAsia="Lucida Sans Unicode" w:hAnsi="Arial" w:cs="Arial"/>
          <w:b/>
          <w:sz w:val="24"/>
          <w:szCs w:val="24"/>
        </w:rPr>
      </w:pPr>
      <w:r>
        <w:rPr>
          <w:rFonts w:ascii="Arial" w:eastAsia="Lucida Sans Unicode" w:hAnsi="Arial" w:cs="Arial"/>
          <w:b/>
          <w:sz w:val="24"/>
          <w:szCs w:val="24"/>
        </w:rPr>
        <w:t xml:space="preserve"> </w:t>
      </w:r>
      <w:r w:rsidR="004B03AB" w:rsidRPr="004B03AB">
        <w:rPr>
          <w:rFonts w:ascii="Arial" w:eastAsia="Lucida Sans Unicode" w:hAnsi="Arial" w:cs="Arial"/>
          <w:b/>
          <w:sz w:val="24"/>
          <w:szCs w:val="24"/>
        </w:rPr>
        <w:t>Zużycie materiałów i surowców.</w:t>
      </w:r>
    </w:p>
    <w:p w14:paraId="3B0EE100" w14:textId="7A0EF118" w:rsidR="004B03AB" w:rsidRPr="004B03AB" w:rsidRDefault="004B03AB" w:rsidP="00D55D82">
      <w:pPr>
        <w:widowControl w:val="0"/>
        <w:numPr>
          <w:ilvl w:val="0"/>
          <w:numId w:val="54"/>
        </w:numPr>
        <w:tabs>
          <w:tab w:val="left" w:pos="426"/>
          <w:tab w:val="left" w:pos="3554"/>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val="x-none" w:eastAsia="x-none"/>
        </w:rPr>
        <w:t>Sorbent (mączka kamienia wapiennego CaCO</w:t>
      </w:r>
      <w:r w:rsidRPr="004B03AB">
        <w:rPr>
          <w:rFonts w:ascii="Arial" w:eastAsia="Segoe UI" w:hAnsi="Arial" w:cs="Arial"/>
          <w:sz w:val="24"/>
          <w:szCs w:val="24"/>
          <w:vertAlign w:val="subscript"/>
          <w:lang w:val="x-none" w:eastAsia="x-none"/>
        </w:rPr>
        <w:t>3</w:t>
      </w:r>
      <w:r w:rsidRPr="004B03AB">
        <w:rPr>
          <w:rFonts w:ascii="Arial" w:eastAsia="Segoe UI" w:hAnsi="Arial" w:cs="Arial"/>
          <w:sz w:val="24"/>
          <w:szCs w:val="24"/>
          <w:lang w:val="x-none" w:eastAsia="x-none"/>
        </w:rPr>
        <w:t xml:space="preserve">) </w:t>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t>do 100 000 Mg/rok</w:t>
      </w:r>
    </w:p>
    <w:p w14:paraId="44DA7F3D" w14:textId="68965BF3" w:rsidR="004B03AB" w:rsidRPr="004B03AB" w:rsidRDefault="004B03AB" w:rsidP="00D55D82">
      <w:pPr>
        <w:widowControl w:val="0"/>
        <w:numPr>
          <w:ilvl w:val="0"/>
          <w:numId w:val="54"/>
        </w:numPr>
        <w:tabs>
          <w:tab w:val="left" w:pos="426"/>
          <w:tab w:val="left" w:pos="3554"/>
          <w:tab w:val="left" w:pos="6946"/>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val="x-none" w:eastAsia="x-none"/>
        </w:rPr>
        <w:t>TMT- 15 (środek do wytrącania metali ciężkich w IOS)</w:t>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t>do 15 Mg/rok</w:t>
      </w:r>
    </w:p>
    <w:p w14:paraId="0D501085" w14:textId="6B5271FC" w:rsidR="004B03AB" w:rsidRPr="004B03AB" w:rsidRDefault="004B03AB" w:rsidP="00D55D82">
      <w:pPr>
        <w:widowControl w:val="0"/>
        <w:numPr>
          <w:ilvl w:val="0"/>
          <w:numId w:val="54"/>
        </w:numPr>
        <w:tabs>
          <w:tab w:val="left" w:pos="426"/>
          <w:tab w:val="left" w:pos="3554"/>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val="x-none" w:eastAsia="x-none"/>
        </w:rPr>
        <w:t>Chlorek żelaza (FeCl</w:t>
      </w:r>
      <w:r w:rsidRPr="004B03AB">
        <w:rPr>
          <w:rFonts w:ascii="Arial" w:eastAsia="Segoe UI" w:hAnsi="Arial" w:cs="Arial"/>
          <w:sz w:val="24"/>
          <w:szCs w:val="24"/>
          <w:vertAlign w:val="subscript"/>
          <w:lang w:val="x-none" w:eastAsia="x-none"/>
        </w:rPr>
        <w:t>3</w:t>
      </w:r>
      <w:r w:rsidRPr="004B03AB">
        <w:rPr>
          <w:rFonts w:ascii="Arial" w:eastAsia="Segoe UI" w:hAnsi="Arial" w:cs="Arial"/>
          <w:sz w:val="24"/>
          <w:szCs w:val="24"/>
          <w:lang w:val="x-none" w:eastAsia="x-none"/>
        </w:rPr>
        <w:t>)</w:t>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t>do 35 Mg/rok</w:t>
      </w:r>
    </w:p>
    <w:p w14:paraId="53966B1F" w14:textId="54EBC249" w:rsidR="004B03AB" w:rsidRPr="004B03AB" w:rsidRDefault="004B03AB" w:rsidP="00D55D82">
      <w:pPr>
        <w:widowControl w:val="0"/>
        <w:numPr>
          <w:ilvl w:val="0"/>
          <w:numId w:val="54"/>
        </w:numPr>
        <w:tabs>
          <w:tab w:val="left" w:pos="426"/>
          <w:tab w:val="left" w:pos="3554"/>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val="x-none" w:eastAsia="x-none"/>
        </w:rPr>
        <w:t>Kwas solny (HCl)</w:t>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t>do 400 Mg/rok</w:t>
      </w:r>
    </w:p>
    <w:p w14:paraId="3EE50297" w14:textId="276B00BA" w:rsidR="004B03AB" w:rsidRPr="004B03AB" w:rsidRDefault="004B03AB" w:rsidP="00D55D82">
      <w:pPr>
        <w:widowControl w:val="0"/>
        <w:numPr>
          <w:ilvl w:val="0"/>
          <w:numId w:val="54"/>
        </w:numPr>
        <w:tabs>
          <w:tab w:val="left" w:pos="426"/>
          <w:tab w:val="left" w:pos="3554"/>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val="x-none" w:eastAsia="x-none"/>
        </w:rPr>
        <w:t xml:space="preserve">Wapno hydratyzowane (oczyszczalnia ścieków IOS) </w:t>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t>do</w:t>
      </w:r>
      <w:r w:rsidRPr="004B03AB">
        <w:rPr>
          <w:rFonts w:ascii="Arial" w:eastAsia="Segoe UI" w:hAnsi="Arial" w:cs="Arial"/>
          <w:sz w:val="24"/>
          <w:szCs w:val="24"/>
          <w:lang w:eastAsia="x-none"/>
        </w:rPr>
        <w:t xml:space="preserve"> </w:t>
      </w:r>
      <w:r w:rsidRPr="004B03AB">
        <w:rPr>
          <w:rFonts w:ascii="Arial" w:eastAsia="Segoe UI" w:hAnsi="Arial" w:cs="Arial"/>
          <w:sz w:val="24"/>
          <w:szCs w:val="24"/>
          <w:lang w:val="x-none" w:eastAsia="x-none"/>
        </w:rPr>
        <w:t>1</w:t>
      </w:r>
      <w:r w:rsidR="00421CD5">
        <w:rPr>
          <w:rFonts w:ascii="Arial" w:eastAsia="Segoe UI" w:hAnsi="Arial" w:cs="Arial"/>
          <w:sz w:val="24"/>
          <w:szCs w:val="24"/>
          <w:lang w:eastAsia="x-none"/>
        </w:rPr>
        <w:t xml:space="preserve"> </w:t>
      </w:r>
      <w:r w:rsidRPr="004B03AB">
        <w:rPr>
          <w:rFonts w:ascii="Arial" w:eastAsia="Segoe UI" w:hAnsi="Arial" w:cs="Arial"/>
          <w:sz w:val="24"/>
          <w:szCs w:val="24"/>
          <w:lang w:val="x-none" w:eastAsia="x-none"/>
        </w:rPr>
        <w:t>50</w:t>
      </w:r>
      <w:r w:rsidRPr="004B03AB">
        <w:rPr>
          <w:rFonts w:ascii="Arial" w:eastAsia="Segoe UI" w:hAnsi="Arial" w:cs="Arial"/>
          <w:sz w:val="24"/>
          <w:szCs w:val="24"/>
          <w:lang w:eastAsia="x-none"/>
        </w:rPr>
        <w:t xml:space="preserve">0 </w:t>
      </w:r>
      <w:r w:rsidRPr="004B03AB">
        <w:rPr>
          <w:rFonts w:ascii="Arial" w:eastAsia="Segoe UI" w:hAnsi="Arial" w:cs="Arial"/>
          <w:sz w:val="24"/>
          <w:szCs w:val="24"/>
          <w:lang w:val="x-none" w:eastAsia="x-none"/>
        </w:rPr>
        <w:t>Mg/rok</w:t>
      </w:r>
    </w:p>
    <w:p w14:paraId="49B356A3" w14:textId="4F07AD7F" w:rsidR="004B03AB" w:rsidRPr="004B03AB" w:rsidRDefault="004B03AB" w:rsidP="00D55D82">
      <w:pPr>
        <w:widowControl w:val="0"/>
        <w:numPr>
          <w:ilvl w:val="0"/>
          <w:numId w:val="54"/>
        </w:numPr>
        <w:tabs>
          <w:tab w:val="left" w:pos="426"/>
          <w:tab w:val="left" w:pos="3554"/>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val="x-none" w:eastAsia="x-none"/>
        </w:rPr>
        <w:t>Ług sodowy</w:t>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t>do 450 Mg/rok</w:t>
      </w:r>
    </w:p>
    <w:p w14:paraId="000F764C" w14:textId="7497B760" w:rsidR="004B03AB" w:rsidRPr="004B03AB" w:rsidRDefault="004B03AB" w:rsidP="00D55D82">
      <w:pPr>
        <w:widowControl w:val="0"/>
        <w:numPr>
          <w:ilvl w:val="0"/>
          <w:numId w:val="54"/>
        </w:numPr>
        <w:tabs>
          <w:tab w:val="left" w:pos="567"/>
          <w:tab w:val="left" w:pos="3554"/>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val="x-none" w:eastAsia="x-none"/>
        </w:rPr>
        <w:t>Wodór</w:t>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t>do 4 Mg/rok</w:t>
      </w:r>
    </w:p>
    <w:p w14:paraId="0681DE69" w14:textId="7B62E0B2" w:rsidR="004B03AB" w:rsidRPr="004B03AB" w:rsidRDefault="004B03AB" w:rsidP="00D55D82">
      <w:pPr>
        <w:widowControl w:val="0"/>
        <w:numPr>
          <w:ilvl w:val="0"/>
          <w:numId w:val="54"/>
        </w:numPr>
        <w:tabs>
          <w:tab w:val="left" w:pos="426"/>
          <w:tab w:val="left" w:pos="3554"/>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val="x-none" w:eastAsia="x-none"/>
        </w:rPr>
        <w:t xml:space="preserve">Wapno palone w bryłach </w:t>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t>do 6 000 Mg/rok</w:t>
      </w:r>
    </w:p>
    <w:p w14:paraId="3F3E1AB7" w14:textId="48929AC9" w:rsidR="004B03AB" w:rsidRPr="004B03AB" w:rsidRDefault="004B03AB" w:rsidP="00D55D82">
      <w:pPr>
        <w:widowControl w:val="0"/>
        <w:numPr>
          <w:ilvl w:val="0"/>
          <w:numId w:val="54"/>
        </w:numPr>
        <w:tabs>
          <w:tab w:val="left" w:pos="426"/>
          <w:tab w:val="left" w:pos="3554"/>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val="x-none" w:eastAsia="x-none"/>
        </w:rPr>
        <w:t xml:space="preserve">Siarczan żelazowy (proces dekarbonizacji) </w:t>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r>
      <w:r w:rsidRPr="004B03AB">
        <w:rPr>
          <w:rFonts w:ascii="Arial" w:eastAsia="Segoe UI" w:hAnsi="Arial" w:cs="Arial"/>
          <w:sz w:val="24"/>
          <w:szCs w:val="24"/>
          <w:lang w:val="x-none" w:eastAsia="x-none"/>
        </w:rPr>
        <w:tab/>
        <w:t xml:space="preserve">do </w:t>
      </w:r>
      <w:r w:rsidR="00421CD5">
        <w:rPr>
          <w:rFonts w:ascii="Arial" w:eastAsia="Segoe UI" w:hAnsi="Arial" w:cs="Arial"/>
          <w:sz w:val="24"/>
          <w:szCs w:val="24"/>
          <w:lang w:eastAsia="x-none"/>
        </w:rPr>
        <w:t>9</w:t>
      </w:r>
      <w:r w:rsidRPr="004B03AB">
        <w:rPr>
          <w:rFonts w:ascii="Arial" w:eastAsia="Segoe UI" w:hAnsi="Arial" w:cs="Arial"/>
          <w:sz w:val="24"/>
          <w:szCs w:val="24"/>
          <w:lang w:val="x-none" w:eastAsia="x-none"/>
        </w:rPr>
        <w:t>00 Mg/rok</w:t>
      </w:r>
    </w:p>
    <w:p w14:paraId="399A2D7F" w14:textId="0999F262" w:rsidR="004B03AB" w:rsidRPr="004B03AB" w:rsidRDefault="004B03AB" w:rsidP="00D55D82">
      <w:pPr>
        <w:widowControl w:val="0"/>
        <w:numPr>
          <w:ilvl w:val="0"/>
          <w:numId w:val="54"/>
        </w:numPr>
        <w:tabs>
          <w:tab w:val="left" w:pos="426"/>
          <w:tab w:val="left" w:pos="3554"/>
        </w:tabs>
        <w:spacing w:after="0" w:line="320" w:lineRule="exact"/>
        <w:ind w:left="357" w:hanging="357"/>
        <w:rPr>
          <w:rFonts w:ascii="Arial" w:eastAsia="Segoe UI" w:hAnsi="Arial" w:cs="Arial"/>
          <w:sz w:val="24"/>
          <w:szCs w:val="24"/>
          <w:lang w:val="x-none" w:eastAsia="x-none"/>
        </w:rPr>
      </w:pPr>
      <w:r w:rsidRPr="004B03AB">
        <w:rPr>
          <w:rFonts w:ascii="Arial" w:eastAsia="Segoe UI" w:hAnsi="Arial" w:cs="Arial"/>
          <w:sz w:val="24"/>
          <w:szCs w:val="24"/>
          <w:lang w:eastAsia="x-none"/>
        </w:rPr>
        <w:t>Woda amoniakalna do 24-24,9 %</w:t>
      </w:r>
      <w:r w:rsidRPr="004B03AB">
        <w:rPr>
          <w:rFonts w:ascii="Arial" w:eastAsia="Segoe UI" w:hAnsi="Arial" w:cs="Arial"/>
          <w:sz w:val="24"/>
          <w:szCs w:val="24"/>
          <w:lang w:eastAsia="x-none"/>
        </w:rPr>
        <w:tab/>
      </w:r>
      <w:r w:rsidRPr="004B03AB">
        <w:rPr>
          <w:rFonts w:ascii="Arial" w:eastAsia="Segoe UI" w:hAnsi="Arial" w:cs="Arial"/>
          <w:sz w:val="24"/>
          <w:szCs w:val="24"/>
          <w:lang w:eastAsia="x-none"/>
        </w:rPr>
        <w:tab/>
      </w:r>
      <w:r w:rsidRPr="004B03AB">
        <w:rPr>
          <w:rFonts w:ascii="Arial" w:eastAsia="Segoe UI" w:hAnsi="Arial" w:cs="Arial"/>
          <w:sz w:val="24"/>
          <w:szCs w:val="24"/>
          <w:lang w:eastAsia="x-none"/>
        </w:rPr>
        <w:tab/>
      </w:r>
      <w:r w:rsidRPr="004B03AB">
        <w:rPr>
          <w:rFonts w:ascii="Arial" w:eastAsia="Segoe UI" w:hAnsi="Arial" w:cs="Arial"/>
          <w:sz w:val="24"/>
          <w:szCs w:val="24"/>
          <w:lang w:eastAsia="x-none"/>
        </w:rPr>
        <w:tab/>
      </w:r>
      <w:r w:rsidRPr="004B03AB">
        <w:rPr>
          <w:rFonts w:ascii="Arial" w:eastAsia="Segoe UI" w:hAnsi="Arial" w:cs="Arial"/>
          <w:sz w:val="24"/>
          <w:szCs w:val="24"/>
          <w:lang w:eastAsia="x-none"/>
        </w:rPr>
        <w:tab/>
        <w:t>do 6 000 Mg/rok</w:t>
      </w:r>
      <w:r w:rsidR="00421CD5">
        <w:rPr>
          <w:rFonts w:ascii="Arial" w:eastAsia="Segoe UI" w:hAnsi="Arial" w:cs="Arial"/>
          <w:sz w:val="24"/>
          <w:szCs w:val="24"/>
          <w:lang w:eastAsia="x-none"/>
        </w:rPr>
        <w:t>.</w:t>
      </w:r>
    </w:p>
    <w:p w14:paraId="1AD3D528" w14:textId="165CD06B" w:rsidR="00B64B45" w:rsidRPr="00AB5119" w:rsidRDefault="00AB5119" w:rsidP="00D55D82">
      <w:pPr>
        <w:pStyle w:val="Akapitzlist"/>
        <w:widowControl w:val="0"/>
        <w:numPr>
          <w:ilvl w:val="0"/>
          <w:numId w:val="41"/>
        </w:numPr>
        <w:suppressAutoHyphens/>
        <w:spacing w:before="240" w:after="240" w:line="320" w:lineRule="exact"/>
        <w:ind w:left="284" w:hanging="284"/>
        <w:contextualSpacing w:val="0"/>
        <w:rPr>
          <w:rFonts w:ascii="Arial" w:eastAsia="Lucida Sans Unicode" w:hAnsi="Arial" w:cs="Arial"/>
          <w:b/>
          <w:sz w:val="24"/>
          <w:szCs w:val="24"/>
        </w:rPr>
      </w:pPr>
      <w:r w:rsidRPr="00AB5119">
        <w:rPr>
          <w:rFonts w:ascii="Arial" w:eastAsia="Lucida Sans Unicode" w:hAnsi="Arial" w:cs="Arial"/>
          <w:b/>
          <w:sz w:val="24"/>
          <w:szCs w:val="24"/>
        </w:rPr>
        <w:t>Czas pracy.</w:t>
      </w:r>
    </w:p>
    <w:p w14:paraId="5A818AB0" w14:textId="24FAF3D4" w:rsidR="00AB5119" w:rsidRDefault="00AB5119" w:rsidP="00AB5119">
      <w:pPr>
        <w:tabs>
          <w:tab w:val="left" w:pos="708"/>
        </w:tabs>
        <w:spacing w:before="120" w:after="120" w:line="320" w:lineRule="exact"/>
        <w:rPr>
          <w:rFonts w:ascii="Arial" w:eastAsia="Arial Narrow" w:hAnsi="Arial" w:cs="Arial"/>
          <w:sz w:val="24"/>
          <w:szCs w:val="24"/>
        </w:rPr>
      </w:pPr>
      <w:r w:rsidRPr="007829C8">
        <w:rPr>
          <w:rFonts w:ascii="Arial" w:eastAsia="Arial Narrow" w:hAnsi="Arial" w:cs="Arial"/>
          <w:sz w:val="24"/>
          <w:szCs w:val="24"/>
        </w:rPr>
        <w:t xml:space="preserve">Instalacja pracuje w systemie ciągłym 8 760 godzin/rok. Ilość równocześnie pracujących bloków energetycznych jest uzależniona od grafiku obciążeń elektrycznych zakładu </w:t>
      </w:r>
      <w:r>
        <w:rPr>
          <w:rFonts w:ascii="Arial" w:eastAsia="Arial Narrow" w:hAnsi="Arial" w:cs="Arial"/>
          <w:sz w:val="24"/>
          <w:szCs w:val="24"/>
        </w:rPr>
        <w:br/>
      </w:r>
      <w:r w:rsidRPr="007829C8">
        <w:rPr>
          <w:rFonts w:ascii="Arial" w:eastAsia="Arial Narrow" w:hAnsi="Arial" w:cs="Arial"/>
          <w:sz w:val="24"/>
          <w:szCs w:val="24"/>
        </w:rPr>
        <w:t>i wynika</w:t>
      </w:r>
      <w:r>
        <w:rPr>
          <w:rFonts w:ascii="Arial" w:eastAsia="Arial Narrow" w:hAnsi="Arial" w:cs="Arial"/>
          <w:sz w:val="24"/>
          <w:szCs w:val="24"/>
        </w:rPr>
        <w:t xml:space="preserve"> </w:t>
      </w:r>
      <w:r w:rsidRPr="007829C8">
        <w:rPr>
          <w:rFonts w:ascii="Arial" w:eastAsia="Arial Narrow" w:hAnsi="Arial" w:cs="Arial"/>
          <w:sz w:val="24"/>
          <w:szCs w:val="24"/>
        </w:rPr>
        <w:t xml:space="preserve">z zapotrzebowania na energię elektryczną u odbiorców zewnętrznych. </w:t>
      </w:r>
      <w:r w:rsidRPr="008F4E96">
        <w:rPr>
          <w:rFonts w:ascii="Arial" w:eastAsia="Arial Narrow" w:hAnsi="Arial" w:cs="Arial"/>
          <w:sz w:val="24"/>
          <w:szCs w:val="24"/>
        </w:rPr>
        <w:lastRenderedPageBreak/>
        <w:t>Maksymalny czas pracy trzech kotłów modułowych nie przekroczy 8 000 godzin/rok, natomiast dwóch przegrzewaczy nie przekroczy 7 500 godzin/rok.</w:t>
      </w:r>
      <w:r>
        <w:rPr>
          <w:rFonts w:ascii="Arial" w:eastAsia="Arial Narrow" w:hAnsi="Arial" w:cs="Arial"/>
          <w:sz w:val="24"/>
          <w:szCs w:val="24"/>
        </w:rPr>
        <w:t>”</w:t>
      </w:r>
    </w:p>
    <w:p w14:paraId="65CEA166" w14:textId="6958878E" w:rsidR="00FF41C4" w:rsidRPr="00AA42EA" w:rsidRDefault="00004595" w:rsidP="00E66B8F">
      <w:pPr>
        <w:pStyle w:val="Akapitzlist"/>
        <w:numPr>
          <w:ilvl w:val="0"/>
          <w:numId w:val="21"/>
        </w:numPr>
        <w:spacing w:before="240" w:after="360" w:line="268" w:lineRule="exact"/>
        <w:ind w:left="142" w:hanging="142"/>
        <w:rPr>
          <w:rFonts w:ascii="Arial" w:hAnsi="Arial" w:cs="Arial"/>
          <w:sz w:val="24"/>
          <w:szCs w:val="24"/>
        </w:rPr>
      </w:pPr>
      <w:r w:rsidRPr="00E66B8F">
        <w:rPr>
          <w:rFonts w:ascii="Arial" w:eastAsia="Lucida Sans Unicode" w:hAnsi="Arial" w:cs="Arial"/>
          <w:b/>
          <w:iCs/>
          <w:kern w:val="1"/>
          <w:sz w:val="24"/>
          <w:szCs w:val="24"/>
        </w:rPr>
        <w:t>Rozdział</w:t>
      </w:r>
      <w:r w:rsidR="00A47C36" w:rsidRPr="00004595">
        <w:rPr>
          <w:rFonts w:ascii="Arial" w:hAnsi="Arial" w:cs="Arial"/>
          <w:b/>
          <w:sz w:val="24"/>
          <w:szCs w:val="24"/>
        </w:rPr>
        <w:t xml:space="preserve"> I</w:t>
      </w:r>
      <w:r w:rsidR="00315867" w:rsidRPr="00004595">
        <w:rPr>
          <w:rFonts w:ascii="Arial" w:hAnsi="Arial" w:cs="Arial"/>
          <w:b/>
          <w:sz w:val="24"/>
          <w:szCs w:val="24"/>
        </w:rPr>
        <w:t>I</w:t>
      </w:r>
      <w:r w:rsidR="009B2771" w:rsidRPr="00004595">
        <w:rPr>
          <w:rFonts w:ascii="Arial" w:hAnsi="Arial" w:cs="Arial"/>
          <w:b/>
          <w:sz w:val="24"/>
          <w:szCs w:val="24"/>
        </w:rPr>
        <w:t xml:space="preserve"> decyzji</w:t>
      </w:r>
      <w:r w:rsidR="00F35002">
        <w:rPr>
          <w:rFonts w:ascii="Arial" w:hAnsi="Arial" w:cs="Arial"/>
          <w:b/>
          <w:sz w:val="24"/>
          <w:szCs w:val="24"/>
        </w:rPr>
        <w:t xml:space="preserve"> pn.</w:t>
      </w:r>
      <w:r w:rsidR="00053475" w:rsidRPr="00004595">
        <w:rPr>
          <w:rFonts w:ascii="Arial" w:hAnsi="Arial" w:cs="Arial"/>
          <w:b/>
          <w:sz w:val="24"/>
          <w:szCs w:val="24"/>
        </w:rPr>
        <w:t xml:space="preserve"> </w:t>
      </w:r>
      <w:r w:rsidR="00310379" w:rsidRPr="00004595">
        <w:rPr>
          <w:rFonts w:ascii="Arial" w:hAnsi="Arial" w:cs="Arial"/>
          <w:b/>
          <w:sz w:val="24"/>
          <w:szCs w:val="24"/>
        </w:rPr>
        <w:t>„Sposoby osiągania wysokiego poziomu ochrony środowiska jako całości”</w:t>
      </w:r>
      <w:r w:rsidR="00AA42EA">
        <w:rPr>
          <w:rFonts w:ascii="Arial" w:hAnsi="Arial" w:cs="Arial"/>
          <w:b/>
          <w:sz w:val="24"/>
          <w:szCs w:val="24"/>
        </w:rPr>
        <w:t>,</w:t>
      </w:r>
    </w:p>
    <w:p w14:paraId="428CCD6E" w14:textId="77777777" w:rsidR="00AA42EA" w:rsidRPr="00AA42EA" w:rsidRDefault="00AA42EA" w:rsidP="00AA42EA">
      <w:pPr>
        <w:spacing w:before="240" w:line="320" w:lineRule="exact"/>
        <w:rPr>
          <w:rFonts w:ascii="Arial" w:eastAsia="Lucida Sans Unicode" w:hAnsi="Arial" w:cs="Arial"/>
          <w:i/>
          <w:iCs/>
          <w:kern w:val="1"/>
          <w:sz w:val="24"/>
          <w:szCs w:val="24"/>
          <w:u w:val="single"/>
        </w:rPr>
      </w:pPr>
      <w:r w:rsidRPr="00AA42EA">
        <w:rPr>
          <w:rFonts w:ascii="Arial" w:eastAsia="Lucida Sans Unicode" w:hAnsi="Arial" w:cs="Arial"/>
          <w:i/>
          <w:iCs/>
          <w:kern w:val="1"/>
          <w:sz w:val="24"/>
          <w:szCs w:val="24"/>
          <w:u w:val="single"/>
        </w:rPr>
        <w:t>otrzymuje brzmienie:</w:t>
      </w:r>
    </w:p>
    <w:p w14:paraId="4312C356" w14:textId="07A6FD60" w:rsidR="0089594B" w:rsidRPr="00111E78" w:rsidRDefault="00FF41C4" w:rsidP="00111E78">
      <w:pPr>
        <w:spacing w:after="240" w:line="320" w:lineRule="exact"/>
        <w:rPr>
          <w:rFonts w:ascii="Arial" w:hAnsi="Arial" w:cs="Arial"/>
          <w:b/>
          <w:sz w:val="24"/>
          <w:szCs w:val="24"/>
        </w:rPr>
      </w:pPr>
      <w:r w:rsidRPr="00111E78">
        <w:rPr>
          <w:rFonts w:ascii="Arial" w:hAnsi="Arial" w:cs="Arial"/>
          <w:b/>
          <w:sz w:val="24"/>
          <w:szCs w:val="24"/>
        </w:rPr>
        <w:t>„II</w:t>
      </w:r>
      <w:r w:rsidRPr="00111E78">
        <w:rPr>
          <w:rFonts w:ascii="Arial" w:hAnsi="Arial" w:cs="Arial"/>
          <w:sz w:val="24"/>
          <w:szCs w:val="24"/>
        </w:rPr>
        <w:t xml:space="preserve"> </w:t>
      </w:r>
      <w:bookmarkStart w:id="1" w:name="_Hlk139618760"/>
      <w:r w:rsidRPr="00111E78">
        <w:rPr>
          <w:rFonts w:ascii="Arial" w:hAnsi="Arial" w:cs="Arial"/>
          <w:b/>
          <w:sz w:val="24"/>
          <w:szCs w:val="24"/>
        </w:rPr>
        <w:t>Sposoby osiągania wysokiego poziomu ochrony środowiska jako całości</w:t>
      </w:r>
      <w:bookmarkEnd w:id="1"/>
      <w:r w:rsidR="00111E78" w:rsidRPr="00111E78">
        <w:rPr>
          <w:rFonts w:ascii="Arial" w:hAnsi="Arial" w:cs="Arial"/>
          <w:b/>
          <w:sz w:val="24"/>
          <w:szCs w:val="24"/>
        </w:rPr>
        <w:t>.</w:t>
      </w:r>
    </w:p>
    <w:p w14:paraId="41DC88B1" w14:textId="0B44F6EC" w:rsidR="00FF41C4" w:rsidRPr="00111E78" w:rsidRDefault="00FF41C4" w:rsidP="00111E78">
      <w:pPr>
        <w:spacing w:after="240" w:line="320" w:lineRule="exact"/>
        <w:rPr>
          <w:rFonts w:ascii="Arial" w:hAnsi="Arial" w:cs="Arial"/>
          <w:sz w:val="24"/>
          <w:szCs w:val="24"/>
        </w:rPr>
      </w:pPr>
      <w:r w:rsidRPr="00111E78">
        <w:rPr>
          <w:rFonts w:ascii="Arial" w:hAnsi="Arial" w:cs="Arial"/>
          <w:sz w:val="24"/>
          <w:szCs w:val="24"/>
        </w:rPr>
        <w:t>Na terenie zakładu TAURON Wytwarzanie S.A. – Oddział Elektrownia Łaziska</w:t>
      </w:r>
      <w:r w:rsidR="005810FC">
        <w:rPr>
          <w:rFonts w:ascii="Arial" w:hAnsi="Arial" w:cs="Arial"/>
          <w:sz w:val="24"/>
          <w:szCs w:val="24"/>
        </w:rPr>
        <w:t>,</w:t>
      </w:r>
      <w:r w:rsidRPr="00111E78">
        <w:rPr>
          <w:rFonts w:ascii="Arial" w:hAnsi="Arial" w:cs="Arial"/>
          <w:sz w:val="24"/>
          <w:szCs w:val="24"/>
        </w:rPr>
        <w:t xml:space="preserve"> stosowane są następujące </w:t>
      </w:r>
      <w:r w:rsidR="0016344E" w:rsidRPr="00111E78">
        <w:rPr>
          <w:rFonts w:ascii="Arial" w:hAnsi="Arial" w:cs="Arial"/>
          <w:sz w:val="24"/>
          <w:szCs w:val="24"/>
        </w:rPr>
        <w:t>rozwiązania techniczne i technologiczne zapewniające spełnienie wymagań najlepszej dostępnej techniki i gwarantujące osiąganie wysokiego stopnia środowiska jako całości:</w:t>
      </w:r>
    </w:p>
    <w:p w14:paraId="4474CEF5" w14:textId="77777777" w:rsidR="00B23C9D" w:rsidRPr="00230166" w:rsidRDefault="00B23C9D" w:rsidP="00111E78">
      <w:pPr>
        <w:pStyle w:val="Akapitzlist"/>
        <w:spacing w:before="120" w:line="320" w:lineRule="exact"/>
        <w:ind w:left="426"/>
        <w:contextualSpacing w:val="0"/>
        <w:rPr>
          <w:rFonts w:ascii="Arial" w:hAnsi="Arial" w:cs="Arial"/>
          <w:b/>
          <w:sz w:val="24"/>
          <w:szCs w:val="24"/>
        </w:rPr>
      </w:pPr>
      <w:r w:rsidRPr="00230166">
        <w:rPr>
          <w:rFonts w:ascii="Arial" w:hAnsi="Arial" w:cs="Arial"/>
          <w:b/>
          <w:sz w:val="24"/>
          <w:szCs w:val="24"/>
        </w:rPr>
        <w:t>1. ogólne:</w:t>
      </w:r>
    </w:p>
    <w:p w14:paraId="072BE932" w14:textId="6FC176C6" w:rsidR="00B23C9D" w:rsidRPr="00111E78" w:rsidRDefault="00B23C9D" w:rsidP="00D55D82">
      <w:pPr>
        <w:pStyle w:val="Akapitzlist"/>
        <w:numPr>
          <w:ilvl w:val="0"/>
          <w:numId w:val="22"/>
        </w:numPr>
        <w:spacing w:before="240" w:line="320" w:lineRule="exact"/>
        <w:ind w:left="426" w:hanging="426"/>
        <w:contextualSpacing w:val="0"/>
        <w:rPr>
          <w:rFonts w:ascii="Arial" w:hAnsi="Arial" w:cs="Arial"/>
          <w:sz w:val="24"/>
          <w:szCs w:val="24"/>
        </w:rPr>
      </w:pPr>
      <w:r w:rsidRPr="00111E78">
        <w:rPr>
          <w:rFonts w:ascii="Arial" w:hAnsi="Arial" w:cs="Arial"/>
          <w:sz w:val="24"/>
          <w:szCs w:val="24"/>
        </w:rPr>
        <w:t>wytwarzanie energii elektrycznej i cieplnej</w:t>
      </w:r>
      <w:r w:rsidR="005810FC">
        <w:rPr>
          <w:rFonts w:ascii="Arial" w:hAnsi="Arial" w:cs="Arial"/>
          <w:sz w:val="24"/>
          <w:szCs w:val="24"/>
        </w:rPr>
        <w:t>,</w:t>
      </w:r>
      <w:r w:rsidRPr="00111E78">
        <w:rPr>
          <w:rFonts w:ascii="Arial" w:hAnsi="Arial" w:cs="Arial"/>
          <w:sz w:val="24"/>
          <w:szCs w:val="24"/>
        </w:rPr>
        <w:t xml:space="preserve"> w sposób zapewniający wysokie wykorzystanie energii zawartej w paliwie i efektywność produkcji,</w:t>
      </w:r>
    </w:p>
    <w:p w14:paraId="3A9DC6C1" w14:textId="44F8BA01" w:rsidR="00B23C9D" w:rsidRPr="00111E78" w:rsidRDefault="00B23C9D" w:rsidP="00D55D82">
      <w:pPr>
        <w:pStyle w:val="Akapitzlist"/>
        <w:numPr>
          <w:ilvl w:val="0"/>
          <w:numId w:val="22"/>
        </w:numPr>
        <w:spacing w:line="320" w:lineRule="exact"/>
        <w:ind w:left="426" w:hanging="426"/>
        <w:contextualSpacing w:val="0"/>
        <w:rPr>
          <w:rFonts w:ascii="Arial" w:hAnsi="Arial" w:cs="Arial"/>
          <w:sz w:val="24"/>
          <w:szCs w:val="24"/>
        </w:rPr>
      </w:pPr>
      <w:r w:rsidRPr="00111E78">
        <w:rPr>
          <w:rFonts w:ascii="Arial" w:hAnsi="Arial" w:cs="Arial"/>
          <w:sz w:val="24"/>
          <w:szCs w:val="24"/>
        </w:rPr>
        <w:t>efektywne wykorzystanie energii</w:t>
      </w:r>
      <w:r w:rsidR="00310379" w:rsidRPr="00111E78">
        <w:rPr>
          <w:rFonts w:ascii="Arial" w:hAnsi="Arial" w:cs="Arial"/>
          <w:sz w:val="24"/>
          <w:szCs w:val="24"/>
        </w:rPr>
        <w:t>,</w:t>
      </w:r>
      <w:r w:rsidRPr="00111E78">
        <w:rPr>
          <w:rFonts w:ascii="Arial" w:hAnsi="Arial" w:cs="Arial"/>
          <w:sz w:val="24"/>
          <w:szCs w:val="24"/>
        </w:rPr>
        <w:t xml:space="preserve"> poprzez działania organizacyjne i rozwiązania techniczne związane z produkcj</w:t>
      </w:r>
      <w:r w:rsidR="00310379" w:rsidRPr="00111E78">
        <w:rPr>
          <w:rFonts w:ascii="Arial" w:hAnsi="Arial" w:cs="Arial"/>
          <w:sz w:val="24"/>
          <w:szCs w:val="24"/>
        </w:rPr>
        <w:t>ą</w:t>
      </w:r>
      <w:r w:rsidRPr="00111E78">
        <w:rPr>
          <w:rFonts w:ascii="Arial" w:hAnsi="Arial" w:cs="Arial"/>
          <w:sz w:val="24"/>
          <w:szCs w:val="24"/>
        </w:rPr>
        <w:t xml:space="preserve"> energii, oszczędnościami w gospodarowaniu energią na potrzeby własne, automatyzacją procesów technologicznych </w:t>
      </w:r>
      <w:r w:rsidR="00A97B4B">
        <w:rPr>
          <w:rFonts w:ascii="Arial" w:hAnsi="Arial" w:cs="Arial"/>
          <w:sz w:val="24"/>
          <w:szCs w:val="24"/>
        </w:rPr>
        <w:br/>
      </w:r>
      <w:r w:rsidRPr="00111E78">
        <w:rPr>
          <w:rFonts w:ascii="Arial" w:hAnsi="Arial" w:cs="Arial"/>
          <w:sz w:val="24"/>
          <w:szCs w:val="24"/>
        </w:rPr>
        <w:t>i monitoringiem zużycia energii,</w:t>
      </w:r>
    </w:p>
    <w:p w14:paraId="51DEBEAB" w14:textId="77777777" w:rsidR="00B23C9D" w:rsidRPr="00111E78" w:rsidRDefault="00B23C9D" w:rsidP="00D55D82">
      <w:pPr>
        <w:pStyle w:val="Akapitzlist"/>
        <w:numPr>
          <w:ilvl w:val="0"/>
          <w:numId w:val="22"/>
        </w:numPr>
        <w:spacing w:line="320" w:lineRule="exact"/>
        <w:ind w:left="426" w:hanging="426"/>
        <w:contextualSpacing w:val="0"/>
        <w:rPr>
          <w:rFonts w:ascii="Arial" w:hAnsi="Arial" w:cs="Arial"/>
          <w:sz w:val="24"/>
          <w:szCs w:val="24"/>
        </w:rPr>
      </w:pPr>
      <w:r w:rsidRPr="00111E78">
        <w:rPr>
          <w:rFonts w:ascii="Arial" w:hAnsi="Arial" w:cs="Arial"/>
          <w:sz w:val="24"/>
          <w:szCs w:val="24"/>
        </w:rPr>
        <w:t>nowoczesne rozwiązania techniczne, uwzględniające postęp technologiczny i rozwój wiedzy w tym zakresie oraz charakteryzujące się energooszczędnością i niską materiałochłonnością,</w:t>
      </w:r>
    </w:p>
    <w:p w14:paraId="694576D1" w14:textId="77777777" w:rsidR="00B23C9D" w:rsidRPr="00707AFD" w:rsidRDefault="00B23C9D" w:rsidP="00D55D82">
      <w:pPr>
        <w:pStyle w:val="Akapitzlist"/>
        <w:numPr>
          <w:ilvl w:val="0"/>
          <w:numId w:val="22"/>
        </w:numPr>
        <w:spacing w:line="320" w:lineRule="exact"/>
        <w:ind w:left="425" w:hanging="425"/>
        <w:contextualSpacing w:val="0"/>
        <w:rPr>
          <w:rFonts w:ascii="Arial" w:hAnsi="Arial" w:cs="Arial"/>
          <w:sz w:val="24"/>
          <w:szCs w:val="24"/>
        </w:rPr>
      </w:pPr>
      <w:r w:rsidRPr="00707AFD">
        <w:rPr>
          <w:rFonts w:ascii="Arial" w:hAnsi="Arial" w:cs="Arial"/>
          <w:sz w:val="24"/>
          <w:szCs w:val="24"/>
        </w:rPr>
        <w:t>system automatycznej regulacji pracy urządzeń technologicznych, zapewniający niezawodność pracy instalacji oraz ograniczenie ryzyka i skutków awarii. Instalacja wyposażona jest w wymagany przepisami system rejestracji parametrów procesu i monitorowanie gazów odlotowych,</w:t>
      </w:r>
    </w:p>
    <w:p w14:paraId="28EC21D2" w14:textId="6CE1834D" w:rsidR="00B23C9D" w:rsidRPr="00707AFD" w:rsidRDefault="00B23C9D" w:rsidP="00D55D82">
      <w:pPr>
        <w:pStyle w:val="Akapitzlist"/>
        <w:numPr>
          <w:ilvl w:val="0"/>
          <w:numId w:val="22"/>
        </w:numPr>
        <w:spacing w:line="320" w:lineRule="exact"/>
        <w:ind w:left="425" w:hanging="425"/>
        <w:contextualSpacing w:val="0"/>
        <w:rPr>
          <w:rFonts w:ascii="Arial" w:hAnsi="Arial" w:cs="Arial"/>
          <w:sz w:val="24"/>
          <w:szCs w:val="24"/>
        </w:rPr>
      </w:pPr>
      <w:r w:rsidRPr="00707AFD">
        <w:rPr>
          <w:rFonts w:ascii="Arial" w:hAnsi="Arial" w:cs="Arial"/>
          <w:sz w:val="24"/>
          <w:szCs w:val="24"/>
        </w:rPr>
        <w:t>kontrola procesu spalania</w:t>
      </w:r>
      <w:r w:rsidR="005810FC">
        <w:rPr>
          <w:rFonts w:ascii="Arial" w:hAnsi="Arial" w:cs="Arial"/>
          <w:sz w:val="24"/>
          <w:szCs w:val="24"/>
        </w:rPr>
        <w:t>,</w:t>
      </w:r>
      <w:r w:rsidRPr="00707AFD">
        <w:rPr>
          <w:rFonts w:ascii="Arial" w:hAnsi="Arial" w:cs="Arial"/>
          <w:sz w:val="24"/>
          <w:szCs w:val="24"/>
        </w:rPr>
        <w:t xml:space="preserve"> pod kątem odpowiednich parametrów popiołów, mieszanek popiołowo-żużlowych oraz popiołów z produktami odsiarczania</w:t>
      </w:r>
      <w:r w:rsidR="005810FC">
        <w:rPr>
          <w:rFonts w:ascii="Arial" w:hAnsi="Arial" w:cs="Arial"/>
          <w:sz w:val="24"/>
          <w:szCs w:val="24"/>
        </w:rPr>
        <w:t>,</w:t>
      </w:r>
      <w:r w:rsidRPr="00707AFD">
        <w:rPr>
          <w:rFonts w:ascii="Arial" w:hAnsi="Arial" w:cs="Arial"/>
          <w:sz w:val="24"/>
          <w:szCs w:val="24"/>
        </w:rPr>
        <w:t xml:space="preserve"> pozwalająca na wytwarzanie produktów ubocznych.</w:t>
      </w:r>
    </w:p>
    <w:p w14:paraId="05DA2C5E" w14:textId="77777777" w:rsidR="00C60D5A" w:rsidRPr="00C60D5A" w:rsidRDefault="00C60D5A" w:rsidP="00C60D5A">
      <w:pPr>
        <w:pStyle w:val="Akapitzlist"/>
        <w:spacing w:line="268" w:lineRule="atLeast"/>
        <w:ind w:left="426"/>
        <w:jc w:val="both"/>
        <w:rPr>
          <w:rFonts w:ascii="Arial" w:hAnsi="Arial" w:cs="Arial"/>
          <w:sz w:val="21"/>
          <w:szCs w:val="21"/>
        </w:rPr>
      </w:pPr>
    </w:p>
    <w:p w14:paraId="1DE4B2AB" w14:textId="77777777" w:rsidR="00D4493D" w:rsidRPr="005019D8" w:rsidRDefault="00D4493D" w:rsidP="00B23C9D">
      <w:pPr>
        <w:spacing w:after="240" w:line="268" w:lineRule="exact"/>
        <w:rPr>
          <w:rFonts w:ascii="Arial" w:hAnsi="Arial" w:cs="Arial"/>
          <w:sz w:val="26"/>
          <w:szCs w:val="26"/>
        </w:rPr>
      </w:pPr>
      <w:r w:rsidRPr="005019D8">
        <w:rPr>
          <w:rFonts w:ascii="Arial" w:hAnsi="Arial" w:cs="Arial"/>
          <w:b/>
          <w:sz w:val="26"/>
          <w:szCs w:val="26"/>
        </w:rPr>
        <w:t xml:space="preserve"> 2. </w:t>
      </w:r>
      <w:r w:rsidR="00315867" w:rsidRPr="005019D8">
        <w:rPr>
          <w:rFonts w:ascii="Arial" w:hAnsi="Arial" w:cs="Arial"/>
          <w:b/>
          <w:sz w:val="26"/>
          <w:szCs w:val="26"/>
        </w:rPr>
        <w:t>W zakresie ochrony powietrza</w:t>
      </w:r>
      <w:r w:rsidRPr="005019D8">
        <w:rPr>
          <w:rFonts w:ascii="Arial" w:hAnsi="Arial" w:cs="Arial"/>
          <w:b/>
          <w:sz w:val="26"/>
          <w:szCs w:val="26"/>
        </w:rPr>
        <w:t xml:space="preserve">: </w:t>
      </w:r>
    </w:p>
    <w:p w14:paraId="368E5B2B" w14:textId="77777777" w:rsidR="00707AFD" w:rsidRPr="00C250CD" w:rsidRDefault="00707AFD" w:rsidP="00D55D82">
      <w:pPr>
        <w:pStyle w:val="Akapitzlist"/>
        <w:numPr>
          <w:ilvl w:val="0"/>
          <w:numId w:val="22"/>
        </w:numPr>
        <w:spacing w:line="320" w:lineRule="exact"/>
        <w:ind w:left="425" w:hanging="425"/>
        <w:contextualSpacing w:val="0"/>
        <w:rPr>
          <w:rFonts w:ascii="Arial" w:hAnsi="Arial" w:cs="Arial"/>
          <w:color w:val="000000" w:themeColor="text1"/>
          <w:sz w:val="24"/>
          <w:szCs w:val="24"/>
        </w:rPr>
      </w:pPr>
      <w:r w:rsidRPr="00C250CD">
        <w:rPr>
          <w:rFonts w:ascii="Arial" w:hAnsi="Arial" w:cs="Arial"/>
          <w:color w:val="000000" w:themeColor="text1"/>
          <w:sz w:val="24"/>
          <w:szCs w:val="24"/>
        </w:rPr>
        <w:t>stosowanie kompleksowej metody ochrony powietrza, polegającej na działaniach organizacyjnych, związanych z systemem gospodarowania paliwem i monitoringiem emisji, do których należą między innymi stosowanie paliw o odpowiednich parametrach, monitorowanie emisji zanieczyszczeń emitowanych do powietrza;</w:t>
      </w:r>
    </w:p>
    <w:p w14:paraId="0E4C55F8" w14:textId="77777777" w:rsidR="00707AFD" w:rsidRPr="00C250CD" w:rsidRDefault="00707AFD" w:rsidP="00D55D82">
      <w:pPr>
        <w:pStyle w:val="Akapitzlist"/>
        <w:numPr>
          <w:ilvl w:val="0"/>
          <w:numId w:val="22"/>
        </w:numPr>
        <w:spacing w:line="320" w:lineRule="exact"/>
        <w:ind w:left="425" w:hanging="425"/>
        <w:contextualSpacing w:val="0"/>
        <w:rPr>
          <w:rFonts w:ascii="Arial" w:hAnsi="Arial" w:cs="Arial"/>
          <w:color w:val="000000" w:themeColor="text1"/>
          <w:sz w:val="24"/>
          <w:szCs w:val="24"/>
        </w:rPr>
      </w:pPr>
      <w:r w:rsidRPr="00C250CD">
        <w:rPr>
          <w:rFonts w:ascii="Arial" w:hAnsi="Arial" w:cs="Arial"/>
          <w:color w:val="000000" w:themeColor="text1"/>
          <w:sz w:val="24"/>
          <w:szCs w:val="24"/>
        </w:rPr>
        <w:t>prowadzenie procesu spalania w warunkach umożliwiających minimalną emisję zanieczyszczeń pyłowo-gazowych; </w:t>
      </w:r>
    </w:p>
    <w:p w14:paraId="218ABA4D" w14:textId="7B473A8F" w:rsidR="00707AFD" w:rsidRPr="00C250CD" w:rsidRDefault="00707AFD" w:rsidP="00D55D82">
      <w:pPr>
        <w:pStyle w:val="Akapitzlist"/>
        <w:numPr>
          <w:ilvl w:val="0"/>
          <w:numId w:val="22"/>
        </w:numPr>
        <w:spacing w:line="320" w:lineRule="exact"/>
        <w:ind w:left="425" w:hanging="425"/>
        <w:contextualSpacing w:val="0"/>
        <w:rPr>
          <w:rFonts w:ascii="Arial" w:hAnsi="Arial" w:cs="Arial"/>
          <w:color w:val="000000" w:themeColor="text1"/>
          <w:sz w:val="24"/>
          <w:szCs w:val="24"/>
        </w:rPr>
      </w:pPr>
      <w:r w:rsidRPr="00C250CD">
        <w:rPr>
          <w:rFonts w:ascii="Arial" w:hAnsi="Arial" w:cs="Arial"/>
          <w:color w:val="000000" w:themeColor="text1"/>
          <w:sz w:val="24"/>
          <w:szCs w:val="24"/>
        </w:rPr>
        <w:t>ograniczenie ilości powstających tlenków azotu</w:t>
      </w:r>
      <w:r w:rsidR="00866034">
        <w:rPr>
          <w:rFonts w:ascii="Arial" w:hAnsi="Arial" w:cs="Arial"/>
          <w:color w:val="000000" w:themeColor="text1"/>
          <w:sz w:val="24"/>
          <w:szCs w:val="24"/>
        </w:rPr>
        <w:t>,</w:t>
      </w:r>
      <w:r w:rsidRPr="00C250CD">
        <w:rPr>
          <w:rFonts w:ascii="Arial" w:hAnsi="Arial" w:cs="Arial"/>
          <w:color w:val="000000" w:themeColor="text1"/>
          <w:sz w:val="24"/>
          <w:szCs w:val="24"/>
        </w:rPr>
        <w:t xml:space="preserve"> poprzez zastosowanie niskoemisyjnych systemów paleniskowych; </w:t>
      </w:r>
    </w:p>
    <w:p w14:paraId="6219E015" w14:textId="77777777" w:rsidR="00707AFD" w:rsidRPr="00C250CD" w:rsidRDefault="00707AFD" w:rsidP="00D55D82">
      <w:pPr>
        <w:pStyle w:val="Akapitzlist"/>
        <w:numPr>
          <w:ilvl w:val="0"/>
          <w:numId w:val="22"/>
        </w:numPr>
        <w:spacing w:line="320" w:lineRule="exact"/>
        <w:ind w:left="425" w:hanging="425"/>
        <w:contextualSpacing w:val="0"/>
        <w:rPr>
          <w:rFonts w:ascii="Arial" w:hAnsi="Arial" w:cs="Arial"/>
          <w:color w:val="000000" w:themeColor="text1"/>
          <w:sz w:val="24"/>
          <w:szCs w:val="24"/>
        </w:rPr>
      </w:pPr>
      <w:r w:rsidRPr="00C250CD">
        <w:rPr>
          <w:rFonts w:ascii="Arial" w:hAnsi="Arial" w:cs="Arial"/>
          <w:color w:val="000000" w:themeColor="text1"/>
          <w:sz w:val="24"/>
          <w:szCs w:val="24"/>
        </w:rPr>
        <w:lastRenderedPageBreak/>
        <w:t>doposażenie kotłów OP-650k w systemy, umożliwiające efektywne ograniczenie emisji tlenków azotu metodami wtórnymi, poprzez zastosowanie technologii selektywnej redukcji katalitycznej – SCR; </w:t>
      </w:r>
    </w:p>
    <w:p w14:paraId="15B663BE" w14:textId="769E7A61" w:rsidR="00707AFD" w:rsidRPr="00C250CD" w:rsidRDefault="00707AFD" w:rsidP="00D55D82">
      <w:pPr>
        <w:pStyle w:val="Akapitzlist"/>
        <w:numPr>
          <w:ilvl w:val="0"/>
          <w:numId w:val="22"/>
        </w:numPr>
        <w:spacing w:line="320" w:lineRule="exact"/>
        <w:ind w:left="425" w:hanging="425"/>
        <w:contextualSpacing w:val="0"/>
        <w:rPr>
          <w:rFonts w:ascii="Arial" w:hAnsi="Arial" w:cs="Arial"/>
          <w:color w:val="000000" w:themeColor="text1"/>
          <w:sz w:val="24"/>
          <w:szCs w:val="24"/>
        </w:rPr>
      </w:pPr>
      <w:r w:rsidRPr="00C250CD">
        <w:rPr>
          <w:rFonts w:ascii="Arial" w:hAnsi="Arial" w:cs="Arial"/>
          <w:color w:val="000000" w:themeColor="text1"/>
          <w:sz w:val="24"/>
          <w:szCs w:val="24"/>
        </w:rPr>
        <w:t>stosowanie technologii odsiarczania spalin metodą mokrą, wapienno-gipsową, umożliwiającą osiąganie najwyższego stopnia redukcji emisji związków siarki i gospodarcze wykorzystanie produktu końcowego w postaci gipsu syntetycznego</w:t>
      </w:r>
      <w:r w:rsidR="00866034">
        <w:rPr>
          <w:rFonts w:ascii="Arial" w:hAnsi="Arial" w:cs="Arial"/>
          <w:color w:val="000000" w:themeColor="text1"/>
          <w:sz w:val="24"/>
          <w:szCs w:val="24"/>
        </w:rPr>
        <w:t>,</w:t>
      </w:r>
      <w:r w:rsidRPr="00C250CD">
        <w:rPr>
          <w:rFonts w:ascii="Arial" w:hAnsi="Arial" w:cs="Arial"/>
          <w:color w:val="000000" w:themeColor="text1"/>
          <w:sz w:val="24"/>
          <w:szCs w:val="24"/>
        </w:rPr>
        <w:t xml:space="preserve"> posiadającego wartość handlową;</w:t>
      </w:r>
    </w:p>
    <w:p w14:paraId="111D28E6" w14:textId="77777777" w:rsidR="00707AFD" w:rsidRPr="00C250CD" w:rsidRDefault="00707AFD" w:rsidP="00D55D82">
      <w:pPr>
        <w:pStyle w:val="Akapitzlist"/>
        <w:numPr>
          <w:ilvl w:val="0"/>
          <w:numId w:val="22"/>
        </w:numPr>
        <w:spacing w:line="320" w:lineRule="exact"/>
        <w:ind w:left="425" w:hanging="425"/>
        <w:contextualSpacing w:val="0"/>
        <w:rPr>
          <w:rFonts w:ascii="Arial" w:hAnsi="Arial" w:cs="Arial"/>
          <w:color w:val="000000" w:themeColor="text1"/>
          <w:sz w:val="24"/>
          <w:szCs w:val="24"/>
        </w:rPr>
      </w:pPr>
      <w:r w:rsidRPr="00C250CD">
        <w:rPr>
          <w:rFonts w:ascii="Arial" w:hAnsi="Arial" w:cs="Arial"/>
          <w:color w:val="000000" w:themeColor="text1"/>
          <w:sz w:val="24"/>
          <w:szCs w:val="24"/>
        </w:rPr>
        <w:t>zastosowanie urządzeń odpylających, zapewniających wysoką skuteczność i dyspozycyjność odpylania, gwarantujących dotrzymanie poziomów emisji pyłu poniżej normy dopuszczalnej we wszystkich warunkach eksploatacyjnych i dla całego zakresu własności paliwa i warunków otoczenia przyjętych do projektowania, także przy awaryjnym wyłączeniu z ruchu jednego zespołu;</w:t>
      </w:r>
    </w:p>
    <w:p w14:paraId="26B6ADDD" w14:textId="77777777" w:rsidR="00707AFD" w:rsidRPr="00C250CD" w:rsidRDefault="00707AFD" w:rsidP="00D55D82">
      <w:pPr>
        <w:pStyle w:val="Akapitzlist"/>
        <w:numPr>
          <w:ilvl w:val="0"/>
          <w:numId w:val="22"/>
        </w:numPr>
        <w:spacing w:line="320" w:lineRule="exact"/>
        <w:ind w:left="425" w:hanging="425"/>
        <w:contextualSpacing w:val="0"/>
        <w:rPr>
          <w:rFonts w:ascii="Arial" w:hAnsi="Arial" w:cs="Arial"/>
          <w:color w:val="000000" w:themeColor="text1"/>
          <w:sz w:val="24"/>
          <w:szCs w:val="24"/>
        </w:rPr>
      </w:pPr>
      <w:r w:rsidRPr="00C250CD">
        <w:rPr>
          <w:rFonts w:ascii="Arial" w:hAnsi="Arial" w:cs="Arial"/>
          <w:color w:val="000000" w:themeColor="text1"/>
          <w:sz w:val="24"/>
          <w:szCs w:val="24"/>
        </w:rPr>
        <w:t xml:space="preserve">wykorzystanie wytwornicy pary opalanej olejem opałowym lekkim w sytuacjach wymuszonych brakiem zapotrzebowania na energię elektryczną </w:t>
      </w:r>
      <w:r>
        <w:rPr>
          <w:rFonts w:ascii="Arial" w:hAnsi="Arial" w:cs="Arial"/>
          <w:color w:val="000000" w:themeColor="text1"/>
          <w:sz w:val="24"/>
          <w:szCs w:val="24"/>
        </w:rPr>
        <w:br/>
      </w:r>
      <w:r w:rsidRPr="00C250CD">
        <w:rPr>
          <w:rFonts w:ascii="Arial" w:hAnsi="Arial" w:cs="Arial"/>
          <w:color w:val="000000" w:themeColor="text1"/>
          <w:sz w:val="24"/>
          <w:szCs w:val="24"/>
        </w:rPr>
        <w:t>w krajowym systemie elektroenergetycznym, postojów elektrowni i rozruchów bloków energetycznych po postojach; </w:t>
      </w:r>
    </w:p>
    <w:p w14:paraId="4938B480" w14:textId="43DFCD58" w:rsidR="00707AFD" w:rsidRPr="00C250CD" w:rsidRDefault="00707AFD" w:rsidP="00D55D82">
      <w:pPr>
        <w:pStyle w:val="Akapitzlist"/>
        <w:numPr>
          <w:ilvl w:val="0"/>
          <w:numId w:val="22"/>
        </w:numPr>
        <w:spacing w:line="320" w:lineRule="exact"/>
        <w:ind w:left="425" w:hanging="425"/>
        <w:contextualSpacing w:val="0"/>
        <w:rPr>
          <w:rFonts w:ascii="Arial" w:hAnsi="Arial" w:cs="Arial"/>
          <w:sz w:val="24"/>
          <w:szCs w:val="24"/>
        </w:rPr>
      </w:pPr>
      <w:r w:rsidRPr="00C250CD">
        <w:rPr>
          <w:rFonts w:ascii="Arial" w:hAnsi="Arial" w:cs="Arial"/>
          <w:sz w:val="24"/>
          <w:szCs w:val="24"/>
        </w:rPr>
        <w:t xml:space="preserve">wykorzystanie zastępczego źródła pary technologicznej (kotłowni modułowej) </w:t>
      </w:r>
      <w:r w:rsidR="00951130">
        <w:rPr>
          <w:rFonts w:ascii="Arial" w:hAnsi="Arial" w:cs="Arial"/>
          <w:sz w:val="24"/>
          <w:szCs w:val="24"/>
        </w:rPr>
        <w:br/>
      </w:r>
      <w:r w:rsidRPr="00C250CD">
        <w:rPr>
          <w:rFonts w:ascii="Arial" w:hAnsi="Arial" w:cs="Arial"/>
          <w:sz w:val="24"/>
          <w:szCs w:val="24"/>
        </w:rPr>
        <w:t>do zasilania stacji ciepłowniczej</w:t>
      </w:r>
      <w:r w:rsidR="00866034">
        <w:rPr>
          <w:rFonts w:ascii="Arial" w:hAnsi="Arial" w:cs="Arial"/>
          <w:sz w:val="24"/>
          <w:szCs w:val="24"/>
        </w:rPr>
        <w:t>,</w:t>
      </w:r>
      <w:r w:rsidRPr="00C250CD">
        <w:rPr>
          <w:rFonts w:ascii="Arial" w:hAnsi="Arial" w:cs="Arial"/>
          <w:sz w:val="24"/>
          <w:szCs w:val="24"/>
        </w:rPr>
        <w:t xml:space="preserve"> celem zapewnienia nieprzerwalnych dostaw ciepła dla odbiorców zewnętrznych oraz na potrzeby własne </w:t>
      </w:r>
      <w:r>
        <w:rPr>
          <w:rFonts w:ascii="Arial" w:hAnsi="Arial" w:cs="Arial"/>
          <w:sz w:val="24"/>
          <w:szCs w:val="24"/>
        </w:rPr>
        <w:t>e</w:t>
      </w:r>
      <w:r w:rsidRPr="00C250CD">
        <w:rPr>
          <w:rFonts w:ascii="Arial" w:hAnsi="Arial" w:cs="Arial"/>
          <w:sz w:val="24"/>
          <w:szCs w:val="24"/>
        </w:rPr>
        <w:t>lektrowni</w:t>
      </w:r>
      <w:r w:rsidR="00866034">
        <w:rPr>
          <w:rFonts w:ascii="Arial" w:hAnsi="Arial" w:cs="Arial"/>
          <w:sz w:val="24"/>
          <w:szCs w:val="24"/>
        </w:rPr>
        <w:t>,</w:t>
      </w:r>
      <w:r w:rsidRPr="00C250CD">
        <w:rPr>
          <w:rFonts w:ascii="Arial" w:hAnsi="Arial" w:cs="Arial"/>
          <w:sz w:val="24"/>
          <w:szCs w:val="24"/>
        </w:rPr>
        <w:t xml:space="preserve"> w czasie postoju wszystkich zainstalowanych bloków energetycznych opalanych węglem kamiennym;</w:t>
      </w:r>
    </w:p>
    <w:p w14:paraId="1F717BB4" w14:textId="7BD579BD" w:rsidR="00707AFD" w:rsidRPr="00C250CD" w:rsidRDefault="00707AFD" w:rsidP="00D55D82">
      <w:pPr>
        <w:pStyle w:val="Akapitzlist"/>
        <w:numPr>
          <w:ilvl w:val="0"/>
          <w:numId w:val="22"/>
        </w:numPr>
        <w:spacing w:line="320" w:lineRule="exact"/>
        <w:ind w:left="425" w:hanging="425"/>
        <w:contextualSpacing w:val="0"/>
        <w:rPr>
          <w:rFonts w:ascii="Arial" w:hAnsi="Arial" w:cs="Arial"/>
          <w:color w:val="000000" w:themeColor="text1"/>
          <w:sz w:val="24"/>
          <w:szCs w:val="24"/>
        </w:rPr>
      </w:pPr>
      <w:r w:rsidRPr="00C250CD">
        <w:rPr>
          <w:rFonts w:ascii="Arial" w:hAnsi="Arial" w:cs="Arial"/>
          <w:sz w:val="24"/>
          <w:szCs w:val="24"/>
        </w:rPr>
        <w:t xml:space="preserve">przestrzeganie procedur postępowania </w:t>
      </w:r>
      <w:r w:rsidRPr="00C250CD">
        <w:rPr>
          <w:rFonts w:ascii="Arial" w:hAnsi="Arial" w:cs="Arial"/>
          <w:color w:val="000000" w:themeColor="text1"/>
          <w:sz w:val="24"/>
          <w:szCs w:val="24"/>
        </w:rPr>
        <w:t>wdrożonego Systemu Zarządzania Środowiskowego wg normy ISO 14001:2015</w:t>
      </w:r>
      <w:r w:rsidR="00866034">
        <w:rPr>
          <w:rFonts w:ascii="Arial" w:hAnsi="Arial" w:cs="Arial"/>
          <w:color w:val="000000" w:themeColor="text1"/>
          <w:sz w:val="24"/>
          <w:szCs w:val="24"/>
        </w:rPr>
        <w:t>,</w:t>
      </w:r>
      <w:r w:rsidRPr="00C250CD">
        <w:rPr>
          <w:rFonts w:ascii="Arial" w:hAnsi="Arial" w:cs="Arial"/>
          <w:color w:val="000000" w:themeColor="text1"/>
          <w:sz w:val="24"/>
          <w:szCs w:val="24"/>
        </w:rPr>
        <w:t xml:space="preserve"> umożliwiającego utrzymanie wysokiego poziomu kontroli i zapobiegania zanieczyszczeniu środowiska. </w:t>
      </w:r>
    </w:p>
    <w:p w14:paraId="01D0CDEA" w14:textId="7AF95884" w:rsidR="00315867" w:rsidRDefault="00315867" w:rsidP="00315867">
      <w:pPr>
        <w:pStyle w:val="Arial10i50"/>
        <w:rPr>
          <w:rFonts w:cs="Arial"/>
          <w:color w:val="auto"/>
          <w:sz w:val="24"/>
          <w:szCs w:val="24"/>
          <w:u w:val="single"/>
        </w:rPr>
      </w:pPr>
    </w:p>
    <w:p w14:paraId="42782A14" w14:textId="77777777" w:rsidR="00315867" w:rsidRPr="00E142D4" w:rsidRDefault="00315867" w:rsidP="00315867">
      <w:pPr>
        <w:pStyle w:val="Arial10i50"/>
        <w:rPr>
          <w:rFonts w:cs="Arial"/>
          <w:color w:val="auto"/>
          <w:sz w:val="24"/>
          <w:szCs w:val="24"/>
          <w:u w:val="single"/>
        </w:rPr>
      </w:pPr>
      <w:r w:rsidRPr="00E142D4">
        <w:rPr>
          <w:rFonts w:cs="Arial"/>
          <w:color w:val="auto"/>
          <w:sz w:val="24"/>
          <w:szCs w:val="24"/>
          <w:u w:val="single"/>
        </w:rPr>
        <w:t>W zakresie Konkluzji BAT:</w:t>
      </w:r>
    </w:p>
    <w:p w14:paraId="16F31138" w14:textId="77777777" w:rsidR="00315867" w:rsidRDefault="00315867" w:rsidP="00315867">
      <w:pPr>
        <w:pStyle w:val="Arial10i50"/>
        <w:rPr>
          <w:rFonts w:cs="Arial"/>
          <w:color w:val="auto"/>
          <w:szCs w:val="21"/>
          <w:u w:val="single"/>
        </w:rPr>
      </w:pPr>
    </w:p>
    <w:tbl>
      <w:tblPr>
        <w:tblW w:w="475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34"/>
        <w:gridCol w:w="7981"/>
      </w:tblGrid>
      <w:tr w:rsidR="00315867" w:rsidRPr="00E10BCF" w14:paraId="2F2A6E49" w14:textId="77777777" w:rsidTr="00474D92">
        <w:trPr>
          <w:trHeight w:val="425"/>
          <w:tblHeader/>
        </w:trPr>
        <w:tc>
          <w:tcPr>
            <w:tcW w:w="62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E8548F" w14:textId="58E0A775" w:rsidR="00315867" w:rsidRPr="00B34733" w:rsidRDefault="00315867" w:rsidP="00B34733">
            <w:pPr>
              <w:tabs>
                <w:tab w:val="left" w:pos="1418"/>
              </w:tabs>
              <w:spacing w:after="0" w:line="276" w:lineRule="auto"/>
              <w:jc w:val="center"/>
              <w:rPr>
                <w:rFonts w:ascii="Arial" w:hAnsi="Arial" w:cs="Arial"/>
                <w:b/>
                <w:sz w:val="20"/>
                <w:szCs w:val="20"/>
              </w:rPr>
            </w:pPr>
            <w:r w:rsidRPr="00B34733">
              <w:rPr>
                <w:rFonts w:ascii="Arial" w:hAnsi="Arial" w:cs="Arial"/>
                <w:b/>
                <w:sz w:val="20"/>
                <w:szCs w:val="20"/>
              </w:rPr>
              <w:t>Nr konkluzji BAT</w:t>
            </w:r>
          </w:p>
        </w:tc>
        <w:tc>
          <w:tcPr>
            <w:tcW w:w="43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727CCB" w14:textId="7118238A" w:rsidR="00315867" w:rsidRPr="00B34733" w:rsidRDefault="00B34733" w:rsidP="00B34733">
            <w:pPr>
              <w:tabs>
                <w:tab w:val="left" w:pos="1418"/>
              </w:tabs>
              <w:spacing w:after="0" w:line="276" w:lineRule="auto"/>
              <w:jc w:val="center"/>
              <w:rPr>
                <w:rFonts w:ascii="Arial" w:hAnsi="Arial" w:cs="Arial"/>
                <w:b/>
                <w:sz w:val="20"/>
                <w:szCs w:val="20"/>
              </w:rPr>
            </w:pPr>
            <w:r w:rsidRPr="00B34733">
              <w:rPr>
                <w:rFonts w:ascii="Arial" w:hAnsi="Arial" w:cs="Arial"/>
                <w:b/>
                <w:sz w:val="20"/>
                <w:szCs w:val="20"/>
              </w:rPr>
              <w:t>Sposób realizacji w TAURON Wytwarzanie S.A. –  Oddział Elektrownia Łaziska </w:t>
            </w:r>
            <w:r w:rsidRPr="00B34733">
              <w:rPr>
                <w:rFonts w:ascii="Arial" w:hAnsi="Arial" w:cs="Arial"/>
                <w:b/>
                <w:bCs/>
                <w:sz w:val="20"/>
                <w:szCs w:val="20"/>
              </w:rPr>
              <w:br/>
            </w:r>
            <w:r w:rsidRPr="00B34733">
              <w:rPr>
                <w:rFonts w:ascii="Arial" w:hAnsi="Arial" w:cs="Arial"/>
                <w:b/>
                <w:sz w:val="20"/>
                <w:szCs w:val="20"/>
              </w:rPr>
              <w:t>Kotły OP-650k (K9, K10, K11 i K12)</w:t>
            </w:r>
          </w:p>
        </w:tc>
      </w:tr>
      <w:tr w:rsidR="00315867" w:rsidRPr="00E10BCF" w14:paraId="7665BE09"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hideMark/>
          </w:tcPr>
          <w:p w14:paraId="09D5A7A3" w14:textId="77777777" w:rsidR="00315867" w:rsidRPr="00E10BCF" w:rsidRDefault="00315867" w:rsidP="00E413A4">
            <w:pPr>
              <w:tabs>
                <w:tab w:val="left" w:pos="1418"/>
              </w:tabs>
              <w:spacing w:before="120" w:after="0" w:line="276" w:lineRule="auto"/>
              <w:jc w:val="center"/>
              <w:rPr>
                <w:rFonts w:ascii="Arial" w:hAnsi="Arial" w:cs="Arial"/>
                <w:b/>
                <w:sz w:val="18"/>
                <w:szCs w:val="18"/>
                <w:highlight w:val="yellow"/>
              </w:rPr>
            </w:pPr>
            <w:r w:rsidRPr="00237C03">
              <w:rPr>
                <w:rFonts w:ascii="Arial" w:hAnsi="Arial" w:cs="Arial"/>
                <w:b/>
                <w:sz w:val="18"/>
                <w:szCs w:val="18"/>
              </w:rPr>
              <w:t>BAT 3</w:t>
            </w:r>
          </w:p>
        </w:tc>
        <w:tc>
          <w:tcPr>
            <w:tcW w:w="4378" w:type="pct"/>
            <w:tcBorders>
              <w:top w:val="single" w:sz="4" w:space="0" w:color="auto"/>
              <w:left w:val="single" w:sz="4" w:space="0" w:color="auto"/>
              <w:bottom w:val="single" w:sz="4" w:space="0" w:color="auto"/>
              <w:right w:val="single" w:sz="4" w:space="0" w:color="auto"/>
            </w:tcBorders>
          </w:tcPr>
          <w:p w14:paraId="453E501E" w14:textId="145B2E9E" w:rsidR="00FC532B" w:rsidRPr="00FC532B" w:rsidRDefault="00FC532B" w:rsidP="006A5CDD">
            <w:pPr>
              <w:tabs>
                <w:tab w:val="left" w:pos="1418"/>
              </w:tabs>
              <w:spacing w:before="120" w:after="0" w:line="276" w:lineRule="auto"/>
              <w:ind w:left="74"/>
              <w:rPr>
                <w:rFonts w:ascii="Arial" w:hAnsi="Arial" w:cs="Arial"/>
                <w:sz w:val="18"/>
                <w:szCs w:val="18"/>
              </w:rPr>
            </w:pPr>
            <w:r w:rsidRPr="00FC532B">
              <w:rPr>
                <w:rFonts w:ascii="Arial" w:hAnsi="Arial" w:cs="Arial"/>
                <w:sz w:val="18"/>
                <w:szCs w:val="18"/>
              </w:rPr>
              <w:t>W TAURON Wytwarzanie S.A. Oddział Elektrownia Łaziska</w:t>
            </w:r>
            <w:r w:rsidR="00866034">
              <w:rPr>
                <w:rFonts w:ascii="Arial" w:hAnsi="Arial" w:cs="Arial"/>
                <w:sz w:val="18"/>
                <w:szCs w:val="18"/>
              </w:rPr>
              <w:t>,</w:t>
            </w:r>
            <w:r w:rsidRPr="00FC532B">
              <w:rPr>
                <w:rFonts w:ascii="Arial" w:hAnsi="Arial" w:cs="Arial"/>
                <w:sz w:val="18"/>
                <w:szCs w:val="18"/>
              </w:rPr>
              <w:t xml:space="preserve"> prowadzony jest ciągły pomiar przepływu spalin, zawartości tlenu, temperatury i ciśnienia spalin.  </w:t>
            </w:r>
          </w:p>
          <w:p w14:paraId="02946811" w14:textId="77777777" w:rsidR="00FC532B" w:rsidRPr="00FC532B" w:rsidRDefault="00FC532B" w:rsidP="006A5CDD">
            <w:pPr>
              <w:tabs>
                <w:tab w:val="left" w:pos="1418"/>
              </w:tabs>
              <w:spacing w:before="120" w:after="0" w:line="276" w:lineRule="auto"/>
              <w:ind w:left="74"/>
              <w:rPr>
                <w:rFonts w:ascii="Arial" w:hAnsi="Arial" w:cs="Arial"/>
                <w:sz w:val="18"/>
                <w:szCs w:val="18"/>
              </w:rPr>
            </w:pPr>
            <w:r w:rsidRPr="00FC532B">
              <w:rPr>
                <w:rFonts w:ascii="Arial" w:hAnsi="Arial" w:cs="Arial"/>
                <w:sz w:val="18"/>
                <w:szCs w:val="18"/>
                <w:u w:val="single"/>
              </w:rPr>
              <w:t>Pomiar zawartości pary wodnej (wilgotności)</w:t>
            </w:r>
            <w:r w:rsidRPr="00FC532B">
              <w:rPr>
                <w:rFonts w:ascii="Arial" w:hAnsi="Arial" w:cs="Arial"/>
                <w:sz w:val="18"/>
                <w:szCs w:val="18"/>
              </w:rPr>
              <w:t> </w:t>
            </w:r>
          </w:p>
          <w:p w14:paraId="21167A7C" w14:textId="09D34363" w:rsidR="00315867" w:rsidRPr="006C3199" w:rsidRDefault="00FC532B" w:rsidP="006A5CDD">
            <w:pPr>
              <w:tabs>
                <w:tab w:val="left" w:pos="1418"/>
              </w:tabs>
              <w:spacing w:after="0" w:line="276" w:lineRule="auto"/>
              <w:ind w:left="74"/>
              <w:rPr>
                <w:rFonts w:ascii="Arial" w:hAnsi="Arial" w:cs="Arial"/>
                <w:sz w:val="18"/>
                <w:szCs w:val="18"/>
              </w:rPr>
            </w:pPr>
            <w:r w:rsidRPr="00FC532B">
              <w:rPr>
                <w:rFonts w:ascii="Arial" w:hAnsi="Arial" w:cs="Arial"/>
                <w:sz w:val="18"/>
                <w:szCs w:val="18"/>
              </w:rPr>
              <w:t>Pomiar składników gazowych realizowany jest za pomocą analizatorów gazowych, w których następuje separacja wilgoci i osuszenie próbki. Próbka podlegająca dalszej korekcie do warunków standardowych, jest próbką suchą. Wobec tego, zgodnie z BAT, pomiar ciągły zawartości pary wodnej w spalinach nie jest konieczny ze względu na osuszanie próbek gazu przed analizą.</w:t>
            </w:r>
          </w:p>
        </w:tc>
      </w:tr>
      <w:tr w:rsidR="00315867" w:rsidRPr="00E10BCF" w14:paraId="1464CB1B"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hideMark/>
          </w:tcPr>
          <w:p w14:paraId="38385B0D" w14:textId="77777777" w:rsidR="00315867" w:rsidRPr="00E10BCF" w:rsidRDefault="00315867" w:rsidP="006A5CDD">
            <w:pPr>
              <w:tabs>
                <w:tab w:val="left" w:pos="1418"/>
              </w:tabs>
              <w:spacing w:before="120" w:after="0" w:line="276" w:lineRule="auto"/>
              <w:jc w:val="center"/>
              <w:rPr>
                <w:rFonts w:ascii="Arial" w:hAnsi="Arial" w:cs="Arial"/>
                <w:b/>
                <w:sz w:val="18"/>
                <w:szCs w:val="18"/>
                <w:highlight w:val="yellow"/>
              </w:rPr>
            </w:pPr>
            <w:r w:rsidRPr="00237C03">
              <w:rPr>
                <w:rFonts w:ascii="Arial" w:hAnsi="Arial" w:cs="Arial"/>
                <w:b/>
                <w:sz w:val="18"/>
                <w:szCs w:val="18"/>
              </w:rPr>
              <w:t>BAT 4</w:t>
            </w:r>
          </w:p>
        </w:tc>
        <w:tc>
          <w:tcPr>
            <w:tcW w:w="4378" w:type="pct"/>
            <w:tcBorders>
              <w:top w:val="single" w:sz="4" w:space="0" w:color="auto"/>
              <w:left w:val="single" w:sz="4" w:space="0" w:color="auto"/>
              <w:bottom w:val="single" w:sz="4" w:space="0" w:color="auto"/>
              <w:right w:val="single" w:sz="4" w:space="0" w:color="auto"/>
            </w:tcBorders>
          </w:tcPr>
          <w:p w14:paraId="7925278C" w14:textId="77777777" w:rsidR="006A5CDD" w:rsidRPr="006A5CDD" w:rsidRDefault="006A5CDD" w:rsidP="006A5CDD">
            <w:pPr>
              <w:spacing w:before="120" w:after="120" w:line="240" w:lineRule="auto"/>
              <w:ind w:left="137" w:right="123"/>
              <w:textAlignment w:val="baseline"/>
              <w:rPr>
                <w:rFonts w:ascii="Arial" w:hAnsi="Arial" w:cs="Arial"/>
                <w:color w:val="000000" w:themeColor="text1"/>
                <w:sz w:val="18"/>
                <w:szCs w:val="18"/>
              </w:rPr>
            </w:pPr>
            <w:r w:rsidRPr="006A5CDD">
              <w:rPr>
                <w:rFonts w:ascii="Arial" w:hAnsi="Arial" w:cs="Arial"/>
                <w:color w:val="000000" w:themeColor="text1"/>
                <w:sz w:val="18"/>
                <w:szCs w:val="18"/>
              </w:rPr>
              <w:t>Na instalacji (dla kotłów OP-650k) realizowane są pomiary w zakresie i z częstotliwością podaną poniżej:  </w:t>
            </w:r>
          </w:p>
          <w:p w14:paraId="216B25D7" w14:textId="77777777" w:rsidR="006A5CDD" w:rsidRPr="006A5CDD" w:rsidRDefault="006A5CDD" w:rsidP="006A5CDD">
            <w:pPr>
              <w:spacing w:before="120" w:after="120" w:line="240" w:lineRule="auto"/>
              <w:ind w:left="136" w:right="125"/>
              <w:jc w:val="both"/>
              <w:textAlignment w:val="baseline"/>
              <w:rPr>
                <w:rFonts w:ascii="Arial" w:hAnsi="Arial" w:cs="Arial"/>
                <w:color w:val="000000" w:themeColor="text1"/>
                <w:sz w:val="18"/>
                <w:szCs w:val="18"/>
              </w:rPr>
            </w:pPr>
            <w:r w:rsidRPr="006A5CDD">
              <w:rPr>
                <w:rFonts w:ascii="Arial" w:hAnsi="Arial" w:cs="Arial"/>
                <w:color w:val="000000" w:themeColor="text1"/>
                <w:sz w:val="18"/>
                <w:szCs w:val="18"/>
                <w:u w:val="single"/>
              </w:rPr>
              <w:t>Pomiar ciągły</w:t>
            </w:r>
            <w:r w:rsidRPr="006A5CDD">
              <w:rPr>
                <w:rFonts w:ascii="Arial" w:hAnsi="Arial" w:cs="Arial"/>
                <w:color w:val="000000" w:themeColor="text1"/>
                <w:sz w:val="18"/>
                <w:szCs w:val="18"/>
              </w:rPr>
              <w:t> obejmować będzie: pył, SO</w:t>
            </w:r>
            <w:r w:rsidRPr="006A5CDD">
              <w:rPr>
                <w:rFonts w:ascii="Arial" w:hAnsi="Arial" w:cs="Arial"/>
                <w:color w:val="000000" w:themeColor="text1"/>
                <w:sz w:val="18"/>
                <w:szCs w:val="18"/>
                <w:vertAlign w:val="subscript"/>
              </w:rPr>
              <w:t>2</w:t>
            </w:r>
            <w:r w:rsidRPr="006A5CDD">
              <w:rPr>
                <w:rFonts w:ascii="Arial" w:hAnsi="Arial" w:cs="Arial"/>
                <w:color w:val="000000" w:themeColor="text1"/>
                <w:sz w:val="18"/>
                <w:szCs w:val="18"/>
              </w:rPr>
              <w:t>, </w:t>
            </w:r>
            <w:proofErr w:type="spellStart"/>
            <w:r w:rsidRPr="006A5CDD">
              <w:rPr>
                <w:rFonts w:ascii="Arial" w:hAnsi="Arial" w:cs="Arial"/>
                <w:color w:val="000000" w:themeColor="text1"/>
                <w:sz w:val="18"/>
                <w:szCs w:val="18"/>
              </w:rPr>
              <w:t>NO</w:t>
            </w:r>
            <w:r w:rsidRPr="006A5CDD">
              <w:rPr>
                <w:rFonts w:ascii="Arial" w:hAnsi="Arial" w:cs="Arial"/>
                <w:color w:val="000000" w:themeColor="text1"/>
                <w:sz w:val="18"/>
                <w:szCs w:val="18"/>
                <w:vertAlign w:val="subscript"/>
              </w:rPr>
              <w:t>x</w:t>
            </w:r>
            <w:proofErr w:type="spellEnd"/>
            <w:r w:rsidRPr="006A5CDD">
              <w:rPr>
                <w:rFonts w:ascii="Arial" w:hAnsi="Arial" w:cs="Arial"/>
                <w:color w:val="000000" w:themeColor="text1"/>
                <w:sz w:val="18"/>
                <w:szCs w:val="18"/>
              </w:rPr>
              <w:t>, CO. </w:t>
            </w:r>
          </w:p>
          <w:p w14:paraId="269765E0" w14:textId="77777777" w:rsidR="006A5CDD" w:rsidRPr="006A5CDD" w:rsidRDefault="006A5CDD" w:rsidP="006A5CDD">
            <w:pPr>
              <w:spacing w:before="120" w:after="120" w:line="240" w:lineRule="auto"/>
              <w:ind w:left="137" w:right="123"/>
              <w:jc w:val="both"/>
              <w:textAlignment w:val="baseline"/>
              <w:rPr>
                <w:rFonts w:ascii="Arial" w:hAnsi="Arial" w:cs="Arial"/>
                <w:color w:val="000000" w:themeColor="text1"/>
                <w:sz w:val="18"/>
                <w:szCs w:val="18"/>
              </w:rPr>
            </w:pPr>
            <w:r w:rsidRPr="006A5CDD">
              <w:rPr>
                <w:rFonts w:ascii="Arial" w:hAnsi="Arial" w:cs="Arial"/>
                <w:color w:val="000000" w:themeColor="text1"/>
                <w:sz w:val="18"/>
                <w:szCs w:val="18"/>
                <w:u w:val="single"/>
              </w:rPr>
              <w:t>Pomiar okresowy</w:t>
            </w:r>
            <w:r w:rsidRPr="006A5CDD">
              <w:rPr>
                <w:rFonts w:ascii="Arial" w:hAnsi="Arial" w:cs="Arial"/>
                <w:color w:val="000000" w:themeColor="text1"/>
                <w:sz w:val="18"/>
                <w:szCs w:val="18"/>
              </w:rPr>
              <w:t> parametrów wraz z ich częstotliwością będzie obejmował: </w:t>
            </w:r>
          </w:p>
          <w:p w14:paraId="192C01C4" w14:textId="77777777" w:rsidR="006A5CDD" w:rsidRPr="006A5CDD" w:rsidRDefault="006A5CDD" w:rsidP="00D55D82">
            <w:pPr>
              <w:numPr>
                <w:ilvl w:val="0"/>
                <w:numId w:val="55"/>
              </w:numPr>
              <w:spacing w:before="120" w:after="120" w:line="240" w:lineRule="auto"/>
              <w:ind w:left="421" w:right="123" w:hanging="284"/>
              <w:jc w:val="both"/>
              <w:textAlignment w:val="baseline"/>
              <w:rPr>
                <w:rFonts w:ascii="Arial" w:hAnsi="Arial" w:cs="Arial"/>
                <w:color w:val="000000" w:themeColor="text1"/>
                <w:sz w:val="18"/>
                <w:szCs w:val="18"/>
              </w:rPr>
            </w:pPr>
            <w:r w:rsidRPr="006A5CDD">
              <w:rPr>
                <w:rFonts w:ascii="Arial" w:hAnsi="Arial" w:cs="Arial"/>
                <w:color w:val="000000" w:themeColor="text1"/>
                <w:sz w:val="18"/>
                <w:szCs w:val="18"/>
              </w:rPr>
              <w:t>NH</w:t>
            </w:r>
            <w:r w:rsidRPr="006A5CDD">
              <w:rPr>
                <w:rFonts w:ascii="Arial" w:hAnsi="Arial" w:cs="Arial"/>
                <w:color w:val="000000" w:themeColor="text1"/>
                <w:sz w:val="18"/>
                <w:szCs w:val="18"/>
                <w:vertAlign w:val="subscript"/>
              </w:rPr>
              <w:t>3</w:t>
            </w:r>
            <w:r w:rsidRPr="006A5CDD">
              <w:rPr>
                <w:rFonts w:ascii="Arial" w:hAnsi="Arial" w:cs="Arial"/>
                <w:color w:val="000000" w:themeColor="text1"/>
                <w:sz w:val="18"/>
                <w:szCs w:val="18"/>
              </w:rPr>
              <w:t> – wykonywany nie rzadziej niż raz na sześć miesięcy, </w:t>
            </w:r>
          </w:p>
          <w:p w14:paraId="484C894E" w14:textId="77777777" w:rsidR="006A5CDD" w:rsidRPr="006A5CDD" w:rsidRDefault="006A5CDD" w:rsidP="00D55D82">
            <w:pPr>
              <w:numPr>
                <w:ilvl w:val="0"/>
                <w:numId w:val="55"/>
              </w:numPr>
              <w:spacing w:before="120" w:after="120" w:line="240" w:lineRule="auto"/>
              <w:ind w:left="421" w:right="123" w:hanging="284"/>
              <w:jc w:val="both"/>
              <w:textAlignment w:val="baseline"/>
              <w:rPr>
                <w:rFonts w:ascii="Arial" w:hAnsi="Arial" w:cs="Arial"/>
                <w:color w:val="000000" w:themeColor="text1"/>
                <w:sz w:val="18"/>
                <w:szCs w:val="18"/>
              </w:rPr>
            </w:pPr>
            <w:r w:rsidRPr="006A5CDD">
              <w:rPr>
                <w:rFonts w:ascii="Arial" w:hAnsi="Arial" w:cs="Arial"/>
                <w:color w:val="000000" w:themeColor="text1"/>
                <w:sz w:val="18"/>
                <w:szCs w:val="18"/>
              </w:rPr>
              <w:t>SO</w:t>
            </w:r>
            <w:r w:rsidRPr="006A5CDD">
              <w:rPr>
                <w:rFonts w:ascii="Arial" w:hAnsi="Arial" w:cs="Arial"/>
                <w:color w:val="000000" w:themeColor="text1"/>
                <w:sz w:val="18"/>
                <w:szCs w:val="18"/>
                <w:vertAlign w:val="subscript"/>
              </w:rPr>
              <w:t>3</w:t>
            </w:r>
            <w:r w:rsidRPr="006A5CDD">
              <w:rPr>
                <w:rFonts w:ascii="Arial" w:hAnsi="Arial" w:cs="Arial"/>
                <w:color w:val="000000" w:themeColor="text1"/>
                <w:sz w:val="18"/>
                <w:szCs w:val="18"/>
              </w:rPr>
              <w:t> – raz w roku, </w:t>
            </w:r>
          </w:p>
          <w:p w14:paraId="3B3C4BA7" w14:textId="3D048318" w:rsidR="006A5CDD" w:rsidRPr="006A5CDD" w:rsidRDefault="006A5CDD" w:rsidP="00D55D82">
            <w:pPr>
              <w:numPr>
                <w:ilvl w:val="0"/>
                <w:numId w:val="55"/>
              </w:numPr>
              <w:spacing w:before="120" w:after="120" w:line="240" w:lineRule="auto"/>
              <w:ind w:left="421" w:right="123" w:hanging="284"/>
              <w:textAlignment w:val="baseline"/>
              <w:rPr>
                <w:rFonts w:ascii="Arial" w:hAnsi="Arial" w:cs="Arial"/>
                <w:color w:val="000000" w:themeColor="text1"/>
                <w:sz w:val="18"/>
                <w:szCs w:val="18"/>
              </w:rPr>
            </w:pPr>
            <w:r w:rsidRPr="006A5CDD">
              <w:rPr>
                <w:rFonts w:ascii="Arial" w:hAnsi="Arial" w:cs="Arial"/>
                <w:color w:val="000000" w:themeColor="text1"/>
                <w:sz w:val="18"/>
                <w:szCs w:val="18"/>
              </w:rPr>
              <w:t xml:space="preserve">chlorki gazowe wyrażone jako HCl – wykonywany nie rzadziej niż raz na trzy miesiące, </w:t>
            </w:r>
            <w:r>
              <w:rPr>
                <w:rFonts w:ascii="Arial" w:hAnsi="Arial" w:cs="Arial"/>
                <w:color w:val="000000" w:themeColor="text1"/>
                <w:sz w:val="18"/>
                <w:szCs w:val="18"/>
              </w:rPr>
              <w:br/>
            </w:r>
            <w:r w:rsidRPr="006A5CDD">
              <w:rPr>
                <w:rFonts w:ascii="Arial" w:hAnsi="Arial" w:cs="Arial"/>
                <w:color w:val="000000" w:themeColor="text1"/>
                <w:sz w:val="18"/>
                <w:szCs w:val="18"/>
              </w:rPr>
              <w:t>a następnie, po potwierdzeniu przez prowadzącego instalację stabilnych wyników pomiarów, wykonywany za każdym razem, kiedy wystąpi zmiana charakterystyki paliwa mogąca mieć wpływ na emisję, jednak nie rzadziej niż raz w roku, </w:t>
            </w:r>
          </w:p>
          <w:p w14:paraId="132F291A" w14:textId="77777777" w:rsidR="006A5CDD" w:rsidRPr="006A5CDD" w:rsidRDefault="006A5CDD" w:rsidP="00D55D82">
            <w:pPr>
              <w:numPr>
                <w:ilvl w:val="0"/>
                <w:numId w:val="55"/>
              </w:numPr>
              <w:spacing w:before="120" w:after="120" w:line="240" w:lineRule="auto"/>
              <w:ind w:left="421" w:right="123" w:hanging="284"/>
              <w:textAlignment w:val="baseline"/>
              <w:rPr>
                <w:rFonts w:ascii="Arial" w:hAnsi="Arial" w:cs="Arial"/>
                <w:color w:val="000000" w:themeColor="text1"/>
                <w:sz w:val="18"/>
                <w:szCs w:val="18"/>
              </w:rPr>
            </w:pPr>
            <w:r w:rsidRPr="006A5CDD">
              <w:rPr>
                <w:rFonts w:ascii="Arial" w:hAnsi="Arial" w:cs="Arial"/>
                <w:color w:val="000000" w:themeColor="text1"/>
                <w:sz w:val="18"/>
                <w:szCs w:val="18"/>
              </w:rPr>
              <w:lastRenderedPageBreak/>
              <w:t>HF – wykonywany nie rzadziej niż raz na trzy miesiące, a następnie, po potwierdzeniu przez prowadzącego instalację stabilnych wyników pomiarów, wykonywany za każdym razem, kiedy wystąpi zmiana charakterystyki paliwa mogąca mieć wpływ na emisję, jednak nie rzadziej niż raz w roku, </w:t>
            </w:r>
          </w:p>
          <w:p w14:paraId="13487F59" w14:textId="77777777" w:rsidR="006A5CDD" w:rsidRPr="006A5CDD" w:rsidRDefault="006A5CDD" w:rsidP="00D55D82">
            <w:pPr>
              <w:numPr>
                <w:ilvl w:val="0"/>
                <w:numId w:val="55"/>
              </w:numPr>
              <w:spacing w:before="120" w:after="120" w:line="240" w:lineRule="auto"/>
              <w:ind w:left="421" w:right="123" w:hanging="284"/>
              <w:textAlignment w:val="baseline"/>
              <w:rPr>
                <w:rFonts w:ascii="Arial" w:hAnsi="Arial" w:cs="Arial"/>
                <w:color w:val="000000" w:themeColor="text1"/>
                <w:sz w:val="18"/>
                <w:szCs w:val="18"/>
              </w:rPr>
            </w:pPr>
            <w:r w:rsidRPr="006A5CDD">
              <w:rPr>
                <w:rFonts w:ascii="Arial" w:hAnsi="Arial" w:cs="Arial"/>
                <w:color w:val="000000" w:themeColor="text1"/>
                <w:sz w:val="18"/>
                <w:szCs w:val="18"/>
              </w:rPr>
              <w:t>Hg (rtęć) – wykonywane za każdym razem, kiedy wystąpi zmiana charakterystyki paliwa mogąca mieć wpływ na emisję, jednak nie rzadziej niż raz na trzy miesiące, </w:t>
            </w:r>
          </w:p>
          <w:p w14:paraId="7C9FAAB5" w14:textId="5F4A35F3" w:rsidR="00315867" w:rsidRPr="002B475E" w:rsidRDefault="006A5CDD" w:rsidP="00D55D82">
            <w:pPr>
              <w:pStyle w:val="Akapitzlist"/>
              <w:numPr>
                <w:ilvl w:val="0"/>
                <w:numId w:val="9"/>
              </w:numPr>
              <w:tabs>
                <w:tab w:val="left" w:pos="1418"/>
              </w:tabs>
              <w:spacing w:line="276" w:lineRule="auto"/>
              <w:ind w:left="357" w:hanging="283"/>
              <w:jc w:val="both"/>
              <w:rPr>
                <w:rFonts w:ascii="Arial" w:hAnsi="Arial" w:cs="Arial"/>
                <w:sz w:val="18"/>
                <w:szCs w:val="18"/>
              </w:rPr>
            </w:pPr>
            <w:r w:rsidRPr="006A5CDD">
              <w:rPr>
                <w:rFonts w:ascii="Arial" w:hAnsi="Arial" w:cs="Arial"/>
                <w:color w:val="000000" w:themeColor="text1"/>
                <w:sz w:val="18"/>
                <w:szCs w:val="18"/>
              </w:rPr>
              <w:t>As, Cd, Co, Cr, Cu, Mn, Ni, Pb, Sb, Se, Tl, V, Zn – raz na rok.</w:t>
            </w:r>
            <w:r w:rsidRPr="00774AF4">
              <w:rPr>
                <w:rFonts w:ascii="Arial" w:hAnsi="Arial" w:cs="Arial"/>
                <w:color w:val="000000" w:themeColor="text1"/>
              </w:rPr>
              <w:t> </w:t>
            </w:r>
          </w:p>
        </w:tc>
      </w:tr>
      <w:tr w:rsidR="00315867" w:rsidRPr="00E10BCF" w14:paraId="1509DA16" w14:textId="77777777" w:rsidTr="00474D92">
        <w:trPr>
          <w:trHeight w:val="824"/>
        </w:trPr>
        <w:tc>
          <w:tcPr>
            <w:tcW w:w="622" w:type="pct"/>
            <w:tcBorders>
              <w:top w:val="single" w:sz="4" w:space="0" w:color="auto"/>
              <w:left w:val="single" w:sz="4" w:space="0" w:color="auto"/>
              <w:bottom w:val="single" w:sz="4" w:space="0" w:color="auto"/>
              <w:right w:val="single" w:sz="4" w:space="0" w:color="auto"/>
            </w:tcBorders>
            <w:hideMark/>
          </w:tcPr>
          <w:p w14:paraId="79D08D44" w14:textId="77777777" w:rsidR="00315867" w:rsidRPr="00E10BCF" w:rsidRDefault="00315867" w:rsidP="00F01262">
            <w:pPr>
              <w:tabs>
                <w:tab w:val="left" w:pos="1418"/>
              </w:tabs>
              <w:spacing w:before="120" w:after="0" w:line="276" w:lineRule="auto"/>
              <w:jc w:val="center"/>
              <w:rPr>
                <w:rFonts w:ascii="Arial" w:hAnsi="Arial" w:cs="Arial"/>
                <w:b/>
                <w:sz w:val="18"/>
                <w:szCs w:val="18"/>
                <w:highlight w:val="yellow"/>
              </w:rPr>
            </w:pPr>
            <w:r w:rsidRPr="00237C03">
              <w:rPr>
                <w:rFonts w:ascii="Arial" w:hAnsi="Arial" w:cs="Arial"/>
                <w:b/>
                <w:sz w:val="18"/>
                <w:szCs w:val="18"/>
              </w:rPr>
              <w:lastRenderedPageBreak/>
              <w:t>BAT 6</w:t>
            </w:r>
          </w:p>
        </w:tc>
        <w:tc>
          <w:tcPr>
            <w:tcW w:w="4378" w:type="pct"/>
            <w:tcBorders>
              <w:top w:val="single" w:sz="4" w:space="0" w:color="auto"/>
              <w:left w:val="single" w:sz="4" w:space="0" w:color="auto"/>
              <w:bottom w:val="single" w:sz="4" w:space="0" w:color="auto"/>
              <w:right w:val="single" w:sz="4" w:space="0" w:color="auto"/>
            </w:tcBorders>
          </w:tcPr>
          <w:p w14:paraId="4F5C0999" w14:textId="70070F3B" w:rsidR="00F01262" w:rsidRPr="00F01262" w:rsidRDefault="00F01262" w:rsidP="00F01262">
            <w:pPr>
              <w:tabs>
                <w:tab w:val="left" w:pos="1418"/>
              </w:tabs>
              <w:spacing w:after="0" w:line="276" w:lineRule="auto"/>
              <w:ind w:left="74"/>
              <w:rPr>
                <w:rFonts w:ascii="Arial" w:hAnsi="Arial" w:cs="Arial"/>
                <w:sz w:val="18"/>
                <w:szCs w:val="18"/>
              </w:rPr>
            </w:pPr>
            <w:r w:rsidRPr="00F01262">
              <w:rPr>
                <w:rFonts w:ascii="Arial" w:hAnsi="Arial" w:cs="Arial"/>
                <w:sz w:val="18"/>
                <w:szCs w:val="18"/>
              </w:rPr>
              <w:t xml:space="preserve">W Elektrowni stosuje się węgiel kamienny, jako paliwo podstawowe dla kotłów. </w:t>
            </w:r>
            <w:r w:rsidR="00866034">
              <w:rPr>
                <w:rFonts w:ascii="Arial" w:hAnsi="Arial" w:cs="Arial"/>
                <w:sz w:val="18"/>
                <w:szCs w:val="18"/>
              </w:rPr>
              <w:br/>
            </w:r>
            <w:r w:rsidRPr="00F01262">
              <w:rPr>
                <w:rFonts w:ascii="Arial" w:hAnsi="Arial" w:cs="Arial"/>
                <w:sz w:val="18"/>
                <w:szCs w:val="18"/>
              </w:rPr>
              <w:t>Jako paliwo </w:t>
            </w:r>
            <w:proofErr w:type="spellStart"/>
            <w:r w:rsidRPr="00F01262">
              <w:rPr>
                <w:rFonts w:ascii="Arial" w:hAnsi="Arial" w:cs="Arial"/>
                <w:sz w:val="18"/>
                <w:szCs w:val="18"/>
              </w:rPr>
              <w:t>rozpałkowe</w:t>
            </w:r>
            <w:proofErr w:type="spellEnd"/>
            <w:r w:rsidRPr="00F01262">
              <w:rPr>
                <w:rFonts w:ascii="Arial" w:hAnsi="Arial" w:cs="Arial"/>
                <w:sz w:val="18"/>
                <w:szCs w:val="18"/>
              </w:rPr>
              <w:t> stosowany jest olej opałowy ciężki.</w:t>
            </w:r>
          </w:p>
          <w:p w14:paraId="18E91531" w14:textId="77777777" w:rsidR="00F01262" w:rsidRPr="00F01262" w:rsidRDefault="00F01262" w:rsidP="00F01262">
            <w:pPr>
              <w:tabs>
                <w:tab w:val="left" w:pos="1418"/>
              </w:tabs>
              <w:spacing w:after="0" w:line="276" w:lineRule="auto"/>
              <w:ind w:left="74"/>
              <w:rPr>
                <w:rFonts w:ascii="Arial" w:hAnsi="Arial" w:cs="Arial"/>
                <w:sz w:val="18"/>
                <w:szCs w:val="18"/>
              </w:rPr>
            </w:pPr>
            <w:r w:rsidRPr="00F01262">
              <w:rPr>
                <w:rFonts w:ascii="Arial" w:hAnsi="Arial" w:cs="Arial"/>
                <w:sz w:val="18"/>
                <w:szCs w:val="18"/>
              </w:rPr>
              <w:t>Olej opałowy lekki stosowany jest jako paliwo do celów grzewczych dla:</w:t>
            </w:r>
          </w:p>
          <w:p w14:paraId="40DEADC6" w14:textId="77777777" w:rsidR="00F01262" w:rsidRPr="00F01262" w:rsidRDefault="00F01262" w:rsidP="00D55D82">
            <w:pPr>
              <w:numPr>
                <w:ilvl w:val="0"/>
                <w:numId w:val="56"/>
              </w:numPr>
              <w:tabs>
                <w:tab w:val="left" w:pos="1418"/>
              </w:tabs>
              <w:spacing w:after="0" w:line="276" w:lineRule="auto"/>
              <w:ind w:left="216" w:hanging="218"/>
              <w:rPr>
                <w:rFonts w:ascii="Arial" w:hAnsi="Arial" w:cs="Arial"/>
                <w:sz w:val="18"/>
                <w:szCs w:val="18"/>
              </w:rPr>
            </w:pPr>
            <w:r w:rsidRPr="00F01262">
              <w:rPr>
                <w:rFonts w:ascii="Arial" w:hAnsi="Arial" w:cs="Arial"/>
                <w:sz w:val="18"/>
                <w:szCs w:val="18"/>
              </w:rPr>
              <w:t>wytwornicy pary,</w:t>
            </w:r>
          </w:p>
          <w:p w14:paraId="39BD6EE1" w14:textId="77777777" w:rsidR="00F01262" w:rsidRPr="00F01262" w:rsidRDefault="00F01262" w:rsidP="00D55D82">
            <w:pPr>
              <w:numPr>
                <w:ilvl w:val="0"/>
                <w:numId w:val="56"/>
              </w:numPr>
              <w:tabs>
                <w:tab w:val="left" w:pos="1418"/>
              </w:tabs>
              <w:spacing w:line="276" w:lineRule="auto"/>
              <w:ind w:left="216" w:hanging="218"/>
              <w:rPr>
                <w:rFonts w:ascii="Arial" w:hAnsi="Arial" w:cs="Arial"/>
                <w:sz w:val="18"/>
                <w:szCs w:val="18"/>
              </w:rPr>
            </w:pPr>
            <w:r w:rsidRPr="00F01262">
              <w:rPr>
                <w:rFonts w:ascii="Arial" w:hAnsi="Arial" w:cs="Arial"/>
                <w:sz w:val="18"/>
                <w:szCs w:val="18"/>
              </w:rPr>
              <w:t>zastępczego źródła pary technologicznej (kotłowni modułowej).</w:t>
            </w:r>
          </w:p>
          <w:p w14:paraId="3353816F" w14:textId="77777777" w:rsidR="00F01262" w:rsidRPr="00F01262" w:rsidRDefault="00F01262" w:rsidP="00D55D82">
            <w:pPr>
              <w:numPr>
                <w:ilvl w:val="0"/>
                <w:numId w:val="57"/>
              </w:numPr>
              <w:tabs>
                <w:tab w:val="clear" w:pos="720"/>
                <w:tab w:val="num" w:pos="360"/>
                <w:tab w:val="num" w:pos="562"/>
                <w:tab w:val="left" w:pos="1418"/>
              </w:tabs>
              <w:spacing w:after="0" w:line="276" w:lineRule="auto"/>
              <w:ind w:left="216" w:hanging="216"/>
              <w:rPr>
                <w:rFonts w:ascii="Arial" w:hAnsi="Arial" w:cs="Arial"/>
                <w:sz w:val="18"/>
                <w:szCs w:val="18"/>
              </w:rPr>
            </w:pPr>
            <w:r w:rsidRPr="00F01262">
              <w:rPr>
                <w:rFonts w:ascii="Arial" w:hAnsi="Arial" w:cs="Arial"/>
                <w:sz w:val="18"/>
                <w:szCs w:val="18"/>
              </w:rPr>
              <w:t>Wysoki stopień ochrony środowiska jako całości osiągany jest w szczególności poprzez:</w:t>
            </w:r>
          </w:p>
          <w:p w14:paraId="2599550B" w14:textId="77777777" w:rsidR="00F01262" w:rsidRPr="00F01262" w:rsidRDefault="00F01262" w:rsidP="00D55D82">
            <w:pPr>
              <w:numPr>
                <w:ilvl w:val="0"/>
                <w:numId w:val="58"/>
              </w:numPr>
              <w:tabs>
                <w:tab w:val="left" w:pos="1418"/>
              </w:tabs>
              <w:spacing w:after="0" w:line="276" w:lineRule="auto"/>
              <w:ind w:left="216" w:hanging="218"/>
              <w:rPr>
                <w:rFonts w:ascii="Arial" w:hAnsi="Arial" w:cs="Arial"/>
                <w:sz w:val="18"/>
                <w:szCs w:val="18"/>
              </w:rPr>
            </w:pPr>
            <w:r w:rsidRPr="00F01262">
              <w:rPr>
                <w:rFonts w:ascii="Arial" w:hAnsi="Arial" w:cs="Arial"/>
                <w:sz w:val="18"/>
                <w:szCs w:val="18"/>
              </w:rPr>
              <w:t>wytwarzanie energii elektrycznej i ciepła – sposób zapewniający najlepsze wykorzystanie energii zawartej w paliwie i wysoką efektywność produkcji, </w:t>
            </w:r>
          </w:p>
          <w:p w14:paraId="0660590C" w14:textId="5E044490" w:rsidR="00F01262" w:rsidRPr="00F01262" w:rsidRDefault="00F01262" w:rsidP="00D55D82">
            <w:pPr>
              <w:numPr>
                <w:ilvl w:val="0"/>
                <w:numId w:val="58"/>
              </w:numPr>
              <w:tabs>
                <w:tab w:val="left" w:pos="1418"/>
              </w:tabs>
              <w:spacing w:after="0" w:line="276" w:lineRule="auto"/>
              <w:ind w:left="216" w:hanging="218"/>
              <w:rPr>
                <w:rFonts w:ascii="Arial" w:hAnsi="Arial" w:cs="Arial"/>
                <w:sz w:val="18"/>
                <w:szCs w:val="18"/>
              </w:rPr>
            </w:pPr>
            <w:r w:rsidRPr="00F01262">
              <w:rPr>
                <w:rFonts w:ascii="Arial" w:hAnsi="Arial" w:cs="Arial"/>
                <w:sz w:val="18"/>
                <w:szCs w:val="18"/>
              </w:rPr>
              <w:t xml:space="preserve">nowoczesne rozwiązania techniczne, uwzględniające postęp technologiczny i rozwój wiedzy </w:t>
            </w:r>
            <w:r>
              <w:rPr>
                <w:rFonts w:ascii="Arial" w:hAnsi="Arial" w:cs="Arial"/>
                <w:sz w:val="18"/>
                <w:szCs w:val="18"/>
              </w:rPr>
              <w:br/>
            </w:r>
            <w:r w:rsidRPr="00F01262">
              <w:rPr>
                <w:rFonts w:ascii="Arial" w:hAnsi="Arial" w:cs="Arial"/>
                <w:sz w:val="18"/>
                <w:szCs w:val="18"/>
              </w:rPr>
              <w:t>w tym zakresie oraz charakteryzujące się energooszczędnością i niską materiałochłonnością, </w:t>
            </w:r>
          </w:p>
          <w:p w14:paraId="3944D0DD" w14:textId="5422D525" w:rsidR="00F01262" w:rsidRPr="00F01262" w:rsidRDefault="00F01262" w:rsidP="00D55D82">
            <w:pPr>
              <w:numPr>
                <w:ilvl w:val="0"/>
                <w:numId w:val="58"/>
              </w:numPr>
              <w:tabs>
                <w:tab w:val="left" w:pos="1418"/>
              </w:tabs>
              <w:spacing w:after="0" w:line="276" w:lineRule="auto"/>
              <w:ind w:left="216" w:hanging="218"/>
              <w:rPr>
                <w:rFonts w:ascii="Arial" w:hAnsi="Arial" w:cs="Arial"/>
                <w:sz w:val="18"/>
                <w:szCs w:val="18"/>
              </w:rPr>
            </w:pPr>
            <w:r w:rsidRPr="00F01262">
              <w:rPr>
                <w:rFonts w:ascii="Arial" w:hAnsi="Arial" w:cs="Arial"/>
                <w:sz w:val="18"/>
                <w:szCs w:val="18"/>
              </w:rPr>
              <w:t xml:space="preserve">system automatycznej regulacji pracy urządzeń technologicznych, zapewniający niezawodność pracy instalacji oraz ograniczenie ryzyka i skutków awarii. Instalacja wyposażona jest </w:t>
            </w:r>
            <w:r>
              <w:rPr>
                <w:rFonts w:ascii="Arial" w:hAnsi="Arial" w:cs="Arial"/>
                <w:sz w:val="18"/>
                <w:szCs w:val="18"/>
              </w:rPr>
              <w:br/>
            </w:r>
            <w:r w:rsidRPr="00F01262">
              <w:rPr>
                <w:rFonts w:ascii="Arial" w:hAnsi="Arial" w:cs="Arial"/>
                <w:sz w:val="18"/>
                <w:szCs w:val="18"/>
              </w:rPr>
              <w:t>w wymagany przepisami system rejestracji parametrów procesu i monitorowanie gazów odlotowych. </w:t>
            </w:r>
          </w:p>
          <w:p w14:paraId="398EAED4" w14:textId="77777777" w:rsidR="00315867" w:rsidRPr="00F5043B" w:rsidRDefault="00315867" w:rsidP="00D55D82">
            <w:pPr>
              <w:numPr>
                <w:ilvl w:val="0"/>
                <w:numId w:val="57"/>
              </w:numPr>
              <w:tabs>
                <w:tab w:val="clear" w:pos="720"/>
                <w:tab w:val="num" w:pos="360"/>
                <w:tab w:val="num" w:pos="562"/>
                <w:tab w:val="left" w:pos="1418"/>
              </w:tabs>
              <w:spacing w:before="240" w:after="0" w:line="276" w:lineRule="auto"/>
              <w:ind w:left="216" w:hanging="216"/>
              <w:rPr>
                <w:rFonts w:ascii="Arial" w:hAnsi="Arial" w:cs="Arial"/>
                <w:sz w:val="18"/>
                <w:szCs w:val="18"/>
              </w:rPr>
            </w:pPr>
            <w:r w:rsidRPr="00D07FAB">
              <w:rPr>
                <w:rFonts w:ascii="Arial" w:hAnsi="Arial" w:cs="Arial"/>
                <w:sz w:val="18"/>
                <w:szCs w:val="18"/>
              </w:rPr>
              <w:t>Efektywne wykorzystanie energii realizowane jest poprzez uwzględnione w procedurze Zintegrowanego Systemu Zarządzania wg normy ISO 14001 : 2015 (umożliwiające wysoki poziom kontroli i zapobiegania zanieczyszczaniu środowiska) działania organizacyjne i</w:t>
            </w:r>
            <w:r w:rsidR="00370810">
              <w:rPr>
                <w:rFonts w:ascii="Arial" w:hAnsi="Arial" w:cs="Arial"/>
                <w:sz w:val="18"/>
                <w:szCs w:val="18"/>
              </w:rPr>
              <w:t> </w:t>
            </w:r>
            <w:r w:rsidRPr="00D07FAB">
              <w:rPr>
                <w:rFonts w:ascii="Arial" w:hAnsi="Arial" w:cs="Arial"/>
                <w:sz w:val="18"/>
                <w:szCs w:val="18"/>
              </w:rPr>
              <w:t xml:space="preserve">rozwiązania techniczne związane z produkcją energii, oszczędnościami w gospodarowaniu energią na potrzeby własne, automatyzacją procesów </w:t>
            </w:r>
            <w:r w:rsidRPr="00F5043B">
              <w:rPr>
                <w:rFonts w:ascii="Arial" w:hAnsi="Arial" w:cs="Arial"/>
                <w:sz w:val="18"/>
                <w:szCs w:val="18"/>
              </w:rPr>
              <w:t xml:space="preserve">technologicznych i monitoringiem zużycia energii. </w:t>
            </w:r>
          </w:p>
          <w:p w14:paraId="31D5D05C" w14:textId="77777777" w:rsidR="00315867" w:rsidRPr="00F5043B" w:rsidRDefault="00315867" w:rsidP="00C60D5A">
            <w:pPr>
              <w:tabs>
                <w:tab w:val="left" w:pos="1418"/>
              </w:tabs>
              <w:spacing w:before="120" w:after="0" w:line="276" w:lineRule="auto"/>
              <w:ind w:left="357"/>
              <w:jc w:val="both"/>
              <w:rPr>
                <w:rFonts w:ascii="Arial" w:hAnsi="Arial" w:cs="Arial"/>
                <w:sz w:val="18"/>
                <w:szCs w:val="18"/>
              </w:rPr>
            </w:pPr>
            <w:r w:rsidRPr="00F5043B">
              <w:rPr>
                <w:rFonts w:ascii="Arial" w:hAnsi="Arial" w:cs="Arial"/>
                <w:sz w:val="18"/>
                <w:szCs w:val="18"/>
              </w:rPr>
              <w:t xml:space="preserve">2.1. Stosowane rozwiązania organizacyjne: </w:t>
            </w:r>
          </w:p>
          <w:p w14:paraId="72A72EFD" w14:textId="6DF81F49" w:rsidR="00315867" w:rsidRPr="00F5043B" w:rsidRDefault="00315867" w:rsidP="00D55D82">
            <w:pPr>
              <w:pStyle w:val="Akapitzlist"/>
              <w:numPr>
                <w:ilvl w:val="0"/>
                <w:numId w:val="10"/>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ograniczenie zużycia energii w procesie technologicznym</w:t>
            </w:r>
            <w:r w:rsidR="00FA437E">
              <w:rPr>
                <w:rFonts w:ascii="Arial" w:hAnsi="Arial" w:cs="Arial"/>
                <w:sz w:val="18"/>
                <w:szCs w:val="18"/>
              </w:rPr>
              <w:t>,</w:t>
            </w:r>
            <w:r w:rsidRPr="00F5043B">
              <w:rPr>
                <w:rFonts w:ascii="Arial" w:hAnsi="Arial" w:cs="Arial"/>
                <w:sz w:val="18"/>
                <w:szCs w:val="18"/>
              </w:rPr>
              <w:t xml:space="preserve"> poprzez kontrolę i monitoring procesu,</w:t>
            </w:r>
          </w:p>
          <w:p w14:paraId="12C28A63" w14:textId="77777777" w:rsidR="00315867" w:rsidRPr="00F5043B" w:rsidRDefault="00315867" w:rsidP="00D55D82">
            <w:pPr>
              <w:pStyle w:val="Akapitzlist"/>
              <w:numPr>
                <w:ilvl w:val="0"/>
                <w:numId w:val="10"/>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przestrzeganie wymagań Zintegrowanego Systemu Zarządzania,</w:t>
            </w:r>
          </w:p>
          <w:p w14:paraId="4C43AFC9" w14:textId="77777777" w:rsidR="00315867" w:rsidRPr="00F5043B" w:rsidRDefault="00315867" w:rsidP="00D55D82">
            <w:pPr>
              <w:pStyle w:val="Akapitzlist"/>
              <w:numPr>
                <w:ilvl w:val="0"/>
                <w:numId w:val="10"/>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przestrzeganie reżimów technologicznych pracy urządzeń podstawowych i pomocniczych,</w:t>
            </w:r>
          </w:p>
          <w:p w14:paraId="5BBB9838" w14:textId="77777777" w:rsidR="00315867" w:rsidRPr="00F5043B" w:rsidRDefault="00315867" w:rsidP="00D55D82">
            <w:pPr>
              <w:pStyle w:val="Akapitzlist"/>
              <w:numPr>
                <w:ilvl w:val="0"/>
                <w:numId w:val="10"/>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bieżąca analiza wskaźników zużycia energii na potrzeby własne oraz prowadzenie stosownej dokumentacji,</w:t>
            </w:r>
          </w:p>
          <w:p w14:paraId="46CB9341" w14:textId="77777777" w:rsidR="00315867" w:rsidRPr="00F5043B" w:rsidRDefault="00315867" w:rsidP="00D55D82">
            <w:pPr>
              <w:pStyle w:val="Akapitzlist"/>
              <w:numPr>
                <w:ilvl w:val="0"/>
                <w:numId w:val="10"/>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optymalizacja zużycia energii przez urządzenia energochłonne (pompy, silniki, wentylatory) i urządzenia pomocnicze, ograniczenia czasu pracy urządzeń energochłonnych,</w:t>
            </w:r>
          </w:p>
          <w:p w14:paraId="0ADD0892" w14:textId="77777777" w:rsidR="00315867" w:rsidRPr="00F5043B" w:rsidRDefault="00315867" w:rsidP="00D55D82">
            <w:pPr>
              <w:pStyle w:val="Akapitzlist"/>
              <w:numPr>
                <w:ilvl w:val="0"/>
                <w:numId w:val="10"/>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utrzymanie wysokiej sprawności mechanicznej urządzeń, poprzez konserwację i remonty,</w:t>
            </w:r>
          </w:p>
          <w:p w14:paraId="5C9E885A" w14:textId="77777777" w:rsidR="00315867" w:rsidRPr="00F5043B" w:rsidRDefault="00315867" w:rsidP="00D55D82">
            <w:pPr>
              <w:pStyle w:val="Akapitzlist"/>
              <w:numPr>
                <w:ilvl w:val="0"/>
                <w:numId w:val="10"/>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monitorowanie stanu szczelności połączeń rurociągów przesyłających media energetyczne i</w:t>
            </w:r>
            <w:r w:rsidR="00370810">
              <w:rPr>
                <w:rFonts w:ascii="Arial" w:hAnsi="Arial" w:cs="Arial"/>
                <w:sz w:val="18"/>
                <w:szCs w:val="18"/>
              </w:rPr>
              <w:t> </w:t>
            </w:r>
            <w:r w:rsidRPr="00F5043B">
              <w:rPr>
                <w:rFonts w:ascii="Arial" w:hAnsi="Arial" w:cs="Arial"/>
                <w:sz w:val="18"/>
                <w:szCs w:val="18"/>
              </w:rPr>
              <w:t>bieżące usuwanie nieszczelności,</w:t>
            </w:r>
          </w:p>
          <w:p w14:paraId="48E1D131" w14:textId="77777777" w:rsidR="00315867" w:rsidRPr="00F5043B" w:rsidRDefault="00315867" w:rsidP="00D55D82">
            <w:pPr>
              <w:pStyle w:val="Akapitzlist"/>
              <w:numPr>
                <w:ilvl w:val="0"/>
                <w:numId w:val="10"/>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 xml:space="preserve">optymalizacja dobru mocy znamionowej urządzeń. </w:t>
            </w:r>
          </w:p>
          <w:p w14:paraId="1A231F3E" w14:textId="77777777" w:rsidR="00315867" w:rsidRPr="00F5043B" w:rsidRDefault="00315867" w:rsidP="00264331">
            <w:pPr>
              <w:tabs>
                <w:tab w:val="left" w:pos="1418"/>
              </w:tabs>
              <w:spacing w:before="120" w:after="0" w:line="276" w:lineRule="auto"/>
              <w:ind w:left="357"/>
              <w:rPr>
                <w:rFonts w:ascii="Arial" w:hAnsi="Arial" w:cs="Arial"/>
                <w:sz w:val="18"/>
                <w:szCs w:val="18"/>
              </w:rPr>
            </w:pPr>
            <w:r w:rsidRPr="00F5043B">
              <w:rPr>
                <w:rFonts w:ascii="Arial" w:hAnsi="Arial" w:cs="Arial"/>
                <w:sz w:val="18"/>
                <w:szCs w:val="18"/>
              </w:rPr>
              <w:t xml:space="preserve">2.2. Stosowane rozwiązania techniczne: </w:t>
            </w:r>
          </w:p>
          <w:p w14:paraId="50724A37" w14:textId="0A49857E" w:rsidR="00315867" w:rsidRPr="00F5043B" w:rsidRDefault="00315867" w:rsidP="00D55D82">
            <w:pPr>
              <w:pStyle w:val="Akapitzlist"/>
              <w:numPr>
                <w:ilvl w:val="0"/>
                <w:numId w:val="11"/>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 xml:space="preserve">pokrycie </w:t>
            </w:r>
            <w:r w:rsidR="00F01262" w:rsidRPr="00F01262">
              <w:rPr>
                <w:rFonts w:ascii="Arial" w:hAnsi="Arial" w:cs="Arial"/>
                <w:sz w:val="18"/>
                <w:szCs w:val="18"/>
              </w:rPr>
              <w:t>zapotrzebowania cieplnego Elektrowni z ciepła produkowanego w sposób skojarzony z wytwarzaną energią elektryczną - wykorzystanie upustu pary z turbiny oraz w okresach postoju wszystkich bloków energetycznych z zastępczego źródła pary technologicznej (kotłowni modułowej</w:t>
            </w:r>
            <w:r w:rsidR="00D55D82">
              <w:rPr>
                <w:rFonts w:ascii="Arial" w:hAnsi="Arial" w:cs="Arial"/>
                <w:sz w:val="18"/>
                <w:szCs w:val="18"/>
              </w:rPr>
              <w:t>)</w:t>
            </w:r>
            <w:r w:rsidRPr="00F5043B">
              <w:rPr>
                <w:rFonts w:ascii="Arial" w:hAnsi="Arial" w:cs="Arial"/>
                <w:sz w:val="18"/>
                <w:szCs w:val="18"/>
              </w:rPr>
              <w:t>,</w:t>
            </w:r>
          </w:p>
          <w:p w14:paraId="4B95FEC4" w14:textId="77777777" w:rsidR="00315867" w:rsidRPr="00F5043B" w:rsidRDefault="00315867" w:rsidP="00D55D82">
            <w:pPr>
              <w:pStyle w:val="Akapitzlist"/>
              <w:numPr>
                <w:ilvl w:val="0"/>
                <w:numId w:val="11"/>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utrzymanie w dobrym stanie izolacji termicznej instalacji technologicznych i rurociągów przesyłowych,</w:t>
            </w:r>
          </w:p>
          <w:p w14:paraId="545B766D" w14:textId="77777777" w:rsidR="00315867" w:rsidRPr="00F5043B" w:rsidRDefault="00315867" w:rsidP="00D55D82">
            <w:pPr>
              <w:pStyle w:val="Akapitzlist"/>
              <w:numPr>
                <w:ilvl w:val="0"/>
                <w:numId w:val="11"/>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t>stosowanie automatyzacji procesów technologicznych, utrzymującej odpowiednie parametry technologiczne i optymalizującej zużycie energii,</w:t>
            </w:r>
          </w:p>
          <w:p w14:paraId="53DB098A" w14:textId="77777777" w:rsidR="00315867" w:rsidRPr="002B475E" w:rsidRDefault="00315867" w:rsidP="00D55D82">
            <w:pPr>
              <w:pStyle w:val="Akapitzlist"/>
              <w:numPr>
                <w:ilvl w:val="0"/>
                <w:numId w:val="11"/>
              </w:numPr>
              <w:tabs>
                <w:tab w:val="left" w:pos="1418"/>
              </w:tabs>
              <w:spacing w:line="276" w:lineRule="auto"/>
              <w:ind w:left="641" w:hanging="284"/>
              <w:contextualSpacing w:val="0"/>
              <w:rPr>
                <w:rFonts w:ascii="Arial" w:hAnsi="Arial" w:cs="Arial"/>
                <w:sz w:val="18"/>
                <w:szCs w:val="18"/>
              </w:rPr>
            </w:pPr>
            <w:r w:rsidRPr="00F5043B">
              <w:rPr>
                <w:rFonts w:ascii="Arial" w:hAnsi="Arial" w:cs="Arial"/>
                <w:sz w:val="18"/>
                <w:szCs w:val="18"/>
              </w:rPr>
              <w:lastRenderedPageBreak/>
              <w:t>eksploatację wytwornicy pary opalanej olejem opałowym lekkim podczas wymuszonych sytuacją na krajowym rynku energii, postojów bloków w elektrowni, w celu obniżenia zużycia paliwa i energii elektrycznej podczas postoju i rozruchów bloków energetycznych.</w:t>
            </w:r>
          </w:p>
        </w:tc>
      </w:tr>
      <w:tr w:rsidR="00315867" w:rsidRPr="00E10BCF" w14:paraId="1841AEDD"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hideMark/>
          </w:tcPr>
          <w:p w14:paraId="3600477F" w14:textId="77777777" w:rsidR="00315867" w:rsidRPr="00E10BCF" w:rsidRDefault="00315867" w:rsidP="0057173A">
            <w:pPr>
              <w:tabs>
                <w:tab w:val="left" w:pos="1418"/>
              </w:tabs>
              <w:spacing w:before="120" w:after="0" w:line="276" w:lineRule="auto"/>
              <w:jc w:val="center"/>
              <w:rPr>
                <w:rFonts w:ascii="Arial" w:hAnsi="Arial" w:cs="Arial"/>
                <w:b/>
                <w:sz w:val="18"/>
                <w:szCs w:val="18"/>
                <w:highlight w:val="yellow"/>
              </w:rPr>
            </w:pPr>
            <w:r w:rsidRPr="00D213E2">
              <w:rPr>
                <w:rFonts w:ascii="Arial" w:hAnsi="Arial" w:cs="Arial"/>
                <w:b/>
                <w:sz w:val="18"/>
                <w:szCs w:val="18"/>
              </w:rPr>
              <w:lastRenderedPageBreak/>
              <w:t>BAT 7</w:t>
            </w:r>
          </w:p>
        </w:tc>
        <w:tc>
          <w:tcPr>
            <w:tcW w:w="4378" w:type="pct"/>
            <w:tcBorders>
              <w:top w:val="single" w:sz="4" w:space="0" w:color="auto"/>
              <w:left w:val="single" w:sz="4" w:space="0" w:color="auto"/>
              <w:bottom w:val="single" w:sz="4" w:space="0" w:color="auto"/>
              <w:right w:val="single" w:sz="4" w:space="0" w:color="auto"/>
            </w:tcBorders>
          </w:tcPr>
          <w:p w14:paraId="43C3B43E" w14:textId="77777777" w:rsidR="00315867" w:rsidRPr="004816A3" w:rsidRDefault="00315867" w:rsidP="00264331">
            <w:pPr>
              <w:tabs>
                <w:tab w:val="left" w:pos="1418"/>
              </w:tabs>
              <w:spacing w:before="120" w:after="0" w:line="276" w:lineRule="auto"/>
              <w:ind w:left="74"/>
              <w:rPr>
                <w:rFonts w:ascii="Arial" w:hAnsi="Arial" w:cs="Arial"/>
                <w:sz w:val="18"/>
                <w:szCs w:val="18"/>
              </w:rPr>
            </w:pPr>
            <w:r w:rsidRPr="004816A3">
              <w:rPr>
                <w:rFonts w:ascii="Arial" w:hAnsi="Arial" w:cs="Arial"/>
                <w:sz w:val="18"/>
                <w:szCs w:val="18"/>
              </w:rPr>
              <w:t>W T</w:t>
            </w:r>
            <w:r>
              <w:rPr>
                <w:rFonts w:ascii="Arial" w:hAnsi="Arial" w:cs="Arial"/>
                <w:sz w:val="18"/>
                <w:szCs w:val="18"/>
              </w:rPr>
              <w:t xml:space="preserve">AURON </w:t>
            </w:r>
            <w:r w:rsidRPr="004816A3">
              <w:rPr>
                <w:rFonts w:ascii="Arial" w:hAnsi="Arial" w:cs="Arial"/>
                <w:sz w:val="18"/>
                <w:szCs w:val="18"/>
              </w:rPr>
              <w:t>W</w:t>
            </w:r>
            <w:r>
              <w:rPr>
                <w:rFonts w:ascii="Arial" w:hAnsi="Arial" w:cs="Arial"/>
                <w:sz w:val="18"/>
                <w:szCs w:val="18"/>
              </w:rPr>
              <w:t>ytwarzanie</w:t>
            </w:r>
            <w:r w:rsidRPr="004816A3">
              <w:rPr>
                <w:rFonts w:ascii="Arial" w:hAnsi="Arial" w:cs="Arial"/>
                <w:sz w:val="18"/>
                <w:szCs w:val="18"/>
              </w:rPr>
              <w:t xml:space="preserve"> S</w:t>
            </w:r>
            <w:r>
              <w:rPr>
                <w:rFonts w:ascii="Arial" w:hAnsi="Arial" w:cs="Arial"/>
                <w:sz w:val="18"/>
                <w:szCs w:val="18"/>
              </w:rPr>
              <w:t>.</w:t>
            </w:r>
            <w:r w:rsidRPr="004816A3">
              <w:rPr>
                <w:rFonts w:ascii="Arial" w:hAnsi="Arial" w:cs="Arial"/>
                <w:sz w:val="18"/>
                <w:szCs w:val="18"/>
              </w:rPr>
              <w:t>A</w:t>
            </w:r>
            <w:r>
              <w:rPr>
                <w:rFonts w:ascii="Arial" w:hAnsi="Arial" w:cs="Arial"/>
                <w:sz w:val="18"/>
                <w:szCs w:val="18"/>
              </w:rPr>
              <w:t>.</w:t>
            </w:r>
            <w:r w:rsidRPr="004816A3">
              <w:rPr>
                <w:rFonts w:ascii="Arial" w:hAnsi="Arial" w:cs="Arial"/>
                <w:sz w:val="18"/>
                <w:szCs w:val="18"/>
              </w:rPr>
              <w:t xml:space="preserve"> Oddział Elektrownia Łaziska stosowana jest selektywna katalityczna redukcja tlenków azotu (SCR). Wszystkie kotły OP-650 wyposażone są w systemy umożliwiające najefektywniejsze ograniczenie emisji tlenków azotu. Instalacja odazotowania spalin oparta jest na metodzie mieszanej, stanowiącej połączenie metody pierwotnej z metodą selektywnej redukcji katalitycznej (SCR).</w:t>
            </w:r>
          </w:p>
          <w:p w14:paraId="45E697F3" w14:textId="77777777" w:rsidR="00315867" w:rsidRPr="004816A3" w:rsidRDefault="00315867" w:rsidP="00264331">
            <w:pPr>
              <w:tabs>
                <w:tab w:val="left" w:pos="1418"/>
              </w:tabs>
              <w:spacing w:before="120" w:after="0" w:line="276" w:lineRule="auto"/>
              <w:ind w:left="74"/>
              <w:rPr>
                <w:rFonts w:ascii="Arial" w:hAnsi="Arial" w:cs="Arial"/>
                <w:sz w:val="18"/>
                <w:szCs w:val="18"/>
              </w:rPr>
            </w:pPr>
            <w:r w:rsidRPr="004816A3">
              <w:rPr>
                <w:rFonts w:ascii="Arial" w:hAnsi="Arial" w:cs="Arial"/>
                <w:sz w:val="18"/>
                <w:szCs w:val="18"/>
              </w:rPr>
              <w:t xml:space="preserve">Metoda redukcji emisji </w:t>
            </w:r>
            <w:proofErr w:type="spellStart"/>
            <w:r w:rsidRPr="004816A3">
              <w:rPr>
                <w:rFonts w:ascii="Arial" w:hAnsi="Arial" w:cs="Arial"/>
                <w:sz w:val="18"/>
                <w:szCs w:val="18"/>
              </w:rPr>
              <w:t>NO</w:t>
            </w:r>
            <w:r w:rsidRPr="004B49B0">
              <w:rPr>
                <w:rFonts w:ascii="Arial" w:hAnsi="Arial" w:cs="Arial"/>
                <w:sz w:val="18"/>
                <w:szCs w:val="18"/>
                <w:vertAlign w:val="subscript"/>
              </w:rPr>
              <w:t>x</w:t>
            </w:r>
            <w:proofErr w:type="spellEnd"/>
            <w:r w:rsidRPr="004816A3">
              <w:rPr>
                <w:rFonts w:ascii="Arial" w:hAnsi="Arial" w:cs="Arial"/>
                <w:sz w:val="18"/>
                <w:szCs w:val="18"/>
              </w:rPr>
              <w:t xml:space="preserve"> z kotłów OP – 650k składa się z następujących elementów technologicznych:</w:t>
            </w:r>
          </w:p>
          <w:p w14:paraId="3A600E8F" w14:textId="77777777" w:rsidR="00315867" w:rsidRPr="004816A3" w:rsidRDefault="00315867" w:rsidP="00D55D82">
            <w:pPr>
              <w:pStyle w:val="Akapitzlist"/>
              <w:numPr>
                <w:ilvl w:val="0"/>
                <w:numId w:val="12"/>
              </w:numPr>
              <w:tabs>
                <w:tab w:val="left" w:pos="1418"/>
              </w:tabs>
              <w:spacing w:line="276" w:lineRule="auto"/>
              <w:ind w:left="357" w:hanging="283"/>
              <w:contextualSpacing w:val="0"/>
              <w:rPr>
                <w:rFonts w:ascii="Arial" w:hAnsi="Arial" w:cs="Arial"/>
                <w:sz w:val="18"/>
                <w:szCs w:val="18"/>
              </w:rPr>
            </w:pPr>
            <w:r w:rsidRPr="004816A3">
              <w:rPr>
                <w:rFonts w:ascii="Arial" w:hAnsi="Arial" w:cs="Arial"/>
                <w:sz w:val="18"/>
                <w:szCs w:val="18"/>
              </w:rPr>
              <w:t>niskoemisyjny system paleniskowy, składający się z systemu separacji pyłu węglowego w</w:t>
            </w:r>
            <w:r w:rsidR="006C3199">
              <w:rPr>
                <w:rFonts w:ascii="Arial" w:hAnsi="Arial" w:cs="Arial"/>
                <w:sz w:val="18"/>
                <w:szCs w:val="18"/>
              </w:rPr>
              <w:t> </w:t>
            </w:r>
            <w:r w:rsidRPr="004816A3">
              <w:rPr>
                <w:rFonts w:ascii="Arial" w:hAnsi="Arial" w:cs="Arial"/>
                <w:sz w:val="18"/>
                <w:szCs w:val="18"/>
              </w:rPr>
              <w:t>młynach węglowych, układu palników wirowych i dysz zrzutowych;</w:t>
            </w:r>
          </w:p>
          <w:p w14:paraId="121B5028" w14:textId="77777777" w:rsidR="00315867" w:rsidRPr="004816A3" w:rsidRDefault="00315867" w:rsidP="00D55D82">
            <w:pPr>
              <w:pStyle w:val="Akapitzlist"/>
              <w:numPr>
                <w:ilvl w:val="0"/>
                <w:numId w:val="12"/>
              </w:numPr>
              <w:tabs>
                <w:tab w:val="left" w:pos="1418"/>
              </w:tabs>
              <w:spacing w:line="276" w:lineRule="auto"/>
              <w:ind w:left="357" w:hanging="283"/>
              <w:contextualSpacing w:val="0"/>
              <w:rPr>
                <w:rFonts w:ascii="Arial" w:hAnsi="Arial" w:cs="Arial"/>
                <w:sz w:val="18"/>
                <w:szCs w:val="18"/>
              </w:rPr>
            </w:pPr>
            <w:r w:rsidRPr="004816A3">
              <w:rPr>
                <w:rFonts w:ascii="Arial" w:hAnsi="Arial" w:cs="Arial"/>
                <w:sz w:val="18"/>
                <w:szCs w:val="18"/>
              </w:rPr>
              <w:t>układ dysz OFA;</w:t>
            </w:r>
          </w:p>
          <w:p w14:paraId="3CDEB798" w14:textId="77777777" w:rsidR="00315867" w:rsidRPr="004816A3" w:rsidRDefault="00315867" w:rsidP="00D55D82">
            <w:pPr>
              <w:pStyle w:val="Akapitzlist"/>
              <w:numPr>
                <w:ilvl w:val="0"/>
                <w:numId w:val="12"/>
              </w:numPr>
              <w:tabs>
                <w:tab w:val="left" w:pos="1418"/>
              </w:tabs>
              <w:spacing w:line="276" w:lineRule="auto"/>
              <w:ind w:left="357" w:hanging="283"/>
              <w:contextualSpacing w:val="0"/>
              <w:rPr>
                <w:rFonts w:ascii="Arial" w:hAnsi="Arial" w:cs="Arial"/>
                <w:sz w:val="18"/>
                <w:szCs w:val="18"/>
              </w:rPr>
            </w:pPr>
            <w:r w:rsidRPr="004816A3">
              <w:rPr>
                <w:rFonts w:ascii="Arial" w:hAnsi="Arial" w:cs="Arial"/>
                <w:sz w:val="18"/>
                <w:szCs w:val="18"/>
              </w:rPr>
              <w:t>instalacja wtórnego odazotowania spalin metodą selektywnej redukcji katalitycznej (SCR).</w:t>
            </w:r>
          </w:p>
          <w:p w14:paraId="47360A60" w14:textId="77777777" w:rsidR="00315867" w:rsidRPr="004816A3" w:rsidRDefault="00315867" w:rsidP="00264331">
            <w:pPr>
              <w:tabs>
                <w:tab w:val="left" w:pos="1418"/>
              </w:tabs>
              <w:spacing w:before="120" w:after="0" w:line="276" w:lineRule="auto"/>
              <w:ind w:left="74"/>
              <w:rPr>
                <w:rFonts w:ascii="Arial" w:hAnsi="Arial" w:cs="Arial"/>
                <w:color w:val="000000" w:themeColor="text1"/>
                <w:sz w:val="18"/>
                <w:szCs w:val="18"/>
              </w:rPr>
            </w:pPr>
            <w:r w:rsidRPr="004816A3">
              <w:rPr>
                <w:rFonts w:ascii="Arial" w:hAnsi="Arial" w:cs="Arial"/>
                <w:color w:val="000000" w:themeColor="text1"/>
                <w:sz w:val="18"/>
                <w:szCs w:val="18"/>
              </w:rPr>
              <w:t>Instalacja wtórnego odazotowania spalin dla kotłów bloków 9, 10, 11 i 12 j</w:t>
            </w:r>
            <w:r w:rsidR="00FE2AE3">
              <w:rPr>
                <w:rFonts w:ascii="Arial" w:hAnsi="Arial" w:cs="Arial"/>
                <w:color w:val="000000" w:themeColor="text1"/>
                <w:sz w:val="18"/>
                <w:szCs w:val="18"/>
              </w:rPr>
              <w:t xml:space="preserve">est wykonana jako  reaktory SCR, </w:t>
            </w:r>
            <w:r w:rsidRPr="004816A3">
              <w:rPr>
                <w:rFonts w:ascii="Arial" w:hAnsi="Arial" w:cs="Arial"/>
                <w:color w:val="000000" w:themeColor="text1"/>
                <w:sz w:val="18"/>
                <w:szCs w:val="18"/>
              </w:rPr>
              <w:t xml:space="preserve">przeznaczone </w:t>
            </w:r>
            <w:r w:rsidR="00FE2AE3">
              <w:rPr>
                <w:rFonts w:ascii="Arial" w:hAnsi="Arial" w:cs="Arial"/>
                <w:color w:val="000000" w:themeColor="text1"/>
                <w:sz w:val="18"/>
                <w:szCs w:val="18"/>
              </w:rPr>
              <w:t xml:space="preserve">do oczyszczania surowych spalin, </w:t>
            </w:r>
            <w:r w:rsidRPr="004816A3">
              <w:rPr>
                <w:rFonts w:ascii="Arial" w:hAnsi="Arial" w:cs="Arial"/>
                <w:color w:val="000000" w:themeColor="text1"/>
                <w:sz w:val="18"/>
                <w:szCs w:val="18"/>
              </w:rPr>
              <w:t>powstających podczas spalania pyłu węgla kamiennego. Całość systemu składa się z następujących elementów:</w:t>
            </w:r>
          </w:p>
          <w:p w14:paraId="7F38DBA3" w14:textId="6E56C877" w:rsidR="00315867" w:rsidRPr="004816A3" w:rsidRDefault="00FE2AE3" w:rsidP="00D55D82">
            <w:pPr>
              <w:pStyle w:val="Akapitzlist"/>
              <w:numPr>
                <w:ilvl w:val="0"/>
                <w:numId w:val="13"/>
              </w:numPr>
              <w:tabs>
                <w:tab w:val="left" w:pos="1418"/>
              </w:tabs>
              <w:spacing w:line="276" w:lineRule="auto"/>
              <w:ind w:left="357" w:hanging="283"/>
              <w:contextualSpacing w:val="0"/>
              <w:rPr>
                <w:rFonts w:ascii="Arial" w:hAnsi="Arial" w:cs="Arial"/>
                <w:color w:val="000000" w:themeColor="text1"/>
                <w:sz w:val="18"/>
                <w:szCs w:val="18"/>
              </w:rPr>
            </w:pPr>
            <w:r>
              <w:rPr>
                <w:rFonts w:ascii="Arial" w:hAnsi="Arial" w:cs="Arial"/>
                <w:color w:val="000000" w:themeColor="text1"/>
                <w:sz w:val="18"/>
                <w:szCs w:val="18"/>
              </w:rPr>
              <w:t xml:space="preserve">reaktorów SCR, </w:t>
            </w:r>
            <w:r w:rsidR="00315867" w:rsidRPr="004816A3">
              <w:rPr>
                <w:rFonts w:ascii="Arial" w:hAnsi="Arial" w:cs="Arial"/>
                <w:color w:val="000000" w:themeColor="text1"/>
                <w:sz w:val="18"/>
                <w:szCs w:val="18"/>
              </w:rPr>
              <w:t xml:space="preserve">zabudowanych na przedłużeniu drugiego ciągu kotłowego, pomiędzy pęczkami podgrzewacza wody I stopnia – 2 jednakowe reaktory na 1 kocioł (z uwagi  na dwa równoległe kanały drugiego ciągu na wysokości ekonomizera), łącznie 8 reaktorów SCR </w:t>
            </w:r>
            <w:r w:rsidR="00264331">
              <w:rPr>
                <w:rFonts w:ascii="Arial" w:hAnsi="Arial" w:cs="Arial"/>
                <w:color w:val="000000" w:themeColor="text1"/>
                <w:sz w:val="18"/>
                <w:szCs w:val="18"/>
              </w:rPr>
              <w:br/>
            </w:r>
            <w:r w:rsidR="00315867" w:rsidRPr="004816A3">
              <w:rPr>
                <w:rFonts w:ascii="Arial" w:hAnsi="Arial" w:cs="Arial"/>
                <w:color w:val="000000" w:themeColor="text1"/>
                <w:sz w:val="18"/>
                <w:szCs w:val="18"/>
              </w:rPr>
              <w:t>w 4 kotłach OP-650k;</w:t>
            </w:r>
          </w:p>
          <w:p w14:paraId="434F0974" w14:textId="77777777" w:rsidR="00315867" w:rsidRPr="004816A3" w:rsidRDefault="00315867" w:rsidP="00D55D82">
            <w:pPr>
              <w:pStyle w:val="Akapitzlist"/>
              <w:numPr>
                <w:ilvl w:val="0"/>
                <w:numId w:val="13"/>
              </w:numPr>
              <w:tabs>
                <w:tab w:val="left" w:pos="1418"/>
              </w:tabs>
              <w:spacing w:line="276" w:lineRule="auto"/>
              <w:ind w:left="357" w:hanging="283"/>
              <w:contextualSpacing w:val="0"/>
              <w:rPr>
                <w:rFonts w:ascii="Arial" w:hAnsi="Arial" w:cs="Arial"/>
                <w:color w:val="000000" w:themeColor="text1"/>
                <w:sz w:val="18"/>
                <w:szCs w:val="18"/>
              </w:rPr>
            </w:pPr>
            <w:r w:rsidRPr="004816A3">
              <w:rPr>
                <w:rFonts w:ascii="Arial" w:hAnsi="Arial" w:cs="Arial"/>
                <w:color w:val="000000" w:themeColor="text1"/>
                <w:sz w:val="18"/>
                <w:szCs w:val="18"/>
              </w:rPr>
              <w:t>zespół przygotowania reagenta (</w:t>
            </w:r>
            <w:r w:rsidRPr="004B49B0">
              <w:rPr>
                <w:rFonts w:ascii="Arial" w:hAnsi="Arial" w:cs="Arial"/>
                <w:color w:val="000000" w:themeColor="text1"/>
                <w:sz w:val="18"/>
                <w:szCs w:val="18"/>
              </w:rPr>
              <w:t xml:space="preserve">2 </w:t>
            </w:r>
            <w:proofErr w:type="spellStart"/>
            <w:r w:rsidRPr="004B49B0">
              <w:rPr>
                <w:rFonts w:ascii="Arial" w:hAnsi="Arial" w:cs="Arial"/>
                <w:color w:val="000000" w:themeColor="text1"/>
                <w:sz w:val="18"/>
                <w:szCs w:val="18"/>
              </w:rPr>
              <w:t>skidy</w:t>
            </w:r>
            <w:proofErr w:type="spellEnd"/>
            <w:r w:rsidRPr="004816A3">
              <w:rPr>
                <w:rFonts w:ascii="Arial" w:hAnsi="Arial" w:cs="Arial"/>
                <w:color w:val="000000" w:themeColor="text1"/>
                <w:sz w:val="18"/>
                <w:szCs w:val="18"/>
              </w:rPr>
              <w:t xml:space="preserve"> SCR);</w:t>
            </w:r>
          </w:p>
          <w:p w14:paraId="4A2A901D" w14:textId="77777777" w:rsidR="00315867" w:rsidRPr="004816A3" w:rsidRDefault="00315867" w:rsidP="00D55D82">
            <w:pPr>
              <w:pStyle w:val="Akapitzlist"/>
              <w:numPr>
                <w:ilvl w:val="0"/>
                <w:numId w:val="13"/>
              </w:numPr>
              <w:tabs>
                <w:tab w:val="left" w:pos="1418"/>
              </w:tabs>
              <w:spacing w:line="276" w:lineRule="auto"/>
              <w:ind w:left="357" w:hanging="283"/>
              <w:contextualSpacing w:val="0"/>
              <w:rPr>
                <w:rFonts w:ascii="Arial" w:hAnsi="Arial" w:cs="Arial"/>
                <w:color w:val="000000" w:themeColor="text1"/>
                <w:sz w:val="18"/>
                <w:szCs w:val="18"/>
              </w:rPr>
            </w:pPr>
            <w:r w:rsidRPr="004816A3">
              <w:rPr>
                <w:rFonts w:ascii="Arial" w:hAnsi="Arial" w:cs="Arial"/>
                <w:color w:val="000000" w:themeColor="text1"/>
                <w:sz w:val="18"/>
                <w:szCs w:val="18"/>
              </w:rPr>
              <w:t>stacja magazynowa wody amoniakalnej.</w:t>
            </w:r>
          </w:p>
          <w:p w14:paraId="5DE794BB" w14:textId="77777777" w:rsidR="00315867" w:rsidRPr="006C3199" w:rsidRDefault="00315867" w:rsidP="00264331">
            <w:pPr>
              <w:tabs>
                <w:tab w:val="left" w:pos="1418"/>
              </w:tabs>
              <w:spacing w:before="120" w:after="0" w:line="276" w:lineRule="auto"/>
              <w:ind w:left="74"/>
              <w:rPr>
                <w:rFonts w:ascii="Arial" w:hAnsi="Arial" w:cs="Arial"/>
                <w:sz w:val="18"/>
                <w:szCs w:val="18"/>
              </w:rPr>
            </w:pPr>
            <w:r w:rsidRPr="004816A3">
              <w:rPr>
                <w:rFonts w:ascii="Arial" w:hAnsi="Arial" w:cs="Arial"/>
                <w:sz w:val="18"/>
                <w:szCs w:val="18"/>
              </w:rPr>
              <w:t xml:space="preserve">Stosowanie optymalizacji udziału reagenta do zawartości </w:t>
            </w:r>
            <w:proofErr w:type="spellStart"/>
            <w:r w:rsidRPr="004816A3">
              <w:rPr>
                <w:rFonts w:ascii="Arial" w:hAnsi="Arial" w:cs="Arial"/>
                <w:sz w:val="18"/>
                <w:szCs w:val="18"/>
              </w:rPr>
              <w:t>NO</w:t>
            </w:r>
            <w:r w:rsidRPr="004816A3">
              <w:rPr>
                <w:rFonts w:ascii="Arial" w:hAnsi="Arial" w:cs="Arial"/>
                <w:sz w:val="18"/>
                <w:szCs w:val="18"/>
                <w:vertAlign w:val="subscript"/>
              </w:rPr>
              <w:t>x</w:t>
            </w:r>
            <w:proofErr w:type="spellEnd"/>
            <w:r w:rsidRPr="004816A3">
              <w:rPr>
                <w:rFonts w:ascii="Arial" w:hAnsi="Arial" w:cs="Arial"/>
                <w:sz w:val="18"/>
                <w:szCs w:val="18"/>
              </w:rPr>
              <w:t xml:space="preserve"> oraz jego homogeniczny rozkła</w:t>
            </w:r>
            <w:r w:rsidR="006C3199">
              <w:rPr>
                <w:rFonts w:ascii="Arial" w:hAnsi="Arial" w:cs="Arial"/>
                <w:sz w:val="18"/>
                <w:szCs w:val="18"/>
              </w:rPr>
              <w:t>d minimalizuje emisję amoniaku.</w:t>
            </w:r>
          </w:p>
        </w:tc>
      </w:tr>
      <w:tr w:rsidR="00315867" w:rsidRPr="00E10BCF" w14:paraId="442B29B9"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hideMark/>
          </w:tcPr>
          <w:p w14:paraId="2ADE2177" w14:textId="77777777" w:rsidR="00315867" w:rsidRPr="00E10BCF" w:rsidRDefault="00315867" w:rsidP="0057173A">
            <w:pPr>
              <w:tabs>
                <w:tab w:val="left" w:pos="1418"/>
              </w:tabs>
              <w:spacing w:before="120" w:after="0" w:line="276" w:lineRule="auto"/>
              <w:jc w:val="center"/>
              <w:rPr>
                <w:rFonts w:ascii="Arial" w:hAnsi="Arial" w:cs="Arial"/>
                <w:b/>
                <w:sz w:val="18"/>
                <w:szCs w:val="18"/>
                <w:highlight w:val="yellow"/>
              </w:rPr>
            </w:pPr>
            <w:r w:rsidRPr="007732E4">
              <w:rPr>
                <w:rFonts w:ascii="Arial" w:hAnsi="Arial" w:cs="Arial"/>
                <w:b/>
                <w:sz w:val="18"/>
                <w:szCs w:val="18"/>
              </w:rPr>
              <w:t>BAT 8</w:t>
            </w:r>
          </w:p>
        </w:tc>
        <w:tc>
          <w:tcPr>
            <w:tcW w:w="4378" w:type="pct"/>
            <w:tcBorders>
              <w:top w:val="single" w:sz="4" w:space="0" w:color="auto"/>
              <w:left w:val="single" w:sz="4" w:space="0" w:color="auto"/>
              <w:bottom w:val="single" w:sz="4" w:space="0" w:color="auto"/>
              <w:right w:val="single" w:sz="4" w:space="0" w:color="auto"/>
            </w:tcBorders>
          </w:tcPr>
          <w:p w14:paraId="26B68928" w14:textId="77777777" w:rsidR="00B23C9D" w:rsidRDefault="00B23C9D" w:rsidP="00357A5B">
            <w:pPr>
              <w:tabs>
                <w:tab w:val="left" w:pos="1418"/>
              </w:tabs>
              <w:spacing w:before="120" w:after="0" w:line="276" w:lineRule="auto"/>
              <w:ind w:left="74"/>
              <w:rPr>
                <w:rFonts w:ascii="Arial" w:hAnsi="Arial" w:cs="Arial"/>
                <w:sz w:val="18"/>
                <w:szCs w:val="18"/>
              </w:rPr>
            </w:pPr>
            <w:r w:rsidRPr="00B23C9D">
              <w:rPr>
                <w:rFonts w:ascii="Arial" w:hAnsi="Arial" w:cs="Arial"/>
                <w:sz w:val="18"/>
                <w:szCs w:val="18"/>
              </w:rPr>
              <w:t xml:space="preserve">TAURON Wytwarzanie S.A. Oddział Elektrownia Łaziska spełnia wymagania najlepszych </w:t>
            </w:r>
            <w:r w:rsidRPr="00B23C9D">
              <w:rPr>
                <w:sz w:val="18"/>
                <w:szCs w:val="18"/>
              </w:rPr>
              <w:br/>
            </w:r>
            <w:r w:rsidRPr="00B23C9D">
              <w:rPr>
                <w:rFonts w:ascii="Arial" w:hAnsi="Arial" w:cs="Arial"/>
                <w:sz w:val="18"/>
                <w:szCs w:val="18"/>
              </w:rPr>
              <w:t xml:space="preserve">dostępnych technik. Stosowane w zakładzie rozwiązania mające na celu wyeliminowanie </w:t>
            </w:r>
            <w:r w:rsidRPr="00B23C9D">
              <w:rPr>
                <w:sz w:val="18"/>
                <w:szCs w:val="18"/>
              </w:rPr>
              <w:br/>
            </w:r>
            <w:r w:rsidRPr="00B23C9D">
              <w:rPr>
                <w:rFonts w:ascii="Arial" w:hAnsi="Arial" w:cs="Arial"/>
                <w:sz w:val="18"/>
                <w:szCs w:val="18"/>
              </w:rPr>
              <w:t xml:space="preserve">lub ograniczenie wpływu na środowisko w zakresie emisji zanieczyszczeń do powietrza </w:t>
            </w:r>
            <w:r w:rsidRPr="00B23C9D">
              <w:rPr>
                <w:sz w:val="18"/>
                <w:szCs w:val="18"/>
              </w:rPr>
              <w:br/>
            </w:r>
            <w:r w:rsidRPr="00B23C9D">
              <w:rPr>
                <w:rFonts w:ascii="Arial" w:hAnsi="Arial" w:cs="Arial"/>
                <w:sz w:val="18"/>
                <w:szCs w:val="18"/>
              </w:rPr>
              <w:t xml:space="preserve">gwarantują dotrzymanie standardów emisyjnych i standardów jakości środowiska oraz </w:t>
            </w:r>
            <w:r w:rsidRPr="00B23C9D">
              <w:rPr>
                <w:sz w:val="18"/>
                <w:szCs w:val="18"/>
              </w:rPr>
              <w:br/>
            </w:r>
            <w:r w:rsidRPr="00B23C9D">
              <w:rPr>
                <w:rFonts w:ascii="Arial" w:hAnsi="Arial" w:cs="Arial"/>
                <w:sz w:val="18"/>
                <w:szCs w:val="18"/>
              </w:rPr>
              <w:t xml:space="preserve">utrzymanie wysokiego stopnia ochrony poszczególnych komponentów oraz środowiska </w:t>
            </w:r>
            <w:r w:rsidRPr="00B23C9D">
              <w:rPr>
                <w:sz w:val="18"/>
                <w:szCs w:val="18"/>
              </w:rPr>
              <w:br/>
            </w:r>
            <w:r w:rsidRPr="00B23C9D">
              <w:rPr>
                <w:rFonts w:ascii="Arial" w:hAnsi="Arial" w:cs="Arial"/>
                <w:sz w:val="18"/>
                <w:szCs w:val="18"/>
              </w:rPr>
              <w:t xml:space="preserve">jako całości. Do </w:t>
            </w:r>
            <w:r w:rsidRPr="00482B9A">
              <w:rPr>
                <w:rFonts w:ascii="Arial" w:hAnsi="Arial" w:cs="Arial"/>
                <w:sz w:val="18"/>
                <w:szCs w:val="18"/>
                <w:u w:val="single"/>
              </w:rPr>
              <w:t>metod organizacyjnych</w:t>
            </w:r>
            <w:r w:rsidRPr="00B23C9D">
              <w:rPr>
                <w:rFonts w:ascii="Arial" w:hAnsi="Arial" w:cs="Arial"/>
                <w:sz w:val="18"/>
                <w:szCs w:val="18"/>
              </w:rPr>
              <w:t xml:space="preserve"> wdrożonych w celu ochrony powietrza zalicza się </w:t>
            </w:r>
            <w:r w:rsidRPr="00B23C9D">
              <w:rPr>
                <w:sz w:val="18"/>
                <w:szCs w:val="18"/>
              </w:rPr>
              <w:br/>
            </w:r>
            <w:r w:rsidRPr="00B23C9D">
              <w:rPr>
                <w:rFonts w:ascii="Arial" w:hAnsi="Arial" w:cs="Arial"/>
                <w:sz w:val="18"/>
                <w:szCs w:val="18"/>
              </w:rPr>
              <w:t xml:space="preserve">wybór paliw o określonej jakości gwarantujący optymalne warunki spalania we wszystkich </w:t>
            </w:r>
            <w:r w:rsidRPr="00B23C9D">
              <w:rPr>
                <w:sz w:val="18"/>
                <w:szCs w:val="18"/>
              </w:rPr>
              <w:br/>
            </w:r>
            <w:r w:rsidRPr="00B23C9D">
              <w:rPr>
                <w:rFonts w:ascii="Arial" w:hAnsi="Arial" w:cs="Arial"/>
                <w:sz w:val="18"/>
                <w:szCs w:val="18"/>
              </w:rPr>
              <w:t>eksploatowanych kotłach.</w:t>
            </w:r>
          </w:p>
          <w:p w14:paraId="43B87C7A" w14:textId="77777777" w:rsidR="00B23C9D" w:rsidRPr="00B23C9D" w:rsidRDefault="00B23C9D" w:rsidP="00645409">
            <w:pPr>
              <w:tabs>
                <w:tab w:val="left" w:pos="1418"/>
              </w:tabs>
              <w:spacing w:before="120" w:after="0" w:line="276" w:lineRule="auto"/>
              <w:ind w:left="74"/>
              <w:rPr>
                <w:rFonts w:ascii="Arial" w:hAnsi="Arial" w:cs="Arial"/>
                <w:sz w:val="18"/>
                <w:szCs w:val="18"/>
              </w:rPr>
            </w:pPr>
            <w:r w:rsidRPr="00B23C9D">
              <w:rPr>
                <w:rFonts w:ascii="Arial" w:hAnsi="Arial" w:cs="Arial"/>
                <w:sz w:val="18"/>
                <w:szCs w:val="18"/>
              </w:rPr>
              <w:t xml:space="preserve">Do </w:t>
            </w:r>
            <w:r w:rsidRPr="00482B9A">
              <w:rPr>
                <w:rFonts w:ascii="Arial" w:hAnsi="Arial" w:cs="Arial"/>
                <w:sz w:val="18"/>
                <w:szCs w:val="18"/>
                <w:u w:val="single"/>
              </w:rPr>
              <w:t>metod technicznych</w:t>
            </w:r>
            <w:r w:rsidRPr="00B23C9D">
              <w:rPr>
                <w:rFonts w:ascii="Arial" w:hAnsi="Arial" w:cs="Arial"/>
                <w:sz w:val="18"/>
                <w:szCs w:val="18"/>
              </w:rPr>
              <w:t xml:space="preserve"> ograniczenia emisji z instalacji do spalania paliw należy </w:t>
            </w:r>
            <w:r w:rsidRPr="00B23C9D">
              <w:rPr>
                <w:sz w:val="18"/>
                <w:szCs w:val="18"/>
              </w:rPr>
              <w:br/>
            </w:r>
            <w:r w:rsidRPr="00B23C9D">
              <w:rPr>
                <w:rFonts w:ascii="Arial" w:hAnsi="Arial" w:cs="Arial"/>
                <w:sz w:val="18"/>
                <w:szCs w:val="18"/>
              </w:rPr>
              <w:t xml:space="preserve">wyposażenie poszczególnych kotłów w urządzenia służące oczyszczeniu powstających </w:t>
            </w:r>
            <w:r w:rsidRPr="00B23C9D">
              <w:rPr>
                <w:sz w:val="18"/>
                <w:szCs w:val="18"/>
              </w:rPr>
              <w:br/>
            </w:r>
            <w:r w:rsidRPr="00B23C9D">
              <w:rPr>
                <w:rFonts w:ascii="Arial" w:hAnsi="Arial" w:cs="Arial"/>
                <w:sz w:val="18"/>
                <w:szCs w:val="18"/>
              </w:rPr>
              <w:t>spalin.</w:t>
            </w:r>
          </w:p>
          <w:p w14:paraId="178C2FF6" w14:textId="77777777" w:rsidR="00315867" w:rsidRPr="006D0A9E" w:rsidRDefault="00315867" w:rsidP="00B23C9D">
            <w:pPr>
              <w:tabs>
                <w:tab w:val="left" w:pos="1418"/>
              </w:tabs>
              <w:spacing w:before="120" w:after="0" w:line="276" w:lineRule="auto"/>
              <w:ind w:left="74"/>
              <w:jc w:val="both"/>
              <w:rPr>
                <w:rFonts w:ascii="Arial" w:hAnsi="Arial" w:cs="Arial"/>
                <w:sz w:val="18"/>
                <w:szCs w:val="18"/>
                <w:u w:val="single"/>
              </w:rPr>
            </w:pPr>
            <w:r w:rsidRPr="006D0A9E">
              <w:rPr>
                <w:rFonts w:ascii="Arial" w:hAnsi="Arial" w:cs="Arial"/>
                <w:sz w:val="18"/>
                <w:szCs w:val="18"/>
                <w:u w:val="single"/>
              </w:rPr>
              <w:t>Instalacja oczyszczania gazów z pyłu</w:t>
            </w:r>
          </w:p>
          <w:p w14:paraId="7818A976" w14:textId="77777777" w:rsidR="00315867" w:rsidRPr="009504E7" w:rsidRDefault="00315867" w:rsidP="00645409">
            <w:pPr>
              <w:tabs>
                <w:tab w:val="left" w:pos="1418"/>
              </w:tabs>
              <w:spacing w:after="0" w:line="276" w:lineRule="auto"/>
              <w:ind w:left="74"/>
              <w:rPr>
                <w:rFonts w:ascii="Arial" w:hAnsi="Arial" w:cs="Arial"/>
                <w:sz w:val="18"/>
                <w:szCs w:val="18"/>
              </w:rPr>
            </w:pPr>
            <w:r w:rsidRPr="006D0A9E">
              <w:rPr>
                <w:rFonts w:ascii="Arial" w:hAnsi="Arial" w:cs="Arial"/>
                <w:sz w:val="18"/>
                <w:szCs w:val="18"/>
              </w:rPr>
              <w:t>Spaliny z kotłów odprowadzane są poprzez elektrofiltry. Każdy z kotłów posiada 3 </w:t>
            </w:r>
            <w:r w:rsidRPr="009504E7">
              <w:rPr>
                <w:rFonts w:ascii="Arial" w:hAnsi="Arial" w:cs="Arial"/>
                <w:sz w:val="18"/>
                <w:szCs w:val="18"/>
              </w:rPr>
              <w:t>elektrofiltry</w:t>
            </w:r>
            <w:r w:rsidR="0016344E">
              <w:rPr>
                <w:rFonts w:ascii="Arial" w:hAnsi="Arial" w:cs="Arial"/>
                <w:sz w:val="18"/>
                <w:szCs w:val="18"/>
              </w:rPr>
              <w:t>,</w:t>
            </w:r>
            <w:r w:rsidRPr="009504E7">
              <w:rPr>
                <w:rFonts w:ascii="Arial" w:hAnsi="Arial" w:cs="Arial"/>
                <w:sz w:val="18"/>
                <w:szCs w:val="18"/>
              </w:rPr>
              <w:t xml:space="preserve"> o</w:t>
            </w:r>
            <w:r w:rsidR="002B475E">
              <w:rPr>
                <w:rFonts w:ascii="Arial" w:hAnsi="Arial" w:cs="Arial"/>
                <w:sz w:val="18"/>
                <w:szCs w:val="18"/>
              </w:rPr>
              <w:t> </w:t>
            </w:r>
            <w:r w:rsidRPr="009504E7">
              <w:rPr>
                <w:rFonts w:ascii="Arial" w:hAnsi="Arial" w:cs="Arial"/>
                <w:sz w:val="18"/>
                <w:szCs w:val="18"/>
              </w:rPr>
              <w:t>łącznej skuteczności odpylania około 99,9%.</w:t>
            </w:r>
          </w:p>
          <w:p w14:paraId="6529FD70" w14:textId="77777777" w:rsidR="00315867" w:rsidRPr="009504E7" w:rsidRDefault="00315867" w:rsidP="00315867">
            <w:pPr>
              <w:tabs>
                <w:tab w:val="left" w:pos="1418"/>
              </w:tabs>
              <w:spacing w:before="120" w:after="0" w:line="276" w:lineRule="auto"/>
              <w:ind w:left="74"/>
              <w:rPr>
                <w:rFonts w:ascii="Arial" w:hAnsi="Arial" w:cs="Arial"/>
                <w:sz w:val="18"/>
                <w:szCs w:val="18"/>
                <w:u w:val="single"/>
              </w:rPr>
            </w:pPr>
            <w:r w:rsidRPr="009504E7">
              <w:rPr>
                <w:rFonts w:ascii="Arial" w:hAnsi="Arial" w:cs="Arial"/>
                <w:sz w:val="18"/>
                <w:szCs w:val="18"/>
                <w:u w:val="single"/>
              </w:rPr>
              <w:t>Instalacja odsiarczania spalin</w:t>
            </w:r>
          </w:p>
          <w:p w14:paraId="16ECAF58" w14:textId="77777777" w:rsidR="00315867" w:rsidRPr="009504E7" w:rsidRDefault="00315867" w:rsidP="00315867">
            <w:pPr>
              <w:tabs>
                <w:tab w:val="left" w:pos="1418"/>
              </w:tabs>
              <w:spacing w:after="0" w:line="276" w:lineRule="auto"/>
              <w:ind w:left="74"/>
              <w:rPr>
                <w:rFonts w:ascii="Arial" w:hAnsi="Arial" w:cs="Arial"/>
                <w:sz w:val="18"/>
                <w:szCs w:val="18"/>
                <w:highlight w:val="yellow"/>
              </w:rPr>
            </w:pPr>
            <w:r w:rsidRPr="009504E7">
              <w:rPr>
                <w:rFonts w:ascii="Arial" w:hAnsi="Arial" w:cs="Arial"/>
                <w:sz w:val="18"/>
                <w:szCs w:val="18"/>
              </w:rPr>
              <w:t>Instalacja oparta o metodę mokrą, wapienno-gipsową, oczyszcza spaliny z bloków energetycznych nr 9, nr 10, nr 11, nr 12.</w:t>
            </w:r>
          </w:p>
          <w:p w14:paraId="110F8DE6" w14:textId="77777777" w:rsidR="00315867" w:rsidRPr="009504E7" w:rsidRDefault="00315867" w:rsidP="00645409">
            <w:pPr>
              <w:tabs>
                <w:tab w:val="left" w:pos="1418"/>
              </w:tabs>
              <w:spacing w:after="0" w:line="276" w:lineRule="auto"/>
              <w:ind w:left="74"/>
              <w:rPr>
                <w:rFonts w:ascii="Arial" w:hAnsi="Arial" w:cs="Arial"/>
                <w:sz w:val="18"/>
                <w:szCs w:val="18"/>
              </w:rPr>
            </w:pPr>
            <w:r w:rsidRPr="009504E7">
              <w:rPr>
                <w:rFonts w:ascii="Arial" w:hAnsi="Arial" w:cs="Arial"/>
                <w:sz w:val="18"/>
                <w:szCs w:val="18"/>
              </w:rPr>
              <w:t>Instalacja składa się z dwóch linii – IOS1 i IOS2, z czego linia IOS1 po wyjściu spalin z absorbera do komina rozdziela się na 2 przewody kominowe - IOS1.1. i IOS1.2. Każda z linii IOS1 i IOS2 obsługuje dwa bloki energetyczne. Konfiguracja pracy poszczególnych bloków na daną linię jest dowolna, przy czym obowiązuje reżim pracy maksymalnie dwóch bloków na jedną linię. Aby umożliwić dowolną konfigurację pracy bloków 9, 10, 11 i 12 na dowolną z obu linii IOS1 i IOS2. Istniejące czopuchy bloków nr 9 i 10 oraz nr 11 i 12 zostały połączone przewodem stalowym (tzw. spinka czopuchów), wyposażonym w szczelną klapę odcinającą.</w:t>
            </w:r>
          </w:p>
          <w:p w14:paraId="1CC37C9C" w14:textId="77777777" w:rsidR="00B23C9D" w:rsidRPr="00C60D5A" w:rsidRDefault="00315867" w:rsidP="00C60D5A">
            <w:pPr>
              <w:tabs>
                <w:tab w:val="left" w:pos="1418"/>
              </w:tabs>
              <w:spacing w:after="0" w:line="276" w:lineRule="auto"/>
              <w:ind w:left="74"/>
              <w:rPr>
                <w:rFonts w:ascii="Arial" w:hAnsi="Arial" w:cs="Arial"/>
                <w:sz w:val="18"/>
                <w:szCs w:val="18"/>
              </w:rPr>
            </w:pPr>
            <w:r w:rsidRPr="009504E7">
              <w:rPr>
                <w:rFonts w:ascii="Arial" w:hAnsi="Arial" w:cs="Arial"/>
                <w:sz w:val="18"/>
                <w:szCs w:val="18"/>
              </w:rPr>
              <w:t xml:space="preserve">Sprawność instalacji odsiarczania </w:t>
            </w:r>
            <w:r w:rsidRPr="006D0A9E">
              <w:rPr>
                <w:rFonts w:ascii="Arial" w:hAnsi="Arial" w:cs="Arial"/>
                <w:sz w:val="18"/>
                <w:szCs w:val="18"/>
              </w:rPr>
              <w:t>spalin jest powyżej 95%.</w:t>
            </w:r>
          </w:p>
          <w:p w14:paraId="4047AB4B" w14:textId="77777777" w:rsidR="00482B9A" w:rsidRDefault="00B23C9D" w:rsidP="00264331">
            <w:pPr>
              <w:tabs>
                <w:tab w:val="left" w:pos="1418"/>
              </w:tabs>
              <w:spacing w:before="240" w:after="0" w:line="276" w:lineRule="auto"/>
              <w:ind w:left="74"/>
              <w:jc w:val="both"/>
              <w:rPr>
                <w:rFonts w:ascii="Arial" w:hAnsi="Arial" w:cs="Arial"/>
                <w:sz w:val="18"/>
                <w:szCs w:val="18"/>
                <w:u w:val="single"/>
              </w:rPr>
            </w:pPr>
            <w:r w:rsidRPr="00B23C9D">
              <w:rPr>
                <w:rFonts w:ascii="Arial" w:hAnsi="Arial" w:cs="Arial"/>
                <w:sz w:val="18"/>
                <w:szCs w:val="18"/>
                <w:u w:val="single"/>
              </w:rPr>
              <w:lastRenderedPageBreak/>
              <w:t>Instalacja odazotowania spalin</w:t>
            </w:r>
          </w:p>
          <w:p w14:paraId="18833244" w14:textId="77777777" w:rsidR="00B23C9D" w:rsidRPr="00FB7658" w:rsidRDefault="00B23C9D" w:rsidP="00645409">
            <w:pPr>
              <w:tabs>
                <w:tab w:val="left" w:pos="1418"/>
              </w:tabs>
              <w:spacing w:after="0" w:line="276" w:lineRule="auto"/>
              <w:ind w:left="74"/>
              <w:rPr>
                <w:rFonts w:ascii="Arial" w:hAnsi="Arial" w:cs="Arial"/>
                <w:sz w:val="18"/>
                <w:szCs w:val="18"/>
                <w:u w:val="single"/>
              </w:rPr>
            </w:pPr>
            <w:r w:rsidRPr="00B23C9D">
              <w:rPr>
                <w:rFonts w:ascii="Arial" w:hAnsi="Arial" w:cs="Arial"/>
                <w:sz w:val="18"/>
                <w:szCs w:val="18"/>
              </w:rPr>
              <w:t xml:space="preserve">Instalacja odazotowania spalin oparta jest na metodzie mieszanej, stanowiącej połączenie </w:t>
            </w:r>
            <w:r w:rsidRPr="00B23C9D">
              <w:rPr>
                <w:sz w:val="18"/>
                <w:szCs w:val="18"/>
              </w:rPr>
              <w:br/>
            </w:r>
            <w:r w:rsidRPr="00B23C9D">
              <w:rPr>
                <w:rFonts w:ascii="Arial" w:hAnsi="Arial" w:cs="Arial"/>
                <w:sz w:val="18"/>
                <w:szCs w:val="18"/>
              </w:rPr>
              <w:t>metody pierwotnej z metodą selektywnej redukcji katalitycznej (SCR). Instalacja wtórnego odazotowania spalin dla kotłów bloków 9, 10, 11 i 12 jest wykonana jako typowy reaktor SCR</w:t>
            </w:r>
            <w:r w:rsidR="0016344E">
              <w:rPr>
                <w:rFonts w:ascii="Arial" w:hAnsi="Arial" w:cs="Arial"/>
                <w:sz w:val="18"/>
                <w:szCs w:val="18"/>
              </w:rPr>
              <w:t>,</w:t>
            </w:r>
            <w:r w:rsidRPr="00B23C9D">
              <w:rPr>
                <w:rFonts w:ascii="Arial" w:hAnsi="Arial" w:cs="Arial"/>
                <w:sz w:val="18"/>
                <w:szCs w:val="18"/>
              </w:rPr>
              <w:t xml:space="preserve"> przeznaczony do oczyszczania surowych spalin powstających podczas spalania pyłu węgla kamiennego.</w:t>
            </w:r>
          </w:p>
          <w:p w14:paraId="7C2C2242" w14:textId="77777777" w:rsidR="00315867" w:rsidRPr="006C3199" w:rsidRDefault="00315867" w:rsidP="006C3199">
            <w:pPr>
              <w:tabs>
                <w:tab w:val="left" w:pos="1418"/>
              </w:tabs>
              <w:spacing w:before="120" w:after="0" w:line="276" w:lineRule="auto"/>
              <w:ind w:left="74"/>
              <w:rPr>
                <w:rFonts w:ascii="Arial" w:hAnsi="Arial" w:cs="Arial"/>
                <w:sz w:val="18"/>
                <w:szCs w:val="18"/>
              </w:rPr>
            </w:pPr>
            <w:r w:rsidRPr="00DA5EDC">
              <w:rPr>
                <w:rFonts w:ascii="Arial" w:hAnsi="Arial" w:cs="Arial"/>
                <w:sz w:val="18"/>
                <w:szCs w:val="18"/>
              </w:rPr>
              <w:t>Urządzenia ochrony powietrza remontowane są zgodnie z ustalonym planem oraz modernizowa</w:t>
            </w:r>
            <w:r w:rsidR="006C3199">
              <w:rPr>
                <w:rFonts w:ascii="Arial" w:hAnsi="Arial" w:cs="Arial"/>
                <w:sz w:val="18"/>
                <w:szCs w:val="18"/>
              </w:rPr>
              <w:t>ne zgodnie z dostępną techniką.</w:t>
            </w:r>
          </w:p>
        </w:tc>
      </w:tr>
      <w:tr w:rsidR="00315867" w:rsidRPr="00E10BCF" w14:paraId="6B771552"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tcPr>
          <w:p w14:paraId="46EC7FD7" w14:textId="77777777" w:rsidR="00315867" w:rsidRPr="00E10BCF" w:rsidRDefault="00315867" w:rsidP="00E61316">
            <w:pPr>
              <w:tabs>
                <w:tab w:val="left" w:pos="1418"/>
              </w:tabs>
              <w:spacing w:before="120" w:after="0" w:line="276" w:lineRule="auto"/>
              <w:jc w:val="center"/>
              <w:rPr>
                <w:rFonts w:ascii="Arial" w:hAnsi="Arial" w:cs="Arial"/>
                <w:b/>
                <w:sz w:val="18"/>
                <w:szCs w:val="18"/>
                <w:highlight w:val="yellow"/>
              </w:rPr>
            </w:pPr>
            <w:r w:rsidRPr="00F6159C">
              <w:rPr>
                <w:rFonts w:ascii="Arial" w:hAnsi="Arial" w:cs="Arial"/>
                <w:b/>
                <w:sz w:val="18"/>
                <w:szCs w:val="18"/>
              </w:rPr>
              <w:lastRenderedPageBreak/>
              <w:t>BAT 9</w:t>
            </w:r>
          </w:p>
        </w:tc>
        <w:tc>
          <w:tcPr>
            <w:tcW w:w="4378" w:type="pct"/>
            <w:tcBorders>
              <w:top w:val="single" w:sz="4" w:space="0" w:color="auto"/>
              <w:left w:val="single" w:sz="4" w:space="0" w:color="auto"/>
              <w:bottom w:val="single" w:sz="4" w:space="0" w:color="auto"/>
              <w:right w:val="single" w:sz="4" w:space="0" w:color="auto"/>
            </w:tcBorders>
          </w:tcPr>
          <w:p w14:paraId="79F12894" w14:textId="77777777" w:rsidR="00315867" w:rsidRPr="007446D9" w:rsidRDefault="00315867" w:rsidP="0057173A">
            <w:pPr>
              <w:tabs>
                <w:tab w:val="left" w:pos="1418"/>
              </w:tabs>
              <w:spacing w:before="120" w:after="0" w:line="276" w:lineRule="auto"/>
              <w:ind w:left="74"/>
              <w:rPr>
                <w:rFonts w:ascii="Arial" w:hAnsi="Arial" w:cs="Arial"/>
                <w:sz w:val="18"/>
                <w:szCs w:val="18"/>
              </w:rPr>
            </w:pPr>
            <w:r w:rsidRPr="007446D9">
              <w:rPr>
                <w:rFonts w:ascii="Arial" w:hAnsi="Arial" w:cs="Arial"/>
                <w:sz w:val="18"/>
                <w:szCs w:val="18"/>
              </w:rPr>
              <w:t xml:space="preserve">Na instalacji przeprowadzana jest charakterystyka spalanego paliwa zgodnie z dotychczas obowiązującymi wymaganiami. </w:t>
            </w:r>
          </w:p>
          <w:p w14:paraId="33AEAEED" w14:textId="77777777" w:rsidR="00315867" w:rsidRPr="007446D9" w:rsidRDefault="00315867" w:rsidP="0057173A">
            <w:pPr>
              <w:tabs>
                <w:tab w:val="left" w:pos="1418"/>
              </w:tabs>
              <w:spacing w:before="120" w:after="0" w:line="276" w:lineRule="auto"/>
              <w:ind w:left="74"/>
              <w:rPr>
                <w:rFonts w:ascii="Arial" w:hAnsi="Arial" w:cs="Arial"/>
                <w:sz w:val="18"/>
                <w:szCs w:val="18"/>
              </w:rPr>
            </w:pPr>
            <w:r w:rsidRPr="007446D9">
              <w:rPr>
                <w:rFonts w:ascii="Arial" w:hAnsi="Arial" w:cs="Arial"/>
                <w:sz w:val="18"/>
                <w:szCs w:val="18"/>
              </w:rPr>
              <w:t xml:space="preserve">W przypadku </w:t>
            </w:r>
            <w:r w:rsidRPr="007446D9">
              <w:rPr>
                <w:rFonts w:ascii="Arial" w:hAnsi="Arial" w:cs="Arial"/>
                <w:sz w:val="18"/>
                <w:szCs w:val="18"/>
                <w:u w:val="single"/>
              </w:rPr>
              <w:t>węgla kamiennego</w:t>
            </w:r>
            <w:r w:rsidRPr="007446D9">
              <w:rPr>
                <w:rFonts w:ascii="Arial" w:hAnsi="Arial" w:cs="Arial"/>
                <w:sz w:val="18"/>
                <w:szCs w:val="18"/>
              </w:rPr>
              <w:t xml:space="preserve"> jest to oznaczanie: wartości opałowej [</w:t>
            </w:r>
            <w:proofErr w:type="spellStart"/>
            <w:r w:rsidRPr="007446D9">
              <w:rPr>
                <w:rFonts w:ascii="Arial" w:hAnsi="Arial" w:cs="Arial"/>
                <w:sz w:val="18"/>
                <w:szCs w:val="18"/>
              </w:rPr>
              <w:t>kJ</w:t>
            </w:r>
            <w:proofErr w:type="spellEnd"/>
            <w:r w:rsidRPr="007446D9">
              <w:rPr>
                <w:rFonts w:ascii="Arial" w:hAnsi="Arial" w:cs="Arial"/>
                <w:sz w:val="18"/>
                <w:szCs w:val="18"/>
              </w:rPr>
              <w:t>/kg]; zawartości:  siarki [%], popiołu [%], węgla całkowitego [%], wilgoci całkowitej [%], tlenu (O) [%], wodoru (H) [%], azotu (N) [%], chloru (Cl) [%], fluoru (F) [%], rtęci (Hg) [%].</w:t>
            </w:r>
          </w:p>
          <w:p w14:paraId="4F7988FF" w14:textId="6C9C6AB4" w:rsidR="00315867" w:rsidRPr="007446D9" w:rsidRDefault="0057173A" w:rsidP="0057173A">
            <w:pPr>
              <w:tabs>
                <w:tab w:val="left" w:pos="1418"/>
              </w:tabs>
              <w:spacing w:before="120" w:after="0" w:line="276" w:lineRule="auto"/>
              <w:ind w:left="74"/>
              <w:rPr>
                <w:rFonts w:ascii="Arial" w:hAnsi="Arial" w:cs="Arial"/>
                <w:sz w:val="18"/>
                <w:szCs w:val="18"/>
              </w:rPr>
            </w:pPr>
            <w:r>
              <w:rPr>
                <w:rFonts w:ascii="Arial" w:hAnsi="Arial" w:cs="Arial"/>
                <w:sz w:val="18"/>
                <w:szCs w:val="18"/>
              </w:rPr>
              <w:t>R</w:t>
            </w:r>
            <w:r w:rsidR="00471937">
              <w:rPr>
                <w:rFonts w:ascii="Arial" w:hAnsi="Arial" w:cs="Arial"/>
                <w:sz w:val="18"/>
                <w:szCs w:val="18"/>
              </w:rPr>
              <w:t xml:space="preserve">az w roku, </w:t>
            </w:r>
            <w:r w:rsidR="00315867" w:rsidRPr="007446D9">
              <w:rPr>
                <w:rFonts w:ascii="Arial" w:hAnsi="Arial" w:cs="Arial"/>
                <w:sz w:val="18"/>
                <w:szCs w:val="18"/>
              </w:rPr>
              <w:t>analiza jakościowa dostarczonego do Elek</w:t>
            </w:r>
            <w:r w:rsidR="00471937">
              <w:rPr>
                <w:rFonts w:ascii="Arial" w:hAnsi="Arial" w:cs="Arial"/>
                <w:sz w:val="18"/>
                <w:szCs w:val="18"/>
              </w:rPr>
              <w:t>trowni paliwa węglowego obejmuje</w:t>
            </w:r>
            <w:r w:rsidR="00315867" w:rsidRPr="007446D9">
              <w:rPr>
                <w:rFonts w:ascii="Arial" w:hAnsi="Arial" w:cs="Arial"/>
                <w:sz w:val="18"/>
                <w:szCs w:val="18"/>
              </w:rPr>
              <w:t xml:space="preserve"> następujące parametry:</w:t>
            </w:r>
          </w:p>
          <w:p w14:paraId="048982BF" w14:textId="77777777" w:rsidR="00315867" w:rsidRPr="007446D9" w:rsidRDefault="00315867" w:rsidP="00D55D82">
            <w:pPr>
              <w:pStyle w:val="Akapitzlist"/>
              <w:numPr>
                <w:ilvl w:val="0"/>
                <w:numId w:val="14"/>
              </w:numPr>
              <w:tabs>
                <w:tab w:val="left" w:pos="1418"/>
              </w:tabs>
              <w:spacing w:line="276" w:lineRule="auto"/>
              <w:ind w:left="357" w:hanging="283"/>
              <w:contextualSpacing w:val="0"/>
              <w:rPr>
                <w:rFonts w:ascii="Arial" w:hAnsi="Arial" w:cs="Arial"/>
                <w:sz w:val="18"/>
                <w:szCs w:val="18"/>
              </w:rPr>
            </w:pPr>
            <w:r w:rsidRPr="007446D9">
              <w:rPr>
                <w:rFonts w:ascii="Arial" w:hAnsi="Arial" w:cs="Arial"/>
                <w:sz w:val="18"/>
                <w:szCs w:val="18"/>
              </w:rPr>
              <w:t>substancje lotne [%],</w:t>
            </w:r>
          </w:p>
          <w:p w14:paraId="2A698047" w14:textId="77777777" w:rsidR="00315867" w:rsidRPr="007446D9" w:rsidRDefault="00315867" w:rsidP="00D55D82">
            <w:pPr>
              <w:pStyle w:val="Akapitzlist"/>
              <w:numPr>
                <w:ilvl w:val="0"/>
                <w:numId w:val="14"/>
              </w:numPr>
              <w:tabs>
                <w:tab w:val="left" w:pos="1418"/>
              </w:tabs>
              <w:spacing w:line="276" w:lineRule="auto"/>
              <w:ind w:left="357" w:hanging="283"/>
              <w:contextualSpacing w:val="0"/>
              <w:rPr>
                <w:rFonts w:ascii="Arial" w:hAnsi="Arial" w:cs="Arial"/>
                <w:sz w:val="18"/>
                <w:szCs w:val="18"/>
              </w:rPr>
            </w:pPr>
            <w:r w:rsidRPr="007446D9">
              <w:rPr>
                <w:rFonts w:ascii="Arial" w:hAnsi="Arial" w:cs="Arial"/>
                <w:sz w:val="18"/>
                <w:szCs w:val="18"/>
              </w:rPr>
              <w:t>współczynnik „</w:t>
            </w:r>
            <w:proofErr w:type="spellStart"/>
            <w:r w:rsidRPr="007446D9">
              <w:rPr>
                <w:rFonts w:ascii="Arial" w:hAnsi="Arial" w:cs="Arial"/>
                <w:sz w:val="18"/>
                <w:szCs w:val="18"/>
              </w:rPr>
              <w:t>fixed</w:t>
            </w:r>
            <w:proofErr w:type="spellEnd"/>
            <w:r w:rsidRPr="007446D9">
              <w:rPr>
                <w:rFonts w:ascii="Arial" w:hAnsi="Arial" w:cs="Arial"/>
                <w:sz w:val="18"/>
                <w:szCs w:val="18"/>
              </w:rPr>
              <w:t xml:space="preserve"> </w:t>
            </w:r>
            <w:proofErr w:type="spellStart"/>
            <w:r w:rsidRPr="007446D9">
              <w:rPr>
                <w:rFonts w:ascii="Arial" w:hAnsi="Arial" w:cs="Arial"/>
                <w:sz w:val="18"/>
                <w:szCs w:val="18"/>
              </w:rPr>
              <w:t>carbon</w:t>
            </w:r>
            <w:proofErr w:type="spellEnd"/>
            <w:r w:rsidRPr="007446D9">
              <w:rPr>
                <w:rFonts w:ascii="Arial" w:hAnsi="Arial" w:cs="Arial"/>
                <w:sz w:val="18"/>
                <w:szCs w:val="18"/>
              </w:rPr>
              <w:t>”,</w:t>
            </w:r>
          </w:p>
          <w:p w14:paraId="2C6AE1AF" w14:textId="77777777" w:rsidR="00315867" w:rsidRPr="007446D9" w:rsidRDefault="00315867" w:rsidP="00D55D82">
            <w:pPr>
              <w:pStyle w:val="Akapitzlist"/>
              <w:numPr>
                <w:ilvl w:val="0"/>
                <w:numId w:val="14"/>
              </w:numPr>
              <w:tabs>
                <w:tab w:val="left" w:pos="1418"/>
              </w:tabs>
              <w:spacing w:line="276" w:lineRule="auto"/>
              <w:ind w:left="357" w:hanging="283"/>
              <w:contextualSpacing w:val="0"/>
              <w:rPr>
                <w:rFonts w:ascii="Arial" w:hAnsi="Arial" w:cs="Arial"/>
                <w:sz w:val="18"/>
                <w:szCs w:val="18"/>
              </w:rPr>
            </w:pPr>
            <w:r w:rsidRPr="007446D9">
              <w:rPr>
                <w:rFonts w:ascii="Arial" w:hAnsi="Arial" w:cs="Arial"/>
                <w:sz w:val="18"/>
                <w:szCs w:val="18"/>
              </w:rPr>
              <w:t xml:space="preserve">Br, </w:t>
            </w:r>
          </w:p>
          <w:p w14:paraId="1B60D1C4" w14:textId="77777777" w:rsidR="00315867" w:rsidRDefault="00315867" w:rsidP="00D55D82">
            <w:pPr>
              <w:pStyle w:val="Akapitzlist"/>
              <w:numPr>
                <w:ilvl w:val="0"/>
                <w:numId w:val="14"/>
              </w:numPr>
              <w:tabs>
                <w:tab w:val="left" w:pos="1418"/>
              </w:tabs>
              <w:spacing w:line="276" w:lineRule="auto"/>
              <w:ind w:left="357" w:hanging="283"/>
              <w:contextualSpacing w:val="0"/>
              <w:rPr>
                <w:rFonts w:ascii="Arial" w:hAnsi="Arial" w:cs="Arial"/>
                <w:sz w:val="18"/>
                <w:szCs w:val="18"/>
              </w:rPr>
            </w:pPr>
            <w:r w:rsidRPr="007446D9">
              <w:rPr>
                <w:rFonts w:ascii="Arial" w:hAnsi="Arial" w:cs="Arial"/>
                <w:sz w:val="18"/>
                <w:szCs w:val="18"/>
              </w:rPr>
              <w:t>metale i metaloidy z wyjątkiem rtęci (As, Cd, Co, Cr, Cu, Mn, Ni, Pb, Sb, Tl, V, Zn).</w:t>
            </w:r>
          </w:p>
          <w:p w14:paraId="6C5C01D9" w14:textId="77777777" w:rsidR="00315867" w:rsidRPr="007446D9" w:rsidRDefault="00315867" w:rsidP="0057173A">
            <w:pPr>
              <w:tabs>
                <w:tab w:val="left" w:pos="1418"/>
              </w:tabs>
              <w:spacing w:before="120" w:after="0" w:line="276" w:lineRule="auto"/>
              <w:ind w:left="74"/>
              <w:rPr>
                <w:rFonts w:ascii="Arial" w:hAnsi="Arial" w:cs="Arial"/>
                <w:sz w:val="18"/>
                <w:szCs w:val="18"/>
              </w:rPr>
            </w:pPr>
            <w:r w:rsidRPr="007446D9">
              <w:rPr>
                <w:rFonts w:ascii="Arial" w:hAnsi="Arial" w:cs="Arial"/>
                <w:sz w:val="18"/>
                <w:szCs w:val="18"/>
                <w:u w:val="single"/>
              </w:rPr>
              <w:t>Ciężki olej opałowy</w:t>
            </w:r>
            <w:r w:rsidRPr="007446D9">
              <w:rPr>
                <w:rFonts w:ascii="Arial" w:hAnsi="Arial" w:cs="Arial"/>
                <w:sz w:val="18"/>
                <w:szCs w:val="18"/>
              </w:rPr>
              <w:t xml:space="preserve"> objęty jest podstawową analizą takich parametrów jak: wartość opałowa [</w:t>
            </w:r>
            <w:proofErr w:type="spellStart"/>
            <w:r w:rsidRPr="007446D9">
              <w:rPr>
                <w:rFonts w:ascii="Arial" w:hAnsi="Arial" w:cs="Arial"/>
                <w:sz w:val="18"/>
                <w:szCs w:val="18"/>
              </w:rPr>
              <w:t>kJ</w:t>
            </w:r>
            <w:proofErr w:type="spellEnd"/>
            <w:r w:rsidRPr="007446D9">
              <w:rPr>
                <w:rFonts w:ascii="Arial" w:hAnsi="Arial" w:cs="Arial"/>
                <w:sz w:val="18"/>
                <w:szCs w:val="18"/>
              </w:rPr>
              <w:t xml:space="preserve">/kg], zawartość siarki [%], zawartości węgla całkowitego [%]. </w:t>
            </w:r>
          </w:p>
          <w:p w14:paraId="20BFE422" w14:textId="4192F071" w:rsidR="00315867" w:rsidRPr="0057173A" w:rsidRDefault="0057173A" w:rsidP="0057173A">
            <w:pPr>
              <w:tabs>
                <w:tab w:val="left" w:pos="1418"/>
              </w:tabs>
              <w:spacing w:before="60" w:after="0" w:line="276" w:lineRule="auto"/>
              <w:ind w:left="74"/>
              <w:rPr>
                <w:rFonts w:ascii="Arial" w:hAnsi="Arial" w:cs="Arial"/>
                <w:sz w:val="18"/>
                <w:szCs w:val="18"/>
              </w:rPr>
            </w:pPr>
            <w:r w:rsidRPr="0057173A">
              <w:rPr>
                <w:rFonts w:ascii="Arial" w:hAnsi="Arial" w:cs="Arial"/>
                <w:sz w:val="18"/>
                <w:szCs w:val="18"/>
              </w:rPr>
              <w:t xml:space="preserve">Dodatkowo określana jest </w:t>
            </w:r>
            <w:r w:rsidR="00315867" w:rsidRPr="0057173A">
              <w:rPr>
                <w:rFonts w:ascii="Arial" w:hAnsi="Arial" w:cs="Arial"/>
                <w:sz w:val="18"/>
                <w:szCs w:val="18"/>
              </w:rPr>
              <w:t>zawartość popiołu [%], zawartość N, Ni, V.</w:t>
            </w:r>
          </w:p>
          <w:p w14:paraId="7C9FC164" w14:textId="77777777" w:rsidR="00315867" w:rsidRPr="00F9518C" w:rsidRDefault="00315867" w:rsidP="0057173A">
            <w:pPr>
              <w:tabs>
                <w:tab w:val="left" w:pos="1418"/>
              </w:tabs>
              <w:spacing w:before="120" w:after="0" w:line="276" w:lineRule="auto"/>
              <w:ind w:left="74"/>
              <w:rPr>
                <w:rFonts w:ascii="Arial" w:hAnsi="Arial" w:cs="Arial"/>
                <w:sz w:val="18"/>
                <w:szCs w:val="18"/>
              </w:rPr>
            </w:pPr>
            <w:r w:rsidRPr="0057173A">
              <w:rPr>
                <w:rFonts w:ascii="Arial" w:hAnsi="Arial" w:cs="Arial"/>
                <w:sz w:val="18"/>
                <w:szCs w:val="18"/>
                <w:u w:val="single"/>
              </w:rPr>
              <w:t>Olej napędowy lekki do celów grzewczych</w:t>
            </w:r>
            <w:r w:rsidRPr="0057173A">
              <w:rPr>
                <w:rFonts w:ascii="Arial" w:hAnsi="Arial" w:cs="Arial"/>
                <w:sz w:val="18"/>
                <w:szCs w:val="18"/>
              </w:rPr>
              <w:t xml:space="preserve"> objęty jest podstawową analizą takich parametrów jak: wartość opałowa [</w:t>
            </w:r>
            <w:proofErr w:type="spellStart"/>
            <w:r w:rsidRPr="0057173A">
              <w:rPr>
                <w:rFonts w:ascii="Arial" w:hAnsi="Arial" w:cs="Arial"/>
                <w:sz w:val="18"/>
                <w:szCs w:val="18"/>
              </w:rPr>
              <w:t>kJ</w:t>
            </w:r>
            <w:proofErr w:type="spellEnd"/>
            <w:r w:rsidRPr="0057173A">
              <w:rPr>
                <w:rFonts w:ascii="Arial" w:hAnsi="Arial" w:cs="Arial"/>
                <w:sz w:val="18"/>
                <w:szCs w:val="18"/>
              </w:rPr>
              <w:t>/kg], zawartość siarki</w:t>
            </w:r>
            <w:r w:rsidRPr="00F9518C">
              <w:rPr>
                <w:rFonts w:ascii="Arial" w:hAnsi="Arial" w:cs="Arial"/>
                <w:sz w:val="18"/>
                <w:szCs w:val="18"/>
              </w:rPr>
              <w:t xml:space="preserve"> [%], zawartości węgla całkowitego [%]. </w:t>
            </w:r>
          </w:p>
          <w:p w14:paraId="17CB1FC1" w14:textId="203A62C1" w:rsidR="00315867" w:rsidRPr="00F9518C" w:rsidRDefault="0057173A" w:rsidP="0057173A">
            <w:pPr>
              <w:tabs>
                <w:tab w:val="left" w:pos="1418"/>
              </w:tabs>
              <w:spacing w:before="60" w:after="0" w:line="276" w:lineRule="auto"/>
              <w:ind w:left="74"/>
              <w:rPr>
                <w:rFonts w:ascii="Arial" w:hAnsi="Arial" w:cs="Arial"/>
                <w:sz w:val="18"/>
                <w:szCs w:val="18"/>
              </w:rPr>
            </w:pPr>
            <w:r w:rsidRPr="0057173A">
              <w:rPr>
                <w:rFonts w:ascii="Arial" w:hAnsi="Arial" w:cs="Arial"/>
                <w:sz w:val="18"/>
                <w:szCs w:val="18"/>
              </w:rPr>
              <w:t xml:space="preserve">Dodatkowo określana jest zawartość </w:t>
            </w:r>
            <w:r w:rsidR="00315867" w:rsidRPr="00F9518C">
              <w:rPr>
                <w:rFonts w:ascii="Arial" w:hAnsi="Arial" w:cs="Arial"/>
                <w:sz w:val="18"/>
                <w:szCs w:val="18"/>
              </w:rPr>
              <w:t>popiołu [%], zawartość N, S.</w:t>
            </w:r>
          </w:p>
          <w:p w14:paraId="668DDD7E" w14:textId="77777777" w:rsidR="00315867" w:rsidRPr="002B475E" w:rsidRDefault="00315867" w:rsidP="0057173A">
            <w:pPr>
              <w:tabs>
                <w:tab w:val="left" w:pos="1418"/>
              </w:tabs>
              <w:spacing w:before="120" w:after="0" w:line="276" w:lineRule="auto"/>
              <w:ind w:left="74"/>
              <w:rPr>
                <w:rFonts w:ascii="Arial" w:hAnsi="Arial" w:cs="Arial"/>
                <w:sz w:val="18"/>
                <w:szCs w:val="18"/>
              </w:rPr>
            </w:pPr>
            <w:r w:rsidRPr="00F9518C">
              <w:rPr>
                <w:rFonts w:ascii="Arial" w:hAnsi="Arial" w:cs="Arial"/>
                <w:sz w:val="18"/>
                <w:szCs w:val="18"/>
              </w:rPr>
              <w:t>Analizy paliw wykonywane są</w:t>
            </w:r>
            <w:r w:rsidR="00471937">
              <w:rPr>
                <w:rFonts w:ascii="Arial" w:hAnsi="Arial" w:cs="Arial"/>
                <w:sz w:val="18"/>
                <w:szCs w:val="18"/>
              </w:rPr>
              <w:t xml:space="preserve"> przez akredytowane laboratoria, </w:t>
            </w:r>
            <w:r w:rsidRPr="00F9518C">
              <w:rPr>
                <w:rFonts w:ascii="Arial" w:hAnsi="Arial" w:cs="Arial"/>
                <w:sz w:val="18"/>
                <w:szCs w:val="18"/>
              </w:rPr>
              <w:t>zgodnie z obo</w:t>
            </w:r>
            <w:r w:rsidR="002B475E">
              <w:rPr>
                <w:rFonts w:ascii="Arial" w:hAnsi="Arial" w:cs="Arial"/>
                <w:sz w:val="18"/>
                <w:szCs w:val="18"/>
              </w:rPr>
              <w:t>wiązującymi normami ISO lub PN.</w:t>
            </w:r>
          </w:p>
        </w:tc>
      </w:tr>
      <w:tr w:rsidR="00315867" w:rsidRPr="00E10BCF" w14:paraId="610213D4"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tcPr>
          <w:p w14:paraId="5279CFDE" w14:textId="77777777" w:rsidR="00315867" w:rsidRPr="00E10BCF" w:rsidRDefault="00315867" w:rsidP="00E61316">
            <w:pPr>
              <w:tabs>
                <w:tab w:val="left" w:pos="1418"/>
              </w:tabs>
              <w:spacing w:before="120" w:after="0" w:line="276" w:lineRule="auto"/>
              <w:jc w:val="center"/>
              <w:rPr>
                <w:rFonts w:ascii="Arial" w:hAnsi="Arial" w:cs="Arial"/>
                <w:b/>
                <w:sz w:val="18"/>
                <w:szCs w:val="18"/>
                <w:highlight w:val="yellow"/>
              </w:rPr>
            </w:pPr>
            <w:r w:rsidRPr="00AC1C05">
              <w:rPr>
                <w:rFonts w:ascii="Arial" w:hAnsi="Arial" w:cs="Arial"/>
                <w:b/>
                <w:sz w:val="18"/>
                <w:szCs w:val="18"/>
              </w:rPr>
              <w:t>BAT 10</w:t>
            </w:r>
          </w:p>
        </w:tc>
        <w:tc>
          <w:tcPr>
            <w:tcW w:w="4378" w:type="pct"/>
            <w:tcBorders>
              <w:top w:val="single" w:sz="4" w:space="0" w:color="auto"/>
              <w:left w:val="single" w:sz="4" w:space="0" w:color="auto"/>
              <w:bottom w:val="single" w:sz="4" w:space="0" w:color="auto"/>
              <w:right w:val="single" w:sz="4" w:space="0" w:color="auto"/>
            </w:tcBorders>
          </w:tcPr>
          <w:p w14:paraId="262852D7" w14:textId="77777777" w:rsidR="00315867" w:rsidRPr="00AC1C05" w:rsidRDefault="00315867" w:rsidP="00E61316">
            <w:pPr>
              <w:tabs>
                <w:tab w:val="left" w:pos="1418"/>
              </w:tabs>
              <w:spacing w:before="120" w:after="0" w:line="276" w:lineRule="auto"/>
              <w:ind w:left="74"/>
              <w:rPr>
                <w:rFonts w:ascii="Arial" w:hAnsi="Arial" w:cs="Arial"/>
                <w:sz w:val="18"/>
                <w:szCs w:val="18"/>
              </w:rPr>
            </w:pPr>
            <w:r w:rsidRPr="00AC1C05">
              <w:rPr>
                <w:rFonts w:ascii="Arial" w:hAnsi="Arial" w:cs="Arial"/>
                <w:sz w:val="18"/>
                <w:szCs w:val="18"/>
              </w:rPr>
              <w:t>W T</w:t>
            </w:r>
            <w:r>
              <w:rPr>
                <w:rFonts w:ascii="Arial" w:hAnsi="Arial" w:cs="Arial"/>
                <w:sz w:val="18"/>
                <w:szCs w:val="18"/>
              </w:rPr>
              <w:t xml:space="preserve">AURON </w:t>
            </w:r>
            <w:r w:rsidRPr="00AC1C05">
              <w:rPr>
                <w:rFonts w:ascii="Arial" w:hAnsi="Arial" w:cs="Arial"/>
                <w:sz w:val="18"/>
                <w:szCs w:val="18"/>
              </w:rPr>
              <w:t>W</w:t>
            </w:r>
            <w:r>
              <w:rPr>
                <w:rFonts w:ascii="Arial" w:hAnsi="Arial" w:cs="Arial"/>
                <w:sz w:val="18"/>
                <w:szCs w:val="18"/>
              </w:rPr>
              <w:t>ytwarzanie</w:t>
            </w:r>
            <w:r w:rsidRPr="00AC1C05">
              <w:rPr>
                <w:rFonts w:ascii="Arial" w:hAnsi="Arial" w:cs="Arial"/>
                <w:sz w:val="18"/>
                <w:szCs w:val="18"/>
              </w:rPr>
              <w:t xml:space="preserve"> S</w:t>
            </w:r>
            <w:r>
              <w:rPr>
                <w:rFonts w:ascii="Arial" w:hAnsi="Arial" w:cs="Arial"/>
                <w:sz w:val="18"/>
                <w:szCs w:val="18"/>
              </w:rPr>
              <w:t>.</w:t>
            </w:r>
            <w:r w:rsidRPr="00AC1C05">
              <w:rPr>
                <w:rFonts w:ascii="Arial" w:hAnsi="Arial" w:cs="Arial"/>
                <w:sz w:val="18"/>
                <w:szCs w:val="18"/>
              </w:rPr>
              <w:t>A</w:t>
            </w:r>
            <w:r>
              <w:rPr>
                <w:rFonts w:ascii="Arial" w:hAnsi="Arial" w:cs="Arial"/>
                <w:sz w:val="18"/>
                <w:szCs w:val="18"/>
              </w:rPr>
              <w:t>.</w:t>
            </w:r>
            <w:r w:rsidRPr="00AC1C05">
              <w:rPr>
                <w:rFonts w:ascii="Arial" w:hAnsi="Arial" w:cs="Arial"/>
                <w:sz w:val="18"/>
                <w:szCs w:val="18"/>
              </w:rPr>
              <w:t xml:space="preserve"> Oddział Elektrownia Łaziska wdrożony jest plan zarządzania oparty o odpowiednie procedury systemu zarządzania:</w:t>
            </w:r>
          </w:p>
          <w:p w14:paraId="73FEB7C0" w14:textId="77777777" w:rsidR="00315867" w:rsidRPr="00AC1C05" w:rsidRDefault="00471937" w:rsidP="00D55D82">
            <w:pPr>
              <w:pStyle w:val="Akapitzlist"/>
              <w:numPr>
                <w:ilvl w:val="0"/>
                <w:numId w:val="15"/>
              </w:numPr>
              <w:tabs>
                <w:tab w:val="left" w:pos="1418"/>
              </w:tabs>
              <w:spacing w:line="276" w:lineRule="auto"/>
              <w:ind w:left="357" w:hanging="283"/>
              <w:contextualSpacing w:val="0"/>
              <w:rPr>
                <w:rFonts w:ascii="Arial" w:hAnsi="Arial" w:cs="Arial"/>
                <w:sz w:val="18"/>
                <w:szCs w:val="18"/>
              </w:rPr>
            </w:pPr>
            <w:r>
              <w:rPr>
                <w:rFonts w:ascii="Arial" w:hAnsi="Arial" w:cs="Arial"/>
                <w:sz w:val="18"/>
                <w:szCs w:val="18"/>
              </w:rPr>
              <w:t xml:space="preserve">środowiskowego, </w:t>
            </w:r>
            <w:r w:rsidR="00315867" w:rsidRPr="00AC1C05">
              <w:rPr>
                <w:rFonts w:ascii="Arial" w:hAnsi="Arial" w:cs="Arial"/>
                <w:sz w:val="18"/>
                <w:szCs w:val="18"/>
              </w:rPr>
              <w:t>zgodnego z normą  ISO 14001:2015;</w:t>
            </w:r>
          </w:p>
          <w:p w14:paraId="0DDC430E" w14:textId="77777777" w:rsidR="00315867" w:rsidRPr="00AC1C05" w:rsidRDefault="00471937" w:rsidP="00D55D82">
            <w:pPr>
              <w:pStyle w:val="Akapitzlist"/>
              <w:numPr>
                <w:ilvl w:val="0"/>
                <w:numId w:val="15"/>
              </w:numPr>
              <w:tabs>
                <w:tab w:val="left" w:pos="1418"/>
              </w:tabs>
              <w:spacing w:line="276" w:lineRule="auto"/>
              <w:ind w:left="357" w:hanging="283"/>
              <w:contextualSpacing w:val="0"/>
              <w:rPr>
                <w:rFonts w:ascii="Arial" w:hAnsi="Arial" w:cs="Arial"/>
                <w:sz w:val="18"/>
                <w:szCs w:val="18"/>
              </w:rPr>
            </w:pPr>
            <w:r>
              <w:rPr>
                <w:rFonts w:ascii="Arial" w:hAnsi="Arial" w:cs="Arial"/>
                <w:sz w:val="18"/>
                <w:szCs w:val="18"/>
              </w:rPr>
              <w:t xml:space="preserve">bezpieczeństwem i higieną pracy, </w:t>
            </w:r>
            <w:r w:rsidR="00315867" w:rsidRPr="00AC1C05">
              <w:rPr>
                <w:rFonts w:ascii="Arial" w:hAnsi="Arial" w:cs="Arial"/>
                <w:sz w:val="18"/>
                <w:szCs w:val="18"/>
              </w:rPr>
              <w:t xml:space="preserve">zgodnego z normą </w:t>
            </w:r>
            <w:r w:rsidR="00FB7658">
              <w:rPr>
                <w:rFonts w:ascii="Arial" w:hAnsi="Arial" w:cs="Arial"/>
                <w:sz w:val="18"/>
                <w:szCs w:val="18"/>
              </w:rPr>
              <w:t>ISO 45 001</w:t>
            </w:r>
            <w:r w:rsidR="00315867" w:rsidRPr="00AC1C05">
              <w:rPr>
                <w:rFonts w:ascii="Arial" w:hAnsi="Arial" w:cs="Arial"/>
                <w:sz w:val="18"/>
                <w:szCs w:val="18"/>
              </w:rPr>
              <w:t>:20</w:t>
            </w:r>
            <w:r w:rsidR="00FB7658">
              <w:rPr>
                <w:rFonts w:ascii="Arial" w:hAnsi="Arial" w:cs="Arial"/>
                <w:sz w:val="18"/>
                <w:szCs w:val="18"/>
              </w:rPr>
              <w:t>18</w:t>
            </w:r>
            <w:r w:rsidR="00315867" w:rsidRPr="00AC1C05">
              <w:rPr>
                <w:rFonts w:ascii="Arial" w:hAnsi="Arial" w:cs="Arial"/>
                <w:sz w:val="18"/>
                <w:szCs w:val="18"/>
              </w:rPr>
              <w:t>;</w:t>
            </w:r>
          </w:p>
          <w:p w14:paraId="56051EC4" w14:textId="77777777" w:rsidR="00315867" w:rsidRPr="00AC1C05" w:rsidRDefault="00315867" w:rsidP="00E61316">
            <w:pPr>
              <w:tabs>
                <w:tab w:val="left" w:pos="1418"/>
              </w:tabs>
              <w:spacing w:after="0" w:line="276" w:lineRule="auto"/>
              <w:ind w:left="74"/>
              <w:rPr>
                <w:rFonts w:ascii="Arial" w:hAnsi="Arial" w:cs="Arial"/>
                <w:sz w:val="18"/>
                <w:szCs w:val="18"/>
              </w:rPr>
            </w:pPr>
            <w:r w:rsidRPr="00AC1C05">
              <w:rPr>
                <w:rFonts w:ascii="Arial" w:hAnsi="Arial" w:cs="Arial"/>
                <w:sz w:val="18"/>
                <w:szCs w:val="18"/>
              </w:rPr>
              <w:t>w całym obszarze ich funkcjonowania. Otrzymane certyfikaty potwierdzają wdrożenie i przestrzeganie systemów zarządzania. Obowiązujące w Elektrowni Łaziska procedury zawierają wszystkie cechy określone w BAT1.</w:t>
            </w:r>
          </w:p>
          <w:p w14:paraId="1D7A2543" w14:textId="77777777" w:rsidR="00315867" w:rsidRPr="00AC1C05" w:rsidRDefault="00315867" w:rsidP="00E61316">
            <w:pPr>
              <w:tabs>
                <w:tab w:val="left" w:pos="1418"/>
              </w:tabs>
              <w:spacing w:before="120" w:after="0" w:line="276" w:lineRule="auto"/>
              <w:ind w:left="74"/>
              <w:rPr>
                <w:rFonts w:ascii="Arial" w:hAnsi="Arial" w:cs="Arial"/>
                <w:sz w:val="18"/>
                <w:szCs w:val="18"/>
              </w:rPr>
            </w:pPr>
            <w:r w:rsidRPr="00AC1C05">
              <w:rPr>
                <w:rFonts w:ascii="Arial" w:hAnsi="Arial" w:cs="Arial"/>
                <w:sz w:val="18"/>
                <w:szCs w:val="18"/>
              </w:rPr>
              <w:t>Bieżąca kontrola systemu ciągłego monitorowania umożliwia realizację dział</w:t>
            </w:r>
            <w:r w:rsidR="00471937">
              <w:rPr>
                <w:rFonts w:ascii="Arial" w:hAnsi="Arial" w:cs="Arial"/>
                <w:sz w:val="18"/>
                <w:szCs w:val="18"/>
              </w:rPr>
              <w:t xml:space="preserve">ań naprawczych, jeżeli okazuje </w:t>
            </w:r>
            <w:r w:rsidRPr="00AC1C05">
              <w:rPr>
                <w:rFonts w:ascii="Arial" w:hAnsi="Arial" w:cs="Arial"/>
                <w:sz w:val="18"/>
                <w:szCs w:val="18"/>
              </w:rPr>
              <w:t xml:space="preserve">się to konieczne. </w:t>
            </w:r>
          </w:p>
          <w:p w14:paraId="71F44FEE" w14:textId="77777777" w:rsidR="00315867" w:rsidRPr="00AC1C05" w:rsidRDefault="00315867" w:rsidP="00E61316">
            <w:pPr>
              <w:tabs>
                <w:tab w:val="left" w:pos="1418"/>
              </w:tabs>
              <w:spacing w:after="0" w:line="276" w:lineRule="auto"/>
              <w:ind w:left="74"/>
              <w:rPr>
                <w:rFonts w:ascii="Arial" w:hAnsi="Arial" w:cs="Arial"/>
                <w:sz w:val="18"/>
                <w:szCs w:val="18"/>
              </w:rPr>
            </w:pPr>
            <w:r w:rsidRPr="00AC1C05">
              <w:rPr>
                <w:rFonts w:ascii="Arial" w:hAnsi="Arial" w:cs="Arial"/>
                <w:sz w:val="18"/>
                <w:szCs w:val="18"/>
              </w:rPr>
              <w:t>W zakładzie określone są wartości progowe obciążenia, na podstawie których określa się koniec okresu rozruchu i początek okresu wyłączenia kotłów, jak również zasady postępowania w</w:t>
            </w:r>
            <w:r w:rsidR="00471937">
              <w:rPr>
                <w:rFonts w:ascii="Arial" w:hAnsi="Arial" w:cs="Arial"/>
                <w:sz w:val="18"/>
                <w:szCs w:val="18"/>
              </w:rPr>
              <w:t> </w:t>
            </w:r>
            <w:r w:rsidRPr="00AC1C05">
              <w:rPr>
                <w:rFonts w:ascii="Arial" w:hAnsi="Arial" w:cs="Arial"/>
                <w:sz w:val="18"/>
                <w:szCs w:val="18"/>
              </w:rPr>
              <w:t xml:space="preserve">sytuacjach awaryjnych (postępowanie jest  zgodne z dokumentacją techniczno-ruchową urządzeń kotłowych i redukujących zanieczyszczenia). </w:t>
            </w:r>
          </w:p>
          <w:p w14:paraId="44AB6070" w14:textId="77777777" w:rsidR="00315867" w:rsidRPr="00AC1C05" w:rsidRDefault="00315867" w:rsidP="00E61316">
            <w:pPr>
              <w:tabs>
                <w:tab w:val="left" w:pos="1418"/>
              </w:tabs>
              <w:spacing w:after="0" w:line="276" w:lineRule="auto"/>
              <w:ind w:left="74"/>
              <w:rPr>
                <w:rFonts w:ascii="Arial" w:hAnsi="Arial" w:cs="Arial"/>
                <w:sz w:val="18"/>
                <w:szCs w:val="18"/>
              </w:rPr>
            </w:pPr>
            <w:r w:rsidRPr="00AC1C05">
              <w:rPr>
                <w:rFonts w:ascii="Arial" w:hAnsi="Arial" w:cs="Arial"/>
                <w:sz w:val="18"/>
                <w:szCs w:val="18"/>
              </w:rPr>
              <w:t xml:space="preserve">Na bieżąco prowadzony jest przegląd i rejestrowanie emisji spowodowanych przez inne niż normalne warunki eksploatacji i związane z nimi okoliczności oraz realizacja działań naprawczych, jeżeli okaże się to konieczne. W sposób ciągły mierzona jest emisja podczas innych niż normalne warunków eksploatacji. </w:t>
            </w:r>
          </w:p>
          <w:p w14:paraId="7D9F6FA4" w14:textId="77777777" w:rsidR="00315867" w:rsidRPr="00AC1C05" w:rsidRDefault="00315867" w:rsidP="00E61316">
            <w:pPr>
              <w:tabs>
                <w:tab w:val="left" w:pos="1418"/>
              </w:tabs>
              <w:spacing w:after="0" w:line="276" w:lineRule="auto"/>
              <w:ind w:left="74"/>
              <w:rPr>
                <w:rFonts w:ascii="Arial" w:hAnsi="Arial" w:cs="Arial"/>
                <w:sz w:val="18"/>
                <w:szCs w:val="18"/>
              </w:rPr>
            </w:pPr>
            <w:r w:rsidRPr="00AC1C05">
              <w:rPr>
                <w:rFonts w:ascii="Arial" w:hAnsi="Arial" w:cs="Arial"/>
                <w:sz w:val="18"/>
                <w:szCs w:val="18"/>
              </w:rPr>
              <w:t>Ponadto wykonywana jest ocena ogólnych emisji podczas innych niż normalne warunków eksploatacji oraz w razie konieczności podejmuje się działania naprawcze.</w:t>
            </w:r>
          </w:p>
          <w:p w14:paraId="688AE74E" w14:textId="77777777" w:rsidR="00315867" w:rsidRPr="00AC1C05" w:rsidRDefault="00315867" w:rsidP="00E61316">
            <w:pPr>
              <w:tabs>
                <w:tab w:val="left" w:pos="1418"/>
              </w:tabs>
              <w:spacing w:before="120" w:after="0" w:line="276" w:lineRule="auto"/>
              <w:ind w:left="74"/>
              <w:rPr>
                <w:rFonts w:ascii="Arial" w:hAnsi="Arial" w:cs="Arial"/>
                <w:sz w:val="18"/>
                <w:szCs w:val="18"/>
              </w:rPr>
            </w:pPr>
            <w:r w:rsidRPr="00AC1C05">
              <w:rPr>
                <w:rFonts w:ascii="Arial" w:hAnsi="Arial" w:cs="Arial"/>
                <w:sz w:val="18"/>
                <w:szCs w:val="18"/>
              </w:rPr>
              <w:t>Monitorowanie prowadzone jest na podstawie bezpośredniego pomiaru emisji.</w:t>
            </w:r>
          </w:p>
          <w:p w14:paraId="33D87793" w14:textId="77777777" w:rsidR="00315867" w:rsidRPr="00AC1C05" w:rsidRDefault="00315867" w:rsidP="00E61316">
            <w:pPr>
              <w:tabs>
                <w:tab w:val="left" w:pos="1418"/>
              </w:tabs>
              <w:spacing w:before="120" w:after="0" w:line="276" w:lineRule="auto"/>
              <w:ind w:left="74"/>
              <w:rPr>
                <w:rFonts w:ascii="Arial" w:hAnsi="Arial" w:cs="Arial"/>
                <w:sz w:val="18"/>
                <w:szCs w:val="18"/>
              </w:rPr>
            </w:pPr>
            <w:r w:rsidRPr="00AC1C05">
              <w:rPr>
                <w:rFonts w:ascii="Arial" w:hAnsi="Arial" w:cs="Arial"/>
                <w:sz w:val="18"/>
                <w:szCs w:val="18"/>
              </w:rPr>
              <w:t>1. Plan postępowania na wypadek pożaru lub innego zagrożenia,</w:t>
            </w:r>
          </w:p>
          <w:p w14:paraId="12700CE2" w14:textId="77777777" w:rsidR="00315867" w:rsidRPr="00AC1C05" w:rsidRDefault="00315867" w:rsidP="00E61316">
            <w:pPr>
              <w:tabs>
                <w:tab w:val="left" w:pos="1418"/>
              </w:tabs>
              <w:spacing w:after="0" w:line="276" w:lineRule="auto"/>
              <w:ind w:left="74"/>
              <w:rPr>
                <w:rFonts w:ascii="Arial" w:hAnsi="Arial" w:cs="Arial"/>
                <w:sz w:val="18"/>
                <w:szCs w:val="18"/>
              </w:rPr>
            </w:pPr>
            <w:r w:rsidRPr="00AC1C05">
              <w:rPr>
                <w:rFonts w:ascii="Arial" w:hAnsi="Arial" w:cs="Arial"/>
                <w:sz w:val="18"/>
                <w:szCs w:val="18"/>
              </w:rPr>
              <w:t>2. Warunki ochrony przeciwpożarowej zawierające w szczególności:</w:t>
            </w:r>
          </w:p>
          <w:p w14:paraId="6FAB02B4" w14:textId="77777777" w:rsidR="00315867" w:rsidRPr="00AC1C05" w:rsidRDefault="00315867" w:rsidP="00D55D82">
            <w:pPr>
              <w:pStyle w:val="Akapitzlist"/>
              <w:numPr>
                <w:ilvl w:val="0"/>
                <w:numId w:val="16"/>
              </w:numPr>
              <w:tabs>
                <w:tab w:val="left" w:pos="1418"/>
              </w:tabs>
              <w:spacing w:line="276" w:lineRule="auto"/>
              <w:ind w:left="641" w:hanging="284"/>
              <w:contextualSpacing w:val="0"/>
              <w:rPr>
                <w:rFonts w:ascii="Arial" w:hAnsi="Arial" w:cs="Arial"/>
                <w:sz w:val="18"/>
                <w:szCs w:val="18"/>
              </w:rPr>
            </w:pPr>
            <w:r w:rsidRPr="00AC1C05">
              <w:rPr>
                <w:rFonts w:ascii="Arial" w:hAnsi="Arial" w:cs="Arial"/>
                <w:sz w:val="18"/>
                <w:szCs w:val="18"/>
              </w:rPr>
              <w:lastRenderedPageBreak/>
              <w:t>Ogólną charakterystykę procesu technologicznego,</w:t>
            </w:r>
          </w:p>
          <w:p w14:paraId="0E93B3F9" w14:textId="77777777" w:rsidR="00315867" w:rsidRPr="00AC1C05" w:rsidRDefault="00315867" w:rsidP="00D55D82">
            <w:pPr>
              <w:pStyle w:val="Akapitzlist"/>
              <w:numPr>
                <w:ilvl w:val="0"/>
                <w:numId w:val="16"/>
              </w:numPr>
              <w:tabs>
                <w:tab w:val="left" w:pos="1418"/>
              </w:tabs>
              <w:spacing w:before="120" w:line="276" w:lineRule="auto"/>
              <w:ind w:left="641" w:hanging="284"/>
              <w:rPr>
                <w:rFonts w:ascii="Arial" w:hAnsi="Arial" w:cs="Arial"/>
                <w:sz w:val="18"/>
                <w:szCs w:val="18"/>
              </w:rPr>
            </w:pPr>
            <w:r w:rsidRPr="00AC1C05">
              <w:rPr>
                <w:rFonts w:ascii="Arial" w:hAnsi="Arial" w:cs="Arial"/>
                <w:sz w:val="18"/>
                <w:szCs w:val="18"/>
              </w:rPr>
              <w:t>Charakterystykę stosowanych zabezpieczeń pożarowych,</w:t>
            </w:r>
          </w:p>
          <w:p w14:paraId="536BFF3E" w14:textId="77777777" w:rsidR="00315867" w:rsidRPr="00AC1C05" w:rsidRDefault="00315867" w:rsidP="00D55D82">
            <w:pPr>
              <w:pStyle w:val="Akapitzlist"/>
              <w:numPr>
                <w:ilvl w:val="0"/>
                <w:numId w:val="16"/>
              </w:numPr>
              <w:tabs>
                <w:tab w:val="left" w:pos="1418"/>
              </w:tabs>
              <w:spacing w:before="120" w:line="276" w:lineRule="auto"/>
              <w:ind w:left="641" w:hanging="284"/>
              <w:rPr>
                <w:rFonts w:ascii="Arial" w:hAnsi="Arial" w:cs="Arial"/>
                <w:sz w:val="18"/>
                <w:szCs w:val="18"/>
              </w:rPr>
            </w:pPr>
            <w:r w:rsidRPr="00AC1C05">
              <w:rPr>
                <w:rFonts w:ascii="Arial" w:hAnsi="Arial" w:cs="Arial"/>
                <w:sz w:val="18"/>
                <w:szCs w:val="18"/>
              </w:rPr>
              <w:t>Karty charakterystyki pożarowej wybranych obiektów, zawierające m.in. informacje o stosowanych w tych obiektach substancjach mogących powodować zagrożenie.</w:t>
            </w:r>
          </w:p>
          <w:p w14:paraId="712BD8AB" w14:textId="77777777" w:rsidR="00315867" w:rsidRPr="00AC1C05" w:rsidRDefault="00315867" w:rsidP="00E61316">
            <w:pPr>
              <w:tabs>
                <w:tab w:val="left" w:pos="1418"/>
              </w:tabs>
              <w:spacing w:after="0" w:line="276" w:lineRule="auto"/>
              <w:ind w:left="74"/>
              <w:rPr>
                <w:rFonts w:ascii="Arial" w:hAnsi="Arial" w:cs="Arial"/>
                <w:sz w:val="18"/>
                <w:szCs w:val="18"/>
              </w:rPr>
            </w:pPr>
            <w:r w:rsidRPr="00AC1C05">
              <w:rPr>
                <w:rFonts w:ascii="Arial" w:hAnsi="Arial" w:cs="Arial"/>
                <w:sz w:val="18"/>
                <w:szCs w:val="18"/>
              </w:rPr>
              <w:t>3. Charakterystykę oraz ocenę zagrożeń wraz z wykazem substancji niebezpiecznych, opisem ich właściwości i sposobem postępowania na wypadek powstania zagrożenia.</w:t>
            </w:r>
          </w:p>
          <w:p w14:paraId="3A240E95" w14:textId="77777777" w:rsidR="00315867" w:rsidRPr="00AC1C05" w:rsidRDefault="00315867" w:rsidP="00E61316">
            <w:pPr>
              <w:tabs>
                <w:tab w:val="left" w:pos="1418"/>
              </w:tabs>
              <w:spacing w:after="0" w:line="276" w:lineRule="auto"/>
              <w:ind w:left="74"/>
              <w:rPr>
                <w:rFonts w:ascii="Arial" w:hAnsi="Arial" w:cs="Arial"/>
                <w:sz w:val="18"/>
                <w:szCs w:val="18"/>
              </w:rPr>
            </w:pPr>
            <w:r w:rsidRPr="00AC1C05">
              <w:rPr>
                <w:rFonts w:ascii="Arial" w:hAnsi="Arial" w:cs="Arial"/>
                <w:sz w:val="18"/>
                <w:szCs w:val="18"/>
              </w:rPr>
              <w:t>4. Plany zakładu.</w:t>
            </w:r>
          </w:p>
          <w:p w14:paraId="14504AB7" w14:textId="77777777" w:rsidR="00315867" w:rsidRPr="00AC1C05" w:rsidRDefault="00315867" w:rsidP="00E61316">
            <w:pPr>
              <w:tabs>
                <w:tab w:val="left" w:pos="1418"/>
              </w:tabs>
              <w:spacing w:before="120" w:after="0" w:line="276" w:lineRule="auto"/>
              <w:ind w:left="74"/>
              <w:rPr>
                <w:rFonts w:ascii="Arial" w:hAnsi="Arial" w:cs="Arial"/>
                <w:sz w:val="18"/>
                <w:szCs w:val="18"/>
              </w:rPr>
            </w:pPr>
            <w:r w:rsidRPr="00AC1C05">
              <w:rPr>
                <w:rFonts w:ascii="Arial" w:hAnsi="Arial" w:cs="Arial"/>
                <w:sz w:val="18"/>
                <w:szCs w:val="18"/>
              </w:rPr>
              <w:t>Bezpieczne gospodarowanie substancjami niebezpiecznymi zapewnione jest przez:</w:t>
            </w:r>
          </w:p>
          <w:p w14:paraId="674F0720" w14:textId="77777777" w:rsidR="00315867" w:rsidRPr="00AC1C05" w:rsidRDefault="00315867" w:rsidP="00D55D82">
            <w:pPr>
              <w:pStyle w:val="Akapitzlist"/>
              <w:numPr>
                <w:ilvl w:val="0"/>
                <w:numId w:val="17"/>
              </w:numPr>
              <w:tabs>
                <w:tab w:val="left" w:pos="1418"/>
              </w:tabs>
              <w:spacing w:line="276" w:lineRule="auto"/>
              <w:ind w:left="641" w:hanging="284"/>
              <w:contextualSpacing w:val="0"/>
              <w:rPr>
                <w:rFonts w:ascii="Arial" w:hAnsi="Arial" w:cs="Arial"/>
                <w:sz w:val="18"/>
                <w:szCs w:val="18"/>
              </w:rPr>
            </w:pPr>
            <w:r w:rsidRPr="00AC1C05">
              <w:rPr>
                <w:rFonts w:ascii="Arial" w:hAnsi="Arial" w:cs="Arial"/>
                <w:sz w:val="18"/>
                <w:szCs w:val="18"/>
              </w:rPr>
              <w:t>stosowanie szczelnych zbiorników o odpowiedniej konstrukcji,</w:t>
            </w:r>
          </w:p>
          <w:p w14:paraId="5DD13CC0" w14:textId="77777777" w:rsidR="00315867" w:rsidRPr="00AC1C05" w:rsidRDefault="00315867" w:rsidP="00D55D82">
            <w:pPr>
              <w:pStyle w:val="Akapitzlist"/>
              <w:numPr>
                <w:ilvl w:val="0"/>
                <w:numId w:val="17"/>
              </w:numPr>
              <w:tabs>
                <w:tab w:val="left" w:pos="1418"/>
              </w:tabs>
              <w:spacing w:line="276" w:lineRule="auto"/>
              <w:ind w:left="641" w:hanging="284"/>
              <w:contextualSpacing w:val="0"/>
              <w:rPr>
                <w:rFonts w:ascii="Arial" w:hAnsi="Arial" w:cs="Arial"/>
                <w:sz w:val="18"/>
                <w:szCs w:val="18"/>
              </w:rPr>
            </w:pPr>
            <w:r w:rsidRPr="00AC1C05">
              <w:rPr>
                <w:rFonts w:ascii="Arial" w:hAnsi="Arial" w:cs="Arial"/>
                <w:sz w:val="18"/>
                <w:szCs w:val="18"/>
              </w:rPr>
              <w:t>odpowiednio przystosowane miejsca rozładunku substancji,</w:t>
            </w:r>
          </w:p>
          <w:p w14:paraId="3F1481B1" w14:textId="77777777" w:rsidR="00315867" w:rsidRPr="00AC1C05" w:rsidRDefault="00315867" w:rsidP="00D55D82">
            <w:pPr>
              <w:pStyle w:val="Akapitzlist"/>
              <w:numPr>
                <w:ilvl w:val="0"/>
                <w:numId w:val="17"/>
              </w:numPr>
              <w:tabs>
                <w:tab w:val="left" w:pos="1418"/>
              </w:tabs>
              <w:spacing w:line="276" w:lineRule="auto"/>
              <w:ind w:left="641" w:hanging="284"/>
              <w:contextualSpacing w:val="0"/>
              <w:rPr>
                <w:rFonts w:ascii="Arial" w:hAnsi="Arial" w:cs="Arial"/>
                <w:sz w:val="18"/>
                <w:szCs w:val="18"/>
              </w:rPr>
            </w:pPr>
            <w:r w:rsidRPr="00AC1C05">
              <w:rPr>
                <w:rFonts w:ascii="Arial" w:hAnsi="Arial" w:cs="Arial"/>
                <w:sz w:val="18"/>
                <w:szCs w:val="18"/>
              </w:rPr>
              <w:t>hermetyczne instalacje technologiczne,</w:t>
            </w:r>
          </w:p>
          <w:p w14:paraId="10C04B61" w14:textId="77777777" w:rsidR="00315867" w:rsidRPr="00AC1C05" w:rsidRDefault="00315867" w:rsidP="00D55D82">
            <w:pPr>
              <w:pStyle w:val="Akapitzlist"/>
              <w:numPr>
                <w:ilvl w:val="0"/>
                <w:numId w:val="17"/>
              </w:numPr>
              <w:tabs>
                <w:tab w:val="left" w:pos="1418"/>
              </w:tabs>
              <w:spacing w:line="276" w:lineRule="auto"/>
              <w:ind w:left="641" w:hanging="284"/>
              <w:contextualSpacing w:val="0"/>
              <w:rPr>
                <w:rFonts w:ascii="Arial" w:hAnsi="Arial" w:cs="Arial"/>
                <w:sz w:val="18"/>
                <w:szCs w:val="18"/>
              </w:rPr>
            </w:pPr>
            <w:r w:rsidRPr="00AC1C05">
              <w:rPr>
                <w:rFonts w:ascii="Arial" w:hAnsi="Arial" w:cs="Arial"/>
                <w:sz w:val="18"/>
                <w:szCs w:val="18"/>
              </w:rPr>
              <w:t>ściśle określone zasady postępowania z substancjami niebezpiecznymi,</w:t>
            </w:r>
          </w:p>
          <w:p w14:paraId="3C18872E" w14:textId="77777777" w:rsidR="00315867" w:rsidRPr="00AC1C05" w:rsidRDefault="00315867" w:rsidP="00D55D82">
            <w:pPr>
              <w:pStyle w:val="Akapitzlist"/>
              <w:numPr>
                <w:ilvl w:val="0"/>
                <w:numId w:val="17"/>
              </w:numPr>
              <w:tabs>
                <w:tab w:val="left" w:pos="1418"/>
              </w:tabs>
              <w:spacing w:line="276" w:lineRule="auto"/>
              <w:ind w:left="641" w:hanging="284"/>
              <w:contextualSpacing w:val="0"/>
              <w:rPr>
                <w:rFonts w:ascii="Arial" w:hAnsi="Arial" w:cs="Arial"/>
                <w:sz w:val="18"/>
                <w:szCs w:val="18"/>
              </w:rPr>
            </w:pPr>
            <w:r w:rsidRPr="00AC1C05">
              <w:rPr>
                <w:rFonts w:ascii="Arial" w:hAnsi="Arial" w:cs="Arial"/>
                <w:sz w:val="18"/>
                <w:szCs w:val="18"/>
              </w:rPr>
              <w:t>dostosowanie miejsc oraz sposobów magazynowania wszystkich odpadów niebezpiecznych do ich stanu skupienia, właściwości, a także potencjalnego zagrożenia dla środowiska,</w:t>
            </w:r>
          </w:p>
          <w:p w14:paraId="1406B95E" w14:textId="77777777" w:rsidR="00315867" w:rsidRPr="006C3199" w:rsidRDefault="00315867" w:rsidP="00D55D82">
            <w:pPr>
              <w:pStyle w:val="Akapitzlist"/>
              <w:numPr>
                <w:ilvl w:val="0"/>
                <w:numId w:val="17"/>
              </w:numPr>
              <w:tabs>
                <w:tab w:val="left" w:pos="1418"/>
              </w:tabs>
              <w:spacing w:line="276" w:lineRule="auto"/>
              <w:ind w:left="641" w:hanging="284"/>
              <w:contextualSpacing w:val="0"/>
              <w:rPr>
                <w:rFonts w:ascii="Arial" w:hAnsi="Arial" w:cs="Arial"/>
                <w:sz w:val="18"/>
                <w:szCs w:val="18"/>
              </w:rPr>
            </w:pPr>
            <w:r w:rsidRPr="00AC1C05">
              <w:rPr>
                <w:rFonts w:ascii="Arial" w:hAnsi="Arial" w:cs="Arial"/>
                <w:sz w:val="18"/>
                <w:szCs w:val="18"/>
              </w:rPr>
              <w:t>szkolenia pracowników w zakresie postępowania z substancjami niebezpiecznymi.</w:t>
            </w:r>
          </w:p>
        </w:tc>
      </w:tr>
      <w:tr w:rsidR="00315867" w:rsidRPr="00E10BCF" w14:paraId="1835A4D4"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tcPr>
          <w:p w14:paraId="27BF8D33" w14:textId="77777777" w:rsidR="00315867" w:rsidRPr="00E10BCF" w:rsidRDefault="00315867" w:rsidP="00E61316">
            <w:pPr>
              <w:tabs>
                <w:tab w:val="left" w:pos="1418"/>
              </w:tabs>
              <w:spacing w:before="120" w:after="0" w:line="276" w:lineRule="auto"/>
              <w:jc w:val="center"/>
              <w:rPr>
                <w:rFonts w:ascii="Arial" w:hAnsi="Arial" w:cs="Arial"/>
                <w:b/>
                <w:sz w:val="18"/>
                <w:szCs w:val="18"/>
                <w:highlight w:val="yellow"/>
              </w:rPr>
            </w:pPr>
            <w:r w:rsidRPr="00F46421">
              <w:rPr>
                <w:rFonts w:ascii="Arial" w:hAnsi="Arial" w:cs="Arial"/>
                <w:b/>
                <w:sz w:val="18"/>
                <w:szCs w:val="18"/>
              </w:rPr>
              <w:lastRenderedPageBreak/>
              <w:t>BAT 11</w:t>
            </w:r>
          </w:p>
        </w:tc>
        <w:tc>
          <w:tcPr>
            <w:tcW w:w="4378" w:type="pct"/>
            <w:tcBorders>
              <w:top w:val="single" w:sz="4" w:space="0" w:color="auto"/>
              <w:left w:val="single" w:sz="4" w:space="0" w:color="auto"/>
              <w:bottom w:val="single" w:sz="4" w:space="0" w:color="auto"/>
              <w:right w:val="single" w:sz="4" w:space="0" w:color="auto"/>
            </w:tcBorders>
          </w:tcPr>
          <w:p w14:paraId="7A98A78E" w14:textId="77777777" w:rsidR="00315867" w:rsidRPr="00EA7832" w:rsidRDefault="00315867" w:rsidP="00E61316">
            <w:pPr>
              <w:tabs>
                <w:tab w:val="left" w:pos="1418"/>
              </w:tabs>
              <w:spacing w:before="120" w:after="0" w:line="276" w:lineRule="auto"/>
              <w:ind w:left="74"/>
              <w:rPr>
                <w:rFonts w:ascii="Arial" w:hAnsi="Arial" w:cs="Arial"/>
                <w:sz w:val="18"/>
                <w:szCs w:val="18"/>
              </w:rPr>
            </w:pPr>
            <w:r w:rsidRPr="00EA7832">
              <w:rPr>
                <w:rFonts w:ascii="Arial" w:hAnsi="Arial" w:cs="Arial"/>
                <w:sz w:val="18"/>
                <w:szCs w:val="18"/>
              </w:rPr>
              <w:t>W T</w:t>
            </w:r>
            <w:r>
              <w:rPr>
                <w:rFonts w:ascii="Arial" w:hAnsi="Arial" w:cs="Arial"/>
                <w:sz w:val="18"/>
                <w:szCs w:val="18"/>
              </w:rPr>
              <w:t xml:space="preserve">AURON </w:t>
            </w:r>
            <w:r w:rsidRPr="00EA7832">
              <w:rPr>
                <w:rFonts w:ascii="Arial" w:hAnsi="Arial" w:cs="Arial"/>
                <w:sz w:val="18"/>
                <w:szCs w:val="18"/>
              </w:rPr>
              <w:t>W</w:t>
            </w:r>
            <w:r>
              <w:rPr>
                <w:rFonts w:ascii="Arial" w:hAnsi="Arial" w:cs="Arial"/>
                <w:sz w:val="18"/>
                <w:szCs w:val="18"/>
              </w:rPr>
              <w:t>ytwarzanie</w:t>
            </w:r>
            <w:r w:rsidRPr="00EA7832">
              <w:rPr>
                <w:rFonts w:ascii="Arial" w:hAnsi="Arial" w:cs="Arial"/>
                <w:sz w:val="18"/>
                <w:szCs w:val="18"/>
              </w:rPr>
              <w:t xml:space="preserve"> S</w:t>
            </w:r>
            <w:r>
              <w:rPr>
                <w:rFonts w:ascii="Arial" w:hAnsi="Arial" w:cs="Arial"/>
                <w:sz w:val="18"/>
                <w:szCs w:val="18"/>
              </w:rPr>
              <w:t>.</w:t>
            </w:r>
            <w:r w:rsidRPr="00EA7832">
              <w:rPr>
                <w:rFonts w:ascii="Arial" w:hAnsi="Arial" w:cs="Arial"/>
                <w:sz w:val="18"/>
                <w:szCs w:val="18"/>
              </w:rPr>
              <w:t>A</w:t>
            </w:r>
            <w:r>
              <w:rPr>
                <w:rFonts w:ascii="Arial" w:hAnsi="Arial" w:cs="Arial"/>
                <w:sz w:val="18"/>
                <w:szCs w:val="18"/>
              </w:rPr>
              <w:t>.</w:t>
            </w:r>
            <w:r w:rsidRPr="00EA7832">
              <w:rPr>
                <w:rFonts w:ascii="Arial" w:hAnsi="Arial" w:cs="Arial"/>
                <w:sz w:val="18"/>
                <w:szCs w:val="18"/>
              </w:rPr>
              <w:t xml:space="preserve"> Oddział Elektrownia Łaziska sposób postępowania podczas procesów uruchamiania, zmiany obciążeń, wygaszania kotłów (odstawiania) oraz wszelkie działania z tym związane opisane są w odpowiednich instrukcjach eksploatacji kotłów. Monitorowanie parametrów oraz procesów pozwala na jednoznaczne określenie końca okresu rozruchu i początku okresu wyłączenia kotłów, których to okresów nie wlicza się do czasu pracy źródeł spalania paliw. Dla celów oceny dotrzymania warunków standardów emisji, proces monitorowania realizowany jest w punktach pomiarowych z uwzględnieniem warunków określających zakończenie rozruchu </w:t>
            </w:r>
            <w:r w:rsidR="00C60D5A">
              <w:rPr>
                <w:rFonts w:ascii="Arial" w:hAnsi="Arial" w:cs="Arial"/>
                <w:sz w:val="18"/>
                <w:szCs w:val="18"/>
              </w:rPr>
              <w:br/>
            </w:r>
            <w:r w:rsidRPr="00EA7832">
              <w:rPr>
                <w:rFonts w:ascii="Arial" w:hAnsi="Arial" w:cs="Arial"/>
                <w:sz w:val="18"/>
                <w:szCs w:val="18"/>
              </w:rPr>
              <w:t>i rozpoczęcie wyłączenia kotłów.</w:t>
            </w:r>
          </w:p>
          <w:p w14:paraId="4D60DE1C" w14:textId="77777777" w:rsidR="00315867" w:rsidRPr="006C3199" w:rsidRDefault="00315867" w:rsidP="00E61316">
            <w:pPr>
              <w:tabs>
                <w:tab w:val="left" w:pos="1418"/>
              </w:tabs>
              <w:spacing w:before="120" w:after="0" w:line="276" w:lineRule="auto"/>
              <w:ind w:left="74"/>
              <w:rPr>
                <w:rFonts w:ascii="Arial" w:hAnsi="Arial" w:cs="Arial"/>
                <w:sz w:val="18"/>
                <w:szCs w:val="18"/>
              </w:rPr>
            </w:pPr>
            <w:r w:rsidRPr="00EA7832">
              <w:rPr>
                <w:rFonts w:ascii="Arial" w:hAnsi="Arial" w:cs="Arial"/>
                <w:sz w:val="18"/>
                <w:szCs w:val="18"/>
              </w:rPr>
              <w:t>W T</w:t>
            </w:r>
            <w:r>
              <w:rPr>
                <w:rFonts w:ascii="Arial" w:hAnsi="Arial" w:cs="Arial"/>
                <w:sz w:val="18"/>
                <w:szCs w:val="18"/>
              </w:rPr>
              <w:t xml:space="preserve">AURON </w:t>
            </w:r>
            <w:r w:rsidRPr="00EA7832">
              <w:rPr>
                <w:rFonts w:ascii="Arial" w:hAnsi="Arial" w:cs="Arial"/>
                <w:sz w:val="18"/>
                <w:szCs w:val="18"/>
              </w:rPr>
              <w:t>W</w:t>
            </w:r>
            <w:r>
              <w:rPr>
                <w:rFonts w:ascii="Arial" w:hAnsi="Arial" w:cs="Arial"/>
                <w:sz w:val="18"/>
                <w:szCs w:val="18"/>
              </w:rPr>
              <w:t>ytwarzanie</w:t>
            </w:r>
            <w:r w:rsidRPr="00EA7832">
              <w:rPr>
                <w:rFonts w:ascii="Arial" w:hAnsi="Arial" w:cs="Arial"/>
                <w:sz w:val="18"/>
                <w:szCs w:val="18"/>
              </w:rPr>
              <w:t xml:space="preserve"> S</w:t>
            </w:r>
            <w:r>
              <w:rPr>
                <w:rFonts w:ascii="Arial" w:hAnsi="Arial" w:cs="Arial"/>
                <w:sz w:val="18"/>
                <w:szCs w:val="18"/>
              </w:rPr>
              <w:t>.</w:t>
            </w:r>
            <w:r w:rsidRPr="00EA7832">
              <w:rPr>
                <w:rFonts w:ascii="Arial" w:hAnsi="Arial" w:cs="Arial"/>
                <w:sz w:val="18"/>
                <w:szCs w:val="18"/>
              </w:rPr>
              <w:t>A</w:t>
            </w:r>
            <w:r>
              <w:rPr>
                <w:rFonts w:ascii="Arial" w:hAnsi="Arial" w:cs="Arial"/>
                <w:sz w:val="18"/>
                <w:szCs w:val="18"/>
              </w:rPr>
              <w:t>.</w:t>
            </w:r>
            <w:r w:rsidRPr="00EA7832">
              <w:rPr>
                <w:rFonts w:ascii="Arial" w:hAnsi="Arial" w:cs="Arial"/>
                <w:sz w:val="18"/>
                <w:szCs w:val="18"/>
              </w:rPr>
              <w:t xml:space="preserve"> Oddział Elektrownia Łaziska monitorowanie prowadzone jest w</w:t>
            </w:r>
            <w:r w:rsidR="006C3199">
              <w:rPr>
                <w:rFonts w:ascii="Arial" w:hAnsi="Arial" w:cs="Arial"/>
                <w:sz w:val="18"/>
                <w:szCs w:val="18"/>
              </w:rPr>
              <w:t> </w:t>
            </w:r>
            <w:r w:rsidRPr="00EA7832">
              <w:rPr>
                <w:rFonts w:ascii="Arial" w:hAnsi="Arial" w:cs="Arial"/>
                <w:sz w:val="18"/>
                <w:szCs w:val="18"/>
              </w:rPr>
              <w:t>sposób ciągły na podstawie bezpośredniego pomiaru emisji.</w:t>
            </w:r>
          </w:p>
        </w:tc>
      </w:tr>
      <w:tr w:rsidR="00315867" w:rsidRPr="00E10BCF" w14:paraId="1E50801B"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tcPr>
          <w:p w14:paraId="5D010586" w14:textId="77777777" w:rsidR="00315867" w:rsidRPr="00E10BCF" w:rsidRDefault="00315867" w:rsidP="00E61316">
            <w:pPr>
              <w:tabs>
                <w:tab w:val="left" w:pos="1418"/>
              </w:tabs>
              <w:spacing w:before="120" w:after="0" w:line="276" w:lineRule="auto"/>
              <w:jc w:val="center"/>
              <w:rPr>
                <w:rFonts w:ascii="Arial" w:hAnsi="Arial" w:cs="Arial"/>
                <w:sz w:val="18"/>
                <w:szCs w:val="18"/>
                <w:highlight w:val="yellow"/>
              </w:rPr>
            </w:pPr>
            <w:r w:rsidRPr="00EA7832">
              <w:rPr>
                <w:rFonts w:ascii="Arial" w:hAnsi="Arial" w:cs="Arial"/>
                <w:b/>
                <w:sz w:val="18"/>
                <w:szCs w:val="18"/>
              </w:rPr>
              <w:t>BAT 20</w:t>
            </w:r>
          </w:p>
        </w:tc>
        <w:tc>
          <w:tcPr>
            <w:tcW w:w="4378" w:type="pct"/>
            <w:tcBorders>
              <w:top w:val="single" w:sz="4" w:space="0" w:color="auto"/>
              <w:left w:val="single" w:sz="4" w:space="0" w:color="auto"/>
              <w:bottom w:val="single" w:sz="4" w:space="0" w:color="auto"/>
              <w:right w:val="single" w:sz="4" w:space="0" w:color="auto"/>
            </w:tcBorders>
          </w:tcPr>
          <w:p w14:paraId="0B3DBB7A" w14:textId="77777777" w:rsidR="00315867" w:rsidRPr="00EA7832" w:rsidRDefault="00315867" w:rsidP="00FB7658">
            <w:pPr>
              <w:tabs>
                <w:tab w:val="left" w:pos="1418"/>
              </w:tabs>
              <w:spacing w:before="120" w:after="0" w:line="276" w:lineRule="auto"/>
              <w:ind w:left="74"/>
              <w:jc w:val="both"/>
              <w:rPr>
                <w:rFonts w:ascii="Arial" w:hAnsi="Arial" w:cs="Arial"/>
                <w:sz w:val="18"/>
                <w:szCs w:val="18"/>
              </w:rPr>
            </w:pPr>
            <w:r w:rsidRPr="00EA7832">
              <w:rPr>
                <w:rFonts w:ascii="Arial" w:hAnsi="Arial" w:cs="Arial"/>
                <w:sz w:val="18"/>
                <w:szCs w:val="18"/>
              </w:rPr>
              <w:t xml:space="preserve">Aby ograniczyć emisję </w:t>
            </w:r>
            <w:proofErr w:type="spellStart"/>
            <w:r w:rsidRPr="00EA7832">
              <w:rPr>
                <w:rFonts w:ascii="Arial" w:hAnsi="Arial" w:cs="Arial"/>
                <w:sz w:val="18"/>
                <w:szCs w:val="18"/>
              </w:rPr>
              <w:t>NO</w:t>
            </w:r>
            <w:r w:rsidRPr="00EA7832">
              <w:rPr>
                <w:rFonts w:ascii="Arial" w:hAnsi="Arial" w:cs="Arial"/>
                <w:sz w:val="18"/>
                <w:szCs w:val="18"/>
                <w:vertAlign w:val="subscript"/>
              </w:rPr>
              <w:t>x</w:t>
            </w:r>
            <w:proofErr w:type="spellEnd"/>
            <w:r w:rsidRPr="00EA7832">
              <w:rPr>
                <w:rFonts w:ascii="Arial" w:hAnsi="Arial" w:cs="Arial"/>
                <w:sz w:val="18"/>
                <w:szCs w:val="18"/>
              </w:rPr>
              <w:t xml:space="preserve"> z instalacji spalania paliw stosowane są takie techniki jak:</w:t>
            </w:r>
          </w:p>
          <w:p w14:paraId="5A4DE9F8" w14:textId="77777777" w:rsidR="00315867" w:rsidRPr="00EA7832" w:rsidRDefault="00315867" w:rsidP="00D55D82">
            <w:pPr>
              <w:pStyle w:val="Akapitzlist"/>
              <w:numPr>
                <w:ilvl w:val="0"/>
                <w:numId w:val="18"/>
              </w:numPr>
              <w:tabs>
                <w:tab w:val="left" w:pos="1418"/>
              </w:tabs>
              <w:spacing w:line="276" w:lineRule="auto"/>
              <w:ind w:left="358" w:hanging="284"/>
              <w:contextualSpacing w:val="0"/>
              <w:rPr>
                <w:rFonts w:ascii="Arial" w:hAnsi="Arial" w:cs="Arial"/>
                <w:sz w:val="18"/>
                <w:szCs w:val="18"/>
              </w:rPr>
            </w:pPr>
            <w:r w:rsidRPr="00EA7832">
              <w:rPr>
                <w:rFonts w:ascii="Arial" w:hAnsi="Arial" w:cs="Arial"/>
                <w:sz w:val="18"/>
                <w:szCs w:val="18"/>
                <w:u w:val="single"/>
              </w:rPr>
              <w:t>Metody pierwotne polegające na optymalizacji procesu spalania</w:t>
            </w:r>
            <w:r w:rsidRPr="00EA7832">
              <w:rPr>
                <w:rFonts w:ascii="Arial" w:hAnsi="Arial" w:cs="Arial"/>
                <w:sz w:val="18"/>
                <w:szCs w:val="18"/>
              </w:rPr>
              <w:t xml:space="preserve"> poprzez stopniowanie paliwa i</w:t>
            </w:r>
            <w:r w:rsidR="006C3199">
              <w:rPr>
                <w:rFonts w:ascii="Arial" w:hAnsi="Arial" w:cs="Arial"/>
                <w:sz w:val="18"/>
                <w:szCs w:val="18"/>
              </w:rPr>
              <w:t> </w:t>
            </w:r>
            <w:r w:rsidRPr="00EA7832">
              <w:rPr>
                <w:rFonts w:ascii="Arial" w:hAnsi="Arial" w:cs="Arial"/>
                <w:sz w:val="18"/>
                <w:szCs w:val="18"/>
              </w:rPr>
              <w:t>powietrza do kotła i utworzenie w komorze paleniskowej trzech stref spalania.</w:t>
            </w:r>
            <w:r w:rsidRPr="00EA7832">
              <w:rPr>
                <w:rFonts w:ascii="Arial" w:hAnsi="Arial" w:cs="Arial"/>
                <w:sz w:val="18"/>
                <w:szCs w:val="18"/>
                <w:u w:val="single"/>
              </w:rPr>
              <w:t xml:space="preserve"> </w:t>
            </w:r>
          </w:p>
          <w:p w14:paraId="7A15C733" w14:textId="77777777" w:rsidR="00315867" w:rsidRPr="00EA7832" w:rsidRDefault="00315867" w:rsidP="00D55D82">
            <w:pPr>
              <w:pStyle w:val="Akapitzlist"/>
              <w:numPr>
                <w:ilvl w:val="0"/>
                <w:numId w:val="18"/>
              </w:numPr>
              <w:tabs>
                <w:tab w:val="left" w:pos="1418"/>
              </w:tabs>
              <w:spacing w:line="276" w:lineRule="auto"/>
              <w:ind w:left="358" w:hanging="284"/>
              <w:contextualSpacing w:val="0"/>
              <w:rPr>
                <w:rFonts w:ascii="Arial" w:hAnsi="Arial" w:cs="Arial"/>
                <w:sz w:val="18"/>
                <w:szCs w:val="18"/>
              </w:rPr>
            </w:pPr>
            <w:r w:rsidRPr="00EA7832">
              <w:rPr>
                <w:rFonts w:ascii="Arial" w:hAnsi="Arial" w:cs="Arial"/>
                <w:sz w:val="18"/>
                <w:szCs w:val="18"/>
                <w:u w:val="single"/>
              </w:rPr>
              <w:t>Selektywna katalityczna redukcja (SCR),</w:t>
            </w:r>
            <w:r w:rsidRPr="00EA7832">
              <w:rPr>
                <w:rFonts w:ascii="Arial" w:hAnsi="Arial" w:cs="Arial"/>
                <w:sz w:val="18"/>
                <w:szCs w:val="18"/>
              </w:rPr>
              <w:t xml:space="preserve"> polegającą na redukcji </w:t>
            </w:r>
            <w:proofErr w:type="spellStart"/>
            <w:r w:rsidRPr="00EA7832">
              <w:rPr>
                <w:rFonts w:ascii="Arial" w:hAnsi="Arial" w:cs="Arial"/>
                <w:sz w:val="18"/>
                <w:szCs w:val="18"/>
              </w:rPr>
              <w:t>NO</w:t>
            </w:r>
            <w:r w:rsidRPr="00EA7832">
              <w:rPr>
                <w:rFonts w:ascii="Arial" w:hAnsi="Arial" w:cs="Arial"/>
                <w:sz w:val="18"/>
                <w:szCs w:val="18"/>
                <w:vertAlign w:val="subscript"/>
              </w:rPr>
              <w:t>x</w:t>
            </w:r>
            <w:proofErr w:type="spellEnd"/>
            <w:r w:rsidRPr="00EA7832">
              <w:rPr>
                <w:rFonts w:ascii="Arial" w:hAnsi="Arial" w:cs="Arial"/>
                <w:sz w:val="18"/>
                <w:szCs w:val="18"/>
              </w:rPr>
              <w:t xml:space="preserve"> do azotu w wyniku reakcji z wodą amoniakalną.</w:t>
            </w:r>
          </w:p>
          <w:p w14:paraId="3087F640" w14:textId="77777777" w:rsidR="00315867" w:rsidRPr="00EA7832" w:rsidRDefault="00315867" w:rsidP="00D55D82">
            <w:pPr>
              <w:pStyle w:val="Akapitzlist"/>
              <w:numPr>
                <w:ilvl w:val="0"/>
                <w:numId w:val="18"/>
              </w:numPr>
              <w:tabs>
                <w:tab w:val="left" w:pos="1418"/>
              </w:tabs>
              <w:spacing w:line="276" w:lineRule="auto"/>
              <w:ind w:left="358" w:hanging="284"/>
              <w:contextualSpacing w:val="0"/>
              <w:rPr>
                <w:rFonts w:ascii="Arial" w:hAnsi="Arial" w:cs="Arial"/>
                <w:sz w:val="18"/>
                <w:szCs w:val="18"/>
              </w:rPr>
            </w:pPr>
            <w:r w:rsidRPr="00EA7832">
              <w:rPr>
                <w:rFonts w:ascii="Arial" w:hAnsi="Arial" w:cs="Arial"/>
                <w:sz w:val="18"/>
                <w:szCs w:val="18"/>
                <w:u w:val="single"/>
              </w:rPr>
              <w:t>Optymalizacja spalania</w:t>
            </w:r>
            <w:r w:rsidRPr="00EA7832">
              <w:rPr>
                <w:rFonts w:ascii="Arial" w:hAnsi="Arial" w:cs="Arial"/>
                <w:sz w:val="18"/>
                <w:szCs w:val="18"/>
              </w:rPr>
              <w:t xml:space="preserve"> – zaprojektowanie urządzeń do spalania, optymalizacja temperatury (skuteczne mieszanie paliwa i powietrza spalania) i czasu przebywania w strefie spalania oraz stosowanie zawansowanego systemu kontroli.</w:t>
            </w:r>
          </w:p>
          <w:p w14:paraId="6AFEBF80" w14:textId="77777777" w:rsidR="00315867" w:rsidRPr="00EA7832" w:rsidRDefault="00315867" w:rsidP="00E61316">
            <w:pPr>
              <w:tabs>
                <w:tab w:val="left" w:pos="1418"/>
              </w:tabs>
              <w:spacing w:before="120" w:after="0" w:line="276" w:lineRule="auto"/>
              <w:ind w:left="74"/>
              <w:rPr>
                <w:rFonts w:ascii="Arial" w:hAnsi="Arial" w:cs="Arial"/>
                <w:sz w:val="18"/>
                <w:szCs w:val="18"/>
              </w:rPr>
            </w:pPr>
            <w:r w:rsidRPr="00EA7832">
              <w:rPr>
                <w:rFonts w:ascii="Arial" w:hAnsi="Arial" w:cs="Arial"/>
                <w:sz w:val="18"/>
                <w:szCs w:val="18"/>
              </w:rPr>
              <w:t>Ograniczenie emisji tlenku węgla osiągane jest przez stosowanie optymalizacji procesu spalania w</w:t>
            </w:r>
            <w:r w:rsidR="006C3199">
              <w:rPr>
                <w:rFonts w:ascii="Arial" w:hAnsi="Arial" w:cs="Arial"/>
                <w:sz w:val="18"/>
                <w:szCs w:val="18"/>
              </w:rPr>
              <w:t> </w:t>
            </w:r>
            <w:r w:rsidRPr="00EA7832">
              <w:rPr>
                <w:rFonts w:ascii="Arial" w:hAnsi="Arial" w:cs="Arial"/>
                <w:sz w:val="18"/>
                <w:szCs w:val="18"/>
              </w:rPr>
              <w:t>komorze paleniskowej.</w:t>
            </w:r>
          </w:p>
          <w:p w14:paraId="4A0591ED" w14:textId="77777777" w:rsidR="00315867" w:rsidRPr="00EA7832" w:rsidRDefault="00315867" w:rsidP="00E61316">
            <w:pPr>
              <w:tabs>
                <w:tab w:val="left" w:pos="1418"/>
              </w:tabs>
              <w:spacing w:before="120" w:after="0" w:line="276" w:lineRule="auto"/>
              <w:ind w:left="74"/>
              <w:rPr>
                <w:rFonts w:ascii="Arial" w:eastAsia="Times New Roman" w:hAnsi="Arial" w:cs="Arial"/>
                <w:sz w:val="18"/>
                <w:szCs w:val="18"/>
              </w:rPr>
            </w:pPr>
            <w:r w:rsidRPr="00EA7832">
              <w:rPr>
                <w:rFonts w:ascii="Arial" w:eastAsia="Times New Roman" w:hAnsi="Arial" w:cs="Arial"/>
                <w:sz w:val="18"/>
                <w:szCs w:val="18"/>
              </w:rPr>
              <w:t xml:space="preserve">Wymagania BAT </w:t>
            </w:r>
            <w:proofErr w:type="spellStart"/>
            <w:r w:rsidRPr="00EA7832">
              <w:rPr>
                <w:rFonts w:ascii="Arial" w:eastAsia="Times New Roman" w:hAnsi="Arial" w:cs="Arial"/>
                <w:sz w:val="18"/>
                <w:szCs w:val="18"/>
              </w:rPr>
              <w:t>AELs</w:t>
            </w:r>
            <w:proofErr w:type="spellEnd"/>
            <w:r w:rsidRPr="00EA7832">
              <w:rPr>
                <w:rFonts w:ascii="Arial" w:eastAsia="Times New Roman" w:hAnsi="Arial" w:cs="Arial"/>
                <w:sz w:val="18"/>
                <w:szCs w:val="18"/>
              </w:rPr>
              <w:t xml:space="preserve"> dla </w:t>
            </w:r>
            <w:proofErr w:type="spellStart"/>
            <w:r w:rsidRPr="00EA7832">
              <w:rPr>
                <w:rFonts w:ascii="Arial" w:eastAsia="Times New Roman" w:hAnsi="Arial" w:cs="Arial"/>
                <w:sz w:val="18"/>
                <w:szCs w:val="18"/>
              </w:rPr>
              <w:t>NO</w:t>
            </w:r>
            <w:r w:rsidRPr="00EA7832">
              <w:rPr>
                <w:rFonts w:ascii="Arial" w:eastAsia="Times New Roman" w:hAnsi="Arial" w:cs="Arial"/>
                <w:sz w:val="18"/>
                <w:szCs w:val="18"/>
                <w:vertAlign w:val="subscript"/>
              </w:rPr>
              <w:t>x</w:t>
            </w:r>
            <w:proofErr w:type="spellEnd"/>
            <w:r w:rsidRPr="00EA7832">
              <w:rPr>
                <w:rFonts w:ascii="Arial" w:eastAsia="Times New Roman" w:hAnsi="Arial" w:cs="Arial"/>
                <w:sz w:val="18"/>
                <w:szCs w:val="18"/>
              </w:rPr>
              <w:t>:</w:t>
            </w:r>
          </w:p>
          <w:p w14:paraId="52BC17D3" w14:textId="77777777" w:rsidR="00315867" w:rsidRPr="00EA7832" w:rsidRDefault="00315867" w:rsidP="00D55D82">
            <w:pPr>
              <w:pStyle w:val="WW-Tekstpodstawowywcity2"/>
              <w:numPr>
                <w:ilvl w:val="0"/>
                <w:numId w:val="6"/>
              </w:numPr>
              <w:spacing w:line="276" w:lineRule="auto"/>
              <w:ind w:left="357" w:hanging="283"/>
              <w:contextualSpacing/>
              <w:jc w:val="left"/>
              <w:rPr>
                <w:rFonts w:ascii="Arial" w:eastAsia="Times New Roman" w:hAnsi="Arial" w:cs="Arial"/>
                <w:sz w:val="18"/>
                <w:szCs w:val="18"/>
              </w:rPr>
            </w:pPr>
            <w:r w:rsidRPr="00EA7832">
              <w:rPr>
                <w:rFonts w:ascii="Arial" w:eastAsia="Times New Roman" w:hAnsi="Arial" w:cs="Arial"/>
                <w:sz w:val="18"/>
                <w:szCs w:val="18"/>
              </w:rPr>
              <w:t>150 mg/Nm</w:t>
            </w:r>
            <w:r w:rsidRPr="00EA7832">
              <w:rPr>
                <w:rFonts w:ascii="Arial" w:eastAsia="Times New Roman" w:hAnsi="Arial" w:cs="Arial"/>
                <w:sz w:val="18"/>
                <w:szCs w:val="18"/>
                <w:vertAlign w:val="superscript"/>
              </w:rPr>
              <w:t>3</w:t>
            </w:r>
            <w:r w:rsidRPr="00EA7832">
              <w:rPr>
                <w:rFonts w:ascii="Arial" w:eastAsia="Times New Roman" w:hAnsi="Arial" w:cs="Arial"/>
                <w:sz w:val="18"/>
                <w:szCs w:val="18"/>
              </w:rPr>
              <w:t xml:space="preserve"> (średnioroczna graniczna wielkość emisyjna),</w:t>
            </w:r>
          </w:p>
          <w:p w14:paraId="14EAD49E" w14:textId="77777777" w:rsidR="00315867" w:rsidRPr="00EA7832" w:rsidRDefault="00315867" w:rsidP="00D55D82">
            <w:pPr>
              <w:pStyle w:val="WW-Tekstpodstawowywcity2"/>
              <w:numPr>
                <w:ilvl w:val="0"/>
                <w:numId w:val="6"/>
              </w:numPr>
              <w:spacing w:line="276" w:lineRule="auto"/>
              <w:ind w:left="357" w:hanging="283"/>
              <w:contextualSpacing/>
              <w:jc w:val="left"/>
              <w:rPr>
                <w:rFonts w:ascii="Arial" w:eastAsia="Times New Roman" w:hAnsi="Arial" w:cs="Arial"/>
                <w:sz w:val="18"/>
                <w:szCs w:val="18"/>
              </w:rPr>
            </w:pPr>
            <w:r w:rsidRPr="00EA7832">
              <w:rPr>
                <w:rFonts w:ascii="Arial" w:eastAsia="Times New Roman" w:hAnsi="Arial" w:cs="Arial"/>
                <w:sz w:val="18"/>
                <w:szCs w:val="18"/>
              </w:rPr>
              <w:t>200 mg/Nm</w:t>
            </w:r>
            <w:r w:rsidRPr="00EA7832">
              <w:rPr>
                <w:rFonts w:ascii="Arial" w:eastAsia="Times New Roman" w:hAnsi="Arial" w:cs="Arial"/>
                <w:sz w:val="18"/>
                <w:szCs w:val="18"/>
                <w:vertAlign w:val="superscript"/>
              </w:rPr>
              <w:t>3</w:t>
            </w:r>
            <w:r w:rsidRPr="00EA7832">
              <w:rPr>
                <w:rFonts w:ascii="Arial" w:eastAsia="Times New Roman" w:hAnsi="Arial" w:cs="Arial"/>
                <w:sz w:val="18"/>
                <w:szCs w:val="18"/>
              </w:rPr>
              <w:t xml:space="preserve"> (średniodobowa graniczna wielkość emisyjna)</w:t>
            </w:r>
            <w:r w:rsidRPr="00EA7832">
              <w:rPr>
                <w:rFonts w:ascii="Arial" w:hAnsi="Arial" w:cs="Arial"/>
                <w:sz w:val="18"/>
                <w:szCs w:val="18"/>
              </w:rPr>
              <w:t>.</w:t>
            </w:r>
          </w:p>
          <w:p w14:paraId="0FEB7882" w14:textId="77777777" w:rsidR="00315867" w:rsidRPr="00EA7832" w:rsidRDefault="00315867" w:rsidP="00E61316">
            <w:pPr>
              <w:pStyle w:val="WW-Tekstpodstawowywcity2"/>
              <w:spacing w:before="120" w:line="276" w:lineRule="auto"/>
              <w:ind w:left="51"/>
              <w:jc w:val="left"/>
              <w:rPr>
                <w:rFonts w:ascii="Arial" w:hAnsi="Arial" w:cs="Arial"/>
                <w:sz w:val="18"/>
                <w:szCs w:val="18"/>
              </w:rPr>
            </w:pPr>
            <w:r w:rsidRPr="00EA7832">
              <w:rPr>
                <w:rFonts w:ascii="Arial" w:eastAsia="Times New Roman" w:hAnsi="Arial" w:cs="Arial"/>
                <w:sz w:val="18"/>
                <w:szCs w:val="18"/>
              </w:rPr>
              <w:t>Emisja CO – wskaźnikowa – 140</w:t>
            </w:r>
            <w:r w:rsidRPr="00EA7832">
              <w:rPr>
                <w:rFonts w:ascii="Arial" w:hAnsi="Arial" w:cs="Arial"/>
                <w:sz w:val="18"/>
                <w:szCs w:val="18"/>
              </w:rPr>
              <w:t xml:space="preserve"> mg/Nm</w:t>
            </w:r>
            <w:r w:rsidRPr="00EA7832">
              <w:rPr>
                <w:rFonts w:ascii="Arial" w:hAnsi="Arial" w:cs="Arial"/>
                <w:sz w:val="18"/>
                <w:szCs w:val="18"/>
                <w:vertAlign w:val="superscript"/>
              </w:rPr>
              <w:t>3</w:t>
            </w:r>
            <w:r w:rsidRPr="00EA7832">
              <w:rPr>
                <w:rFonts w:ascii="Arial" w:hAnsi="Arial" w:cs="Arial"/>
                <w:sz w:val="18"/>
                <w:szCs w:val="18"/>
              </w:rPr>
              <w:t xml:space="preserve"> (wartość ustalona ze względu na uwarunkowania</w:t>
            </w:r>
          </w:p>
          <w:p w14:paraId="577AD52A" w14:textId="77777777" w:rsidR="00315867" w:rsidRPr="006C3199" w:rsidRDefault="006C3199" w:rsidP="00FB7658">
            <w:pPr>
              <w:pStyle w:val="WW-Tekstpodstawowywcity2"/>
              <w:spacing w:line="276" w:lineRule="auto"/>
              <w:ind w:left="0"/>
              <w:rPr>
                <w:rFonts w:ascii="Arial" w:hAnsi="Arial" w:cs="Arial"/>
                <w:sz w:val="18"/>
                <w:szCs w:val="18"/>
              </w:rPr>
            </w:pPr>
            <w:r>
              <w:rPr>
                <w:rFonts w:ascii="Arial" w:hAnsi="Arial" w:cs="Arial"/>
                <w:sz w:val="18"/>
                <w:szCs w:val="18"/>
              </w:rPr>
              <w:t xml:space="preserve"> techniczne).</w:t>
            </w:r>
          </w:p>
        </w:tc>
      </w:tr>
      <w:tr w:rsidR="00315867" w:rsidRPr="002B4507" w14:paraId="235FFD43"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tcPr>
          <w:p w14:paraId="114F491A" w14:textId="77777777" w:rsidR="00315867" w:rsidRPr="002B4507" w:rsidRDefault="00315867" w:rsidP="00E61316">
            <w:pPr>
              <w:tabs>
                <w:tab w:val="left" w:pos="1418"/>
              </w:tabs>
              <w:spacing w:before="120" w:after="0" w:line="276" w:lineRule="auto"/>
              <w:jc w:val="center"/>
              <w:rPr>
                <w:rFonts w:ascii="Arial" w:hAnsi="Arial" w:cs="Arial"/>
                <w:b/>
                <w:sz w:val="18"/>
                <w:szCs w:val="18"/>
              </w:rPr>
            </w:pPr>
            <w:r w:rsidRPr="002B4507">
              <w:rPr>
                <w:rFonts w:ascii="Arial" w:hAnsi="Arial" w:cs="Arial"/>
                <w:b/>
                <w:sz w:val="18"/>
                <w:szCs w:val="18"/>
              </w:rPr>
              <w:t>BAT 21</w:t>
            </w:r>
          </w:p>
        </w:tc>
        <w:tc>
          <w:tcPr>
            <w:tcW w:w="4378" w:type="pct"/>
            <w:tcBorders>
              <w:top w:val="single" w:sz="4" w:space="0" w:color="auto"/>
              <w:left w:val="single" w:sz="4" w:space="0" w:color="auto"/>
              <w:bottom w:val="single" w:sz="4" w:space="0" w:color="auto"/>
              <w:right w:val="single" w:sz="4" w:space="0" w:color="auto"/>
            </w:tcBorders>
          </w:tcPr>
          <w:p w14:paraId="29B43440" w14:textId="77777777" w:rsidR="00315867" w:rsidRPr="009504E7" w:rsidRDefault="00315867" w:rsidP="00357A5B">
            <w:pPr>
              <w:tabs>
                <w:tab w:val="left" w:pos="1418"/>
              </w:tabs>
              <w:spacing w:before="120" w:after="0" w:line="276" w:lineRule="auto"/>
              <w:ind w:left="74"/>
              <w:rPr>
                <w:rFonts w:ascii="Arial" w:hAnsi="Arial" w:cs="Arial"/>
                <w:sz w:val="18"/>
                <w:szCs w:val="18"/>
              </w:rPr>
            </w:pPr>
            <w:r w:rsidRPr="002B4507">
              <w:rPr>
                <w:rFonts w:ascii="Arial" w:hAnsi="Arial" w:cs="Arial"/>
                <w:sz w:val="18"/>
                <w:szCs w:val="18"/>
              </w:rPr>
              <w:t>W celu redukcji emisji SO</w:t>
            </w:r>
            <w:r w:rsidRPr="002B4507">
              <w:rPr>
                <w:rFonts w:ascii="Arial" w:hAnsi="Arial" w:cs="Arial"/>
                <w:sz w:val="18"/>
                <w:szCs w:val="18"/>
                <w:vertAlign w:val="subscript"/>
              </w:rPr>
              <w:t>2</w:t>
            </w:r>
            <w:r w:rsidRPr="002B4507">
              <w:rPr>
                <w:rFonts w:ascii="Arial" w:hAnsi="Arial" w:cs="Arial"/>
                <w:sz w:val="18"/>
                <w:szCs w:val="18"/>
              </w:rPr>
              <w:t xml:space="preserve"> do powietrza w Elektrowni stosowane jest paliwo o niskiej zawartości siarki ≤1,3</w:t>
            </w:r>
            <w:r w:rsidRPr="009504E7">
              <w:rPr>
                <w:rFonts w:ascii="Arial" w:hAnsi="Arial" w:cs="Arial"/>
                <w:sz w:val="18"/>
                <w:szCs w:val="18"/>
              </w:rPr>
              <w:t>% oraz odsiarczanie spalin metodą mokrą (mokre IOS) z zastosowaniem mączki kamienia w</w:t>
            </w:r>
            <w:r w:rsidR="00471937">
              <w:rPr>
                <w:rFonts w:ascii="Arial" w:hAnsi="Arial" w:cs="Arial"/>
                <w:sz w:val="18"/>
                <w:szCs w:val="18"/>
              </w:rPr>
              <w:t xml:space="preserve">apiennego oraz okresowo odmulin, </w:t>
            </w:r>
            <w:r w:rsidRPr="009504E7">
              <w:rPr>
                <w:rFonts w:ascii="Arial" w:hAnsi="Arial" w:cs="Arial"/>
                <w:sz w:val="18"/>
                <w:szCs w:val="18"/>
              </w:rPr>
              <w:t xml:space="preserve">pochodzących z procesu dekarbonizacji wody jako sorbentu. Instalacja składa się </w:t>
            </w:r>
            <w:r w:rsidR="00471937">
              <w:rPr>
                <w:rFonts w:ascii="Arial" w:hAnsi="Arial" w:cs="Arial"/>
                <w:sz w:val="18"/>
                <w:szCs w:val="18"/>
              </w:rPr>
              <w:t xml:space="preserve">z dwóch linii, każda obsługuje </w:t>
            </w:r>
            <w:r w:rsidRPr="009504E7">
              <w:rPr>
                <w:rFonts w:ascii="Arial" w:hAnsi="Arial" w:cs="Arial"/>
                <w:sz w:val="18"/>
                <w:szCs w:val="18"/>
              </w:rPr>
              <w:t>dwa bloki energetyczne.</w:t>
            </w:r>
          </w:p>
          <w:p w14:paraId="014551DF" w14:textId="77777777" w:rsidR="00315867" w:rsidRPr="009504E7" w:rsidRDefault="00315867" w:rsidP="00357A5B">
            <w:pPr>
              <w:tabs>
                <w:tab w:val="left" w:pos="1418"/>
              </w:tabs>
              <w:spacing w:before="120" w:after="0" w:line="276" w:lineRule="auto"/>
              <w:ind w:left="74"/>
              <w:rPr>
                <w:rFonts w:ascii="Arial" w:hAnsi="Arial" w:cs="Arial"/>
                <w:sz w:val="18"/>
                <w:szCs w:val="18"/>
              </w:rPr>
            </w:pPr>
            <w:r w:rsidRPr="009504E7">
              <w:rPr>
                <w:rFonts w:ascii="Arial" w:hAnsi="Arial" w:cs="Arial"/>
                <w:sz w:val="18"/>
                <w:szCs w:val="18"/>
              </w:rPr>
              <w:t>Z uwagi na połączenie poszczególnych czopuchów linii IOS1 i IOS2 przewodem stalowym, konfiguracja pracy poszczególnych bloków na daną linię jest dowolna, przy czym obowiązuje reżim pracy maksymalnie dwóch bloków na jedną linię.</w:t>
            </w:r>
          </w:p>
          <w:p w14:paraId="5B628A96" w14:textId="34E9929D" w:rsidR="00315867" w:rsidRPr="009504E7" w:rsidRDefault="00315867" w:rsidP="00357A5B">
            <w:pPr>
              <w:tabs>
                <w:tab w:val="left" w:pos="1418"/>
              </w:tabs>
              <w:spacing w:before="60" w:after="0" w:line="276" w:lineRule="auto"/>
              <w:ind w:left="74"/>
              <w:rPr>
                <w:rFonts w:ascii="Arial" w:hAnsi="Arial" w:cs="Arial"/>
                <w:sz w:val="18"/>
                <w:szCs w:val="18"/>
              </w:rPr>
            </w:pPr>
            <w:r w:rsidRPr="009504E7">
              <w:rPr>
                <w:rFonts w:ascii="Arial" w:hAnsi="Arial" w:cs="Arial"/>
                <w:sz w:val="18"/>
                <w:szCs w:val="18"/>
              </w:rPr>
              <w:t xml:space="preserve">Spaliny nieoczyszczone z linii IOS1 po przejściu przez wentylator wspomagający kierowane </w:t>
            </w:r>
            <w:r w:rsidR="00645409">
              <w:rPr>
                <w:rFonts w:ascii="Arial" w:hAnsi="Arial" w:cs="Arial"/>
                <w:sz w:val="18"/>
                <w:szCs w:val="18"/>
              </w:rPr>
              <w:br/>
            </w:r>
            <w:r w:rsidRPr="009504E7">
              <w:rPr>
                <w:rFonts w:ascii="Arial" w:hAnsi="Arial" w:cs="Arial"/>
                <w:sz w:val="18"/>
                <w:szCs w:val="18"/>
              </w:rPr>
              <w:t xml:space="preserve">są bezpośrednio do absorbera. Po oczyszczeniu w absorberze kanał spalin odprowadzający </w:t>
            </w:r>
            <w:r w:rsidRPr="009504E7">
              <w:rPr>
                <w:rFonts w:ascii="Arial" w:hAnsi="Arial" w:cs="Arial"/>
                <w:sz w:val="18"/>
                <w:szCs w:val="18"/>
              </w:rPr>
              <w:lastRenderedPageBreak/>
              <w:t>spaliny oczyszczone do komina E2 rozdziela się na dwa przewody kominowe IOS1.1 i IOS1.2. Z uwagi na brak wymiennika ciepła GAVO spaliny po wyjściu z absorbera charakteryzują się niską temperaturą i dużą wilgotnością. Rozdział kanału spalin na dwa przewody kominowe pozwolił na obniżenie prędkości przepływu spalin w</w:t>
            </w:r>
            <w:r w:rsidR="00471937">
              <w:rPr>
                <w:rFonts w:ascii="Arial" w:hAnsi="Arial" w:cs="Arial"/>
                <w:sz w:val="18"/>
                <w:szCs w:val="18"/>
              </w:rPr>
              <w:t xml:space="preserve"> istniejącym przewodzie IOS1.1., </w:t>
            </w:r>
            <w:r w:rsidR="00645409">
              <w:rPr>
                <w:rFonts w:ascii="Arial" w:hAnsi="Arial" w:cs="Arial"/>
                <w:sz w:val="18"/>
                <w:szCs w:val="18"/>
              </w:rPr>
              <w:br/>
            </w:r>
            <w:r w:rsidRPr="009504E7">
              <w:rPr>
                <w:rFonts w:ascii="Arial" w:hAnsi="Arial" w:cs="Arial"/>
                <w:sz w:val="18"/>
                <w:szCs w:val="18"/>
              </w:rPr>
              <w:t xml:space="preserve">co ograniczyło efekt porywania kropel kondensatu przez strumień spalin do atmosfery. </w:t>
            </w:r>
          </w:p>
          <w:p w14:paraId="6E6B8DA2" w14:textId="7FAA5152" w:rsidR="00315867" w:rsidRDefault="00315867" w:rsidP="00357A5B">
            <w:pPr>
              <w:tabs>
                <w:tab w:val="left" w:pos="1418"/>
              </w:tabs>
              <w:spacing w:before="60" w:after="0" w:line="276" w:lineRule="auto"/>
              <w:ind w:left="74"/>
              <w:rPr>
                <w:rFonts w:ascii="Arial" w:hAnsi="Arial" w:cs="Arial"/>
                <w:sz w:val="18"/>
                <w:szCs w:val="18"/>
              </w:rPr>
            </w:pPr>
            <w:r w:rsidRPr="009504E7">
              <w:rPr>
                <w:rFonts w:ascii="Arial" w:hAnsi="Arial" w:cs="Arial"/>
                <w:sz w:val="18"/>
                <w:szCs w:val="18"/>
              </w:rPr>
              <w:t xml:space="preserve">Spaliny nieoczyszczone z linii IOS2 kierowane za pomocą wentylatorów wspomagających poprzez wymiennik ciepła GAVO (gaz-gaz) (spaliny ulegają schłodzeniu) do absorbera. </w:t>
            </w:r>
            <w:r w:rsidR="00645409">
              <w:rPr>
                <w:rFonts w:ascii="Arial" w:hAnsi="Arial" w:cs="Arial"/>
                <w:sz w:val="18"/>
                <w:szCs w:val="18"/>
              </w:rPr>
              <w:br/>
            </w:r>
            <w:r w:rsidRPr="002B4507">
              <w:rPr>
                <w:rFonts w:ascii="Arial" w:hAnsi="Arial" w:cs="Arial"/>
                <w:sz w:val="18"/>
                <w:szCs w:val="18"/>
              </w:rPr>
              <w:t>Po oczyszczeniu spalin w absorberze spaliny poprzez wymiennik ciepła GAVO (spaliny ulegają podgrzaniu) przechodzą do kanału spalin oczyszczonych gdzie kierowane są do komina – emitora E2.</w:t>
            </w:r>
          </w:p>
          <w:p w14:paraId="2F256FCC" w14:textId="77777777" w:rsidR="00315867" w:rsidRPr="002B4507" w:rsidRDefault="00315867" w:rsidP="00357A5B">
            <w:pPr>
              <w:tabs>
                <w:tab w:val="left" w:pos="1418"/>
              </w:tabs>
              <w:spacing w:before="120" w:after="0" w:line="276" w:lineRule="auto"/>
              <w:ind w:left="74"/>
              <w:rPr>
                <w:rFonts w:ascii="Arial" w:hAnsi="Arial" w:cs="Arial"/>
                <w:sz w:val="18"/>
                <w:szCs w:val="18"/>
              </w:rPr>
            </w:pPr>
            <w:r w:rsidRPr="002B4507">
              <w:rPr>
                <w:rFonts w:ascii="Arial" w:hAnsi="Arial" w:cs="Arial"/>
                <w:sz w:val="18"/>
                <w:szCs w:val="18"/>
              </w:rPr>
              <w:t>Usuwanie HCl w instalacji odsiarczania spalin odbywa się w ramach procesu odsiarczania spalin.</w:t>
            </w:r>
          </w:p>
          <w:p w14:paraId="4A3EA6F9" w14:textId="77777777" w:rsidR="00315867" w:rsidRPr="002B4507" w:rsidRDefault="00315867" w:rsidP="00357A5B">
            <w:pPr>
              <w:tabs>
                <w:tab w:val="left" w:pos="1418"/>
              </w:tabs>
              <w:spacing w:before="120" w:after="0" w:line="276" w:lineRule="auto"/>
              <w:ind w:left="74"/>
              <w:rPr>
                <w:rFonts w:ascii="Arial" w:hAnsi="Arial" w:cs="Arial"/>
                <w:sz w:val="18"/>
                <w:szCs w:val="18"/>
              </w:rPr>
            </w:pPr>
            <w:r w:rsidRPr="002B4507">
              <w:rPr>
                <w:rFonts w:ascii="Arial" w:hAnsi="Arial" w:cs="Arial"/>
                <w:sz w:val="18"/>
                <w:szCs w:val="18"/>
              </w:rPr>
              <w:t>Ograniczenie emisji HCl następuje poprzez dobór paliwa (spalany jest węgiel kamienny o średniej zawartości chloru wynoszącym 2400 mg/kg) oraz dodatkowo w instalacji odsiarczania spalin metodą mokrą (mokre IOS) z zastosowaniem mączki kamienia wapiennego jako sorbentu. W</w:t>
            </w:r>
            <w:r w:rsidR="00CD5C8F">
              <w:rPr>
                <w:rFonts w:ascii="Arial" w:hAnsi="Arial" w:cs="Arial"/>
                <w:sz w:val="18"/>
                <w:szCs w:val="18"/>
              </w:rPr>
              <w:t> </w:t>
            </w:r>
            <w:r w:rsidRPr="002B4507">
              <w:rPr>
                <w:rFonts w:ascii="Arial" w:hAnsi="Arial" w:cs="Arial"/>
                <w:sz w:val="18"/>
                <w:szCs w:val="18"/>
              </w:rPr>
              <w:t>wyniku mycia spalin stosowanym w instalacji sorbentem</w:t>
            </w:r>
            <w:r w:rsidR="00A85A9C">
              <w:rPr>
                <w:rFonts w:ascii="Arial" w:hAnsi="Arial" w:cs="Arial"/>
                <w:sz w:val="18"/>
                <w:szCs w:val="18"/>
              </w:rPr>
              <w:t>,</w:t>
            </w:r>
            <w:r w:rsidRPr="002B4507">
              <w:rPr>
                <w:rFonts w:ascii="Arial" w:hAnsi="Arial" w:cs="Arial"/>
                <w:sz w:val="18"/>
                <w:szCs w:val="18"/>
              </w:rPr>
              <w:t xml:space="preserve"> dodatkowo</w:t>
            </w:r>
            <w:r w:rsidR="00A85A9C">
              <w:rPr>
                <w:rFonts w:ascii="Arial" w:hAnsi="Arial" w:cs="Arial"/>
                <w:sz w:val="18"/>
                <w:szCs w:val="18"/>
              </w:rPr>
              <w:t xml:space="preserve">, oprócz siarki, </w:t>
            </w:r>
            <w:r w:rsidRPr="002B4507">
              <w:rPr>
                <w:rFonts w:ascii="Arial" w:hAnsi="Arial" w:cs="Arial"/>
                <w:sz w:val="18"/>
                <w:szCs w:val="18"/>
              </w:rPr>
              <w:t>ze spalin usuwany jest HCl.</w:t>
            </w:r>
          </w:p>
          <w:p w14:paraId="60986B55" w14:textId="77777777" w:rsidR="00315867" w:rsidRPr="009504E7" w:rsidRDefault="00315867" w:rsidP="00357A5B">
            <w:pPr>
              <w:tabs>
                <w:tab w:val="left" w:pos="1418"/>
              </w:tabs>
              <w:spacing w:before="120" w:after="0" w:line="276" w:lineRule="auto"/>
              <w:ind w:left="74"/>
              <w:rPr>
                <w:rFonts w:ascii="Arial" w:hAnsi="Arial" w:cs="Arial"/>
                <w:sz w:val="18"/>
                <w:szCs w:val="18"/>
              </w:rPr>
            </w:pPr>
            <w:r w:rsidRPr="002B4507">
              <w:rPr>
                <w:rFonts w:ascii="Arial" w:hAnsi="Arial" w:cs="Arial"/>
                <w:sz w:val="18"/>
                <w:szCs w:val="18"/>
              </w:rPr>
              <w:t>Ograniczenie emisji HF do środowiska następuje w instalacji odsiarczania spalin (mokre IOS</w:t>
            </w:r>
            <w:r w:rsidRPr="009504E7">
              <w:rPr>
                <w:rFonts w:ascii="Arial" w:hAnsi="Arial" w:cs="Arial"/>
                <w:sz w:val="18"/>
                <w:szCs w:val="18"/>
              </w:rPr>
              <w:t>).</w:t>
            </w:r>
          </w:p>
          <w:p w14:paraId="525A83A7" w14:textId="77777777" w:rsidR="00315867" w:rsidRPr="009504E7" w:rsidRDefault="00315867" w:rsidP="00357A5B">
            <w:pPr>
              <w:tabs>
                <w:tab w:val="left" w:pos="1418"/>
              </w:tabs>
              <w:spacing w:before="120" w:after="0" w:line="276" w:lineRule="auto"/>
              <w:ind w:left="74"/>
              <w:rPr>
                <w:rFonts w:ascii="Arial" w:hAnsi="Arial" w:cs="Arial"/>
                <w:sz w:val="18"/>
                <w:szCs w:val="18"/>
              </w:rPr>
            </w:pPr>
            <w:r w:rsidRPr="009504E7">
              <w:rPr>
                <w:rFonts w:ascii="Arial" w:hAnsi="Arial" w:cs="Arial"/>
                <w:sz w:val="18"/>
                <w:szCs w:val="18"/>
              </w:rPr>
              <w:t xml:space="preserve">Wymagania BAT </w:t>
            </w:r>
            <w:proofErr w:type="spellStart"/>
            <w:r w:rsidRPr="009504E7">
              <w:rPr>
                <w:rFonts w:ascii="Arial" w:hAnsi="Arial" w:cs="Arial"/>
                <w:sz w:val="18"/>
                <w:szCs w:val="18"/>
              </w:rPr>
              <w:t>AELs</w:t>
            </w:r>
            <w:proofErr w:type="spellEnd"/>
            <w:r w:rsidRPr="009504E7">
              <w:rPr>
                <w:rFonts w:ascii="Arial" w:hAnsi="Arial" w:cs="Arial"/>
                <w:sz w:val="18"/>
                <w:szCs w:val="18"/>
              </w:rPr>
              <w:t xml:space="preserve"> dla SO</w:t>
            </w:r>
            <w:r w:rsidRPr="009504E7">
              <w:rPr>
                <w:rFonts w:ascii="Arial" w:hAnsi="Arial" w:cs="Arial"/>
                <w:sz w:val="18"/>
                <w:szCs w:val="18"/>
                <w:vertAlign w:val="subscript"/>
              </w:rPr>
              <w:t>2</w:t>
            </w:r>
            <w:r w:rsidRPr="009504E7">
              <w:rPr>
                <w:rFonts w:ascii="Arial" w:hAnsi="Arial" w:cs="Arial"/>
                <w:sz w:val="18"/>
                <w:szCs w:val="18"/>
              </w:rPr>
              <w:t>:</w:t>
            </w:r>
          </w:p>
          <w:p w14:paraId="75798D75" w14:textId="77777777" w:rsidR="00315867" w:rsidRPr="009504E7" w:rsidRDefault="00315867" w:rsidP="00D55D82">
            <w:pPr>
              <w:pStyle w:val="Akapitzlist"/>
              <w:numPr>
                <w:ilvl w:val="0"/>
                <w:numId w:val="8"/>
              </w:numPr>
              <w:tabs>
                <w:tab w:val="left" w:pos="1418"/>
              </w:tabs>
              <w:spacing w:line="276" w:lineRule="auto"/>
              <w:ind w:left="357" w:hanging="283"/>
              <w:rPr>
                <w:rFonts w:ascii="Arial" w:hAnsi="Arial" w:cs="Arial"/>
                <w:sz w:val="18"/>
                <w:szCs w:val="18"/>
              </w:rPr>
            </w:pPr>
            <w:r w:rsidRPr="009504E7">
              <w:rPr>
                <w:rFonts w:ascii="Arial" w:hAnsi="Arial" w:cs="Arial"/>
                <w:sz w:val="18"/>
                <w:szCs w:val="18"/>
              </w:rPr>
              <w:t>130 mg/Nm</w:t>
            </w:r>
            <w:r w:rsidRPr="009504E7">
              <w:rPr>
                <w:rFonts w:ascii="Arial" w:hAnsi="Arial" w:cs="Arial"/>
                <w:sz w:val="18"/>
                <w:szCs w:val="18"/>
                <w:vertAlign w:val="superscript"/>
              </w:rPr>
              <w:t>3</w:t>
            </w:r>
            <w:r w:rsidRPr="009504E7">
              <w:rPr>
                <w:rFonts w:ascii="Arial" w:hAnsi="Arial" w:cs="Arial"/>
                <w:sz w:val="18"/>
                <w:szCs w:val="18"/>
              </w:rPr>
              <w:t xml:space="preserve"> (średnioroczna graniczna wielkość emisyjna), </w:t>
            </w:r>
          </w:p>
          <w:p w14:paraId="5334C201" w14:textId="77777777" w:rsidR="00315867" w:rsidRPr="009504E7" w:rsidRDefault="00315867" w:rsidP="00D55D82">
            <w:pPr>
              <w:pStyle w:val="Akapitzlist"/>
              <w:numPr>
                <w:ilvl w:val="0"/>
                <w:numId w:val="8"/>
              </w:numPr>
              <w:tabs>
                <w:tab w:val="left" w:pos="1418"/>
              </w:tabs>
              <w:spacing w:line="276" w:lineRule="auto"/>
              <w:ind w:left="357" w:hanging="283"/>
              <w:rPr>
                <w:rFonts w:ascii="Arial" w:hAnsi="Arial" w:cs="Arial"/>
                <w:sz w:val="18"/>
                <w:szCs w:val="18"/>
              </w:rPr>
            </w:pPr>
            <w:r w:rsidRPr="009504E7">
              <w:rPr>
                <w:rFonts w:ascii="Arial" w:hAnsi="Arial" w:cs="Arial"/>
                <w:sz w:val="18"/>
                <w:szCs w:val="18"/>
              </w:rPr>
              <w:t>205 mg/Nm</w:t>
            </w:r>
            <w:r w:rsidRPr="009504E7">
              <w:rPr>
                <w:rFonts w:ascii="Arial" w:hAnsi="Arial" w:cs="Arial"/>
                <w:sz w:val="18"/>
                <w:szCs w:val="18"/>
                <w:vertAlign w:val="superscript"/>
              </w:rPr>
              <w:t>3</w:t>
            </w:r>
            <w:r w:rsidRPr="009504E7">
              <w:rPr>
                <w:rFonts w:ascii="Arial" w:hAnsi="Arial" w:cs="Arial"/>
                <w:sz w:val="18"/>
                <w:szCs w:val="18"/>
              </w:rPr>
              <w:t xml:space="preserve"> (średniodobowa graniczna wielkość emisyjna).</w:t>
            </w:r>
          </w:p>
          <w:p w14:paraId="2A038DFC" w14:textId="77777777" w:rsidR="00315867" w:rsidRPr="001A36C7" w:rsidRDefault="00315867" w:rsidP="00357A5B">
            <w:pPr>
              <w:tabs>
                <w:tab w:val="left" w:pos="1418"/>
              </w:tabs>
              <w:spacing w:before="120" w:after="0" w:line="276" w:lineRule="auto"/>
              <w:ind w:left="74"/>
              <w:rPr>
                <w:rFonts w:ascii="Arial" w:hAnsi="Arial" w:cs="Arial"/>
                <w:sz w:val="18"/>
                <w:szCs w:val="18"/>
              </w:rPr>
            </w:pPr>
            <w:r w:rsidRPr="001A36C7">
              <w:rPr>
                <w:rFonts w:ascii="Arial" w:hAnsi="Arial" w:cs="Arial"/>
                <w:sz w:val="18"/>
                <w:szCs w:val="18"/>
              </w:rPr>
              <w:t xml:space="preserve">Wymagania BAT </w:t>
            </w:r>
            <w:proofErr w:type="spellStart"/>
            <w:r w:rsidRPr="001A36C7">
              <w:rPr>
                <w:rFonts w:ascii="Arial" w:hAnsi="Arial" w:cs="Arial"/>
                <w:sz w:val="18"/>
                <w:szCs w:val="18"/>
              </w:rPr>
              <w:t>AELs</w:t>
            </w:r>
            <w:proofErr w:type="spellEnd"/>
            <w:r w:rsidRPr="001A36C7">
              <w:rPr>
                <w:rFonts w:ascii="Arial" w:hAnsi="Arial" w:cs="Arial"/>
                <w:sz w:val="18"/>
                <w:szCs w:val="18"/>
              </w:rPr>
              <w:t xml:space="preserve"> dla HF: </w:t>
            </w:r>
          </w:p>
          <w:p w14:paraId="656ACC6B" w14:textId="77777777" w:rsidR="00315867" w:rsidRPr="001A36C7" w:rsidRDefault="00315867" w:rsidP="00D55D82">
            <w:pPr>
              <w:pStyle w:val="Akapitzlist"/>
              <w:numPr>
                <w:ilvl w:val="0"/>
                <w:numId w:val="8"/>
              </w:numPr>
              <w:tabs>
                <w:tab w:val="left" w:pos="1418"/>
              </w:tabs>
              <w:spacing w:line="276" w:lineRule="auto"/>
              <w:ind w:left="357" w:hanging="283"/>
              <w:rPr>
                <w:rFonts w:ascii="Arial" w:hAnsi="Arial" w:cs="Arial"/>
                <w:sz w:val="18"/>
                <w:szCs w:val="18"/>
              </w:rPr>
            </w:pPr>
            <w:r w:rsidRPr="001A36C7">
              <w:rPr>
                <w:rFonts w:ascii="Arial" w:hAnsi="Arial" w:cs="Arial"/>
                <w:sz w:val="18"/>
                <w:szCs w:val="18"/>
              </w:rPr>
              <w:t>3 mg/Nm</w:t>
            </w:r>
            <w:r w:rsidRPr="001A36C7">
              <w:rPr>
                <w:rFonts w:ascii="Arial" w:hAnsi="Arial" w:cs="Arial"/>
                <w:sz w:val="18"/>
                <w:szCs w:val="18"/>
                <w:vertAlign w:val="superscript"/>
              </w:rPr>
              <w:t>3</w:t>
            </w:r>
            <w:r w:rsidRPr="001A36C7">
              <w:rPr>
                <w:rFonts w:ascii="Arial" w:hAnsi="Arial" w:cs="Arial"/>
                <w:sz w:val="18"/>
                <w:szCs w:val="18"/>
              </w:rPr>
              <w:t xml:space="preserve"> (średnia roczna);</w:t>
            </w:r>
          </w:p>
          <w:p w14:paraId="4D3116D6" w14:textId="77777777" w:rsidR="00315867" w:rsidRPr="001A36C7" w:rsidRDefault="00315867" w:rsidP="00D55D82">
            <w:pPr>
              <w:pStyle w:val="Akapitzlist"/>
              <w:numPr>
                <w:ilvl w:val="0"/>
                <w:numId w:val="8"/>
              </w:numPr>
              <w:tabs>
                <w:tab w:val="left" w:pos="396"/>
              </w:tabs>
              <w:spacing w:line="276" w:lineRule="auto"/>
              <w:ind w:left="2806" w:hanging="2732"/>
              <w:rPr>
                <w:rFonts w:ascii="Arial" w:hAnsi="Arial" w:cs="Arial"/>
                <w:sz w:val="18"/>
                <w:szCs w:val="18"/>
              </w:rPr>
            </w:pPr>
            <w:r w:rsidRPr="001A36C7">
              <w:rPr>
                <w:rFonts w:ascii="Arial" w:hAnsi="Arial" w:cs="Arial"/>
                <w:sz w:val="18"/>
                <w:szCs w:val="18"/>
              </w:rPr>
              <w:t>7 mg/Nm</w:t>
            </w:r>
            <w:r w:rsidRPr="001A36C7">
              <w:rPr>
                <w:rFonts w:ascii="Arial" w:hAnsi="Arial" w:cs="Arial"/>
                <w:sz w:val="18"/>
                <w:szCs w:val="18"/>
                <w:vertAlign w:val="superscript"/>
              </w:rPr>
              <w:t>3</w:t>
            </w:r>
            <w:r w:rsidRPr="001A36C7">
              <w:rPr>
                <w:rFonts w:ascii="Arial" w:hAnsi="Arial" w:cs="Arial"/>
                <w:sz w:val="18"/>
                <w:szCs w:val="18"/>
              </w:rPr>
              <w:t xml:space="preserve"> (średnia roczna) – obiekty wyposażone w mokre IOS i podgrzewacz spaliny-spaliny umieszczony na wylocie za IOS.</w:t>
            </w:r>
          </w:p>
          <w:p w14:paraId="6F45F425" w14:textId="77777777" w:rsidR="00315867" w:rsidRPr="009504E7" w:rsidRDefault="00315867" w:rsidP="00357A5B">
            <w:pPr>
              <w:tabs>
                <w:tab w:val="left" w:pos="1418"/>
              </w:tabs>
              <w:spacing w:before="60" w:after="0" w:line="276" w:lineRule="auto"/>
              <w:ind w:left="74"/>
              <w:rPr>
                <w:rFonts w:ascii="Arial" w:hAnsi="Arial" w:cs="Arial"/>
                <w:sz w:val="18"/>
                <w:szCs w:val="18"/>
              </w:rPr>
            </w:pPr>
            <w:r w:rsidRPr="009504E7">
              <w:rPr>
                <w:rFonts w:ascii="Arial" w:hAnsi="Arial" w:cs="Arial"/>
                <w:sz w:val="18"/>
                <w:szCs w:val="18"/>
              </w:rPr>
              <w:t>Nitka IOS1 (IOS1.1. i IOS1.2): obiekt bez podgrzewacza spaliny-spaliny;</w:t>
            </w:r>
          </w:p>
          <w:p w14:paraId="69B41890" w14:textId="77777777" w:rsidR="00315867" w:rsidRPr="0056088D" w:rsidRDefault="00315867" w:rsidP="00357A5B">
            <w:pPr>
              <w:tabs>
                <w:tab w:val="left" w:pos="1418"/>
              </w:tabs>
              <w:spacing w:after="0" w:line="276" w:lineRule="auto"/>
              <w:ind w:left="74"/>
              <w:rPr>
                <w:rFonts w:ascii="Arial" w:hAnsi="Arial" w:cs="Arial"/>
                <w:sz w:val="18"/>
                <w:szCs w:val="18"/>
              </w:rPr>
            </w:pPr>
            <w:r w:rsidRPr="009504E7">
              <w:rPr>
                <w:rFonts w:ascii="Arial" w:hAnsi="Arial" w:cs="Arial"/>
                <w:sz w:val="18"/>
                <w:szCs w:val="18"/>
              </w:rPr>
              <w:t>Nitka IOS2: obiekt wyposażony w mokry IOS i podgrzewacz spaliny-spaliny.</w:t>
            </w:r>
          </w:p>
          <w:p w14:paraId="3D1F4685" w14:textId="77777777" w:rsidR="00315867" w:rsidRPr="002B4507" w:rsidRDefault="00315867" w:rsidP="00357A5B">
            <w:pPr>
              <w:tabs>
                <w:tab w:val="left" w:pos="1418"/>
              </w:tabs>
              <w:spacing w:before="120" w:after="0" w:line="276" w:lineRule="auto"/>
              <w:ind w:left="74"/>
              <w:rPr>
                <w:rFonts w:ascii="Arial" w:hAnsi="Arial" w:cs="Arial"/>
                <w:sz w:val="18"/>
                <w:szCs w:val="18"/>
              </w:rPr>
            </w:pPr>
            <w:r w:rsidRPr="002B4507">
              <w:rPr>
                <w:rFonts w:ascii="Arial" w:hAnsi="Arial" w:cs="Arial"/>
                <w:sz w:val="18"/>
                <w:szCs w:val="18"/>
              </w:rPr>
              <w:t xml:space="preserve">Wymagania BAT </w:t>
            </w:r>
            <w:proofErr w:type="spellStart"/>
            <w:r w:rsidRPr="002B4507">
              <w:rPr>
                <w:rFonts w:ascii="Arial" w:hAnsi="Arial" w:cs="Arial"/>
                <w:sz w:val="18"/>
                <w:szCs w:val="18"/>
              </w:rPr>
              <w:t>AELs</w:t>
            </w:r>
            <w:proofErr w:type="spellEnd"/>
            <w:r w:rsidRPr="002B4507">
              <w:rPr>
                <w:rFonts w:ascii="Arial" w:hAnsi="Arial" w:cs="Arial"/>
                <w:sz w:val="18"/>
                <w:szCs w:val="18"/>
              </w:rPr>
              <w:t xml:space="preserve"> dla HCl: 20 mg/Nm</w:t>
            </w:r>
            <w:r w:rsidRPr="002B4507">
              <w:rPr>
                <w:rFonts w:ascii="Arial" w:hAnsi="Arial" w:cs="Arial"/>
                <w:sz w:val="18"/>
                <w:szCs w:val="18"/>
                <w:vertAlign w:val="superscript"/>
              </w:rPr>
              <w:t>3</w:t>
            </w:r>
            <w:r w:rsidRPr="002B4507">
              <w:rPr>
                <w:rFonts w:ascii="Arial" w:hAnsi="Arial" w:cs="Arial"/>
                <w:sz w:val="18"/>
                <w:szCs w:val="18"/>
              </w:rPr>
              <w:t xml:space="preserve"> (średnia roczna)</w:t>
            </w:r>
          </w:p>
          <w:p w14:paraId="73E13FF8" w14:textId="77777777" w:rsidR="00315867" w:rsidRPr="006C3199" w:rsidRDefault="00315867" w:rsidP="00357A5B">
            <w:pPr>
              <w:tabs>
                <w:tab w:val="left" w:pos="1418"/>
              </w:tabs>
              <w:spacing w:after="0" w:line="276" w:lineRule="auto"/>
              <w:ind w:left="74"/>
              <w:rPr>
                <w:rFonts w:ascii="Arial" w:hAnsi="Arial" w:cs="Arial"/>
                <w:sz w:val="18"/>
                <w:szCs w:val="18"/>
              </w:rPr>
            </w:pPr>
            <w:r w:rsidRPr="002B4507">
              <w:rPr>
                <w:rFonts w:ascii="Arial" w:hAnsi="Arial" w:cs="Arial"/>
                <w:sz w:val="18"/>
                <w:szCs w:val="18"/>
              </w:rPr>
              <w:t>Wartość graniczna w przypadku spalania paliw, w których średnia zawartość chloru wynosi 1000 mg/kg</w:t>
            </w:r>
            <w:r w:rsidR="006C3199">
              <w:rPr>
                <w:rFonts w:ascii="Arial" w:hAnsi="Arial" w:cs="Arial"/>
                <w:sz w:val="18"/>
                <w:szCs w:val="18"/>
              </w:rPr>
              <w:t xml:space="preserve"> (suchej masy) lub jest wyższa.</w:t>
            </w:r>
          </w:p>
        </w:tc>
      </w:tr>
      <w:tr w:rsidR="00315867" w:rsidRPr="002B4507" w14:paraId="72E5EB3F"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tcPr>
          <w:p w14:paraId="3483CA08" w14:textId="77777777" w:rsidR="00315867" w:rsidRPr="002B4507" w:rsidRDefault="00315867" w:rsidP="00E61316">
            <w:pPr>
              <w:tabs>
                <w:tab w:val="left" w:pos="1418"/>
              </w:tabs>
              <w:spacing w:before="120" w:after="0" w:line="276" w:lineRule="auto"/>
              <w:jc w:val="center"/>
              <w:rPr>
                <w:rFonts w:ascii="Arial" w:hAnsi="Arial" w:cs="Arial"/>
                <w:b/>
                <w:sz w:val="18"/>
                <w:szCs w:val="18"/>
              </w:rPr>
            </w:pPr>
            <w:r w:rsidRPr="002B4507">
              <w:rPr>
                <w:rFonts w:ascii="Arial" w:hAnsi="Arial" w:cs="Arial"/>
                <w:b/>
                <w:sz w:val="18"/>
                <w:szCs w:val="18"/>
              </w:rPr>
              <w:lastRenderedPageBreak/>
              <w:t>BAT 22</w:t>
            </w:r>
          </w:p>
        </w:tc>
        <w:tc>
          <w:tcPr>
            <w:tcW w:w="4378" w:type="pct"/>
            <w:tcBorders>
              <w:top w:val="single" w:sz="4" w:space="0" w:color="auto"/>
              <w:left w:val="single" w:sz="4" w:space="0" w:color="auto"/>
              <w:bottom w:val="single" w:sz="4" w:space="0" w:color="auto"/>
              <w:right w:val="single" w:sz="4" w:space="0" w:color="auto"/>
            </w:tcBorders>
          </w:tcPr>
          <w:p w14:paraId="3EEA74D1" w14:textId="77777777" w:rsidR="00315867" w:rsidRPr="002B4507" w:rsidRDefault="00315867" w:rsidP="00E61316">
            <w:pPr>
              <w:pStyle w:val="WW-Tekstpodstawowywcity2"/>
              <w:spacing w:before="120" w:line="276" w:lineRule="auto"/>
              <w:ind w:left="74"/>
              <w:jc w:val="left"/>
              <w:rPr>
                <w:rFonts w:ascii="Arial" w:hAnsi="Arial" w:cs="Arial"/>
                <w:sz w:val="18"/>
                <w:szCs w:val="18"/>
              </w:rPr>
            </w:pPr>
            <w:r w:rsidRPr="002B4507">
              <w:rPr>
                <w:rFonts w:ascii="Arial" w:hAnsi="Arial" w:cs="Arial"/>
                <w:sz w:val="18"/>
                <w:szCs w:val="18"/>
              </w:rPr>
              <w:t>Ograniczenie emisji pyłu osiągane jest poprzez zainstalowane na każdym z bloków 225/230 MW wysokosprawne elektrofiltry (ESP) o średniej skuteczności odpylania około 99,9%. Dodatkowo w</w:t>
            </w:r>
            <w:r w:rsidR="00471937">
              <w:rPr>
                <w:rFonts w:ascii="Arial" w:hAnsi="Arial" w:cs="Arial"/>
                <w:sz w:val="18"/>
                <w:szCs w:val="18"/>
              </w:rPr>
              <w:t> </w:t>
            </w:r>
            <w:r w:rsidRPr="002B4507">
              <w:rPr>
                <w:rFonts w:ascii="Arial" w:hAnsi="Arial" w:cs="Arial"/>
                <w:sz w:val="18"/>
                <w:szCs w:val="18"/>
              </w:rPr>
              <w:t>instalacji odsiarczanie spalin metodą mokrą (mokre IOS) następuje redukcja pyłu zawartego w</w:t>
            </w:r>
            <w:r w:rsidR="00471937">
              <w:rPr>
                <w:rFonts w:ascii="Arial" w:hAnsi="Arial" w:cs="Arial"/>
                <w:sz w:val="18"/>
                <w:szCs w:val="18"/>
              </w:rPr>
              <w:t> </w:t>
            </w:r>
            <w:r w:rsidRPr="002B4507">
              <w:rPr>
                <w:rFonts w:ascii="Arial" w:hAnsi="Arial" w:cs="Arial"/>
                <w:sz w:val="18"/>
                <w:szCs w:val="18"/>
              </w:rPr>
              <w:t>spalinach. Odpowiedni dobór paliwa również wpływa na zmniejszenie ilości emitowanego pyłu do środowiska.</w:t>
            </w:r>
          </w:p>
          <w:p w14:paraId="43903C95" w14:textId="77777777" w:rsidR="00315867" w:rsidRPr="002B4507" w:rsidRDefault="00315867" w:rsidP="00E61316">
            <w:pPr>
              <w:pStyle w:val="WW-Tekstpodstawowywcity2"/>
              <w:spacing w:before="120" w:line="276" w:lineRule="auto"/>
              <w:ind w:left="74"/>
              <w:jc w:val="left"/>
              <w:rPr>
                <w:rFonts w:ascii="Arial" w:hAnsi="Arial" w:cs="Arial"/>
                <w:sz w:val="18"/>
                <w:szCs w:val="18"/>
              </w:rPr>
            </w:pPr>
            <w:r w:rsidRPr="002B4507">
              <w:rPr>
                <w:rFonts w:ascii="Arial" w:hAnsi="Arial" w:cs="Arial"/>
                <w:sz w:val="18"/>
                <w:szCs w:val="18"/>
              </w:rPr>
              <w:t>Ograniczenie emisji metali i metaloidów osiągane jest przez wysokosprawne elektrofiltry  (ESP) oraz dodatkowo przez odsiarczanie spalin metodą mokrą (mokre IOS).</w:t>
            </w:r>
          </w:p>
          <w:p w14:paraId="0F7104FC" w14:textId="77777777" w:rsidR="00315867" w:rsidRPr="002B4507" w:rsidRDefault="00315867" w:rsidP="00FB7658">
            <w:pPr>
              <w:pStyle w:val="WW-Tekstpodstawowywcity2"/>
              <w:spacing w:before="120" w:line="276" w:lineRule="auto"/>
              <w:ind w:left="74"/>
              <w:rPr>
                <w:rFonts w:ascii="Arial" w:eastAsia="Times New Roman" w:hAnsi="Arial" w:cs="Arial"/>
                <w:sz w:val="18"/>
                <w:szCs w:val="18"/>
              </w:rPr>
            </w:pPr>
            <w:r w:rsidRPr="002B4507">
              <w:rPr>
                <w:rFonts w:ascii="Arial" w:eastAsia="Times New Roman" w:hAnsi="Arial" w:cs="Arial"/>
                <w:sz w:val="18"/>
                <w:szCs w:val="18"/>
              </w:rPr>
              <w:t xml:space="preserve">Wymagania BAT </w:t>
            </w:r>
            <w:proofErr w:type="spellStart"/>
            <w:r w:rsidRPr="002B4507">
              <w:rPr>
                <w:rFonts w:ascii="Arial" w:eastAsia="Times New Roman" w:hAnsi="Arial" w:cs="Arial"/>
                <w:sz w:val="18"/>
                <w:szCs w:val="18"/>
              </w:rPr>
              <w:t>AELs</w:t>
            </w:r>
            <w:proofErr w:type="spellEnd"/>
            <w:r w:rsidRPr="002B4507">
              <w:rPr>
                <w:rFonts w:ascii="Arial" w:eastAsia="Times New Roman" w:hAnsi="Arial" w:cs="Arial"/>
                <w:sz w:val="18"/>
                <w:szCs w:val="18"/>
              </w:rPr>
              <w:t xml:space="preserve"> dla pyłu:</w:t>
            </w:r>
          </w:p>
          <w:p w14:paraId="7DD8FDC0" w14:textId="77777777" w:rsidR="00315867" w:rsidRPr="002B4507" w:rsidRDefault="00315867" w:rsidP="00D55D82">
            <w:pPr>
              <w:pStyle w:val="WW-Tekstpodstawowywcity2"/>
              <w:numPr>
                <w:ilvl w:val="0"/>
                <w:numId w:val="7"/>
              </w:numPr>
              <w:spacing w:line="276" w:lineRule="auto"/>
              <w:ind w:left="357" w:hanging="283"/>
              <w:rPr>
                <w:rFonts w:ascii="Arial" w:eastAsia="Times New Roman" w:hAnsi="Arial" w:cs="Arial"/>
                <w:sz w:val="18"/>
                <w:szCs w:val="18"/>
              </w:rPr>
            </w:pPr>
            <w:r w:rsidRPr="002B4507">
              <w:rPr>
                <w:rFonts w:ascii="Arial" w:eastAsia="Times New Roman" w:hAnsi="Arial" w:cs="Arial"/>
                <w:sz w:val="18"/>
                <w:szCs w:val="18"/>
              </w:rPr>
              <w:t>8 mg/Nm</w:t>
            </w:r>
            <w:r w:rsidRPr="002B4507">
              <w:rPr>
                <w:rFonts w:ascii="Arial" w:eastAsia="Times New Roman" w:hAnsi="Arial" w:cs="Arial"/>
                <w:sz w:val="18"/>
                <w:szCs w:val="18"/>
                <w:vertAlign w:val="superscript"/>
              </w:rPr>
              <w:t>3</w:t>
            </w:r>
            <w:r w:rsidRPr="002B4507">
              <w:rPr>
                <w:rFonts w:ascii="Arial" w:eastAsia="Times New Roman" w:hAnsi="Arial" w:cs="Arial"/>
                <w:sz w:val="18"/>
                <w:szCs w:val="18"/>
              </w:rPr>
              <w:t xml:space="preserve">  (średnioroczna graniczna wielkość emisji),</w:t>
            </w:r>
          </w:p>
          <w:p w14:paraId="088BB686" w14:textId="77777777" w:rsidR="00315867" w:rsidRPr="006C3199" w:rsidRDefault="00315867" w:rsidP="00D55D82">
            <w:pPr>
              <w:pStyle w:val="WW-Tekstpodstawowywcity2"/>
              <w:numPr>
                <w:ilvl w:val="0"/>
                <w:numId w:val="7"/>
              </w:numPr>
              <w:spacing w:line="276" w:lineRule="auto"/>
              <w:ind w:left="357" w:hanging="283"/>
              <w:rPr>
                <w:rFonts w:ascii="Arial" w:eastAsia="Times New Roman" w:hAnsi="Arial" w:cs="Arial"/>
                <w:sz w:val="18"/>
                <w:szCs w:val="18"/>
              </w:rPr>
            </w:pPr>
            <w:r w:rsidRPr="002B4507">
              <w:rPr>
                <w:rFonts w:ascii="Arial" w:eastAsia="Times New Roman" w:hAnsi="Arial" w:cs="Arial"/>
                <w:sz w:val="18"/>
                <w:szCs w:val="18"/>
              </w:rPr>
              <w:t>14 mg/Nm</w:t>
            </w:r>
            <w:r w:rsidRPr="002B4507">
              <w:rPr>
                <w:rFonts w:ascii="Arial" w:eastAsia="Times New Roman" w:hAnsi="Arial" w:cs="Arial"/>
                <w:sz w:val="18"/>
                <w:szCs w:val="18"/>
                <w:vertAlign w:val="superscript"/>
              </w:rPr>
              <w:t>3</w:t>
            </w:r>
            <w:r w:rsidRPr="002B4507">
              <w:rPr>
                <w:rFonts w:ascii="Arial" w:eastAsia="Times New Roman" w:hAnsi="Arial" w:cs="Arial"/>
                <w:sz w:val="18"/>
                <w:szCs w:val="18"/>
              </w:rPr>
              <w:t xml:space="preserve"> (średniodobowa graniczna wielkość emisji).</w:t>
            </w:r>
          </w:p>
        </w:tc>
      </w:tr>
      <w:tr w:rsidR="00315867" w:rsidRPr="002B4507" w14:paraId="587037F8" w14:textId="77777777" w:rsidTr="00474D92">
        <w:trPr>
          <w:trHeight w:val="330"/>
        </w:trPr>
        <w:tc>
          <w:tcPr>
            <w:tcW w:w="622" w:type="pct"/>
            <w:tcBorders>
              <w:top w:val="single" w:sz="4" w:space="0" w:color="auto"/>
              <w:left w:val="single" w:sz="4" w:space="0" w:color="auto"/>
              <w:bottom w:val="single" w:sz="4" w:space="0" w:color="auto"/>
              <w:right w:val="single" w:sz="4" w:space="0" w:color="auto"/>
            </w:tcBorders>
          </w:tcPr>
          <w:p w14:paraId="797ED568" w14:textId="77777777" w:rsidR="00315867" w:rsidRPr="002B4507" w:rsidRDefault="00315867" w:rsidP="00E61316">
            <w:pPr>
              <w:tabs>
                <w:tab w:val="left" w:pos="1418"/>
              </w:tabs>
              <w:spacing w:before="120" w:after="0" w:line="276" w:lineRule="auto"/>
              <w:jc w:val="center"/>
              <w:rPr>
                <w:rFonts w:ascii="Arial" w:hAnsi="Arial" w:cs="Arial"/>
                <w:b/>
                <w:sz w:val="18"/>
                <w:szCs w:val="18"/>
              </w:rPr>
            </w:pPr>
            <w:r w:rsidRPr="002B4507">
              <w:rPr>
                <w:rFonts w:ascii="Arial" w:hAnsi="Arial" w:cs="Arial"/>
                <w:b/>
                <w:sz w:val="18"/>
                <w:szCs w:val="18"/>
              </w:rPr>
              <w:t>BAT 23</w:t>
            </w:r>
          </w:p>
        </w:tc>
        <w:tc>
          <w:tcPr>
            <w:tcW w:w="4378" w:type="pct"/>
            <w:tcBorders>
              <w:top w:val="single" w:sz="4" w:space="0" w:color="auto"/>
              <w:left w:val="single" w:sz="4" w:space="0" w:color="auto"/>
              <w:bottom w:val="single" w:sz="4" w:space="0" w:color="auto"/>
              <w:right w:val="single" w:sz="4" w:space="0" w:color="auto"/>
            </w:tcBorders>
          </w:tcPr>
          <w:p w14:paraId="11CDEB00" w14:textId="77777777" w:rsidR="00315867" w:rsidRPr="002B4507" w:rsidRDefault="00315867" w:rsidP="00E61316">
            <w:pPr>
              <w:pStyle w:val="WW-Tekstpodstawowywcity2"/>
              <w:spacing w:before="120" w:line="276" w:lineRule="auto"/>
              <w:ind w:left="51"/>
              <w:jc w:val="left"/>
              <w:rPr>
                <w:rFonts w:ascii="Arial" w:hAnsi="Arial" w:cs="Arial"/>
                <w:sz w:val="18"/>
                <w:szCs w:val="18"/>
              </w:rPr>
            </w:pPr>
            <w:r w:rsidRPr="002B4507">
              <w:rPr>
                <w:rFonts w:ascii="Arial" w:hAnsi="Arial" w:cs="Arial"/>
                <w:sz w:val="18"/>
                <w:szCs w:val="18"/>
              </w:rPr>
              <w:t>W Elektrowni ograniczenie emisji rtęci osiągane jest przez redukcję tego pierwiastka w wysokosprawnych elektrofiltrach (ESP) oraz dodatkowo w instalacji odsiarczani</w:t>
            </w:r>
            <w:r>
              <w:rPr>
                <w:rFonts w:ascii="Arial" w:hAnsi="Arial" w:cs="Arial"/>
                <w:sz w:val="18"/>
                <w:szCs w:val="18"/>
              </w:rPr>
              <w:t>a</w:t>
            </w:r>
            <w:r w:rsidRPr="002B4507">
              <w:rPr>
                <w:rFonts w:ascii="Arial" w:hAnsi="Arial" w:cs="Arial"/>
                <w:sz w:val="18"/>
                <w:szCs w:val="18"/>
              </w:rPr>
              <w:t xml:space="preserve"> spalin metodą mokrą (mokre IOS). </w:t>
            </w:r>
          </w:p>
          <w:p w14:paraId="23BD07FD" w14:textId="77777777" w:rsidR="00315867" w:rsidRPr="002B4507" w:rsidRDefault="00315867" w:rsidP="00E61316">
            <w:pPr>
              <w:pStyle w:val="WW-Tekstpodstawowywcity2"/>
              <w:spacing w:line="276" w:lineRule="auto"/>
              <w:ind w:left="51"/>
              <w:jc w:val="left"/>
              <w:rPr>
                <w:rFonts w:ascii="Arial" w:hAnsi="Arial" w:cs="Arial"/>
                <w:sz w:val="18"/>
                <w:szCs w:val="18"/>
              </w:rPr>
            </w:pPr>
            <w:r w:rsidRPr="002B4507">
              <w:rPr>
                <w:rFonts w:ascii="Arial" w:hAnsi="Arial" w:cs="Arial"/>
                <w:sz w:val="18"/>
                <w:szCs w:val="18"/>
              </w:rPr>
              <w:t>Zmniejszenie ilości rtęci emitowanej do środowiska następuje również poprzez odpowiedni dobór spalanego w kotłach energetycznych paliwa.</w:t>
            </w:r>
          </w:p>
          <w:p w14:paraId="25E8361A" w14:textId="77777777" w:rsidR="00315867" w:rsidRPr="006C3199" w:rsidRDefault="00315867" w:rsidP="00E61316">
            <w:pPr>
              <w:pStyle w:val="WW-Tekstpodstawowywcity2"/>
              <w:spacing w:before="120" w:line="276" w:lineRule="auto"/>
              <w:ind w:left="51"/>
              <w:jc w:val="left"/>
              <w:rPr>
                <w:rFonts w:ascii="Arial" w:hAnsi="Arial" w:cs="Arial"/>
                <w:sz w:val="18"/>
                <w:szCs w:val="18"/>
              </w:rPr>
            </w:pPr>
            <w:r w:rsidRPr="002B4507">
              <w:rPr>
                <w:rFonts w:ascii="Arial" w:hAnsi="Arial" w:cs="Arial"/>
                <w:sz w:val="18"/>
                <w:szCs w:val="18"/>
              </w:rPr>
              <w:t xml:space="preserve">Wymagania BAT </w:t>
            </w:r>
            <w:proofErr w:type="spellStart"/>
            <w:r w:rsidRPr="002B4507">
              <w:rPr>
                <w:rFonts w:ascii="Arial" w:hAnsi="Arial" w:cs="Arial"/>
                <w:sz w:val="18"/>
                <w:szCs w:val="18"/>
              </w:rPr>
              <w:t>AELs</w:t>
            </w:r>
            <w:proofErr w:type="spellEnd"/>
            <w:r w:rsidRPr="002B4507">
              <w:rPr>
                <w:rFonts w:ascii="Arial" w:hAnsi="Arial" w:cs="Arial"/>
                <w:sz w:val="18"/>
                <w:szCs w:val="18"/>
              </w:rPr>
              <w:t xml:space="preserve"> dla Hg: 4 </w:t>
            </w:r>
            <w:proofErr w:type="spellStart"/>
            <w:r w:rsidRPr="002B4507">
              <w:rPr>
                <w:rFonts w:ascii="Arial" w:hAnsi="Arial" w:cs="Arial"/>
                <w:sz w:val="18"/>
                <w:szCs w:val="18"/>
              </w:rPr>
              <w:t>μg</w:t>
            </w:r>
            <w:proofErr w:type="spellEnd"/>
            <w:r w:rsidRPr="002B4507">
              <w:rPr>
                <w:rFonts w:ascii="Arial" w:hAnsi="Arial" w:cs="Arial"/>
                <w:sz w:val="18"/>
                <w:szCs w:val="18"/>
              </w:rPr>
              <w:t>/Nm</w:t>
            </w:r>
            <w:r w:rsidRPr="002B4507">
              <w:rPr>
                <w:rFonts w:ascii="Arial" w:hAnsi="Arial" w:cs="Arial"/>
                <w:sz w:val="18"/>
                <w:szCs w:val="18"/>
                <w:vertAlign w:val="superscript"/>
              </w:rPr>
              <w:t>3</w:t>
            </w:r>
            <w:r w:rsidR="006C3199">
              <w:rPr>
                <w:rFonts w:ascii="Arial" w:hAnsi="Arial" w:cs="Arial"/>
                <w:sz w:val="18"/>
                <w:szCs w:val="18"/>
              </w:rPr>
              <w:t xml:space="preserve"> (średnia roczna)</w:t>
            </w:r>
            <w:r w:rsidR="00471937">
              <w:rPr>
                <w:rFonts w:ascii="Arial" w:hAnsi="Arial" w:cs="Arial"/>
                <w:sz w:val="18"/>
                <w:szCs w:val="18"/>
              </w:rPr>
              <w:t>.</w:t>
            </w:r>
          </w:p>
        </w:tc>
      </w:tr>
    </w:tbl>
    <w:p w14:paraId="64200B98" w14:textId="653662CD" w:rsidR="00C4169D" w:rsidRDefault="00C4169D" w:rsidP="00E43FDE">
      <w:pPr>
        <w:pStyle w:val="Arial10i50"/>
        <w:ind w:left="8496" w:firstLine="708"/>
        <w:jc w:val="center"/>
        <w:rPr>
          <w:rFonts w:cs="Arial"/>
          <w:color w:val="auto"/>
          <w:szCs w:val="21"/>
        </w:rPr>
      </w:pPr>
    </w:p>
    <w:p w14:paraId="72793992" w14:textId="2FA293D8" w:rsidR="00A1400D" w:rsidRDefault="00A1400D" w:rsidP="00E43FDE">
      <w:pPr>
        <w:pStyle w:val="Arial10i50"/>
        <w:ind w:left="8496" w:firstLine="708"/>
        <w:jc w:val="center"/>
        <w:rPr>
          <w:rFonts w:cs="Arial"/>
          <w:color w:val="auto"/>
          <w:szCs w:val="21"/>
        </w:rPr>
      </w:pPr>
    </w:p>
    <w:p w14:paraId="0B0E9E6A" w14:textId="4ADFECEC" w:rsidR="00A1400D" w:rsidRDefault="00A1400D" w:rsidP="00E43FDE">
      <w:pPr>
        <w:pStyle w:val="Arial10i50"/>
        <w:ind w:left="8496" w:firstLine="708"/>
        <w:jc w:val="center"/>
        <w:rPr>
          <w:rFonts w:cs="Arial"/>
          <w:color w:val="auto"/>
          <w:szCs w:val="21"/>
        </w:rPr>
      </w:pPr>
    </w:p>
    <w:p w14:paraId="0B90FE37" w14:textId="77777777" w:rsidR="00A1400D" w:rsidRDefault="00A1400D" w:rsidP="00E43FDE">
      <w:pPr>
        <w:pStyle w:val="Arial10i50"/>
        <w:ind w:left="8496" w:firstLine="708"/>
        <w:jc w:val="center"/>
        <w:rPr>
          <w:rFonts w:cs="Arial"/>
          <w:color w:val="auto"/>
          <w:szCs w:val="21"/>
        </w:rPr>
      </w:pPr>
    </w:p>
    <w:p w14:paraId="3BF7FA0C" w14:textId="33407F65" w:rsidR="00213092" w:rsidRPr="00264331" w:rsidRDefault="00FB7658" w:rsidP="00D55D82">
      <w:pPr>
        <w:pStyle w:val="Arial10i50"/>
        <w:numPr>
          <w:ilvl w:val="0"/>
          <w:numId w:val="57"/>
        </w:numPr>
        <w:tabs>
          <w:tab w:val="clear" w:pos="720"/>
          <w:tab w:val="num" w:pos="993"/>
        </w:tabs>
        <w:spacing w:line="320" w:lineRule="exact"/>
        <w:ind w:left="284" w:hanging="284"/>
        <w:rPr>
          <w:rFonts w:cs="Arial"/>
          <w:b/>
          <w:color w:val="auto"/>
          <w:sz w:val="24"/>
          <w:szCs w:val="24"/>
        </w:rPr>
      </w:pPr>
      <w:r w:rsidRPr="00264331">
        <w:rPr>
          <w:rFonts w:cs="Arial"/>
          <w:b/>
          <w:color w:val="auto"/>
          <w:sz w:val="24"/>
          <w:szCs w:val="24"/>
        </w:rPr>
        <w:lastRenderedPageBreak/>
        <w:t xml:space="preserve">Opis spełnienia wymagań konkluzji BAT w zakresie gospodarki </w:t>
      </w:r>
    </w:p>
    <w:p w14:paraId="3C69B2A4" w14:textId="21FE8318" w:rsidR="00FB7658" w:rsidRPr="00264331" w:rsidRDefault="00FB7658" w:rsidP="00213092">
      <w:pPr>
        <w:pStyle w:val="Arial10i50"/>
        <w:spacing w:line="320" w:lineRule="exact"/>
        <w:ind w:left="284"/>
        <w:rPr>
          <w:rFonts w:cs="Arial"/>
          <w:b/>
          <w:color w:val="auto"/>
          <w:sz w:val="24"/>
          <w:szCs w:val="24"/>
        </w:rPr>
      </w:pPr>
      <w:r w:rsidRPr="00264331">
        <w:rPr>
          <w:rFonts w:cs="Arial"/>
          <w:b/>
          <w:color w:val="auto"/>
          <w:sz w:val="24"/>
          <w:szCs w:val="24"/>
        </w:rPr>
        <w:t xml:space="preserve">wodno-ściekowej </w:t>
      </w:r>
    </w:p>
    <w:p w14:paraId="3DF7110C" w14:textId="77777777" w:rsidR="00FB7658" w:rsidRPr="007E6CF6" w:rsidRDefault="00FB7658" w:rsidP="007E6CF6">
      <w:pPr>
        <w:pStyle w:val="Arial10i50"/>
        <w:spacing w:line="320" w:lineRule="exact"/>
        <w:rPr>
          <w:rFonts w:cs="Arial"/>
          <w:b/>
          <w:color w:val="auto"/>
          <w:sz w:val="24"/>
          <w:szCs w:val="24"/>
          <w:u w:val="single"/>
        </w:rPr>
      </w:pPr>
    </w:p>
    <w:p w14:paraId="4A55E089" w14:textId="77777777" w:rsidR="00FB7658" w:rsidRPr="007E6CF6" w:rsidRDefault="00FB7658" w:rsidP="007E6CF6">
      <w:pPr>
        <w:pStyle w:val="Arial10i50"/>
        <w:spacing w:line="320" w:lineRule="exact"/>
        <w:rPr>
          <w:rFonts w:cs="Arial"/>
          <w:color w:val="auto"/>
          <w:sz w:val="24"/>
          <w:szCs w:val="24"/>
        </w:rPr>
      </w:pPr>
      <w:r w:rsidRPr="007E6CF6">
        <w:rPr>
          <w:rFonts w:cs="Arial"/>
          <w:color w:val="auto"/>
          <w:sz w:val="24"/>
          <w:szCs w:val="24"/>
        </w:rPr>
        <w:t xml:space="preserve">Instalacje wymagające pozwolenia zintegrowanego </w:t>
      </w:r>
      <w:r w:rsidR="00B94701" w:rsidRPr="007E6CF6">
        <w:rPr>
          <w:rFonts w:cs="Arial"/>
          <w:color w:val="auto"/>
          <w:sz w:val="24"/>
          <w:szCs w:val="24"/>
        </w:rPr>
        <w:t>po</w:t>
      </w:r>
      <w:r w:rsidRPr="007E6CF6">
        <w:rPr>
          <w:rFonts w:cs="Arial"/>
          <w:color w:val="auto"/>
          <w:sz w:val="24"/>
          <w:szCs w:val="24"/>
        </w:rPr>
        <w:t xml:space="preserve">winny spełniać wymagania ochrony środowiska wynikające z najlepszych dostępnych technik, a w szczególności nie mogą powodować przekroczenia granicznych wielkości emisyjnych. </w:t>
      </w:r>
    </w:p>
    <w:p w14:paraId="5B93C62E" w14:textId="39A660CA" w:rsidR="00FB7658" w:rsidRPr="007E6CF6" w:rsidRDefault="00FB7658" w:rsidP="007E6CF6">
      <w:pPr>
        <w:pStyle w:val="Arial10i50"/>
        <w:spacing w:line="320" w:lineRule="exact"/>
        <w:rPr>
          <w:rFonts w:cs="Arial"/>
          <w:color w:val="auto"/>
          <w:sz w:val="24"/>
          <w:szCs w:val="24"/>
        </w:rPr>
      </w:pPr>
      <w:r w:rsidRPr="007E6CF6">
        <w:rPr>
          <w:rFonts w:cs="Arial"/>
          <w:color w:val="auto"/>
          <w:sz w:val="24"/>
          <w:szCs w:val="24"/>
        </w:rPr>
        <w:t>Ścieki z Instalacji Oczyszczania Spalin</w:t>
      </w:r>
      <w:r w:rsidR="00B94701" w:rsidRPr="007E6CF6">
        <w:rPr>
          <w:rFonts w:cs="Arial"/>
          <w:color w:val="auto"/>
          <w:sz w:val="24"/>
          <w:szCs w:val="24"/>
        </w:rPr>
        <w:t>,</w:t>
      </w:r>
      <w:r w:rsidRPr="007E6CF6">
        <w:rPr>
          <w:rFonts w:cs="Arial"/>
          <w:color w:val="auto"/>
          <w:sz w:val="24"/>
          <w:szCs w:val="24"/>
        </w:rPr>
        <w:t xml:space="preserve"> po oczyszczeniu w dedykowanej dla tej instalacji oczyszczalni ścieków</w:t>
      </w:r>
      <w:r w:rsidR="00720C94">
        <w:rPr>
          <w:rFonts w:cs="Arial"/>
          <w:color w:val="auto"/>
          <w:sz w:val="24"/>
          <w:szCs w:val="24"/>
        </w:rPr>
        <w:t>,</w:t>
      </w:r>
      <w:r w:rsidRPr="007E6CF6">
        <w:rPr>
          <w:rFonts w:cs="Arial"/>
          <w:color w:val="auto"/>
          <w:sz w:val="24"/>
          <w:szCs w:val="24"/>
        </w:rPr>
        <w:t xml:space="preserve"> kierowane są</w:t>
      </w:r>
      <w:r w:rsidR="00720C94">
        <w:rPr>
          <w:rFonts w:cs="Arial"/>
          <w:color w:val="auto"/>
          <w:sz w:val="24"/>
          <w:szCs w:val="24"/>
        </w:rPr>
        <w:t>,</w:t>
      </w:r>
      <w:r w:rsidRPr="007E6CF6">
        <w:rPr>
          <w:rFonts w:cs="Arial"/>
          <w:color w:val="auto"/>
          <w:sz w:val="24"/>
          <w:szCs w:val="24"/>
        </w:rPr>
        <w:t xml:space="preserve"> wraz z innymi strumieniami ścieków przemysłowych z instalacji oraz wodami opadowymi i roztopowymi</w:t>
      </w:r>
      <w:r w:rsidR="00720C94">
        <w:rPr>
          <w:rFonts w:cs="Arial"/>
          <w:color w:val="auto"/>
          <w:sz w:val="24"/>
          <w:szCs w:val="24"/>
        </w:rPr>
        <w:t>,</w:t>
      </w:r>
      <w:r w:rsidRPr="007E6CF6">
        <w:rPr>
          <w:rFonts w:cs="Arial"/>
          <w:color w:val="auto"/>
          <w:sz w:val="24"/>
          <w:szCs w:val="24"/>
        </w:rPr>
        <w:t xml:space="preserve"> systemem kanalizacji przemysłowo-deszczowej</w:t>
      </w:r>
      <w:r w:rsidR="00720C94">
        <w:rPr>
          <w:rFonts w:cs="Arial"/>
          <w:color w:val="auto"/>
          <w:sz w:val="24"/>
          <w:szCs w:val="24"/>
        </w:rPr>
        <w:t>,</w:t>
      </w:r>
      <w:r w:rsidRPr="007E6CF6">
        <w:rPr>
          <w:rFonts w:cs="Arial"/>
          <w:color w:val="auto"/>
          <w:sz w:val="24"/>
          <w:szCs w:val="24"/>
        </w:rPr>
        <w:t xml:space="preserve"> do zakładowej „końcowej” oczyszczalni ścieków przemysłowych, skąd następuje ich emisja do środowiska, tj. do rzeki Gostyni. Zatem</w:t>
      </w:r>
      <w:r w:rsidR="00720C94">
        <w:rPr>
          <w:rFonts w:cs="Arial"/>
          <w:color w:val="auto"/>
          <w:sz w:val="24"/>
          <w:szCs w:val="24"/>
        </w:rPr>
        <w:t>,</w:t>
      </w:r>
      <w:r w:rsidRPr="007E6CF6">
        <w:rPr>
          <w:rFonts w:cs="Arial"/>
          <w:color w:val="auto"/>
          <w:sz w:val="24"/>
          <w:szCs w:val="24"/>
        </w:rPr>
        <w:t xml:space="preserve"> w przypadku instalacji spalania paliw TAURON Wytwarzanie S.A. – Oddział Elektrownia Łaziska</w:t>
      </w:r>
      <w:r w:rsidR="00720C94">
        <w:rPr>
          <w:rFonts w:cs="Arial"/>
          <w:color w:val="auto"/>
          <w:sz w:val="24"/>
          <w:szCs w:val="24"/>
        </w:rPr>
        <w:t>,</w:t>
      </w:r>
      <w:r w:rsidRPr="007E6CF6">
        <w:rPr>
          <w:rFonts w:cs="Arial"/>
          <w:color w:val="auto"/>
          <w:sz w:val="24"/>
          <w:szCs w:val="24"/>
        </w:rPr>
        <w:t xml:space="preserve"> kryterium oceny instalacji będzie – w przypadku ścieków z instalacji oczyszczania spalin – spełnienie wymagań BAT3, BAT5, BAT10, BAT11, BAT13, BAT14, BAT15</w:t>
      </w:r>
      <w:r w:rsidR="00B94701" w:rsidRPr="007E6CF6">
        <w:rPr>
          <w:rFonts w:cs="Arial"/>
          <w:color w:val="auto"/>
          <w:sz w:val="24"/>
          <w:szCs w:val="24"/>
        </w:rPr>
        <w:t xml:space="preserve"> w odniesieniu do dużych obiektów energetycznego spalania (LCP)</w:t>
      </w:r>
    </w:p>
    <w:p w14:paraId="4F26A774" w14:textId="77777777" w:rsidR="00FB7658" w:rsidRDefault="00FB7658" w:rsidP="00FB7658">
      <w:pPr>
        <w:pStyle w:val="Arial10i50"/>
        <w:rPr>
          <w:rFonts w:cs="Arial"/>
          <w:color w:val="auto"/>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0"/>
        <w:gridCol w:w="8433"/>
      </w:tblGrid>
      <w:tr w:rsidR="00FB7658" w:rsidRPr="00674892" w14:paraId="0CAE7492" w14:textId="77777777" w:rsidTr="00310379">
        <w:tc>
          <w:tcPr>
            <w:tcW w:w="600" w:type="pct"/>
            <w:shd w:val="clear" w:color="auto" w:fill="F2F2F2" w:themeFill="background1" w:themeFillShade="F2"/>
          </w:tcPr>
          <w:p w14:paraId="18F2F7B1" w14:textId="77777777" w:rsidR="00FB7658" w:rsidRPr="005B382A" w:rsidRDefault="00FB7658" w:rsidP="005B382A">
            <w:pPr>
              <w:pStyle w:val="Arial10i50"/>
              <w:jc w:val="center"/>
              <w:rPr>
                <w:rFonts w:cs="Arial"/>
                <w:b/>
                <w:i/>
                <w:color w:val="auto"/>
                <w:sz w:val="20"/>
                <w:szCs w:val="20"/>
              </w:rPr>
            </w:pPr>
            <w:r w:rsidRPr="005B382A">
              <w:rPr>
                <w:rFonts w:cs="Arial"/>
                <w:b/>
                <w:color w:val="auto"/>
                <w:sz w:val="20"/>
                <w:szCs w:val="20"/>
              </w:rPr>
              <w:t>Numer konkluzji BAT</w:t>
            </w:r>
          </w:p>
        </w:tc>
        <w:tc>
          <w:tcPr>
            <w:tcW w:w="4400" w:type="pct"/>
            <w:shd w:val="clear" w:color="auto" w:fill="F2F2F2" w:themeFill="background1" w:themeFillShade="F2"/>
            <w:vAlign w:val="center"/>
          </w:tcPr>
          <w:p w14:paraId="3C150004" w14:textId="2BE2C425" w:rsidR="00FB7658" w:rsidRPr="005B382A" w:rsidRDefault="005B382A" w:rsidP="005B382A">
            <w:pPr>
              <w:tabs>
                <w:tab w:val="left" w:pos="1418"/>
              </w:tabs>
              <w:spacing w:after="0" w:line="276" w:lineRule="auto"/>
              <w:jc w:val="center"/>
              <w:rPr>
                <w:rFonts w:ascii="Arial" w:hAnsi="Arial" w:cs="Arial"/>
                <w:b/>
                <w:sz w:val="20"/>
                <w:szCs w:val="20"/>
              </w:rPr>
            </w:pPr>
            <w:r w:rsidRPr="005B382A">
              <w:rPr>
                <w:rFonts w:ascii="Arial" w:hAnsi="Arial" w:cs="Arial"/>
                <w:b/>
                <w:bCs/>
                <w:color w:val="000000"/>
                <w:sz w:val="20"/>
                <w:szCs w:val="20"/>
              </w:rPr>
              <w:t>Sposób realizacji w instalacji w TAURON Wytwarzanie S.A. - Oddział Elektrownia Łaziska</w:t>
            </w:r>
          </w:p>
        </w:tc>
      </w:tr>
      <w:tr w:rsidR="00FB7658" w:rsidRPr="00674892" w14:paraId="4870B900" w14:textId="77777777" w:rsidTr="00FB7658">
        <w:tc>
          <w:tcPr>
            <w:tcW w:w="600" w:type="pct"/>
            <w:shd w:val="clear" w:color="auto" w:fill="auto"/>
          </w:tcPr>
          <w:p w14:paraId="1BBAB3B9" w14:textId="77777777" w:rsidR="00FB7658" w:rsidRPr="00674892" w:rsidRDefault="00FB7658" w:rsidP="00FB7658">
            <w:pPr>
              <w:pStyle w:val="Arial10i50"/>
              <w:rPr>
                <w:rFonts w:cs="Arial"/>
                <w:b/>
                <w:color w:val="auto"/>
                <w:szCs w:val="21"/>
              </w:rPr>
            </w:pPr>
          </w:p>
          <w:p w14:paraId="648D79E6" w14:textId="77777777" w:rsidR="00FB7658" w:rsidRPr="00D90D0C" w:rsidRDefault="00FB7658" w:rsidP="00FB7658">
            <w:pPr>
              <w:pStyle w:val="Arial10i50"/>
              <w:rPr>
                <w:rFonts w:cs="Arial"/>
                <w:b/>
                <w:color w:val="auto"/>
                <w:sz w:val="18"/>
                <w:szCs w:val="18"/>
              </w:rPr>
            </w:pPr>
            <w:r w:rsidRPr="00D90D0C">
              <w:rPr>
                <w:rFonts w:cs="Arial"/>
                <w:b/>
                <w:color w:val="auto"/>
                <w:sz w:val="18"/>
                <w:szCs w:val="18"/>
              </w:rPr>
              <w:t>BAT 3</w:t>
            </w:r>
          </w:p>
        </w:tc>
        <w:tc>
          <w:tcPr>
            <w:tcW w:w="4400" w:type="pct"/>
            <w:shd w:val="clear" w:color="auto" w:fill="auto"/>
          </w:tcPr>
          <w:p w14:paraId="228A6784" w14:textId="77777777" w:rsidR="00B94701" w:rsidRPr="00B94701" w:rsidRDefault="00B94701" w:rsidP="00F604EB">
            <w:pPr>
              <w:pStyle w:val="Arial10i50"/>
              <w:spacing w:line="240" w:lineRule="exact"/>
              <w:rPr>
                <w:rFonts w:cs="Arial"/>
                <w:b/>
                <w:color w:val="auto"/>
                <w:sz w:val="18"/>
                <w:szCs w:val="21"/>
              </w:rPr>
            </w:pPr>
            <w:r w:rsidRPr="00B94701">
              <w:rPr>
                <w:rFonts w:cs="Arial"/>
                <w:sz w:val="18"/>
                <w:szCs w:val="21"/>
              </w:rPr>
              <w:t xml:space="preserve">W zakresie emisji do wody - dla ścieków z oczyszczania spalin - prowadzony jest </w:t>
            </w:r>
            <w:r w:rsidRPr="00B94701">
              <w:rPr>
                <w:sz w:val="18"/>
                <w:szCs w:val="21"/>
              </w:rPr>
              <w:br/>
            </w:r>
            <w:r w:rsidRPr="00B94701">
              <w:rPr>
                <w:rFonts w:cs="Arial"/>
                <w:sz w:val="18"/>
                <w:szCs w:val="21"/>
              </w:rPr>
              <w:t xml:space="preserve">pomiar ciągły w punkcie za oczyszczalnią ścieków po IOS oraz w punkcie pomiarowym </w:t>
            </w:r>
            <w:r w:rsidRPr="00B94701">
              <w:rPr>
                <w:sz w:val="18"/>
                <w:szCs w:val="21"/>
              </w:rPr>
              <w:br/>
            </w:r>
            <w:r w:rsidRPr="00B94701">
              <w:rPr>
                <w:rFonts w:cs="Arial"/>
                <w:sz w:val="18"/>
                <w:szCs w:val="21"/>
              </w:rPr>
              <w:t xml:space="preserve">za „końcową” oczyszczalnią ścieków przemysłowych (przed zmieszaniem ze ściekami </w:t>
            </w:r>
            <w:r w:rsidRPr="00B94701">
              <w:rPr>
                <w:sz w:val="18"/>
                <w:szCs w:val="21"/>
              </w:rPr>
              <w:br/>
            </w:r>
            <w:r w:rsidRPr="00B94701">
              <w:rPr>
                <w:rFonts w:cs="Arial"/>
                <w:sz w:val="18"/>
                <w:szCs w:val="21"/>
              </w:rPr>
              <w:t>z KWK Bolesław-Śmiały i zrzutem do rzeki Gostyni) obejmujący:</w:t>
            </w:r>
          </w:p>
          <w:p w14:paraId="32B1E934" w14:textId="77777777" w:rsidR="00FB7658" w:rsidRPr="00D90D0C" w:rsidRDefault="00FB7658" w:rsidP="00D55D82">
            <w:pPr>
              <w:pStyle w:val="Arial10i50"/>
              <w:numPr>
                <w:ilvl w:val="0"/>
                <w:numId w:val="25"/>
              </w:numPr>
              <w:spacing w:line="240" w:lineRule="exact"/>
              <w:ind w:left="154" w:hanging="218"/>
              <w:rPr>
                <w:rFonts w:cs="Arial"/>
                <w:b/>
                <w:color w:val="auto"/>
                <w:sz w:val="18"/>
                <w:szCs w:val="18"/>
              </w:rPr>
            </w:pPr>
            <w:r w:rsidRPr="00D90D0C">
              <w:rPr>
                <w:rFonts w:cs="Arial"/>
                <w:color w:val="auto"/>
                <w:sz w:val="18"/>
                <w:szCs w:val="18"/>
              </w:rPr>
              <w:t>przepływ</w:t>
            </w:r>
          </w:p>
          <w:p w14:paraId="6E4C36D8" w14:textId="77777777" w:rsidR="00FB7658" w:rsidRPr="00D90D0C" w:rsidRDefault="00FB7658" w:rsidP="00D55D82">
            <w:pPr>
              <w:pStyle w:val="Arial10i50"/>
              <w:numPr>
                <w:ilvl w:val="0"/>
                <w:numId w:val="25"/>
              </w:numPr>
              <w:spacing w:line="240" w:lineRule="exact"/>
              <w:ind w:left="154" w:hanging="218"/>
              <w:rPr>
                <w:rFonts w:cs="Arial"/>
                <w:b/>
                <w:color w:val="auto"/>
                <w:sz w:val="18"/>
                <w:szCs w:val="18"/>
              </w:rPr>
            </w:pPr>
            <w:r w:rsidRPr="00D90D0C">
              <w:rPr>
                <w:rFonts w:cs="Arial"/>
                <w:color w:val="auto"/>
                <w:sz w:val="18"/>
                <w:szCs w:val="18"/>
              </w:rPr>
              <w:t xml:space="preserve">odczyn </w:t>
            </w:r>
            <w:proofErr w:type="spellStart"/>
            <w:r w:rsidRPr="00D90D0C">
              <w:rPr>
                <w:rFonts w:cs="Arial"/>
                <w:color w:val="auto"/>
                <w:sz w:val="18"/>
                <w:szCs w:val="18"/>
              </w:rPr>
              <w:t>pH</w:t>
            </w:r>
            <w:proofErr w:type="spellEnd"/>
          </w:p>
          <w:p w14:paraId="7CE0FD31" w14:textId="77777777" w:rsidR="00FB7658" w:rsidRPr="00D90D0C" w:rsidRDefault="00FB7658" w:rsidP="00D55D82">
            <w:pPr>
              <w:pStyle w:val="Arial10i50"/>
              <w:numPr>
                <w:ilvl w:val="0"/>
                <w:numId w:val="25"/>
              </w:numPr>
              <w:spacing w:line="240" w:lineRule="exact"/>
              <w:ind w:left="154" w:hanging="218"/>
              <w:rPr>
                <w:rFonts w:cs="Arial"/>
                <w:color w:val="auto"/>
                <w:sz w:val="18"/>
                <w:szCs w:val="18"/>
              </w:rPr>
            </w:pPr>
            <w:r w:rsidRPr="00D90D0C">
              <w:rPr>
                <w:rFonts w:cs="Arial"/>
                <w:color w:val="auto"/>
                <w:sz w:val="18"/>
                <w:szCs w:val="18"/>
              </w:rPr>
              <w:t>temperaturę</w:t>
            </w:r>
          </w:p>
          <w:p w14:paraId="5E5E4366" w14:textId="77777777" w:rsidR="00FB7658" w:rsidRDefault="00FB7658" w:rsidP="00F604EB">
            <w:pPr>
              <w:pStyle w:val="Arial10i50"/>
              <w:spacing w:line="240" w:lineRule="exact"/>
              <w:rPr>
                <w:rFonts w:cs="Arial"/>
                <w:color w:val="auto"/>
                <w:sz w:val="18"/>
                <w:szCs w:val="18"/>
              </w:rPr>
            </w:pPr>
            <w:r w:rsidRPr="00D90D0C">
              <w:rPr>
                <w:rFonts w:cs="Arial"/>
                <w:color w:val="auto"/>
                <w:sz w:val="18"/>
                <w:szCs w:val="18"/>
              </w:rPr>
              <w:t>Od 17.08.2021</w:t>
            </w:r>
            <w:r w:rsidR="00B94701">
              <w:rPr>
                <w:rFonts w:cs="Arial"/>
                <w:color w:val="auto"/>
                <w:sz w:val="18"/>
                <w:szCs w:val="18"/>
              </w:rPr>
              <w:t xml:space="preserve"> </w:t>
            </w:r>
            <w:r w:rsidRPr="00D90D0C">
              <w:rPr>
                <w:rFonts w:cs="Arial"/>
                <w:color w:val="auto"/>
                <w:sz w:val="18"/>
                <w:szCs w:val="18"/>
              </w:rPr>
              <w:t>r. monitoring ścieków przemysłowych wprowadzanych do wód, tj. do rzeki Gostyni (zawierających w swoim składzie ścieki z oczyszczania spalin) prowadzony</w:t>
            </w:r>
            <w:r w:rsidR="0016344E">
              <w:rPr>
                <w:rFonts w:cs="Arial"/>
                <w:color w:val="auto"/>
                <w:sz w:val="18"/>
                <w:szCs w:val="18"/>
              </w:rPr>
              <w:t xml:space="preserve"> jest</w:t>
            </w:r>
            <w:r w:rsidRPr="00D90D0C">
              <w:rPr>
                <w:rFonts w:cs="Arial"/>
                <w:color w:val="auto"/>
                <w:sz w:val="18"/>
                <w:szCs w:val="18"/>
              </w:rPr>
              <w:t xml:space="preserve"> również w zakresie wskaźników wymienionych w BAT5 w punkcie pomiarowym za „końcową” oczyszczalnią ścieków przemysłowych (przed zmieszaniem ze ściekami z KWK Bolesław-Śmiały i zrzutem do rzeki Gostyni). </w:t>
            </w:r>
          </w:p>
          <w:p w14:paraId="51627008" w14:textId="3EDC00F2" w:rsidR="006E3E81" w:rsidRPr="0016344E" w:rsidRDefault="006E3E81" w:rsidP="00F604EB">
            <w:pPr>
              <w:pStyle w:val="Arial10i50"/>
              <w:spacing w:line="240" w:lineRule="exact"/>
              <w:rPr>
                <w:rFonts w:cs="Arial"/>
                <w:color w:val="auto"/>
                <w:sz w:val="18"/>
                <w:szCs w:val="18"/>
              </w:rPr>
            </w:pPr>
          </w:p>
        </w:tc>
      </w:tr>
      <w:tr w:rsidR="00FB7658" w:rsidRPr="00674892" w14:paraId="4B401701" w14:textId="77777777" w:rsidTr="00FB7658">
        <w:tc>
          <w:tcPr>
            <w:tcW w:w="600" w:type="pct"/>
            <w:shd w:val="clear" w:color="auto" w:fill="auto"/>
          </w:tcPr>
          <w:p w14:paraId="27760387" w14:textId="77777777" w:rsidR="00FB7658" w:rsidRPr="00674892" w:rsidRDefault="00FB7658" w:rsidP="00FB7658">
            <w:pPr>
              <w:pStyle w:val="Arial10i50"/>
              <w:rPr>
                <w:rFonts w:cs="Arial"/>
                <w:b/>
                <w:color w:val="auto"/>
                <w:szCs w:val="21"/>
              </w:rPr>
            </w:pPr>
          </w:p>
          <w:p w14:paraId="7572134D" w14:textId="77777777" w:rsidR="00FB7658" w:rsidRPr="00D90D0C" w:rsidRDefault="00FB7658" w:rsidP="00F604EB">
            <w:pPr>
              <w:pStyle w:val="Arial10i50"/>
              <w:jc w:val="center"/>
              <w:rPr>
                <w:rFonts w:cs="Arial"/>
                <w:b/>
                <w:color w:val="auto"/>
                <w:sz w:val="18"/>
                <w:szCs w:val="18"/>
              </w:rPr>
            </w:pPr>
            <w:r w:rsidRPr="00D90D0C">
              <w:rPr>
                <w:rFonts w:cs="Arial"/>
                <w:b/>
                <w:color w:val="auto"/>
                <w:sz w:val="18"/>
                <w:szCs w:val="18"/>
              </w:rPr>
              <w:t>BAT 5</w:t>
            </w:r>
          </w:p>
        </w:tc>
        <w:tc>
          <w:tcPr>
            <w:tcW w:w="4400" w:type="pct"/>
            <w:shd w:val="clear" w:color="auto" w:fill="auto"/>
          </w:tcPr>
          <w:p w14:paraId="345B7931" w14:textId="77777777" w:rsidR="00FB7658" w:rsidRPr="00D90D0C" w:rsidRDefault="0016344E" w:rsidP="00F604EB">
            <w:pPr>
              <w:pStyle w:val="Arial10i50"/>
              <w:spacing w:line="240" w:lineRule="exact"/>
              <w:rPr>
                <w:rFonts w:cs="Arial"/>
                <w:color w:val="auto"/>
                <w:sz w:val="18"/>
                <w:szCs w:val="18"/>
              </w:rPr>
            </w:pPr>
            <w:r>
              <w:rPr>
                <w:rFonts w:cs="Arial"/>
                <w:color w:val="auto"/>
                <w:sz w:val="18"/>
                <w:szCs w:val="18"/>
              </w:rPr>
              <w:t>P</w:t>
            </w:r>
            <w:r w:rsidR="00FB7658" w:rsidRPr="00D90D0C">
              <w:rPr>
                <w:rFonts w:cs="Arial"/>
                <w:color w:val="auto"/>
                <w:sz w:val="18"/>
                <w:szCs w:val="18"/>
              </w:rPr>
              <w:t xml:space="preserve">rowadzony </w:t>
            </w:r>
            <w:r>
              <w:rPr>
                <w:rFonts w:cs="Arial"/>
                <w:color w:val="auto"/>
                <w:sz w:val="18"/>
                <w:szCs w:val="18"/>
              </w:rPr>
              <w:t xml:space="preserve">jest </w:t>
            </w:r>
            <w:r w:rsidR="00FB7658" w:rsidRPr="00D90D0C">
              <w:rPr>
                <w:rFonts w:cs="Arial"/>
                <w:color w:val="auto"/>
                <w:sz w:val="18"/>
                <w:szCs w:val="18"/>
              </w:rPr>
              <w:t xml:space="preserve">monitoring ścieków przemysłowych </w:t>
            </w:r>
            <w:r w:rsidR="00FB7658" w:rsidRPr="00D90D0C">
              <w:rPr>
                <w:rFonts w:cs="Arial"/>
                <w:color w:val="auto"/>
                <w:sz w:val="18"/>
                <w:szCs w:val="18"/>
                <w:u w:val="single"/>
              </w:rPr>
              <w:t xml:space="preserve">zawierających w swoim składzie ścieki </w:t>
            </w:r>
            <w:r w:rsidR="006E3E81">
              <w:rPr>
                <w:rFonts w:cs="Arial"/>
                <w:color w:val="auto"/>
                <w:sz w:val="18"/>
                <w:szCs w:val="18"/>
                <w:u w:val="single"/>
              </w:rPr>
              <w:br/>
            </w:r>
            <w:r w:rsidR="00FB7658" w:rsidRPr="00D90D0C">
              <w:rPr>
                <w:rFonts w:cs="Arial"/>
                <w:color w:val="auto"/>
                <w:sz w:val="18"/>
                <w:szCs w:val="18"/>
                <w:u w:val="single"/>
              </w:rPr>
              <w:t>z oczyszczania spalin</w:t>
            </w:r>
            <w:r w:rsidR="00FB7658" w:rsidRPr="00D90D0C">
              <w:rPr>
                <w:rFonts w:cs="Arial"/>
                <w:color w:val="auto"/>
                <w:sz w:val="18"/>
                <w:szCs w:val="18"/>
              </w:rPr>
              <w:t xml:space="preserve"> w punkcie pomiarowym za „końcową” oczyszczalnią ścieków przemysłowych (przed zmieszaniem ze ściekami z KWK Bolesław-Śmiały i zrzutem do rzeki Gostyni) [dla substancji wyszczególnionych w BAT 5], tj.: </w:t>
            </w:r>
          </w:p>
          <w:p w14:paraId="34452F55" w14:textId="77777777" w:rsidR="00FB7658" w:rsidRPr="00D90D0C" w:rsidRDefault="00FB7658" w:rsidP="00D55D82">
            <w:pPr>
              <w:pStyle w:val="Arial10i50"/>
              <w:numPr>
                <w:ilvl w:val="0"/>
                <w:numId w:val="23"/>
              </w:numPr>
              <w:spacing w:line="240" w:lineRule="exact"/>
              <w:ind w:left="154" w:hanging="218"/>
              <w:rPr>
                <w:rFonts w:cs="Arial"/>
                <w:color w:val="auto"/>
                <w:sz w:val="18"/>
                <w:szCs w:val="18"/>
              </w:rPr>
            </w:pPr>
            <w:r w:rsidRPr="00D90D0C">
              <w:rPr>
                <w:rFonts w:cs="Arial"/>
                <w:b/>
                <w:color w:val="auto"/>
                <w:sz w:val="18"/>
                <w:szCs w:val="18"/>
              </w:rPr>
              <w:t>ogólny węgiel organiczny (OWO)</w:t>
            </w:r>
            <w:r w:rsidRPr="00D90D0C">
              <w:rPr>
                <w:rFonts w:cs="Arial"/>
                <w:color w:val="auto"/>
                <w:sz w:val="18"/>
                <w:szCs w:val="18"/>
              </w:rPr>
              <w:t xml:space="preserve"> [zgodnie z normą EN 1484] – z częstotliwością raz w miesiącu,</w:t>
            </w:r>
          </w:p>
          <w:p w14:paraId="5D35A43F" w14:textId="77777777" w:rsidR="00FB7658" w:rsidRPr="00D90D0C" w:rsidRDefault="00FB7658" w:rsidP="00D55D82">
            <w:pPr>
              <w:pStyle w:val="Arial10i50"/>
              <w:numPr>
                <w:ilvl w:val="0"/>
                <w:numId w:val="23"/>
              </w:numPr>
              <w:spacing w:line="240" w:lineRule="exact"/>
              <w:ind w:left="154" w:hanging="218"/>
              <w:rPr>
                <w:rFonts w:cs="Arial"/>
                <w:color w:val="auto"/>
                <w:sz w:val="18"/>
                <w:szCs w:val="18"/>
              </w:rPr>
            </w:pPr>
            <w:r w:rsidRPr="00D90D0C">
              <w:rPr>
                <w:rFonts w:cs="Arial"/>
                <w:b/>
                <w:color w:val="auto"/>
                <w:sz w:val="18"/>
                <w:szCs w:val="18"/>
              </w:rPr>
              <w:t>zawiesina ogólna (TSS)</w:t>
            </w:r>
            <w:r w:rsidRPr="00D90D0C">
              <w:rPr>
                <w:rFonts w:cs="Arial"/>
                <w:color w:val="auto"/>
                <w:sz w:val="18"/>
                <w:szCs w:val="18"/>
              </w:rPr>
              <w:t xml:space="preserve"> [zgodnie z normą EN 872] – z częstotliwością raz w miesiącu,</w:t>
            </w:r>
          </w:p>
          <w:p w14:paraId="6DEAF2F4" w14:textId="77777777" w:rsidR="00FB7658" w:rsidRPr="00D90D0C" w:rsidRDefault="006E3E81" w:rsidP="00D55D82">
            <w:pPr>
              <w:pStyle w:val="Arial10i50"/>
              <w:numPr>
                <w:ilvl w:val="0"/>
                <w:numId w:val="23"/>
              </w:numPr>
              <w:spacing w:line="240" w:lineRule="exact"/>
              <w:ind w:left="154" w:hanging="218"/>
              <w:rPr>
                <w:rFonts w:cs="Arial"/>
                <w:color w:val="auto"/>
                <w:sz w:val="18"/>
                <w:szCs w:val="18"/>
              </w:rPr>
            </w:pPr>
            <w:r>
              <w:rPr>
                <w:rFonts w:cs="Arial"/>
                <w:b/>
                <w:color w:val="auto"/>
                <w:sz w:val="18"/>
                <w:szCs w:val="18"/>
              </w:rPr>
              <w:t>f</w:t>
            </w:r>
            <w:r w:rsidR="00FB7658" w:rsidRPr="00D90D0C">
              <w:rPr>
                <w:rFonts w:cs="Arial"/>
                <w:b/>
                <w:color w:val="auto"/>
                <w:sz w:val="18"/>
                <w:szCs w:val="18"/>
              </w:rPr>
              <w:t>luorki (F</w:t>
            </w:r>
            <w:r w:rsidR="00FB7658" w:rsidRPr="00D90D0C">
              <w:rPr>
                <w:rFonts w:cs="Arial"/>
                <w:b/>
                <w:color w:val="auto"/>
                <w:sz w:val="18"/>
                <w:szCs w:val="18"/>
                <w:vertAlign w:val="superscript"/>
              </w:rPr>
              <w:t>-</w:t>
            </w:r>
            <w:r w:rsidR="00FB7658" w:rsidRPr="00D90D0C">
              <w:rPr>
                <w:rFonts w:cs="Arial"/>
                <w:b/>
                <w:color w:val="auto"/>
                <w:sz w:val="18"/>
                <w:szCs w:val="18"/>
              </w:rPr>
              <w:t>)</w:t>
            </w:r>
            <w:r w:rsidR="00FB7658" w:rsidRPr="00D90D0C">
              <w:rPr>
                <w:rFonts w:cs="Arial"/>
                <w:color w:val="auto"/>
                <w:sz w:val="18"/>
                <w:szCs w:val="18"/>
              </w:rPr>
              <w:t xml:space="preserve"> [zgodnie z normą EN ISO 10304-1] – z częstotliwością raz w miesiącu,</w:t>
            </w:r>
          </w:p>
          <w:p w14:paraId="69777452" w14:textId="77777777" w:rsidR="00FB7658" w:rsidRPr="00D90D0C" w:rsidRDefault="006E3E81" w:rsidP="00D55D82">
            <w:pPr>
              <w:pStyle w:val="Arial10i50"/>
              <w:numPr>
                <w:ilvl w:val="0"/>
                <w:numId w:val="23"/>
              </w:numPr>
              <w:spacing w:line="240" w:lineRule="exact"/>
              <w:ind w:left="154" w:hanging="218"/>
              <w:rPr>
                <w:rFonts w:cs="Arial"/>
                <w:color w:val="auto"/>
                <w:sz w:val="18"/>
                <w:szCs w:val="18"/>
              </w:rPr>
            </w:pPr>
            <w:r>
              <w:rPr>
                <w:rFonts w:cs="Arial"/>
                <w:b/>
                <w:color w:val="auto"/>
                <w:sz w:val="18"/>
                <w:szCs w:val="18"/>
              </w:rPr>
              <w:t>s</w:t>
            </w:r>
            <w:r w:rsidR="00FB7658" w:rsidRPr="00D90D0C">
              <w:rPr>
                <w:rFonts w:cs="Arial"/>
                <w:b/>
                <w:color w:val="auto"/>
                <w:sz w:val="18"/>
                <w:szCs w:val="18"/>
              </w:rPr>
              <w:t>iarczany (SO</w:t>
            </w:r>
            <w:r w:rsidR="00FB7658" w:rsidRPr="00D90D0C">
              <w:rPr>
                <w:rFonts w:cs="Arial"/>
                <w:b/>
                <w:color w:val="auto"/>
                <w:sz w:val="18"/>
                <w:szCs w:val="18"/>
                <w:vertAlign w:val="subscript"/>
              </w:rPr>
              <w:t>4</w:t>
            </w:r>
            <w:r w:rsidR="00FB7658" w:rsidRPr="00D90D0C">
              <w:rPr>
                <w:rFonts w:cs="Arial"/>
                <w:b/>
                <w:color w:val="auto"/>
                <w:sz w:val="18"/>
                <w:szCs w:val="18"/>
                <w:vertAlign w:val="superscript"/>
              </w:rPr>
              <w:t>2-</w:t>
            </w:r>
            <w:r w:rsidR="00FB7658" w:rsidRPr="00D90D0C">
              <w:rPr>
                <w:rFonts w:cs="Arial"/>
                <w:b/>
                <w:color w:val="auto"/>
                <w:sz w:val="18"/>
                <w:szCs w:val="18"/>
              </w:rPr>
              <w:t>)</w:t>
            </w:r>
            <w:r w:rsidR="00FB7658" w:rsidRPr="00D90D0C">
              <w:rPr>
                <w:rFonts w:cs="Arial"/>
                <w:color w:val="auto"/>
                <w:sz w:val="18"/>
                <w:szCs w:val="18"/>
              </w:rPr>
              <w:t xml:space="preserve"> [zgodnie z normą EN ISO 10304-1] – z częstotliwością raz w miesiącu,</w:t>
            </w:r>
          </w:p>
          <w:p w14:paraId="26B66D65" w14:textId="77777777" w:rsidR="00FB7658" w:rsidRPr="00D90D0C" w:rsidRDefault="006E3E81" w:rsidP="00D55D82">
            <w:pPr>
              <w:pStyle w:val="Arial10i50"/>
              <w:numPr>
                <w:ilvl w:val="0"/>
                <w:numId w:val="23"/>
              </w:numPr>
              <w:spacing w:line="240" w:lineRule="exact"/>
              <w:ind w:left="154" w:hanging="218"/>
              <w:rPr>
                <w:rFonts w:cs="Arial"/>
                <w:color w:val="auto"/>
                <w:sz w:val="18"/>
                <w:szCs w:val="18"/>
              </w:rPr>
            </w:pPr>
            <w:r>
              <w:rPr>
                <w:rFonts w:cs="Arial"/>
                <w:b/>
                <w:color w:val="auto"/>
                <w:sz w:val="18"/>
                <w:szCs w:val="18"/>
              </w:rPr>
              <w:t>s</w:t>
            </w:r>
            <w:r w:rsidR="00FB7658" w:rsidRPr="00D90D0C">
              <w:rPr>
                <w:rFonts w:cs="Arial"/>
                <w:b/>
                <w:color w:val="auto"/>
                <w:sz w:val="18"/>
                <w:szCs w:val="18"/>
              </w:rPr>
              <w:t>iarczki, łatwo uwalniany (S</w:t>
            </w:r>
            <w:r w:rsidR="00FB7658" w:rsidRPr="00D90D0C">
              <w:rPr>
                <w:rFonts w:cs="Arial"/>
                <w:b/>
                <w:color w:val="auto"/>
                <w:sz w:val="18"/>
                <w:szCs w:val="18"/>
                <w:vertAlign w:val="superscript"/>
              </w:rPr>
              <w:t>2-</w:t>
            </w:r>
            <w:r w:rsidR="00FB7658" w:rsidRPr="00D90D0C">
              <w:rPr>
                <w:rFonts w:cs="Arial"/>
                <w:b/>
                <w:color w:val="auto"/>
                <w:sz w:val="18"/>
                <w:szCs w:val="18"/>
              </w:rPr>
              <w:t>)</w:t>
            </w:r>
            <w:r w:rsidR="00FB7658" w:rsidRPr="00D90D0C">
              <w:rPr>
                <w:rFonts w:cs="Arial"/>
                <w:color w:val="auto"/>
                <w:sz w:val="18"/>
                <w:szCs w:val="18"/>
              </w:rPr>
              <w:t xml:space="preserve"> [zgodnie z normą IB-DPA-92 wersja 01 z dnia 02.01.2016</w:t>
            </w:r>
            <w:r>
              <w:rPr>
                <w:rFonts w:cs="Arial"/>
                <w:color w:val="auto"/>
                <w:sz w:val="18"/>
                <w:szCs w:val="18"/>
              </w:rPr>
              <w:t xml:space="preserve"> </w:t>
            </w:r>
            <w:r w:rsidR="00FB7658" w:rsidRPr="00D90D0C">
              <w:rPr>
                <w:rFonts w:cs="Arial"/>
                <w:color w:val="auto"/>
                <w:sz w:val="18"/>
                <w:szCs w:val="18"/>
              </w:rPr>
              <w:t xml:space="preserve">r. na podstawie testu HACH nr 8131 – procedura własna zgodna z zakresem Akredytacji Laboratorium Badawczego nr AB 688 wydanym przez Polskie Centrum Akredytacji </w:t>
            </w:r>
            <w:r>
              <w:rPr>
                <w:rFonts w:cs="Arial"/>
                <w:color w:val="auto"/>
                <w:sz w:val="18"/>
                <w:szCs w:val="18"/>
              </w:rPr>
              <w:br/>
            </w:r>
            <w:r w:rsidR="00FB7658" w:rsidRPr="00D90D0C">
              <w:rPr>
                <w:rFonts w:cs="Arial"/>
                <w:color w:val="auto"/>
                <w:sz w:val="18"/>
                <w:szCs w:val="18"/>
              </w:rPr>
              <w:t>w Warszawie dla TAURON Wytwarzanie S.A. Departament Analiz Chemicznych – Laboratorium Centralne ul. Promienna 51, Jaworzno] – z częstotliwością raz w miesiącu,</w:t>
            </w:r>
          </w:p>
          <w:p w14:paraId="3F8F7BFB" w14:textId="77777777" w:rsidR="00FB7658" w:rsidRPr="00D90D0C" w:rsidRDefault="006E3E81" w:rsidP="00D55D82">
            <w:pPr>
              <w:pStyle w:val="Arial10i50"/>
              <w:numPr>
                <w:ilvl w:val="0"/>
                <w:numId w:val="23"/>
              </w:numPr>
              <w:spacing w:line="240" w:lineRule="exact"/>
              <w:ind w:left="154" w:hanging="218"/>
              <w:rPr>
                <w:rFonts w:cs="Arial"/>
                <w:color w:val="auto"/>
                <w:sz w:val="18"/>
                <w:szCs w:val="18"/>
              </w:rPr>
            </w:pPr>
            <w:r>
              <w:rPr>
                <w:rFonts w:cs="Arial"/>
                <w:b/>
                <w:color w:val="auto"/>
                <w:sz w:val="18"/>
                <w:szCs w:val="18"/>
              </w:rPr>
              <w:t>s</w:t>
            </w:r>
            <w:proofErr w:type="spellStart"/>
            <w:r w:rsidR="00FB7658" w:rsidRPr="00D90D0C">
              <w:rPr>
                <w:rFonts w:cs="Arial"/>
                <w:b/>
                <w:color w:val="auto"/>
                <w:sz w:val="18"/>
                <w:szCs w:val="18"/>
                <w:lang w:val="x-none"/>
              </w:rPr>
              <w:t>iarczyny</w:t>
            </w:r>
            <w:proofErr w:type="spellEnd"/>
            <w:r w:rsidR="00FB7658" w:rsidRPr="00D90D0C">
              <w:rPr>
                <w:rFonts w:cs="Arial"/>
                <w:b/>
                <w:color w:val="auto"/>
                <w:sz w:val="18"/>
                <w:szCs w:val="18"/>
                <w:lang w:val="x-none"/>
              </w:rPr>
              <w:t xml:space="preserve"> (SO</w:t>
            </w:r>
            <w:r w:rsidR="00FB7658" w:rsidRPr="00D90D0C">
              <w:rPr>
                <w:rFonts w:cs="Arial"/>
                <w:b/>
                <w:color w:val="auto"/>
                <w:sz w:val="18"/>
                <w:szCs w:val="18"/>
                <w:vertAlign w:val="subscript"/>
                <w:lang w:val="x-none"/>
              </w:rPr>
              <w:t>3</w:t>
            </w:r>
            <w:r w:rsidR="00FB7658" w:rsidRPr="00D90D0C">
              <w:rPr>
                <w:rFonts w:cs="Arial"/>
                <w:b/>
                <w:color w:val="auto"/>
                <w:sz w:val="18"/>
                <w:szCs w:val="18"/>
                <w:vertAlign w:val="superscript"/>
                <w:lang w:val="x-none"/>
              </w:rPr>
              <w:t>2-</w:t>
            </w:r>
            <w:r w:rsidR="00FB7658" w:rsidRPr="00D90D0C">
              <w:rPr>
                <w:rFonts w:cs="Arial"/>
                <w:b/>
                <w:color w:val="auto"/>
                <w:sz w:val="18"/>
                <w:szCs w:val="18"/>
                <w:lang w:val="x-none"/>
              </w:rPr>
              <w:t>)</w:t>
            </w:r>
            <w:r w:rsidR="00FB7658" w:rsidRPr="00D90D0C">
              <w:rPr>
                <w:rFonts w:cs="Arial"/>
                <w:color w:val="auto"/>
                <w:sz w:val="18"/>
                <w:szCs w:val="18"/>
                <w:lang w:val="x-none"/>
              </w:rPr>
              <w:t xml:space="preserve"> </w:t>
            </w:r>
            <w:r w:rsidR="00FB7658" w:rsidRPr="00D90D0C">
              <w:rPr>
                <w:rFonts w:cs="Arial"/>
                <w:color w:val="auto"/>
                <w:sz w:val="18"/>
                <w:szCs w:val="18"/>
              </w:rPr>
              <w:t>[zgodnie z normą EN ISO 10304-3] – z częstotliwością raz w miesiącu,</w:t>
            </w:r>
          </w:p>
          <w:p w14:paraId="7E94202D" w14:textId="77777777" w:rsidR="00FB7658" w:rsidRPr="00D90D0C" w:rsidRDefault="006E3E81" w:rsidP="00D55D82">
            <w:pPr>
              <w:pStyle w:val="Arial10i50"/>
              <w:numPr>
                <w:ilvl w:val="0"/>
                <w:numId w:val="23"/>
              </w:numPr>
              <w:spacing w:line="240" w:lineRule="exact"/>
              <w:ind w:left="154" w:hanging="218"/>
              <w:rPr>
                <w:rFonts w:cs="Arial"/>
                <w:color w:val="auto"/>
                <w:sz w:val="18"/>
                <w:szCs w:val="18"/>
              </w:rPr>
            </w:pPr>
            <w:r>
              <w:rPr>
                <w:rFonts w:cs="Arial"/>
                <w:color w:val="auto"/>
                <w:sz w:val="18"/>
                <w:szCs w:val="18"/>
              </w:rPr>
              <w:t>m</w:t>
            </w:r>
            <w:proofErr w:type="spellStart"/>
            <w:r w:rsidR="00FB7658" w:rsidRPr="00D90D0C">
              <w:rPr>
                <w:rFonts w:cs="Arial"/>
                <w:color w:val="auto"/>
                <w:sz w:val="18"/>
                <w:szCs w:val="18"/>
                <w:lang w:val="x-none"/>
              </w:rPr>
              <w:t>etale</w:t>
            </w:r>
            <w:proofErr w:type="spellEnd"/>
            <w:r w:rsidR="00FB7658" w:rsidRPr="00D90D0C">
              <w:rPr>
                <w:rFonts w:cs="Arial"/>
                <w:color w:val="auto"/>
                <w:sz w:val="18"/>
                <w:szCs w:val="18"/>
                <w:lang w:val="x-none"/>
              </w:rPr>
              <w:t xml:space="preserve"> i metaloidy:</w:t>
            </w:r>
          </w:p>
          <w:p w14:paraId="13A34FF1" w14:textId="77777777" w:rsidR="00FB7658" w:rsidRPr="00D90D0C" w:rsidRDefault="00FB7658" w:rsidP="00F604EB">
            <w:pPr>
              <w:pStyle w:val="Arial10i50"/>
              <w:spacing w:line="240" w:lineRule="exact"/>
              <w:rPr>
                <w:rFonts w:cs="Arial"/>
                <w:color w:val="auto"/>
                <w:sz w:val="18"/>
                <w:szCs w:val="18"/>
              </w:rPr>
            </w:pPr>
            <w:r w:rsidRPr="00D90D0C">
              <w:rPr>
                <w:rFonts w:cs="Arial"/>
                <w:b/>
                <w:color w:val="auto"/>
                <w:sz w:val="18"/>
                <w:szCs w:val="18"/>
              </w:rPr>
              <w:t>-</w:t>
            </w:r>
            <w:r w:rsidRPr="00D90D0C">
              <w:rPr>
                <w:rFonts w:cs="Arial"/>
                <w:color w:val="auto"/>
                <w:sz w:val="18"/>
                <w:szCs w:val="18"/>
              </w:rPr>
              <w:t xml:space="preserve"> </w:t>
            </w:r>
            <w:r w:rsidR="006E3E81" w:rsidRPr="006E3E81">
              <w:rPr>
                <w:rFonts w:cs="Arial"/>
                <w:b/>
                <w:color w:val="auto"/>
                <w:sz w:val="18"/>
                <w:szCs w:val="18"/>
              </w:rPr>
              <w:t>a</w:t>
            </w:r>
            <w:r w:rsidRPr="006E3E81">
              <w:rPr>
                <w:rFonts w:cs="Arial"/>
                <w:b/>
                <w:color w:val="auto"/>
                <w:sz w:val="18"/>
                <w:szCs w:val="18"/>
              </w:rPr>
              <w:t>rs</w:t>
            </w:r>
            <w:r w:rsidRPr="00D90D0C">
              <w:rPr>
                <w:rFonts w:cs="Arial"/>
                <w:b/>
                <w:color w:val="auto"/>
                <w:sz w:val="18"/>
                <w:szCs w:val="18"/>
              </w:rPr>
              <w:t xml:space="preserve">en </w:t>
            </w:r>
            <w:r w:rsidRPr="00D90D0C">
              <w:rPr>
                <w:rFonts w:cs="Arial"/>
                <w:b/>
                <w:color w:val="auto"/>
                <w:sz w:val="18"/>
                <w:szCs w:val="18"/>
                <w:lang w:val="x-none"/>
              </w:rPr>
              <w:t xml:space="preserve">(As) </w:t>
            </w:r>
            <w:r w:rsidRPr="00D90D0C">
              <w:rPr>
                <w:rFonts w:cs="Arial"/>
                <w:color w:val="auto"/>
                <w:sz w:val="18"/>
                <w:szCs w:val="18"/>
                <w:lang w:val="x-none"/>
              </w:rPr>
              <w:t xml:space="preserve">[zgodnie z normą EN ISO 11885] </w:t>
            </w:r>
            <w:r w:rsidRPr="00D90D0C">
              <w:rPr>
                <w:rFonts w:cs="Arial"/>
                <w:color w:val="auto"/>
                <w:sz w:val="18"/>
                <w:szCs w:val="18"/>
              </w:rPr>
              <w:t>– z częstotliwością raz w miesiącu,</w:t>
            </w:r>
          </w:p>
          <w:p w14:paraId="7B3E921C" w14:textId="77777777" w:rsidR="00FB7658" w:rsidRPr="00D90D0C" w:rsidRDefault="00FB7658" w:rsidP="00F604EB">
            <w:pPr>
              <w:pStyle w:val="Arial10i50"/>
              <w:spacing w:line="240" w:lineRule="exact"/>
              <w:rPr>
                <w:rFonts w:cs="Arial"/>
                <w:color w:val="auto"/>
                <w:sz w:val="18"/>
                <w:szCs w:val="18"/>
                <w:lang w:val="x-none"/>
              </w:rPr>
            </w:pPr>
            <w:r w:rsidRPr="00D90D0C">
              <w:rPr>
                <w:rFonts w:cs="Arial"/>
                <w:b/>
                <w:color w:val="auto"/>
                <w:sz w:val="18"/>
                <w:szCs w:val="18"/>
                <w:lang w:val="x-none"/>
              </w:rPr>
              <w:t xml:space="preserve">- </w:t>
            </w:r>
            <w:r w:rsidR="006E3E81">
              <w:rPr>
                <w:rFonts w:cs="Arial"/>
                <w:b/>
                <w:color w:val="auto"/>
                <w:sz w:val="18"/>
                <w:szCs w:val="18"/>
              </w:rPr>
              <w:t>k</w:t>
            </w:r>
            <w:proofErr w:type="spellStart"/>
            <w:r w:rsidRPr="00D90D0C">
              <w:rPr>
                <w:rFonts w:cs="Arial"/>
                <w:b/>
                <w:color w:val="auto"/>
                <w:sz w:val="18"/>
                <w:szCs w:val="18"/>
                <w:lang w:val="x-none"/>
              </w:rPr>
              <w:t>adm</w:t>
            </w:r>
            <w:proofErr w:type="spellEnd"/>
            <w:r w:rsidRPr="00D90D0C">
              <w:rPr>
                <w:rFonts w:cs="Arial"/>
                <w:b/>
                <w:color w:val="auto"/>
                <w:sz w:val="18"/>
                <w:szCs w:val="18"/>
                <w:lang w:val="x-none"/>
              </w:rPr>
              <w:t xml:space="preserve"> (Cd) </w:t>
            </w:r>
            <w:r w:rsidRPr="00D90D0C">
              <w:rPr>
                <w:rFonts w:cs="Arial"/>
                <w:color w:val="auto"/>
                <w:sz w:val="18"/>
                <w:szCs w:val="18"/>
                <w:lang w:val="x-none"/>
              </w:rPr>
              <w:t>[zgodnie z normą EN ISO 11885] – z częstotliwością raz w miesiącu,</w:t>
            </w:r>
          </w:p>
          <w:p w14:paraId="2A7839E7" w14:textId="77777777" w:rsidR="00FB7658" w:rsidRPr="00D90D0C" w:rsidRDefault="00FB7658" w:rsidP="00F604EB">
            <w:pPr>
              <w:pStyle w:val="Arial10i50"/>
              <w:spacing w:line="240" w:lineRule="exact"/>
              <w:rPr>
                <w:rFonts w:cs="Arial"/>
                <w:color w:val="auto"/>
                <w:sz w:val="18"/>
                <w:szCs w:val="18"/>
              </w:rPr>
            </w:pPr>
            <w:r w:rsidRPr="00D90D0C">
              <w:rPr>
                <w:rFonts w:cs="Arial"/>
                <w:b/>
                <w:color w:val="auto"/>
                <w:sz w:val="18"/>
                <w:szCs w:val="18"/>
                <w:lang w:val="x-none"/>
              </w:rPr>
              <w:t xml:space="preserve">- </w:t>
            </w:r>
            <w:r w:rsidR="006E3E81">
              <w:rPr>
                <w:rFonts w:cs="Arial"/>
                <w:b/>
                <w:color w:val="auto"/>
                <w:sz w:val="18"/>
                <w:szCs w:val="18"/>
              </w:rPr>
              <w:t>c</w:t>
            </w:r>
            <w:proofErr w:type="spellStart"/>
            <w:r w:rsidRPr="00D90D0C">
              <w:rPr>
                <w:rFonts w:cs="Arial"/>
                <w:b/>
                <w:color w:val="auto"/>
                <w:sz w:val="18"/>
                <w:szCs w:val="18"/>
                <w:lang w:val="x-none"/>
              </w:rPr>
              <w:t>hrom</w:t>
            </w:r>
            <w:proofErr w:type="spellEnd"/>
            <w:r w:rsidRPr="00D90D0C">
              <w:rPr>
                <w:rFonts w:cs="Arial"/>
                <w:b/>
                <w:color w:val="auto"/>
                <w:sz w:val="18"/>
                <w:szCs w:val="18"/>
                <w:lang w:val="x-none"/>
              </w:rPr>
              <w:t xml:space="preserve"> ogólny (Cr) </w:t>
            </w:r>
            <w:r w:rsidRPr="00D90D0C">
              <w:rPr>
                <w:rFonts w:cs="Arial"/>
                <w:color w:val="auto"/>
                <w:sz w:val="18"/>
                <w:szCs w:val="18"/>
                <w:lang w:val="x-none"/>
              </w:rPr>
              <w:t xml:space="preserve">[zgodnie z normą EN ISO 11885] </w:t>
            </w:r>
            <w:r w:rsidRPr="00D90D0C">
              <w:rPr>
                <w:rFonts w:cs="Arial"/>
                <w:color w:val="auto"/>
                <w:sz w:val="18"/>
                <w:szCs w:val="18"/>
              </w:rPr>
              <w:t>– z częstotliwością raz w miesiącu,</w:t>
            </w:r>
          </w:p>
          <w:p w14:paraId="615224F6" w14:textId="77777777" w:rsidR="00FB7658" w:rsidRPr="00D90D0C" w:rsidRDefault="00FB7658" w:rsidP="00F604EB">
            <w:pPr>
              <w:pStyle w:val="Arial10i50"/>
              <w:spacing w:line="240" w:lineRule="exact"/>
              <w:rPr>
                <w:rFonts w:cs="Arial"/>
                <w:color w:val="auto"/>
                <w:sz w:val="18"/>
                <w:szCs w:val="18"/>
              </w:rPr>
            </w:pPr>
            <w:r w:rsidRPr="00D90D0C">
              <w:rPr>
                <w:rFonts w:cs="Arial"/>
                <w:b/>
                <w:color w:val="auto"/>
                <w:sz w:val="18"/>
                <w:szCs w:val="18"/>
                <w:lang w:val="x-none"/>
              </w:rPr>
              <w:t xml:space="preserve">- </w:t>
            </w:r>
            <w:r w:rsidR="006E3E81">
              <w:rPr>
                <w:rFonts w:cs="Arial"/>
                <w:b/>
                <w:color w:val="auto"/>
                <w:sz w:val="18"/>
                <w:szCs w:val="18"/>
              </w:rPr>
              <w:t>m</w:t>
            </w:r>
            <w:proofErr w:type="spellStart"/>
            <w:r w:rsidRPr="00D90D0C">
              <w:rPr>
                <w:rFonts w:cs="Arial"/>
                <w:b/>
                <w:color w:val="auto"/>
                <w:sz w:val="18"/>
                <w:szCs w:val="18"/>
                <w:lang w:val="x-none"/>
              </w:rPr>
              <w:t>iedź</w:t>
            </w:r>
            <w:proofErr w:type="spellEnd"/>
            <w:r w:rsidRPr="00D90D0C">
              <w:rPr>
                <w:rFonts w:cs="Arial"/>
                <w:b/>
                <w:color w:val="auto"/>
                <w:sz w:val="18"/>
                <w:szCs w:val="18"/>
                <w:lang w:val="x-none"/>
              </w:rPr>
              <w:t xml:space="preserve"> (Cu) </w:t>
            </w:r>
            <w:r w:rsidRPr="00D90D0C">
              <w:rPr>
                <w:rFonts w:cs="Arial"/>
                <w:color w:val="auto"/>
                <w:sz w:val="18"/>
                <w:szCs w:val="18"/>
                <w:lang w:val="x-none"/>
              </w:rPr>
              <w:t xml:space="preserve">[zgodnie z normą EN ISO 11885] </w:t>
            </w:r>
            <w:r w:rsidRPr="00D90D0C">
              <w:rPr>
                <w:rFonts w:cs="Arial"/>
                <w:color w:val="auto"/>
                <w:sz w:val="18"/>
                <w:szCs w:val="18"/>
              </w:rPr>
              <w:t>– z częstotliwością raz w miesiącu,</w:t>
            </w:r>
          </w:p>
          <w:p w14:paraId="2760ED9A" w14:textId="77777777" w:rsidR="00FB7658" w:rsidRPr="00D90D0C" w:rsidRDefault="00FB7658" w:rsidP="00F604EB">
            <w:pPr>
              <w:pStyle w:val="Arial10i50"/>
              <w:spacing w:line="240" w:lineRule="exact"/>
              <w:rPr>
                <w:rFonts w:cs="Arial"/>
                <w:color w:val="auto"/>
                <w:sz w:val="18"/>
                <w:szCs w:val="18"/>
              </w:rPr>
            </w:pPr>
            <w:r w:rsidRPr="00D90D0C">
              <w:rPr>
                <w:rFonts w:cs="Arial"/>
                <w:b/>
                <w:color w:val="auto"/>
                <w:sz w:val="18"/>
                <w:szCs w:val="18"/>
                <w:lang w:val="x-none"/>
              </w:rPr>
              <w:t xml:space="preserve">- </w:t>
            </w:r>
            <w:r w:rsidR="006E3E81">
              <w:rPr>
                <w:rFonts w:cs="Arial"/>
                <w:b/>
                <w:color w:val="auto"/>
                <w:sz w:val="18"/>
                <w:szCs w:val="18"/>
              </w:rPr>
              <w:t>n</w:t>
            </w:r>
            <w:proofErr w:type="spellStart"/>
            <w:r w:rsidRPr="00D90D0C">
              <w:rPr>
                <w:rFonts w:cs="Arial"/>
                <w:b/>
                <w:color w:val="auto"/>
                <w:sz w:val="18"/>
                <w:szCs w:val="18"/>
                <w:lang w:val="x-none"/>
              </w:rPr>
              <w:t>ikiel</w:t>
            </w:r>
            <w:proofErr w:type="spellEnd"/>
            <w:r w:rsidRPr="00D90D0C">
              <w:rPr>
                <w:rFonts w:cs="Arial"/>
                <w:b/>
                <w:color w:val="auto"/>
                <w:sz w:val="18"/>
                <w:szCs w:val="18"/>
                <w:lang w:val="x-none"/>
              </w:rPr>
              <w:t xml:space="preserve"> (Ni) </w:t>
            </w:r>
            <w:r w:rsidRPr="00D90D0C">
              <w:rPr>
                <w:rFonts w:cs="Arial"/>
                <w:color w:val="auto"/>
                <w:sz w:val="18"/>
                <w:szCs w:val="18"/>
                <w:lang w:val="x-none"/>
              </w:rPr>
              <w:t xml:space="preserve">[zgodnie z normą EN ISO 11885] </w:t>
            </w:r>
            <w:r w:rsidRPr="00D90D0C">
              <w:rPr>
                <w:rFonts w:cs="Arial"/>
                <w:color w:val="auto"/>
                <w:sz w:val="18"/>
                <w:szCs w:val="18"/>
              </w:rPr>
              <w:t>– z częstotliwością raz w miesiącu,</w:t>
            </w:r>
          </w:p>
          <w:p w14:paraId="4C87E691" w14:textId="77777777" w:rsidR="00FB7658" w:rsidRPr="00D90D0C" w:rsidRDefault="00FB7658" w:rsidP="00F604EB">
            <w:pPr>
              <w:pStyle w:val="Arial10i50"/>
              <w:spacing w:line="240" w:lineRule="exact"/>
              <w:rPr>
                <w:rFonts w:cs="Arial"/>
                <w:color w:val="auto"/>
                <w:sz w:val="18"/>
                <w:szCs w:val="18"/>
              </w:rPr>
            </w:pPr>
            <w:r w:rsidRPr="00D90D0C">
              <w:rPr>
                <w:rFonts w:cs="Arial"/>
                <w:b/>
                <w:color w:val="auto"/>
                <w:sz w:val="18"/>
                <w:szCs w:val="18"/>
                <w:lang w:val="x-none"/>
              </w:rPr>
              <w:t xml:space="preserve">- </w:t>
            </w:r>
            <w:r w:rsidR="006E3E81">
              <w:rPr>
                <w:rFonts w:cs="Arial"/>
                <w:b/>
                <w:color w:val="auto"/>
                <w:sz w:val="18"/>
                <w:szCs w:val="18"/>
              </w:rPr>
              <w:t>o</w:t>
            </w:r>
            <w:r w:rsidRPr="00D90D0C">
              <w:rPr>
                <w:rFonts w:cs="Arial"/>
                <w:b/>
                <w:color w:val="auto"/>
                <w:sz w:val="18"/>
                <w:szCs w:val="18"/>
                <w:lang w:val="x-none"/>
              </w:rPr>
              <w:t xml:space="preserve">łów (Pb) </w:t>
            </w:r>
            <w:r w:rsidRPr="00D90D0C">
              <w:rPr>
                <w:rFonts w:cs="Arial"/>
                <w:color w:val="auto"/>
                <w:sz w:val="18"/>
                <w:szCs w:val="18"/>
                <w:lang w:val="x-none"/>
              </w:rPr>
              <w:t xml:space="preserve">[zgodnie z normą EN ISO 11885] </w:t>
            </w:r>
            <w:r w:rsidRPr="00D90D0C">
              <w:rPr>
                <w:rFonts w:cs="Arial"/>
                <w:color w:val="auto"/>
                <w:sz w:val="18"/>
                <w:szCs w:val="18"/>
              </w:rPr>
              <w:t>– z częstotliwością raz w miesiącu,</w:t>
            </w:r>
          </w:p>
          <w:p w14:paraId="14A5164E" w14:textId="77777777" w:rsidR="00FB7658" w:rsidRPr="00D90D0C" w:rsidRDefault="00FB7658" w:rsidP="00F604EB">
            <w:pPr>
              <w:pStyle w:val="Arial10i50"/>
              <w:spacing w:line="240" w:lineRule="exact"/>
              <w:rPr>
                <w:rFonts w:cs="Arial"/>
                <w:color w:val="auto"/>
                <w:sz w:val="18"/>
                <w:szCs w:val="18"/>
              </w:rPr>
            </w:pPr>
            <w:r w:rsidRPr="00D90D0C">
              <w:rPr>
                <w:rFonts w:cs="Arial"/>
                <w:b/>
                <w:color w:val="auto"/>
                <w:sz w:val="18"/>
                <w:szCs w:val="18"/>
                <w:lang w:val="x-none"/>
              </w:rPr>
              <w:t xml:space="preserve">- </w:t>
            </w:r>
            <w:r w:rsidR="006E3E81">
              <w:rPr>
                <w:rFonts w:cs="Arial"/>
                <w:b/>
                <w:color w:val="auto"/>
                <w:sz w:val="18"/>
                <w:szCs w:val="18"/>
              </w:rPr>
              <w:t>c</w:t>
            </w:r>
            <w:proofErr w:type="spellStart"/>
            <w:r w:rsidRPr="00D90D0C">
              <w:rPr>
                <w:rFonts w:cs="Arial"/>
                <w:b/>
                <w:color w:val="auto"/>
                <w:sz w:val="18"/>
                <w:szCs w:val="18"/>
                <w:lang w:val="x-none"/>
              </w:rPr>
              <w:t>ynk</w:t>
            </w:r>
            <w:proofErr w:type="spellEnd"/>
            <w:r w:rsidRPr="00D90D0C">
              <w:rPr>
                <w:rFonts w:cs="Arial"/>
                <w:b/>
                <w:color w:val="auto"/>
                <w:sz w:val="18"/>
                <w:szCs w:val="18"/>
                <w:lang w:val="x-none"/>
              </w:rPr>
              <w:t xml:space="preserve"> (Zn) </w:t>
            </w:r>
            <w:r w:rsidRPr="00D90D0C">
              <w:rPr>
                <w:rFonts w:cs="Arial"/>
                <w:color w:val="auto"/>
                <w:sz w:val="18"/>
                <w:szCs w:val="18"/>
                <w:lang w:val="x-none"/>
              </w:rPr>
              <w:t xml:space="preserve">[zgodnie z normą EN ISO 11885] </w:t>
            </w:r>
            <w:r w:rsidRPr="00D90D0C">
              <w:rPr>
                <w:rFonts w:cs="Arial"/>
                <w:color w:val="auto"/>
                <w:sz w:val="18"/>
                <w:szCs w:val="18"/>
              </w:rPr>
              <w:t>– z częstotliwością raz w miesiącu,</w:t>
            </w:r>
          </w:p>
          <w:p w14:paraId="1C5568B5" w14:textId="77777777" w:rsidR="00FB7658" w:rsidRPr="00D90D0C" w:rsidRDefault="00FB7658" w:rsidP="00F604EB">
            <w:pPr>
              <w:pStyle w:val="Arial10i50"/>
              <w:spacing w:line="240" w:lineRule="exact"/>
              <w:rPr>
                <w:rFonts w:cs="Arial"/>
                <w:color w:val="auto"/>
                <w:sz w:val="18"/>
                <w:szCs w:val="18"/>
                <w:lang w:val="x-none"/>
              </w:rPr>
            </w:pPr>
            <w:r w:rsidRPr="006E3E81">
              <w:rPr>
                <w:rFonts w:cs="Arial"/>
                <w:b/>
                <w:color w:val="auto"/>
                <w:sz w:val="18"/>
                <w:szCs w:val="18"/>
                <w:lang w:val="x-none"/>
              </w:rPr>
              <w:lastRenderedPageBreak/>
              <w:t xml:space="preserve">- </w:t>
            </w:r>
            <w:r w:rsidR="006E3E81" w:rsidRPr="006E3E81">
              <w:rPr>
                <w:rFonts w:cs="Arial"/>
                <w:b/>
                <w:color w:val="auto"/>
                <w:sz w:val="18"/>
                <w:szCs w:val="18"/>
              </w:rPr>
              <w:t>r</w:t>
            </w:r>
            <w:proofErr w:type="spellStart"/>
            <w:r w:rsidRPr="006E3E81">
              <w:rPr>
                <w:rFonts w:cs="Arial"/>
                <w:b/>
                <w:color w:val="auto"/>
                <w:sz w:val="18"/>
                <w:szCs w:val="18"/>
                <w:lang w:val="x-none"/>
              </w:rPr>
              <w:t>tęć</w:t>
            </w:r>
            <w:proofErr w:type="spellEnd"/>
            <w:r w:rsidRPr="00D90D0C">
              <w:rPr>
                <w:rFonts w:cs="Arial"/>
                <w:b/>
                <w:color w:val="auto"/>
                <w:sz w:val="18"/>
                <w:szCs w:val="18"/>
                <w:lang w:val="x-none"/>
              </w:rPr>
              <w:t xml:space="preserve"> (Hg)</w:t>
            </w:r>
            <w:r w:rsidRPr="00D90D0C">
              <w:rPr>
                <w:rFonts w:cs="Arial"/>
                <w:color w:val="auto"/>
                <w:sz w:val="18"/>
                <w:szCs w:val="18"/>
                <w:lang w:val="x-none"/>
              </w:rPr>
              <w:t xml:space="preserve"> [zgodnie z normą EN ISO 12846 lub EN ISO 17852] – z częstotliwością raz w miesiącu,</w:t>
            </w:r>
          </w:p>
          <w:p w14:paraId="139EAE57" w14:textId="77777777" w:rsidR="00FB7658" w:rsidRPr="00D90D0C" w:rsidRDefault="006E3E81" w:rsidP="00D55D82">
            <w:pPr>
              <w:pStyle w:val="Arial10i50"/>
              <w:numPr>
                <w:ilvl w:val="0"/>
                <w:numId w:val="23"/>
              </w:numPr>
              <w:spacing w:line="240" w:lineRule="exact"/>
              <w:ind w:left="154" w:hanging="218"/>
              <w:rPr>
                <w:rFonts w:cs="Arial"/>
                <w:color w:val="auto"/>
                <w:sz w:val="18"/>
                <w:szCs w:val="18"/>
              </w:rPr>
            </w:pPr>
            <w:r>
              <w:rPr>
                <w:rFonts w:cs="Arial"/>
                <w:b/>
                <w:color w:val="auto"/>
                <w:sz w:val="18"/>
                <w:szCs w:val="18"/>
              </w:rPr>
              <w:t>c</w:t>
            </w:r>
            <w:r w:rsidR="00FB7658" w:rsidRPr="00D90D0C">
              <w:rPr>
                <w:rFonts w:cs="Arial"/>
                <w:b/>
                <w:color w:val="auto"/>
                <w:sz w:val="18"/>
                <w:szCs w:val="18"/>
              </w:rPr>
              <w:t>hlorki (Cl</w:t>
            </w:r>
            <w:r w:rsidR="00FB7658" w:rsidRPr="00D90D0C">
              <w:rPr>
                <w:rFonts w:cs="Arial"/>
                <w:b/>
                <w:color w:val="auto"/>
                <w:sz w:val="18"/>
                <w:szCs w:val="18"/>
                <w:vertAlign w:val="superscript"/>
              </w:rPr>
              <w:t>-</w:t>
            </w:r>
            <w:r w:rsidR="00FB7658" w:rsidRPr="00D90D0C">
              <w:rPr>
                <w:rFonts w:cs="Arial"/>
                <w:b/>
                <w:color w:val="auto"/>
                <w:sz w:val="18"/>
                <w:szCs w:val="18"/>
              </w:rPr>
              <w:t>)</w:t>
            </w:r>
            <w:r w:rsidR="00FB7658" w:rsidRPr="00D90D0C">
              <w:rPr>
                <w:rFonts w:cs="Arial"/>
                <w:color w:val="auto"/>
                <w:sz w:val="18"/>
                <w:szCs w:val="18"/>
              </w:rPr>
              <w:t xml:space="preserve"> [zgodnie z normą EN ISO 10304-1] – z częstotliwością raz w miesiącu,</w:t>
            </w:r>
          </w:p>
          <w:p w14:paraId="4992F721" w14:textId="77777777" w:rsidR="00FB7658" w:rsidRPr="00D90D0C" w:rsidRDefault="006E3E81" w:rsidP="00D55D82">
            <w:pPr>
              <w:pStyle w:val="Arial10i50"/>
              <w:numPr>
                <w:ilvl w:val="0"/>
                <w:numId w:val="23"/>
              </w:numPr>
              <w:spacing w:line="240" w:lineRule="exact"/>
              <w:ind w:left="154" w:hanging="218"/>
              <w:rPr>
                <w:rFonts w:cs="Arial"/>
                <w:color w:val="auto"/>
                <w:sz w:val="18"/>
                <w:szCs w:val="18"/>
              </w:rPr>
            </w:pPr>
            <w:r>
              <w:rPr>
                <w:rFonts w:cs="Arial"/>
                <w:b/>
                <w:color w:val="auto"/>
                <w:sz w:val="18"/>
                <w:szCs w:val="18"/>
              </w:rPr>
              <w:t>a</w:t>
            </w:r>
            <w:r w:rsidR="00FB7658" w:rsidRPr="00D90D0C">
              <w:rPr>
                <w:rFonts w:cs="Arial"/>
                <w:b/>
                <w:color w:val="auto"/>
                <w:sz w:val="18"/>
                <w:szCs w:val="18"/>
              </w:rPr>
              <w:t>zot całkowity</w:t>
            </w:r>
            <w:r w:rsidR="00FB7658" w:rsidRPr="00D90D0C">
              <w:rPr>
                <w:rFonts w:cs="Arial"/>
                <w:color w:val="auto"/>
                <w:sz w:val="18"/>
                <w:szCs w:val="18"/>
              </w:rPr>
              <w:t xml:space="preserve"> [zgodnie z normą EN 12260] – z częstotliwością raz w miesiącu.</w:t>
            </w:r>
          </w:p>
          <w:p w14:paraId="261F7752" w14:textId="77777777" w:rsidR="00FB7658" w:rsidRPr="00674892" w:rsidRDefault="00FB7658" w:rsidP="00F604EB">
            <w:pPr>
              <w:pStyle w:val="Arial10i50"/>
              <w:spacing w:line="240" w:lineRule="exact"/>
              <w:rPr>
                <w:rFonts w:cs="Arial"/>
                <w:color w:val="auto"/>
                <w:szCs w:val="21"/>
              </w:rPr>
            </w:pPr>
          </w:p>
          <w:p w14:paraId="20313F76" w14:textId="77777777" w:rsidR="00FB7658" w:rsidRPr="00D90D0C" w:rsidRDefault="00FB7658" w:rsidP="00B4438D">
            <w:pPr>
              <w:pStyle w:val="Arial10i50"/>
              <w:spacing w:line="240" w:lineRule="exact"/>
              <w:rPr>
                <w:rFonts w:cs="Arial"/>
                <w:color w:val="auto"/>
                <w:sz w:val="18"/>
                <w:szCs w:val="18"/>
              </w:rPr>
            </w:pPr>
            <w:r w:rsidRPr="00D90D0C">
              <w:rPr>
                <w:rFonts w:cs="Arial"/>
                <w:color w:val="auto"/>
                <w:sz w:val="18"/>
                <w:szCs w:val="18"/>
              </w:rPr>
              <w:t xml:space="preserve">Tauron Wytwarzanie S.A. od 17.08.2021r. </w:t>
            </w:r>
            <w:r w:rsidR="0016344E">
              <w:rPr>
                <w:rFonts w:cs="Arial"/>
                <w:color w:val="auto"/>
                <w:sz w:val="18"/>
                <w:szCs w:val="18"/>
              </w:rPr>
              <w:t>monitoruje</w:t>
            </w:r>
            <w:r w:rsidRPr="00D90D0C">
              <w:rPr>
                <w:rFonts w:cs="Arial"/>
                <w:color w:val="auto"/>
                <w:sz w:val="18"/>
                <w:szCs w:val="18"/>
              </w:rPr>
              <w:t xml:space="preserve"> OWO zamiast wskaźnika </w:t>
            </w:r>
            <w:proofErr w:type="spellStart"/>
            <w:r w:rsidRPr="00D90D0C">
              <w:rPr>
                <w:rFonts w:cs="Arial"/>
                <w:color w:val="auto"/>
                <w:sz w:val="18"/>
                <w:szCs w:val="18"/>
              </w:rPr>
              <w:t>ChZT</w:t>
            </w:r>
            <w:proofErr w:type="spellEnd"/>
            <w:r w:rsidRPr="00D90D0C">
              <w:rPr>
                <w:rFonts w:cs="Arial"/>
                <w:color w:val="auto"/>
                <w:sz w:val="18"/>
                <w:szCs w:val="18"/>
              </w:rPr>
              <w:t>.</w:t>
            </w:r>
          </w:p>
          <w:p w14:paraId="1C5C4DF6" w14:textId="77777777" w:rsidR="00FB7658" w:rsidRDefault="00FB7658" w:rsidP="00B4438D">
            <w:pPr>
              <w:pStyle w:val="Arial10i50"/>
              <w:spacing w:line="240" w:lineRule="exact"/>
              <w:rPr>
                <w:rFonts w:cs="Arial"/>
                <w:color w:val="auto"/>
                <w:sz w:val="18"/>
                <w:szCs w:val="18"/>
              </w:rPr>
            </w:pPr>
            <w:r w:rsidRPr="00D90D0C">
              <w:rPr>
                <w:rFonts w:cs="Arial"/>
                <w:color w:val="auto"/>
                <w:sz w:val="18"/>
                <w:szCs w:val="18"/>
              </w:rPr>
              <w:t xml:space="preserve">Jak wynika z BAT5, monitorowanie OWO i </w:t>
            </w:r>
            <w:proofErr w:type="spellStart"/>
            <w:r w:rsidRPr="00D90D0C">
              <w:rPr>
                <w:rFonts w:cs="Arial"/>
                <w:color w:val="auto"/>
                <w:sz w:val="18"/>
                <w:szCs w:val="18"/>
              </w:rPr>
              <w:t>ChZT</w:t>
            </w:r>
            <w:proofErr w:type="spellEnd"/>
            <w:r w:rsidRPr="00D90D0C">
              <w:rPr>
                <w:rFonts w:cs="Arial"/>
                <w:color w:val="auto"/>
                <w:sz w:val="18"/>
                <w:szCs w:val="18"/>
              </w:rPr>
              <w:t xml:space="preserve"> jest alternatywne. Monitorowanie OWO jest preferowanym rozwiązaniem, ponieważ nie wiąże się z wykorzystaniem bardzo toksycznych związków.</w:t>
            </w:r>
          </w:p>
          <w:p w14:paraId="1C27A3C5" w14:textId="77777777" w:rsidR="006E3E81" w:rsidRPr="00D90D0C" w:rsidRDefault="006E3E81" w:rsidP="00B4438D">
            <w:pPr>
              <w:pStyle w:val="Arial10i50"/>
              <w:spacing w:line="240" w:lineRule="exact"/>
              <w:rPr>
                <w:rFonts w:cs="Arial"/>
                <w:color w:val="auto"/>
                <w:sz w:val="18"/>
                <w:szCs w:val="18"/>
              </w:rPr>
            </w:pPr>
          </w:p>
          <w:p w14:paraId="37C28865" w14:textId="77777777" w:rsidR="00FB7658" w:rsidRPr="00D90D0C" w:rsidRDefault="00FB7658" w:rsidP="00B4438D">
            <w:pPr>
              <w:pStyle w:val="Arial10i50"/>
              <w:spacing w:line="240" w:lineRule="exact"/>
              <w:rPr>
                <w:rFonts w:cs="Arial"/>
                <w:bCs/>
                <w:color w:val="auto"/>
                <w:sz w:val="18"/>
                <w:szCs w:val="18"/>
                <w:u w:val="single"/>
              </w:rPr>
            </w:pPr>
            <w:r w:rsidRPr="00D90D0C">
              <w:rPr>
                <w:rFonts w:cs="Arial"/>
                <w:bCs/>
                <w:color w:val="auto"/>
                <w:sz w:val="18"/>
                <w:szCs w:val="18"/>
                <w:u w:val="single"/>
              </w:rPr>
              <w:t>Miejsce monitoringu:</w:t>
            </w:r>
          </w:p>
          <w:p w14:paraId="3CF75DA3" w14:textId="72BBC536" w:rsidR="00FB7658" w:rsidRPr="00D90D0C" w:rsidRDefault="00FB7658" w:rsidP="00D55D82">
            <w:pPr>
              <w:pStyle w:val="Arial10i50"/>
              <w:numPr>
                <w:ilvl w:val="0"/>
                <w:numId w:val="26"/>
              </w:numPr>
              <w:spacing w:line="240" w:lineRule="exact"/>
              <w:ind w:left="154" w:hanging="218"/>
              <w:rPr>
                <w:rFonts w:cs="Arial"/>
                <w:color w:val="auto"/>
                <w:sz w:val="18"/>
                <w:szCs w:val="18"/>
              </w:rPr>
            </w:pPr>
            <w:r w:rsidRPr="00D90D0C">
              <w:rPr>
                <w:rFonts w:cs="Arial"/>
                <w:color w:val="auto"/>
                <w:sz w:val="18"/>
                <w:szCs w:val="18"/>
              </w:rPr>
              <w:t xml:space="preserve">punkt pomiarowy za „końcową” oczyszczalnią ścieków przemysłowych (przed zmieszaniem </w:t>
            </w:r>
            <w:r w:rsidR="00B4438D">
              <w:rPr>
                <w:rFonts w:cs="Arial"/>
                <w:color w:val="auto"/>
                <w:sz w:val="18"/>
                <w:szCs w:val="18"/>
              </w:rPr>
              <w:br/>
            </w:r>
            <w:r w:rsidRPr="00D90D0C">
              <w:rPr>
                <w:rFonts w:cs="Arial"/>
                <w:color w:val="auto"/>
                <w:sz w:val="18"/>
                <w:szCs w:val="18"/>
              </w:rPr>
              <w:t>ze ściekami z KWK Bolesław-Śmiały i zrzutem do rzeki Gostyni),</w:t>
            </w:r>
          </w:p>
          <w:p w14:paraId="78D012F9" w14:textId="77777777" w:rsidR="00FB7658" w:rsidRPr="00D90D0C" w:rsidRDefault="00FB7658" w:rsidP="00D55D82">
            <w:pPr>
              <w:pStyle w:val="Arial10i50"/>
              <w:numPr>
                <w:ilvl w:val="0"/>
                <w:numId w:val="26"/>
              </w:numPr>
              <w:spacing w:line="240" w:lineRule="exact"/>
              <w:ind w:left="154" w:hanging="218"/>
              <w:rPr>
                <w:rFonts w:cs="Arial"/>
                <w:color w:val="auto"/>
                <w:sz w:val="18"/>
                <w:szCs w:val="18"/>
              </w:rPr>
            </w:pPr>
            <w:r w:rsidRPr="00D90D0C">
              <w:rPr>
                <w:rFonts w:cs="Arial"/>
                <w:color w:val="auto"/>
                <w:sz w:val="18"/>
                <w:szCs w:val="18"/>
              </w:rPr>
              <w:t>współrzędne geograficzne: 50</w:t>
            </w:r>
            <w:r w:rsidRPr="00D90D0C">
              <w:rPr>
                <w:rFonts w:cs="Arial"/>
                <w:color w:val="auto"/>
                <w:sz w:val="18"/>
                <w:szCs w:val="18"/>
                <w:vertAlign w:val="superscript"/>
              </w:rPr>
              <w:t>0</w:t>
            </w:r>
            <w:r w:rsidRPr="00D90D0C">
              <w:rPr>
                <w:rFonts w:cs="Arial"/>
                <w:color w:val="auto"/>
                <w:sz w:val="18"/>
                <w:szCs w:val="18"/>
              </w:rPr>
              <w:t>07’37,71” N;  18</w:t>
            </w:r>
            <w:r w:rsidRPr="00D90D0C">
              <w:rPr>
                <w:rFonts w:cs="Arial"/>
                <w:color w:val="auto"/>
                <w:sz w:val="18"/>
                <w:szCs w:val="18"/>
                <w:vertAlign w:val="superscript"/>
              </w:rPr>
              <w:t>0</w:t>
            </w:r>
            <w:r w:rsidRPr="00D90D0C">
              <w:rPr>
                <w:rFonts w:cs="Arial"/>
                <w:color w:val="auto"/>
                <w:sz w:val="18"/>
                <w:szCs w:val="18"/>
              </w:rPr>
              <w:t>50’26,10” E,</w:t>
            </w:r>
          </w:p>
          <w:p w14:paraId="6174D5B6" w14:textId="77777777" w:rsidR="00FB7658" w:rsidRPr="00D90D0C" w:rsidRDefault="00FB7658" w:rsidP="00D55D82">
            <w:pPr>
              <w:pStyle w:val="Arial10i50"/>
              <w:numPr>
                <w:ilvl w:val="0"/>
                <w:numId w:val="26"/>
              </w:numPr>
              <w:spacing w:line="240" w:lineRule="exact"/>
              <w:ind w:left="154" w:hanging="218"/>
              <w:rPr>
                <w:rFonts w:cs="Arial"/>
                <w:color w:val="auto"/>
                <w:sz w:val="18"/>
                <w:szCs w:val="18"/>
              </w:rPr>
            </w:pPr>
            <w:r w:rsidRPr="00D90D0C">
              <w:rPr>
                <w:rFonts w:cs="Arial"/>
                <w:color w:val="auto"/>
                <w:sz w:val="18"/>
                <w:szCs w:val="18"/>
              </w:rPr>
              <w:t>działka nr 326/6 w Łaziskach Górnych.</w:t>
            </w:r>
          </w:p>
          <w:p w14:paraId="5A379FAD" w14:textId="77777777" w:rsidR="00FB7658" w:rsidRPr="00D90D0C" w:rsidRDefault="00FB7658" w:rsidP="00B4438D">
            <w:pPr>
              <w:pStyle w:val="Arial10i50"/>
              <w:spacing w:line="240" w:lineRule="exact"/>
              <w:rPr>
                <w:rFonts w:cs="Arial"/>
                <w:color w:val="auto"/>
                <w:sz w:val="18"/>
                <w:szCs w:val="18"/>
              </w:rPr>
            </w:pPr>
          </w:p>
          <w:p w14:paraId="22F593A7" w14:textId="77777777" w:rsidR="00FB7658" w:rsidRPr="00D90D0C" w:rsidRDefault="00FB7658" w:rsidP="00B4438D">
            <w:pPr>
              <w:pStyle w:val="Arial10i50"/>
              <w:spacing w:line="240" w:lineRule="exact"/>
              <w:rPr>
                <w:rFonts w:cs="Arial"/>
                <w:color w:val="auto"/>
                <w:sz w:val="18"/>
                <w:szCs w:val="18"/>
              </w:rPr>
            </w:pPr>
            <w:r w:rsidRPr="00D90D0C">
              <w:rPr>
                <w:rFonts w:cs="Arial"/>
                <w:color w:val="auto"/>
                <w:sz w:val="18"/>
                <w:szCs w:val="18"/>
              </w:rPr>
              <w:t xml:space="preserve">Obowiązki prowadzenia monitoringu ścieków przemysłowych zawierających w swoim składzie </w:t>
            </w:r>
            <w:r w:rsidRPr="00D90D0C">
              <w:rPr>
                <w:rFonts w:cs="Arial"/>
                <w:color w:val="auto"/>
                <w:sz w:val="18"/>
                <w:szCs w:val="18"/>
                <w:u w:val="single"/>
              </w:rPr>
              <w:t xml:space="preserve">ścieki </w:t>
            </w:r>
            <w:r w:rsidR="00184361">
              <w:rPr>
                <w:rFonts w:cs="Arial"/>
                <w:color w:val="auto"/>
                <w:sz w:val="18"/>
                <w:szCs w:val="18"/>
                <w:u w:val="single"/>
              </w:rPr>
              <w:br/>
            </w:r>
            <w:r w:rsidRPr="00D90D0C">
              <w:rPr>
                <w:rFonts w:cs="Arial"/>
                <w:color w:val="auto"/>
                <w:sz w:val="18"/>
                <w:szCs w:val="18"/>
                <w:u w:val="single"/>
              </w:rPr>
              <w:t>z instalacji oczyszczania spalin</w:t>
            </w:r>
            <w:r w:rsidRPr="00D90D0C">
              <w:rPr>
                <w:rFonts w:cs="Arial"/>
                <w:color w:val="auto"/>
                <w:sz w:val="18"/>
                <w:szCs w:val="18"/>
              </w:rPr>
              <w:t xml:space="preserve"> zostały określone w punkcie V </w:t>
            </w:r>
            <w:r w:rsidRPr="00D90D0C">
              <w:rPr>
                <w:rFonts w:cs="Arial"/>
                <w:i/>
                <w:color w:val="auto"/>
                <w:sz w:val="18"/>
                <w:szCs w:val="18"/>
              </w:rPr>
              <w:t>„Zakres i sposób monitorowania procesów technologicznych, w tym pomiaru i ewidencjonowania wielkości emisji”</w:t>
            </w:r>
            <w:r w:rsidRPr="00D90D0C">
              <w:rPr>
                <w:rFonts w:cs="Arial"/>
                <w:color w:val="auto"/>
                <w:sz w:val="18"/>
                <w:szCs w:val="18"/>
              </w:rPr>
              <w:t xml:space="preserve"> podpunkt 5</w:t>
            </w:r>
            <w:r w:rsidR="006E3E81">
              <w:rPr>
                <w:rFonts w:cs="Arial"/>
                <w:color w:val="auto"/>
                <w:sz w:val="18"/>
                <w:szCs w:val="18"/>
              </w:rPr>
              <w:t>.</w:t>
            </w:r>
            <w:r w:rsidRPr="00D90D0C">
              <w:rPr>
                <w:rFonts w:cs="Arial"/>
                <w:color w:val="auto"/>
                <w:sz w:val="18"/>
                <w:szCs w:val="18"/>
              </w:rPr>
              <w:t xml:space="preserve"> </w:t>
            </w:r>
            <w:r w:rsidRPr="00D90D0C">
              <w:rPr>
                <w:rFonts w:cs="Arial"/>
                <w:i/>
                <w:color w:val="auto"/>
                <w:sz w:val="18"/>
                <w:szCs w:val="18"/>
              </w:rPr>
              <w:t>„Monitoring ścieków”</w:t>
            </w:r>
            <w:r w:rsidRPr="00D90D0C">
              <w:rPr>
                <w:rFonts w:cs="Arial"/>
                <w:color w:val="auto"/>
                <w:sz w:val="18"/>
                <w:szCs w:val="18"/>
              </w:rPr>
              <w:t xml:space="preserve"> pozwolenia zintegrowanego.</w:t>
            </w:r>
          </w:p>
          <w:p w14:paraId="04299B86" w14:textId="43B3F461" w:rsidR="00FB7658" w:rsidRPr="001A3743" w:rsidRDefault="00FB7658" w:rsidP="00B4438D">
            <w:pPr>
              <w:pStyle w:val="Arial10i50"/>
              <w:spacing w:line="240" w:lineRule="exact"/>
              <w:rPr>
                <w:rFonts w:cs="Arial"/>
                <w:color w:val="auto"/>
                <w:sz w:val="18"/>
                <w:szCs w:val="18"/>
              </w:rPr>
            </w:pPr>
          </w:p>
        </w:tc>
      </w:tr>
      <w:tr w:rsidR="00FB7658" w:rsidRPr="00674892" w14:paraId="12835BD5" w14:textId="77777777" w:rsidTr="00FB7658">
        <w:tc>
          <w:tcPr>
            <w:tcW w:w="600" w:type="pct"/>
            <w:shd w:val="clear" w:color="auto" w:fill="auto"/>
          </w:tcPr>
          <w:p w14:paraId="74BF6B75" w14:textId="77777777" w:rsidR="00FB7658" w:rsidRPr="00D90D0C" w:rsidRDefault="00FB7658" w:rsidP="00FB7658">
            <w:pPr>
              <w:pStyle w:val="Arial10i50"/>
              <w:rPr>
                <w:rFonts w:cs="Arial"/>
                <w:b/>
                <w:color w:val="auto"/>
                <w:sz w:val="18"/>
                <w:szCs w:val="18"/>
              </w:rPr>
            </w:pPr>
          </w:p>
          <w:p w14:paraId="6E8A6F7F" w14:textId="77777777" w:rsidR="00FB7658" w:rsidRPr="00D90D0C" w:rsidRDefault="00FB7658" w:rsidP="0007662F">
            <w:pPr>
              <w:pStyle w:val="Arial10i50"/>
              <w:jc w:val="center"/>
              <w:rPr>
                <w:rFonts w:cs="Arial"/>
                <w:b/>
                <w:color w:val="auto"/>
                <w:sz w:val="18"/>
                <w:szCs w:val="18"/>
              </w:rPr>
            </w:pPr>
            <w:r w:rsidRPr="00D90D0C">
              <w:rPr>
                <w:rFonts w:cs="Arial"/>
                <w:b/>
                <w:color w:val="auto"/>
                <w:sz w:val="18"/>
                <w:szCs w:val="18"/>
              </w:rPr>
              <w:t>BAT 10</w:t>
            </w:r>
          </w:p>
        </w:tc>
        <w:tc>
          <w:tcPr>
            <w:tcW w:w="4400" w:type="pct"/>
            <w:shd w:val="clear" w:color="auto" w:fill="auto"/>
          </w:tcPr>
          <w:p w14:paraId="4FE44F0D" w14:textId="77777777" w:rsidR="00FB7658" w:rsidRPr="000721DE" w:rsidRDefault="00FB7658" w:rsidP="0007662F">
            <w:pPr>
              <w:pStyle w:val="Arial10i50"/>
              <w:spacing w:line="240" w:lineRule="exact"/>
              <w:rPr>
                <w:rFonts w:cs="Arial"/>
                <w:color w:val="auto"/>
                <w:sz w:val="18"/>
                <w:szCs w:val="18"/>
              </w:rPr>
            </w:pPr>
            <w:r w:rsidRPr="000721DE">
              <w:rPr>
                <w:rFonts w:cs="Arial"/>
                <w:color w:val="auto"/>
                <w:sz w:val="18"/>
                <w:szCs w:val="18"/>
              </w:rPr>
              <w:t xml:space="preserve">W TAURON Wytwarzanie S.A. - Oddział Elektrownia Łaziska wdrożony jest plan zarządzania oparty </w:t>
            </w:r>
            <w:r w:rsidR="00240B2D" w:rsidRPr="000721DE">
              <w:rPr>
                <w:rFonts w:cs="Arial"/>
                <w:color w:val="auto"/>
                <w:sz w:val="18"/>
                <w:szCs w:val="18"/>
              </w:rPr>
              <w:br/>
            </w:r>
            <w:r w:rsidRPr="000721DE">
              <w:rPr>
                <w:rFonts w:cs="Arial"/>
                <w:color w:val="auto"/>
                <w:sz w:val="18"/>
                <w:szCs w:val="18"/>
              </w:rPr>
              <w:t>o odpowiednie procedury systemu zarządzania:</w:t>
            </w:r>
          </w:p>
          <w:p w14:paraId="04B97F91" w14:textId="77777777" w:rsidR="00FB7658" w:rsidRPr="00D90D0C" w:rsidRDefault="00FB7658" w:rsidP="0007662F">
            <w:pPr>
              <w:pStyle w:val="Arial10i50"/>
              <w:spacing w:line="240" w:lineRule="exact"/>
              <w:rPr>
                <w:rFonts w:cs="Arial"/>
                <w:color w:val="auto"/>
                <w:sz w:val="18"/>
                <w:szCs w:val="18"/>
              </w:rPr>
            </w:pPr>
            <w:r w:rsidRPr="00D90D0C">
              <w:rPr>
                <w:rFonts w:cs="Arial"/>
                <w:color w:val="auto"/>
                <w:sz w:val="18"/>
                <w:szCs w:val="18"/>
              </w:rPr>
              <w:t>- środowiskowego zgodnego z normą ISO 14001:2015</w:t>
            </w:r>
          </w:p>
          <w:p w14:paraId="5B5F88FC" w14:textId="77777777" w:rsidR="00FB7658" w:rsidRPr="00D90D0C" w:rsidRDefault="00FB7658" w:rsidP="0007662F">
            <w:pPr>
              <w:pStyle w:val="Arial10i50"/>
              <w:spacing w:line="240" w:lineRule="exact"/>
              <w:rPr>
                <w:rFonts w:cs="Arial"/>
                <w:color w:val="auto"/>
                <w:sz w:val="18"/>
                <w:szCs w:val="18"/>
              </w:rPr>
            </w:pPr>
            <w:r w:rsidRPr="00D90D0C">
              <w:rPr>
                <w:rFonts w:cs="Arial"/>
                <w:color w:val="auto"/>
                <w:sz w:val="18"/>
                <w:szCs w:val="18"/>
              </w:rPr>
              <w:t xml:space="preserve">- bezpieczeństwem i higieną pracy zgodnego z normą ISO </w:t>
            </w:r>
            <w:r w:rsidR="00B429C1">
              <w:rPr>
                <w:rFonts w:cs="Arial"/>
                <w:color w:val="auto"/>
                <w:sz w:val="18"/>
                <w:szCs w:val="18"/>
              </w:rPr>
              <w:t>45</w:t>
            </w:r>
            <w:r w:rsidRPr="00D90D0C">
              <w:rPr>
                <w:rFonts w:cs="Arial"/>
                <w:color w:val="auto"/>
                <w:sz w:val="18"/>
                <w:szCs w:val="18"/>
              </w:rPr>
              <w:t>001:2018</w:t>
            </w:r>
          </w:p>
          <w:p w14:paraId="7B1704EF" w14:textId="77777777" w:rsidR="00FB7658" w:rsidRPr="00D90D0C" w:rsidRDefault="00FB7658" w:rsidP="0007662F">
            <w:pPr>
              <w:pStyle w:val="Arial10i50"/>
              <w:spacing w:line="240" w:lineRule="exact"/>
              <w:rPr>
                <w:rFonts w:cs="Arial"/>
                <w:color w:val="auto"/>
                <w:sz w:val="18"/>
                <w:szCs w:val="18"/>
              </w:rPr>
            </w:pPr>
            <w:r w:rsidRPr="00D90D0C">
              <w:rPr>
                <w:rFonts w:cs="Arial"/>
                <w:color w:val="auto"/>
                <w:sz w:val="18"/>
                <w:szCs w:val="18"/>
              </w:rPr>
              <w:t xml:space="preserve">w całym obszarze ich funkcjonowania. </w:t>
            </w:r>
          </w:p>
          <w:p w14:paraId="3D25396A" w14:textId="77777777" w:rsidR="00FB7658" w:rsidRDefault="00FB7658" w:rsidP="0007662F">
            <w:pPr>
              <w:pStyle w:val="Arial10i50"/>
              <w:spacing w:line="240" w:lineRule="exact"/>
              <w:rPr>
                <w:rFonts w:cs="Arial"/>
                <w:color w:val="auto"/>
                <w:sz w:val="18"/>
                <w:szCs w:val="18"/>
              </w:rPr>
            </w:pPr>
            <w:r w:rsidRPr="00D90D0C">
              <w:rPr>
                <w:rFonts w:cs="Arial"/>
                <w:color w:val="auto"/>
                <w:sz w:val="18"/>
                <w:szCs w:val="18"/>
              </w:rPr>
              <w:t xml:space="preserve">Bieżąca kontrola systemu ciągłego monitorowania umożliwia realizację działań naprawczych, jeżeli okazuje się to konieczne. </w:t>
            </w:r>
          </w:p>
          <w:p w14:paraId="58186342" w14:textId="77777777" w:rsidR="006E3E81" w:rsidRPr="00D90D0C" w:rsidRDefault="006E3E81" w:rsidP="0007662F">
            <w:pPr>
              <w:pStyle w:val="Arial10i50"/>
              <w:spacing w:line="240" w:lineRule="exact"/>
              <w:rPr>
                <w:rFonts w:cs="Arial"/>
                <w:color w:val="auto"/>
                <w:sz w:val="18"/>
                <w:szCs w:val="18"/>
              </w:rPr>
            </w:pPr>
          </w:p>
          <w:p w14:paraId="3AA4CD51" w14:textId="77777777" w:rsidR="00FB7658" w:rsidRPr="00D90D0C" w:rsidRDefault="00FB7658" w:rsidP="0007662F">
            <w:pPr>
              <w:pStyle w:val="Arial10i50"/>
              <w:spacing w:line="240" w:lineRule="exact"/>
              <w:rPr>
                <w:rFonts w:cs="Arial"/>
                <w:color w:val="auto"/>
                <w:sz w:val="18"/>
                <w:szCs w:val="18"/>
                <w:u w:val="single"/>
              </w:rPr>
            </w:pPr>
            <w:r w:rsidRPr="00D90D0C">
              <w:rPr>
                <w:rFonts w:cs="Arial"/>
                <w:color w:val="auto"/>
                <w:sz w:val="18"/>
                <w:szCs w:val="18"/>
                <w:u w:val="single"/>
              </w:rPr>
              <w:t>W zakresie emisji do wody:</w:t>
            </w:r>
          </w:p>
          <w:p w14:paraId="5F657D4E" w14:textId="665F4CD5" w:rsidR="00FB7658" w:rsidRPr="00D90D0C" w:rsidRDefault="00FB7658" w:rsidP="0007662F">
            <w:pPr>
              <w:pStyle w:val="Arial10i50"/>
              <w:spacing w:line="240" w:lineRule="exact"/>
              <w:rPr>
                <w:rFonts w:cs="Arial"/>
                <w:color w:val="auto"/>
                <w:sz w:val="18"/>
                <w:szCs w:val="18"/>
              </w:rPr>
            </w:pPr>
            <w:r w:rsidRPr="00D90D0C">
              <w:rPr>
                <w:rFonts w:cs="Arial"/>
                <w:color w:val="auto"/>
                <w:sz w:val="18"/>
                <w:szCs w:val="18"/>
              </w:rPr>
              <w:t xml:space="preserve">Prowadzona jest bieżąca kontrola (regularne obchody) obiektów wchodzących w skład oczyszczalni ścieków, zbiorniki wód, urządzenia transportujące wodę do Elektrowni oraz wprowadzające ścieki </w:t>
            </w:r>
            <w:r w:rsidR="0007662F">
              <w:rPr>
                <w:rFonts w:cs="Arial"/>
                <w:color w:val="auto"/>
                <w:sz w:val="18"/>
                <w:szCs w:val="18"/>
              </w:rPr>
              <w:br/>
            </w:r>
            <w:r w:rsidRPr="00D90D0C">
              <w:rPr>
                <w:rFonts w:cs="Arial"/>
                <w:color w:val="auto"/>
                <w:sz w:val="18"/>
                <w:szCs w:val="18"/>
              </w:rPr>
              <w:t xml:space="preserve">do środowiska, co pozwala na szybkie wykrycie zaistniałych nieprawidłowości i podjęcie działań naprawczych w celu wyeliminowania zagrożenia. </w:t>
            </w:r>
          </w:p>
          <w:p w14:paraId="53851438" w14:textId="71137DFD" w:rsidR="00FB7658" w:rsidRPr="00D90D0C" w:rsidRDefault="00FB7658" w:rsidP="0007662F">
            <w:pPr>
              <w:pStyle w:val="Arial10i50"/>
              <w:spacing w:line="240" w:lineRule="exact"/>
              <w:rPr>
                <w:rFonts w:cs="Arial"/>
                <w:color w:val="auto"/>
                <w:sz w:val="18"/>
                <w:szCs w:val="18"/>
              </w:rPr>
            </w:pPr>
            <w:r w:rsidRPr="00D90D0C">
              <w:rPr>
                <w:rFonts w:cs="Arial"/>
                <w:color w:val="auto"/>
                <w:sz w:val="18"/>
                <w:szCs w:val="18"/>
              </w:rPr>
              <w:t xml:space="preserve">W przypadku zaistnienia sytuacji awaryjnych prowadzone są natychmiastowe działania naprawcze, zgodnie z odpowiednimi instrukcjami w zakresie gospodarki wodno-ściekowej. Każdorazowe awaryjne oddziaływanie na środowisko zgłaszane jest zgodnie z obowiązującymi przepisami prawa odpowiednim służbom ochrony środowiska podając miejsce i zakres awarii oraz przewidywany czas </w:t>
            </w:r>
            <w:r w:rsidR="0007662F">
              <w:rPr>
                <w:rFonts w:cs="Arial"/>
                <w:color w:val="auto"/>
                <w:sz w:val="18"/>
                <w:szCs w:val="18"/>
              </w:rPr>
              <w:br/>
            </w:r>
            <w:r w:rsidRPr="00D90D0C">
              <w:rPr>
                <w:rFonts w:cs="Arial"/>
                <w:color w:val="auto"/>
                <w:sz w:val="18"/>
                <w:szCs w:val="18"/>
              </w:rPr>
              <w:t xml:space="preserve">jej usunięcia. </w:t>
            </w:r>
          </w:p>
          <w:p w14:paraId="33657DFD" w14:textId="77777777" w:rsidR="00FB7658" w:rsidRPr="00D90D0C" w:rsidRDefault="00FB7658" w:rsidP="0007662F">
            <w:pPr>
              <w:pStyle w:val="Arial10i50"/>
              <w:spacing w:line="240" w:lineRule="exact"/>
              <w:rPr>
                <w:rFonts w:cs="Arial"/>
                <w:color w:val="auto"/>
                <w:sz w:val="18"/>
                <w:szCs w:val="18"/>
              </w:rPr>
            </w:pPr>
          </w:p>
          <w:p w14:paraId="579F1DFD" w14:textId="316E2295" w:rsidR="00FB7658" w:rsidRPr="00D90D0C" w:rsidRDefault="00FB7658" w:rsidP="0007662F">
            <w:pPr>
              <w:pStyle w:val="Arial10i50"/>
              <w:spacing w:line="240" w:lineRule="exact"/>
              <w:rPr>
                <w:rFonts w:cs="Arial"/>
                <w:color w:val="auto"/>
                <w:sz w:val="18"/>
                <w:szCs w:val="18"/>
              </w:rPr>
            </w:pPr>
            <w:r w:rsidRPr="00D90D0C">
              <w:rPr>
                <w:rFonts w:cs="Arial"/>
                <w:color w:val="auto"/>
                <w:sz w:val="18"/>
                <w:szCs w:val="18"/>
              </w:rPr>
              <w:t xml:space="preserve">TAURON Wytwarzanie S.A. – Oddział Elektrownia Łaziska prowadzi monitoring odprowadzanych ścieków przemysłowych z instalacji spalania paliw. Pomiar ilości ścieków oczyszczonych odbywa się zarówno na wlocie do oczyszczalni, jak również na wylocie z oczyszczalni (przed połączeniem </w:t>
            </w:r>
            <w:r w:rsidR="00264331">
              <w:rPr>
                <w:rFonts w:cs="Arial"/>
                <w:color w:val="auto"/>
                <w:sz w:val="18"/>
                <w:szCs w:val="18"/>
              </w:rPr>
              <w:br/>
            </w:r>
            <w:r w:rsidRPr="00D90D0C">
              <w:rPr>
                <w:rFonts w:cs="Arial"/>
                <w:color w:val="auto"/>
                <w:sz w:val="18"/>
                <w:szCs w:val="18"/>
              </w:rPr>
              <w:t xml:space="preserve">ze ściekami z KWK Bolesław-Śmiały), co pozwala na prawidłową ocenę pracy oczyszczalni, jak również pozwala na odpowiednie monitorowanie składu ścieków. Rejestracja ilości odprowadzanych ścieków prowadzona jest całodobowo. Prowadzony jest monitoring jakości odprowadzanych ścieków zawierających w swoim składzie </w:t>
            </w:r>
            <w:r w:rsidRPr="00D90D0C">
              <w:rPr>
                <w:rFonts w:cs="Arial"/>
                <w:color w:val="auto"/>
                <w:sz w:val="18"/>
                <w:szCs w:val="18"/>
                <w:u w:val="single"/>
              </w:rPr>
              <w:t>ścieki z instalacji oczyszczania spalin</w:t>
            </w:r>
            <w:r w:rsidRPr="00D90D0C">
              <w:rPr>
                <w:rFonts w:cs="Arial"/>
                <w:color w:val="auto"/>
                <w:sz w:val="18"/>
                <w:szCs w:val="18"/>
              </w:rPr>
              <w:t xml:space="preserve"> w zakresie i z częstotliwością – zgodnie z wymaganiami BAT3 i BAT5, co zostało określone w punkcie V </w:t>
            </w:r>
            <w:r w:rsidRPr="00D90D0C">
              <w:rPr>
                <w:rFonts w:cs="Arial"/>
                <w:i/>
                <w:color w:val="auto"/>
                <w:sz w:val="18"/>
                <w:szCs w:val="18"/>
              </w:rPr>
              <w:t>„Zakres i sposób monitorowania procesów technologicznych, w tym pomiaru i ewidencjonowania wielkości emisji”</w:t>
            </w:r>
            <w:r w:rsidRPr="00D90D0C">
              <w:rPr>
                <w:rFonts w:cs="Arial"/>
                <w:color w:val="auto"/>
                <w:sz w:val="18"/>
                <w:szCs w:val="18"/>
              </w:rPr>
              <w:t xml:space="preserve"> podpunkt 5 </w:t>
            </w:r>
            <w:r w:rsidRPr="00D90D0C">
              <w:rPr>
                <w:rFonts w:cs="Arial"/>
                <w:i/>
                <w:color w:val="auto"/>
                <w:sz w:val="18"/>
                <w:szCs w:val="18"/>
              </w:rPr>
              <w:t>„Monitoring ścieków”</w:t>
            </w:r>
            <w:r w:rsidRPr="00D90D0C">
              <w:rPr>
                <w:rFonts w:cs="Arial"/>
                <w:color w:val="auto"/>
                <w:sz w:val="18"/>
                <w:szCs w:val="18"/>
              </w:rPr>
              <w:t xml:space="preserve"> pozwolenia zintegrowanego. </w:t>
            </w:r>
          </w:p>
          <w:p w14:paraId="3FC56368" w14:textId="48CA5244" w:rsidR="00FB7658" w:rsidRPr="00A1400D" w:rsidRDefault="00FB7658" w:rsidP="0007662F">
            <w:pPr>
              <w:pStyle w:val="Arial10i50"/>
              <w:spacing w:line="240" w:lineRule="exact"/>
              <w:rPr>
                <w:rFonts w:cs="Arial"/>
                <w:sz w:val="26"/>
                <w:szCs w:val="26"/>
              </w:rPr>
            </w:pPr>
            <w:r w:rsidRPr="00D90D0C">
              <w:rPr>
                <w:rFonts w:cs="Arial"/>
                <w:color w:val="auto"/>
                <w:sz w:val="18"/>
                <w:szCs w:val="18"/>
              </w:rPr>
              <w:t xml:space="preserve">W związku z faktem, iż ścieki przemysłowe z instalacji IPPC - spalania paliw eksploatowanej przez TAURON Wytwarzanie S.A. – Oddział Elektrownia Łaziska w Łaziskach Górnych (objętej pozwoleniem zintegrowanym) wprowadzane są do wód wraz ze strumieniem ścieków przemysłowych pochodzących z instalacji Polskiej Grupy Górniczej S.A. KWK Bolesław-Śmiały (nieobjętej pozwoleniem zintegrowanym) obowiązki prowadzenia monitoringu zmieszanego strumienia ścieków z obu zakładów </w:t>
            </w:r>
            <w:r w:rsidRPr="006E3E81">
              <w:rPr>
                <w:rFonts w:cs="Arial"/>
                <w:color w:val="auto"/>
                <w:sz w:val="18"/>
                <w:szCs w:val="18"/>
              </w:rPr>
              <w:t xml:space="preserve">określone są w odrębnym pozwoleniu wodnoprawnym </w:t>
            </w:r>
            <w:r w:rsidR="006E3E81" w:rsidRPr="006E3E81">
              <w:rPr>
                <w:rFonts w:cs="Arial"/>
                <w:sz w:val="18"/>
                <w:szCs w:val="18"/>
              </w:rPr>
              <w:t xml:space="preserve">(pozwolenie wodnoprawne udzielone Spółce Akcyjnej Polska Grupa Górnicza z siedzibą w Katowicach przy ul. Powstańców 30 na usługę wodną obejmującą odprowadzanie do wód rzeki Gostyni w km 7+875 ścieków przemysłowych stanowiących mieszaninę ścieków przemysłowych z TAURON Wytwarzanie S.A. Oddział Elektrownia Łaziska </w:t>
            </w:r>
            <w:r w:rsidR="00645409">
              <w:rPr>
                <w:rFonts w:cs="Arial"/>
                <w:sz w:val="18"/>
                <w:szCs w:val="18"/>
              </w:rPr>
              <w:br/>
            </w:r>
            <w:r w:rsidR="006E3E81" w:rsidRPr="006E3E81">
              <w:rPr>
                <w:rFonts w:cs="Arial"/>
                <w:sz w:val="18"/>
                <w:szCs w:val="18"/>
              </w:rPr>
              <w:t>w Łaziskach Górnych i nadmiaru niewykorzystanych wód dołowych z Polskiej Grupy Górniczej S.A. Oddział KWK Bolesław-Śmiały w Łaziskach Górnych).</w:t>
            </w:r>
            <w:r w:rsidR="006E3E81">
              <w:rPr>
                <w:rFonts w:cs="Arial"/>
                <w:sz w:val="26"/>
                <w:szCs w:val="26"/>
              </w:rPr>
              <w:t xml:space="preserve"> </w:t>
            </w:r>
          </w:p>
        </w:tc>
      </w:tr>
      <w:tr w:rsidR="00FB7658" w:rsidRPr="00674892" w14:paraId="46BBCCC7" w14:textId="77777777" w:rsidTr="00FB7658">
        <w:tc>
          <w:tcPr>
            <w:tcW w:w="600" w:type="pct"/>
            <w:shd w:val="clear" w:color="auto" w:fill="auto"/>
          </w:tcPr>
          <w:p w14:paraId="5466C60E" w14:textId="77777777" w:rsidR="00FB7658" w:rsidRPr="00D90D0C" w:rsidRDefault="00FB7658" w:rsidP="00FB7658">
            <w:pPr>
              <w:pStyle w:val="Arial10i50"/>
              <w:rPr>
                <w:rFonts w:cs="Arial"/>
                <w:b/>
                <w:color w:val="auto"/>
                <w:sz w:val="18"/>
                <w:szCs w:val="18"/>
              </w:rPr>
            </w:pPr>
          </w:p>
          <w:p w14:paraId="05C8F276" w14:textId="77777777" w:rsidR="00FB7658" w:rsidRPr="00D90D0C" w:rsidRDefault="00FB7658" w:rsidP="0007662F">
            <w:pPr>
              <w:pStyle w:val="Arial10i50"/>
              <w:jc w:val="center"/>
              <w:rPr>
                <w:rFonts w:cs="Arial"/>
                <w:b/>
                <w:color w:val="auto"/>
                <w:sz w:val="18"/>
                <w:szCs w:val="18"/>
              </w:rPr>
            </w:pPr>
            <w:r w:rsidRPr="00D90D0C">
              <w:rPr>
                <w:rFonts w:cs="Arial"/>
                <w:b/>
                <w:color w:val="auto"/>
                <w:sz w:val="18"/>
                <w:szCs w:val="18"/>
              </w:rPr>
              <w:t>BAT 11</w:t>
            </w:r>
          </w:p>
        </w:tc>
        <w:tc>
          <w:tcPr>
            <w:tcW w:w="4400" w:type="pct"/>
            <w:shd w:val="clear" w:color="auto" w:fill="auto"/>
          </w:tcPr>
          <w:p w14:paraId="090A5783" w14:textId="77777777" w:rsidR="00FB7658" w:rsidRPr="000721DE" w:rsidRDefault="00FB7658" w:rsidP="0007662F">
            <w:pPr>
              <w:pStyle w:val="Arial10i50"/>
              <w:spacing w:line="240" w:lineRule="exact"/>
              <w:rPr>
                <w:rFonts w:cs="Arial"/>
                <w:color w:val="auto"/>
                <w:sz w:val="18"/>
                <w:szCs w:val="18"/>
                <w:u w:val="single"/>
              </w:rPr>
            </w:pPr>
            <w:r w:rsidRPr="000721DE">
              <w:rPr>
                <w:rFonts w:cs="Arial"/>
                <w:color w:val="auto"/>
                <w:sz w:val="18"/>
                <w:szCs w:val="18"/>
                <w:u w:val="single"/>
              </w:rPr>
              <w:t>W zakresie emisji do wody:</w:t>
            </w:r>
          </w:p>
          <w:p w14:paraId="6CCBEA5E" w14:textId="77777777" w:rsidR="00FB7658" w:rsidRPr="000721DE" w:rsidRDefault="00FB7658" w:rsidP="0007662F">
            <w:pPr>
              <w:pStyle w:val="Arial10i50"/>
              <w:spacing w:line="240" w:lineRule="exact"/>
              <w:rPr>
                <w:rFonts w:cs="Arial"/>
                <w:color w:val="auto"/>
                <w:sz w:val="18"/>
                <w:szCs w:val="18"/>
                <w:u w:val="single"/>
              </w:rPr>
            </w:pPr>
            <w:r w:rsidRPr="000721DE">
              <w:rPr>
                <w:rFonts w:cs="Arial"/>
                <w:color w:val="auto"/>
                <w:sz w:val="18"/>
                <w:szCs w:val="18"/>
              </w:rPr>
              <w:t xml:space="preserve">W TAURON Wytwarzanie S.A. - Oddział Elektrownia Łaziska monitorowanie ścieków przemysłowych </w:t>
            </w:r>
            <w:r w:rsidR="00D90D0C" w:rsidRPr="000721DE">
              <w:rPr>
                <w:rFonts w:cs="Arial"/>
                <w:color w:val="auto"/>
                <w:sz w:val="18"/>
                <w:szCs w:val="18"/>
              </w:rPr>
              <w:br/>
            </w:r>
            <w:r w:rsidRPr="000721DE">
              <w:rPr>
                <w:rFonts w:cs="Arial"/>
                <w:color w:val="auto"/>
                <w:sz w:val="18"/>
                <w:szCs w:val="18"/>
              </w:rPr>
              <w:t>z instalacji spalania paliw (zawierających w swoim składzie ścieki z oczyszczania spalin) prowadzone jest na podstawie bezpośredniego pomiaru emisji w punkcie pomiarowym za „końcową” oczyszczalnią ścieków przemysłowych (przed zmieszaniem ze ściekami z KWK Bolesław-Śmiały i zrzutem do rzeki Gostyni). Ponadto prowadzony jest całodobowy nadzór (obchód) urządzeń oczyszczalni ścieków.</w:t>
            </w:r>
          </w:p>
          <w:p w14:paraId="65EB17AD" w14:textId="29FC5CB4" w:rsidR="00FB7658" w:rsidRPr="000721DE" w:rsidRDefault="00FB7658" w:rsidP="0007662F">
            <w:pPr>
              <w:pStyle w:val="Arial10i50"/>
              <w:spacing w:line="240" w:lineRule="exact"/>
              <w:rPr>
                <w:rFonts w:cs="Arial"/>
                <w:color w:val="auto"/>
                <w:sz w:val="18"/>
                <w:szCs w:val="18"/>
              </w:rPr>
            </w:pPr>
            <w:r w:rsidRPr="000721DE">
              <w:rPr>
                <w:rFonts w:cs="Arial"/>
                <w:color w:val="auto"/>
                <w:sz w:val="18"/>
                <w:szCs w:val="18"/>
              </w:rPr>
              <w:t xml:space="preserve">Spółka TAURON Wytwarzanie S.A. Oddział Elektrownia Łaziska będzie mierzyła emisję ścieków przemysłowych z instalacji spalania paliw (zawierających w swoim składzie ścieki z oczyszczania spalin), </w:t>
            </w:r>
            <w:r w:rsidRPr="000721DE">
              <w:rPr>
                <w:rFonts w:cs="Arial"/>
                <w:color w:val="auto"/>
                <w:sz w:val="18"/>
                <w:szCs w:val="18"/>
                <w:u w:val="single"/>
              </w:rPr>
              <w:t>podczas innych niż normalne warunków eksploatacji</w:t>
            </w:r>
            <w:r w:rsidRPr="000721DE">
              <w:rPr>
                <w:rFonts w:cs="Arial"/>
                <w:color w:val="auto"/>
                <w:sz w:val="18"/>
                <w:szCs w:val="18"/>
              </w:rPr>
              <w:t xml:space="preserve">, na podstawie bezpośredniego pomiaru emisji, </w:t>
            </w:r>
            <w:r w:rsidR="00D90D0C" w:rsidRPr="000721DE">
              <w:rPr>
                <w:rFonts w:cs="Arial"/>
                <w:color w:val="auto"/>
                <w:sz w:val="18"/>
                <w:szCs w:val="18"/>
              </w:rPr>
              <w:br/>
            </w:r>
            <w:r w:rsidRPr="000721DE">
              <w:rPr>
                <w:rFonts w:cs="Arial"/>
                <w:color w:val="auto"/>
                <w:sz w:val="18"/>
                <w:szCs w:val="18"/>
              </w:rPr>
              <w:t xml:space="preserve">w punkcie pomiarowym za „końcową” oczyszczalnią ścieków przemysłowych (przed zmieszaniem </w:t>
            </w:r>
            <w:r w:rsidR="00645409">
              <w:rPr>
                <w:rFonts w:cs="Arial"/>
                <w:color w:val="auto"/>
                <w:sz w:val="18"/>
                <w:szCs w:val="18"/>
              </w:rPr>
              <w:br/>
            </w:r>
            <w:r w:rsidRPr="000721DE">
              <w:rPr>
                <w:rFonts w:cs="Arial"/>
                <w:color w:val="auto"/>
                <w:sz w:val="18"/>
                <w:szCs w:val="18"/>
              </w:rPr>
              <w:t>ze ściekami z KWK Bolesław-Śmiały i zrzutem do rzeki Gostyni).</w:t>
            </w:r>
          </w:p>
          <w:p w14:paraId="06F827AF" w14:textId="77777777" w:rsidR="00FB7658" w:rsidRPr="000721DE" w:rsidRDefault="00FB7658" w:rsidP="0007662F">
            <w:pPr>
              <w:pStyle w:val="Arial10i50"/>
              <w:spacing w:line="240" w:lineRule="exact"/>
              <w:rPr>
                <w:rFonts w:cs="Arial"/>
                <w:color w:val="auto"/>
                <w:sz w:val="18"/>
                <w:szCs w:val="18"/>
              </w:rPr>
            </w:pPr>
            <w:r w:rsidRPr="000721DE">
              <w:rPr>
                <w:rFonts w:cs="Arial"/>
                <w:color w:val="auto"/>
                <w:sz w:val="18"/>
                <w:szCs w:val="18"/>
              </w:rPr>
              <w:t>Od 17.08.2021</w:t>
            </w:r>
            <w:r w:rsidR="006E3E81">
              <w:rPr>
                <w:rFonts w:cs="Arial"/>
                <w:color w:val="auto"/>
                <w:sz w:val="18"/>
                <w:szCs w:val="18"/>
              </w:rPr>
              <w:t xml:space="preserve"> </w:t>
            </w:r>
            <w:r w:rsidRPr="000721DE">
              <w:rPr>
                <w:rFonts w:cs="Arial"/>
                <w:color w:val="auto"/>
                <w:sz w:val="18"/>
                <w:szCs w:val="18"/>
              </w:rPr>
              <w:t>r. zosta</w:t>
            </w:r>
            <w:r w:rsidR="0016344E">
              <w:rPr>
                <w:rFonts w:cs="Arial"/>
                <w:color w:val="auto"/>
                <w:sz w:val="18"/>
                <w:szCs w:val="18"/>
              </w:rPr>
              <w:t>ła</w:t>
            </w:r>
            <w:r w:rsidRPr="000721DE">
              <w:rPr>
                <w:rFonts w:cs="Arial"/>
                <w:color w:val="auto"/>
                <w:sz w:val="18"/>
                <w:szCs w:val="18"/>
              </w:rPr>
              <w:t xml:space="preserve"> zwiększona częstotliwość i zakres pomiaru wskaźników zanieczyszczeń w ściekach przemysłowych z instalacji oczyszczania spalin (zgodnie z BAT5).</w:t>
            </w:r>
          </w:p>
          <w:p w14:paraId="79172443" w14:textId="77777777" w:rsidR="00D6267B" w:rsidRDefault="00FB7658" w:rsidP="0007662F">
            <w:pPr>
              <w:pStyle w:val="Arial10i50"/>
              <w:spacing w:line="240" w:lineRule="exact"/>
              <w:rPr>
                <w:rFonts w:cs="Arial"/>
                <w:sz w:val="26"/>
                <w:szCs w:val="26"/>
              </w:rPr>
            </w:pPr>
            <w:r w:rsidRPr="000721DE">
              <w:rPr>
                <w:rFonts w:cs="Arial"/>
                <w:color w:val="auto"/>
                <w:sz w:val="18"/>
                <w:szCs w:val="18"/>
              </w:rPr>
              <w:t xml:space="preserve">W związku z faktem, iż ścieki przemysłowe z instalacji IPPC - spalania paliw eksploatowanej przez TAURON Wytwarzanie S.A. – Oddział Elektrownia Łaziska w Łaziskach Górnych (objętej pozwoleniem zintegrowanym) wprowadzane są do wód wraz ze strumieniem ścieków przemysłowych pochodzących z instalacji Polskiej Grupy Górniczej S.A. KWK Bolesław-Śmiały (nieobjętej pozwoleniem </w:t>
            </w:r>
            <w:r w:rsidRPr="00D6267B">
              <w:rPr>
                <w:rFonts w:cs="Arial"/>
                <w:color w:val="auto"/>
                <w:sz w:val="18"/>
                <w:szCs w:val="18"/>
              </w:rPr>
              <w:t xml:space="preserve">zintegrowanym) obowiązki prowadzenia monitoringu zmieszanego strumienia ścieków z obu zakładów określone są w odrębnym pozwoleniu wodnoprawnym </w:t>
            </w:r>
            <w:r w:rsidR="00D6267B" w:rsidRPr="00D6267B">
              <w:rPr>
                <w:rFonts w:cs="Arial"/>
                <w:color w:val="auto"/>
                <w:sz w:val="18"/>
                <w:szCs w:val="18"/>
              </w:rPr>
              <w:t>(</w:t>
            </w:r>
            <w:r w:rsidR="00D6267B" w:rsidRPr="00D6267B">
              <w:rPr>
                <w:rFonts w:cs="Arial"/>
                <w:sz w:val="18"/>
                <w:szCs w:val="18"/>
              </w:rPr>
              <w:t xml:space="preserve">pozwolenie wodnoprawne udzielone Spółce Akcyjnej Polska Grupa Górnicza z siedzibą w Katowicach przy ul. Powstańców 30 na usługę wodną obejmującą odprowadzanie do wód rzeki Gostyni w km 7+875 ścieków przemysłowych stanowiących mieszaninę ścieków przemysłowych z TAURON Wytwarzanie S.A. Oddział Elektrownia Łaziska </w:t>
            </w:r>
            <w:r w:rsidR="00D6267B">
              <w:rPr>
                <w:rFonts w:cs="Arial"/>
                <w:sz w:val="18"/>
                <w:szCs w:val="18"/>
              </w:rPr>
              <w:br/>
            </w:r>
            <w:r w:rsidR="00D6267B" w:rsidRPr="00D6267B">
              <w:rPr>
                <w:rFonts w:cs="Arial"/>
                <w:sz w:val="18"/>
                <w:szCs w:val="18"/>
              </w:rPr>
              <w:t>w Łaziskach Górnych i nadmiaru niewykorzystanych wód dołowych z Polskiej Grupy Górniczej S.A. Oddział KWK Bolesław-Śmiały w Łaziskach Górnych)</w:t>
            </w:r>
          </w:p>
          <w:p w14:paraId="5F407455" w14:textId="2CCE6FE3" w:rsidR="00FB7658" w:rsidRPr="001A3743" w:rsidRDefault="00FB7658" w:rsidP="0007662F">
            <w:pPr>
              <w:pStyle w:val="Arial10i50"/>
              <w:spacing w:line="240" w:lineRule="exact"/>
              <w:rPr>
                <w:rFonts w:cs="Arial"/>
                <w:color w:val="auto"/>
                <w:sz w:val="18"/>
                <w:szCs w:val="18"/>
              </w:rPr>
            </w:pPr>
          </w:p>
        </w:tc>
      </w:tr>
      <w:tr w:rsidR="00FB7658" w:rsidRPr="00674892" w14:paraId="5F0B2770" w14:textId="77777777" w:rsidTr="00FB7658">
        <w:tc>
          <w:tcPr>
            <w:tcW w:w="600" w:type="pct"/>
            <w:shd w:val="clear" w:color="auto" w:fill="auto"/>
          </w:tcPr>
          <w:p w14:paraId="2DABB759" w14:textId="77777777" w:rsidR="00FB7658" w:rsidRPr="00674892" w:rsidRDefault="00FB7658" w:rsidP="00FB7658">
            <w:pPr>
              <w:pStyle w:val="Arial10i50"/>
              <w:rPr>
                <w:rFonts w:cs="Arial"/>
                <w:b/>
                <w:color w:val="auto"/>
                <w:szCs w:val="21"/>
              </w:rPr>
            </w:pPr>
          </w:p>
          <w:p w14:paraId="2FA5AEFE" w14:textId="77777777" w:rsidR="00FB7658" w:rsidRPr="00336841" w:rsidRDefault="00FB7658" w:rsidP="00C2745E">
            <w:pPr>
              <w:pStyle w:val="Arial10i50"/>
              <w:jc w:val="center"/>
              <w:rPr>
                <w:rFonts w:cs="Arial"/>
                <w:b/>
                <w:color w:val="auto"/>
                <w:sz w:val="18"/>
                <w:szCs w:val="18"/>
              </w:rPr>
            </w:pPr>
            <w:r w:rsidRPr="00336841">
              <w:rPr>
                <w:rFonts w:cs="Arial"/>
                <w:b/>
                <w:color w:val="auto"/>
                <w:sz w:val="18"/>
                <w:szCs w:val="18"/>
              </w:rPr>
              <w:t>BAT 13</w:t>
            </w:r>
          </w:p>
        </w:tc>
        <w:tc>
          <w:tcPr>
            <w:tcW w:w="4400" w:type="pct"/>
            <w:shd w:val="clear" w:color="auto" w:fill="auto"/>
          </w:tcPr>
          <w:p w14:paraId="02372211" w14:textId="06A72B8A"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W TAURON Wytwarzanie S.A. – Oddział Elektrownia Łaziska, aby ograniczyć pobór wody podziemnej w obiegach o mniejszych wymaganiach jakościowych</w:t>
            </w:r>
            <w:r w:rsidR="00720C94">
              <w:rPr>
                <w:rFonts w:cs="Arial"/>
                <w:color w:val="auto"/>
                <w:sz w:val="18"/>
                <w:szCs w:val="18"/>
              </w:rPr>
              <w:t>,</w:t>
            </w:r>
            <w:r w:rsidRPr="00D90D0C">
              <w:rPr>
                <w:rFonts w:cs="Arial"/>
                <w:color w:val="auto"/>
                <w:sz w:val="18"/>
                <w:szCs w:val="18"/>
              </w:rPr>
              <w:t xml:space="preserve"> wykorzystane są wody/ścieki: </w:t>
            </w:r>
          </w:p>
          <w:p w14:paraId="182286D9" w14:textId="4BF2977C" w:rsidR="00FB7658" w:rsidRPr="00D90D0C" w:rsidRDefault="00FB7658" w:rsidP="00D55D82">
            <w:pPr>
              <w:pStyle w:val="Arial10i50"/>
              <w:numPr>
                <w:ilvl w:val="0"/>
                <w:numId w:val="29"/>
              </w:numPr>
              <w:spacing w:line="240" w:lineRule="exact"/>
              <w:ind w:left="154" w:hanging="218"/>
              <w:rPr>
                <w:rFonts w:cs="Arial"/>
                <w:color w:val="auto"/>
                <w:sz w:val="18"/>
                <w:szCs w:val="18"/>
              </w:rPr>
            </w:pPr>
            <w:r w:rsidRPr="00D90D0C">
              <w:rPr>
                <w:rFonts w:cs="Arial"/>
                <w:color w:val="auto"/>
                <w:sz w:val="18"/>
                <w:szCs w:val="18"/>
              </w:rPr>
              <w:t xml:space="preserve">ścieki z odświeżania obiegu chłodzącego (odmuliny i </w:t>
            </w:r>
            <w:proofErr w:type="spellStart"/>
            <w:r w:rsidRPr="00D90D0C">
              <w:rPr>
                <w:rFonts w:cs="Arial"/>
                <w:color w:val="auto"/>
                <w:sz w:val="18"/>
                <w:szCs w:val="18"/>
              </w:rPr>
              <w:t>odsoliny</w:t>
            </w:r>
            <w:proofErr w:type="spellEnd"/>
            <w:r w:rsidRPr="00D90D0C">
              <w:rPr>
                <w:rFonts w:cs="Arial"/>
                <w:color w:val="auto"/>
                <w:sz w:val="18"/>
                <w:szCs w:val="18"/>
              </w:rPr>
              <w:t xml:space="preserve">) - częściowo wykorzystywane </w:t>
            </w:r>
            <w:r w:rsidR="00645409">
              <w:rPr>
                <w:rFonts w:cs="Arial"/>
                <w:color w:val="auto"/>
                <w:sz w:val="18"/>
                <w:szCs w:val="18"/>
              </w:rPr>
              <w:br/>
            </w:r>
            <w:r w:rsidRPr="00D90D0C">
              <w:rPr>
                <w:rFonts w:cs="Arial"/>
                <w:color w:val="auto"/>
                <w:sz w:val="18"/>
                <w:szCs w:val="18"/>
              </w:rPr>
              <w:t>są w obiegu hydrotransportu odpadów paleniskowych na składowisko</w:t>
            </w:r>
            <w:r w:rsidR="009D7A32">
              <w:rPr>
                <w:rFonts w:cs="Arial"/>
                <w:color w:val="auto"/>
                <w:sz w:val="18"/>
                <w:szCs w:val="18"/>
              </w:rPr>
              <w:t xml:space="preserve"> nr 2</w:t>
            </w:r>
            <w:r w:rsidRPr="00D90D0C">
              <w:rPr>
                <w:rFonts w:cs="Arial"/>
                <w:color w:val="auto"/>
                <w:sz w:val="18"/>
                <w:szCs w:val="18"/>
              </w:rPr>
              <w:t xml:space="preserve"> w </w:t>
            </w:r>
            <w:proofErr w:type="spellStart"/>
            <w:r w:rsidRPr="00D90D0C">
              <w:rPr>
                <w:rFonts w:cs="Arial"/>
                <w:color w:val="auto"/>
                <w:sz w:val="18"/>
                <w:szCs w:val="18"/>
              </w:rPr>
              <w:t>Gardawicach</w:t>
            </w:r>
            <w:proofErr w:type="spellEnd"/>
            <w:r w:rsidRPr="00D90D0C">
              <w:rPr>
                <w:rFonts w:cs="Arial"/>
                <w:color w:val="auto"/>
                <w:sz w:val="18"/>
                <w:szCs w:val="18"/>
              </w:rPr>
              <w:t xml:space="preserve">, </w:t>
            </w:r>
            <w:r w:rsidR="009D7A32">
              <w:rPr>
                <w:rFonts w:cs="Arial"/>
                <w:color w:val="auto"/>
                <w:sz w:val="18"/>
                <w:szCs w:val="18"/>
              </w:rPr>
              <w:br/>
            </w:r>
            <w:r w:rsidRPr="00D90D0C">
              <w:rPr>
                <w:rFonts w:cs="Arial"/>
                <w:color w:val="auto"/>
                <w:sz w:val="18"/>
                <w:szCs w:val="18"/>
              </w:rPr>
              <w:t xml:space="preserve">do zasilania sieci ppoż., sieci wody użytkowej oraz w obiegu technologicznym IOS bloków 225 MW, jak również do przygotowania mleka wapiennego do </w:t>
            </w:r>
            <w:proofErr w:type="spellStart"/>
            <w:r w:rsidRPr="00D90D0C">
              <w:rPr>
                <w:rFonts w:cs="Arial"/>
                <w:color w:val="auto"/>
                <w:sz w:val="18"/>
                <w:szCs w:val="18"/>
              </w:rPr>
              <w:t>akcelatorów</w:t>
            </w:r>
            <w:proofErr w:type="spellEnd"/>
            <w:r w:rsidRPr="00D90D0C">
              <w:rPr>
                <w:rFonts w:cs="Arial"/>
                <w:color w:val="auto"/>
                <w:sz w:val="18"/>
                <w:szCs w:val="18"/>
              </w:rPr>
              <w:t>,</w:t>
            </w:r>
          </w:p>
          <w:p w14:paraId="7F9BEDCD" w14:textId="77777777" w:rsidR="00FB7658" w:rsidRPr="00D90D0C" w:rsidRDefault="00FB7658" w:rsidP="00D55D82">
            <w:pPr>
              <w:pStyle w:val="Arial10i50"/>
              <w:numPr>
                <w:ilvl w:val="0"/>
                <w:numId w:val="29"/>
              </w:numPr>
              <w:spacing w:line="240" w:lineRule="exact"/>
              <w:ind w:left="154" w:hanging="218"/>
              <w:rPr>
                <w:rFonts w:cs="Arial"/>
                <w:color w:val="auto"/>
                <w:sz w:val="18"/>
                <w:szCs w:val="18"/>
              </w:rPr>
            </w:pPr>
            <w:r w:rsidRPr="00D90D0C">
              <w:rPr>
                <w:rFonts w:cs="Arial"/>
                <w:color w:val="auto"/>
                <w:sz w:val="18"/>
                <w:szCs w:val="18"/>
              </w:rPr>
              <w:t>woda powrotna z odwadniania gipsu służy do: uzupełnienia wody w absorberach, wytwarzania zawiesiny mączki kamienia wapiennego,</w:t>
            </w:r>
          </w:p>
          <w:p w14:paraId="1BFEC072" w14:textId="77777777" w:rsidR="00FB7658" w:rsidRPr="00D90D0C" w:rsidRDefault="00FB7658" w:rsidP="00D55D82">
            <w:pPr>
              <w:pStyle w:val="Arial10i50"/>
              <w:numPr>
                <w:ilvl w:val="0"/>
                <w:numId w:val="29"/>
              </w:numPr>
              <w:spacing w:line="240" w:lineRule="exact"/>
              <w:ind w:left="154" w:hanging="218"/>
              <w:rPr>
                <w:rFonts w:cs="Arial"/>
                <w:color w:val="auto"/>
                <w:sz w:val="18"/>
                <w:szCs w:val="18"/>
              </w:rPr>
            </w:pPr>
            <w:r w:rsidRPr="00D90D0C">
              <w:rPr>
                <w:rFonts w:cs="Arial"/>
                <w:color w:val="auto"/>
                <w:sz w:val="18"/>
                <w:szCs w:val="18"/>
              </w:rPr>
              <w:t>obieg chłodzący uzupełniany jest wodami kopalnianymi przygotowanymi w </w:t>
            </w:r>
            <w:proofErr w:type="spellStart"/>
            <w:r w:rsidRPr="00D90D0C">
              <w:rPr>
                <w:rFonts w:cs="Arial"/>
                <w:color w:val="auto"/>
                <w:sz w:val="18"/>
                <w:szCs w:val="18"/>
              </w:rPr>
              <w:t>akcelatorach</w:t>
            </w:r>
            <w:proofErr w:type="spellEnd"/>
            <w:r w:rsidRPr="00D90D0C">
              <w:rPr>
                <w:rFonts w:cs="Arial"/>
                <w:color w:val="auto"/>
                <w:sz w:val="18"/>
                <w:szCs w:val="18"/>
              </w:rPr>
              <w:t>,</w:t>
            </w:r>
          </w:p>
          <w:p w14:paraId="17298958" w14:textId="77777777" w:rsidR="00FB7658" w:rsidRPr="00D90D0C" w:rsidRDefault="00FB7658" w:rsidP="00D55D82">
            <w:pPr>
              <w:pStyle w:val="Arial10i50"/>
              <w:numPr>
                <w:ilvl w:val="0"/>
                <w:numId w:val="29"/>
              </w:numPr>
              <w:spacing w:line="240" w:lineRule="exact"/>
              <w:ind w:left="154" w:hanging="218"/>
              <w:rPr>
                <w:rFonts w:cs="Arial"/>
                <w:color w:val="auto"/>
                <w:sz w:val="18"/>
                <w:szCs w:val="18"/>
              </w:rPr>
            </w:pPr>
            <w:r w:rsidRPr="00D90D0C">
              <w:rPr>
                <w:rFonts w:cs="Arial"/>
                <w:color w:val="auto"/>
                <w:sz w:val="18"/>
                <w:szCs w:val="18"/>
              </w:rPr>
              <w:t>ścieki z odświeżania obiegu kotłowego - zagospodarowywane są do napełniania i uzupełniania obiegu ciepłowniczego oraz częściowo do zasilania stacji demineralizacji wody,</w:t>
            </w:r>
          </w:p>
          <w:p w14:paraId="2F86A3BA" w14:textId="77777777" w:rsidR="00FB7658" w:rsidRPr="00D90D0C" w:rsidRDefault="00FB7658" w:rsidP="00D55D82">
            <w:pPr>
              <w:pStyle w:val="Arial10i50"/>
              <w:numPr>
                <w:ilvl w:val="0"/>
                <w:numId w:val="29"/>
              </w:numPr>
              <w:spacing w:line="240" w:lineRule="exact"/>
              <w:ind w:left="154" w:hanging="218"/>
              <w:rPr>
                <w:rFonts w:cs="Arial"/>
                <w:color w:val="auto"/>
                <w:sz w:val="18"/>
                <w:szCs w:val="18"/>
              </w:rPr>
            </w:pPr>
            <w:r w:rsidRPr="00D90D0C">
              <w:rPr>
                <w:rFonts w:cs="Arial"/>
                <w:color w:val="auto"/>
                <w:sz w:val="18"/>
                <w:szCs w:val="18"/>
              </w:rPr>
              <w:t xml:space="preserve">ścieki </w:t>
            </w:r>
            <w:proofErr w:type="spellStart"/>
            <w:r w:rsidRPr="00D90D0C">
              <w:rPr>
                <w:rFonts w:cs="Arial"/>
                <w:color w:val="auto"/>
                <w:sz w:val="18"/>
                <w:szCs w:val="18"/>
              </w:rPr>
              <w:t>podekarbonizacyjne</w:t>
            </w:r>
            <w:proofErr w:type="spellEnd"/>
            <w:r w:rsidRPr="00D90D0C">
              <w:rPr>
                <w:rFonts w:cs="Arial"/>
                <w:color w:val="auto"/>
                <w:sz w:val="18"/>
                <w:szCs w:val="18"/>
              </w:rPr>
              <w:t xml:space="preserve"> (odmuliny z </w:t>
            </w:r>
            <w:proofErr w:type="spellStart"/>
            <w:r w:rsidRPr="00D90D0C">
              <w:rPr>
                <w:rFonts w:cs="Arial"/>
                <w:color w:val="auto"/>
                <w:sz w:val="18"/>
                <w:szCs w:val="18"/>
              </w:rPr>
              <w:t>akcelatorów</w:t>
            </w:r>
            <w:proofErr w:type="spellEnd"/>
            <w:r w:rsidRPr="00D90D0C">
              <w:rPr>
                <w:rFonts w:cs="Arial"/>
                <w:color w:val="auto"/>
                <w:sz w:val="18"/>
                <w:szCs w:val="18"/>
              </w:rPr>
              <w:t>) – wykorzystywane są w procesie odsiarczania. Ścieki te mogą być również kierowane za pomocą pompowni do odpowiedniej kwatery osadnika usytuowanego na składowisku odpadów paleniskowych w Gostyni, bez zawracania sklarowanej wody do wtórnego wykorzystania,</w:t>
            </w:r>
          </w:p>
          <w:p w14:paraId="5B43D73B" w14:textId="77777777" w:rsidR="00FB7658" w:rsidRPr="00D90D0C" w:rsidRDefault="00FB7658" w:rsidP="00D55D82">
            <w:pPr>
              <w:pStyle w:val="Arial10i50"/>
              <w:numPr>
                <w:ilvl w:val="0"/>
                <w:numId w:val="29"/>
              </w:numPr>
              <w:spacing w:line="240" w:lineRule="exact"/>
              <w:ind w:left="154" w:hanging="218"/>
              <w:rPr>
                <w:rFonts w:cs="Arial"/>
                <w:color w:val="auto"/>
                <w:sz w:val="18"/>
                <w:szCs w:val="18"/>
              </w:rPr>
            </w:pPr>
            <w:r w:rsidRPr="00D90D0C">
              <w:rPr>
                <w:rFonts w:cs="Arial"/>
                <w:color w:val="auto"/>
                <w:sz w:val="18"/>
                <w:szCs w:val="18"/>
              </w:rPr>
              <w:t xml:space="preserve">ścieki </w:t>
            </w:r>
            <w:proofErr w:type="spellStart"/>
            <w:r w:rsidRPr="00D90D0C">
              <w:rPr>
                <w:rFonts w:cs="Arial"/>
                <w:color w:val="auto"/>
                <w:sz w:val="18"/>
                <w:szCs w:val="18"/>
              </w:rPr>
              <w:t>poregeneracyjne</w:t>
            </w:r>
            <w:proofErr w:type="spellEnd"/>
            <w:r w:rsidRPr="00D90D0C">
              <w:rPr>
                <w:rFonts w:cs="Arial"/>
                <w:color w:val="auto"/>
                <w:sz w:val="18"/>
                <w:szCs w:val="18"/>
              </w:rPr>
              <w:t xml:space="preserve"> ze stacji demineralizacji wody - kierowane są do dwóch neutralizatorów, gdzie ulegają neutralizacji wstępnej, a następnie przekazywane są do obiegu hydrotransportu odpadów paleniskowych,</w:t>
            </w:r>
          </w:p>
          <w:p w14:paraId="54A4E945" w14:textId="77777777" w:rsidR="00FB7658" w:rsidRDefault="00FB7658" w:rsidP="00D55D82">
            <w:pPr>
              <w:pStyle w:val="Arial10i50"/>
              <w:numPr>
                <w:ilvl w:val="0"/>
                <w:numId w:val="29"/>
              </w:numPr>
              <w:spacing w:line="240" w:lineRule="exact"/>
              <w:ind w:left="154" w:hanging="218"/>
              <w:rPr>
                <w:rFonts w:cs="Arial"/>
                <w:color w:val="auto"/>
                <w:sz w:val="18"/>
                <w:szCs w:val="18"/>
              </w:rPr>
            </w:pPr>
            <w:r w:rsidRPr="00D90D0C">
              <w:rPr>
                <w:rFonts w:cs="Arial"/>
                <w:color w:val="auto"/>
                <w:sz w:val="18"/>
                <w:szCs w:val="18"/>
              </w:rPr>
              <w:t xml:space="preserve">ścieki z miejsca czasowego gromadzenia żużla – placu składowego – kierowane są do zbiornika bezodpływowego (PCV), a następnie pompowane do układu technologicznego elektrowni (wykorzystane są w obiegu </w:t>
            </w:r>
            <w:proofErr w:type="spellStart"/>
            <w:r w:rsidRPr="00D90D0C">
              <w:rPr>
                <w:rFonts w:cs="Arial"/>
                <w:color w:val="auto"/>
                <w:sz w:val="18"/>
                <w:szCs w:val="18"/>
              </w:rPr>
              <w:t>hydroodżużlania</w:t>
            </w:r>
            <w:proofErr w:type="spellEnd"/>
            <w:r w:rsidRPr="00D90D0C">
              <w:rPr>
                <w:rFonts w:cs="Arial"/>
                <w:color w:val="auto"/>
                <w:sz w:val="18"/>
                <w:szCs w:val="18"/>
              </w:rPr>
              <w:t>).</w:t>
            </w:r>
          </w:p>
          <w:p w14:paraId="70B4B185" w14:textId="634C0282" w:rsidR="00FB7658" w:rsidRPr="001A3743" w:rsidRDefault="00FB7658" w:rsidP="009D7A32">
            <w:pPr>
              <w:pStyle w:val="Arial10i50"/>
              <w:spacing w:line="240" w:lineRule="exact"/>
              <w:rPr>
                <w:rFonts w:cs="Arial"/>
                <w:color w:val="auto"/>
                <w:sz w:val="18"/>
                <w:szCs w:val="18"/>
              </w:rPr>
            </w:pPr>
          </w:p>
        </w:tc>
      </w:tr>
      <w:tr w:rsidR="00FB7658" w:rsidRPr="00674892" w14:paraId="39AEE0C5" w14:textId="77777777" w:rsidTr="00FB7658">
        <w:tc>
          <w:tcPr>
            <w:tcW w:w="600" w:type="pct"/>
            <w:shd w:val="clear" w:color="auto" w:fill="auto"/>
          </w:tcPr>
          <w:p w14:paraId="49F4D1B9" w14:textId="77777777" w:rsidR="00FB7658" w:rsidRPr="00D90D0C" w:rsidRDefault="00FB7658" w:rsidP="00FB7658">
            <w:pPr>
              <w:pStyle w:val="Arial10i50"/>
              <w:rPr>
                <w:rFonts w:cs="Arial"/>
                <w:b/>
                <w:color w:val="auto"/>
                <w:sz w:val="18"/>
                <w:szCs w:val="18"/>
              </w:rPr>
            </w:pPr>
          </w:p>
          <w:p w14:paraId="501E7E79" w14:textId="77777777" w:rsidR="00FB7658" w:rsidRPr="00D90D0C" w:rsidRDefault="00FB7658" w:rsidP="00C2745E">
            <w:pPr>
              <w:pStyle w:val="Arial10i50"/>
              <w:jc w:val="center"/>
              <w:rPr>
                <w:rFonts w:cs="Arial"/>
                <w:b/>
                <w:color w:val="auto"/>
                <w:sz w:val="18"/>
                <w:szCs w:val="18"/>
              </w:rPr>
            </w:pPr>
            <w:r w:rsidRPr="00D90D0C">
              <w:rPr>
                <w:rFonts w:cs="Arial"/>
                <w:b/>
                <w:color w:val="auto"/>
                <w:sz w:val="18"/>
                <w:szCs w:val="18"/>
              </w:rPr>
              <w:t>BAT 14</w:t>
            </w:r>
          </w:p>
        </w:tc>
        <w:tc>
          <w:tcPr>
            <w:tcW w:w="4400" w:type="pct"/>
            <w:shd w:val="clear" w:color="auto" w:fill="auto"/>
          </w:tcPr>
          <w:p w14:paraId="3CE6C0BF" w14:textId="77777777"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W przedmiotowej instalacji – z uwagi na istniejącą konfigurację systemów odprowadzania ścieków – możliwość rozdzielenia strumieni ścieków i osobnego ich oczyszczania jest ograniczona.</w:t>
            </w:r>
          </w:p>
          <w:p w14:paraId="7B7D4297" w14:textId="5F3DE1EF"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Funkcjonujące już systemy odprowadzania ścieków przemysłowych z instalacji i wód opadowych i roztopowych uwzględniają nie tylko racjonalną gospodarkę wodno-ściekową, ale również aspekt ekonomiczny, w ramach którego poszczególne strumienie są ze sobą łączone już na etapie ich spływu do kanalizacji. W przypadku Elektrowni Łaziska</w:t>
            </w:r>
            <w:r w:rsidR="007D0F2A">
              <w:rPr>
                <w:rFonts w:cs="Arial"/>
                <w:color w:val="auto"/>
                <w:sz w:val="18"/>
                <w:szCs w:val="18"/>
              </w:rPr>
              <w:t>,</w:t>
            </w:r>
            <w:r w:rsidRPr="00D90D0C">
              <w:rPr>
                <w:rFonts w:cs="Arial"/>
                <w:color w:val="auto"/>
                <w:sz w:val="18"/>
                <w:szCs w:val="18"/>
              </w:rPr>
              <w:t xml:space="preserve"> połączenie różnych strumieni ścieków przemysłowych </w:t>
            </w:r>
            <w:r w:rsidR="00D90D0C">
              <w:rPr>
                <w:rFonts w:cs="Arial"/>
                <w:color w:val="auto"/>
                <w:sz w:val="18"/>
                <w:szCs w:val="18"/>
              </w:rPr>
              <w:br/>
            </w:r>
            <w:r w:rsidRPr="00D90D0C">
              <w:rPr>
                <w:rFonts w:cs="Arial"/>
                <w:color w:val="auto"/>
                <w:sz w:val="18"/>
                <w:szCs w:val="18"/>
              </w:rPr>
              <w:t>i wód opadowych wynika z zachowania racjonalnej gospodarki ściekowej i kosztowej.</w:t>
            </w:r>
          </w:p>
          <w:p w14:paraId="0F708794" w14:textId="6411875B"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W TAURON Wytwarzanie S.A. – Oddział Elektrowni Łaziska</w:t>
            </w:r>
            <w:r w:rsidR="007D0F2A">
              <w:rPr>
                <w:rFonts w:cs="Arial"/>
                <w:color w:val="auto"/>
                <w:sz w:val="18"/>
                <w:szCs w:val="18"/>
              </w:rPr>
              <w:t>,</w:t>
            </w:r>
            <w:r w:rsidRPr="00D90D0C">
              <w:rPr>
                <w:rFonts w:cs="Arial"/>
                <w:color w:val="auto"/>
                <w:sz w:val="18"/>
                <w:szCs w:val="18"/>
              </w:rPr>
              <w:t xml:space="preserve"> powstające ścieki ujęte zostają </w:t>
            </w:r>
            <w:r w:rsidR="00D90D0C">
              <w:rPr>
                <w:rFonts w:cs="Arial"/>
                <w:color w:val="auto"/>
                <w:sz w:val="18"/>
                <w:szCs w:val="18"/>
              </w:rPr>
              <w:br/>
            </w:r>
            <w:r w:rsidRPr="00D90D0C">
              <w:rPr>
                <w:rFonts w:cs="Arial"/>
                <w:color w:val="auto"/>
                <w:sz w:val="18"/>
                <w:szCs w:val="18"/>
              </w:rPr>
              <w:t>w rozdzielczy system kanalizacji:</w:t>
            </w:r>
          </w:p>
          <w:p w14:paraId="635E1498" w14:textId="21366B1A" w:rsidR="00447530" w:rsidRDefault="00FB7658" w:rsidP="00D55D82">
            <w:pPr>
              <w:pStyle w:val="Arial10i50"/>
              <w:numPr>
                <w:ilvl w:val="0"/>
                <w:numId w:val="27"/>
              </w:numPr>
              <w:spacing w:line="240" w:lineRule="exact"/>
              <w:ind w:left="296"/>
              <w:rPr>
                <w:rFonts w:cs="Arial"/>
                <w:color w:val="auto"/>
                <w:sz w:val="18"/>
                <w:szCs w:val="18"/>
              </w:rPr>
            </w:pPr>
            <w:r w:rsidRPr="00D90D0C">
              <w:rPr>
                <w:rFonts w:cs="Arial"/>
                <w:color w:val="auto"/>
                <w:sz w:val="18"/>
                <w:szCs w:val="18"/>
              </w:rPr>
              <w:t>system kanalizacji sanitarnej: zbiera ścieki bytowe z terenu Elektrowni i odprowadza je do mechaniczno-biologicznej oczyszczalni ścieków bytowych, skąd</w:t>
            </w:r>
            <w:r w:rsidR="007D0F2A">
              <w:rPr>
                <w:rFonts w:cs="Arial"/>
                <w:color w:val="auto"/>
                <w:sz w:val="18"/>
                <w:szCs w:val="18"/>
              </w:rPr>
              <w:t>,</w:t>
            </w:r>
            <w:r w:rsidRPr="00D90D0C">
              <w:rPr>
                <w:rFonts w:cs="Arial"/>
                <w:color w:val="auto"/>
                <w:sz w:val="18"/>
                <w:szCs w:val="18"/>
              </w:rPr>
              <w:t xml:space="preserve"> po oczyszczeniu</w:t>
            </w:r>
            <w:r w:rsidR="007D0F2A">
              <w:rPr>
                <w:rFonts w:cs="Arial"/>
                <w:color w:val="auto"/>
                <w:sz w:val="18"/>
                <w:szCs w:val="18"/>
              </w:rPr>
              <w:t>,</w:t>
            </w:r>
            <w:r w:rsidRPr="00D90D0C">
              <w:rPr>
                <w:rFonts w:cs="Arial"/>
                <w:color w:val="auto"/>
                <w:sz w:val="18"/>
                <w:szCs w:val="18"/>
              </w:rPr>
              <w:t xml:space="preserve"> wprowadzane </w:t>
            </w:r>
            <w:r w:rsidR="000E7B16">
              <w:rPr>
                <w:rFonts w:cs="Arial"/>
                <w:color w:val="auto"/>
                <w:sz w:val="18"/>
                <w:szCs w:val="18"/>
              </w:rPr>
              <w:br/>
            </w:r>
            <w:r w:rsidRPr="00D90D0C">
              <w:rPr>
                <w:rFonts w:cs="Arial"/>
                <w:color w:val="auto"/>
                <w:sz w:val="18"/>
                <w:szCs w:val="18"/>
              </w:rPr>
              <w:lastRenderedPageBreak/>
              <w:t>są do „Rowu G”, uchodzącego do rzeki Gostyni, na podstawie odrębnego pozwolenia wodnoprawnego,</w:t>
            </w:r>
          </w:p>
          <w:p w14:paraId="1368B2F4" w14:textId="0441EA54" w:rsidR="00D6267B" w:rsidRPr="00447530" w:rsidRDefault="00FB7658" w:rsidP="00D55D82">
            <w:pPr>
              <w:pStyle w:val="Arial10i50"/>
              <w:numPr>
                <w:ilvl w:val="0"/>
                <w:numId w:val="27"/>
              </w:numPr>
              <w:spacing w:line="240" w:lineRule="exact"/>
              <w:ind w:left="296"/>
              <w:rPr>
                <w:rFonts w:cs="Arial"/>
                <w:color w:val="auto"/>
                <w:sz w:val="18"/>
                <w:szCs w:val="18"/>
              </w:rPr>
            </w:pPr>
            <w:r w:rsidRPr="00447530">
              <w:rPr>
                <w:rFonts w:cs="Arial"/>
                <w:color w:val="auto"/>
                <w:sz w:val="18"/>
                <w:szCs w:val="18"/>
              </w:rPr>
              <w:t>system kanalizacji przemysłowo-deszczowej: zbiera ścieki przemysłowe z instalacji oraz wody opadowe i roztopowe z terenu Elektrowni i doprowadza je do „końcowej” oczyszczalni ścieków przemysłowych. Ścieki przemysłowe</w:t>
            </w:r>
            <w:r w:rsidR="007D0F2A">
              <w:rPr>
                <w:rFonts w:cs="Arial"/>
                <w:color w:val="auto"/>
                <w:sz w:val="18"/>
                <w:szCs w:val="18"/>
              </w:rPr>
              <w:t>,</w:t>
            </w:r>
            <w:r w:rsidRPr="00447530">
              <w:rPr>
                <w:rFonts w:cs="Arial"/>
                <w:color w:val="auto"/>
                <w:sz w:val="18"/>
                <w:szCs w:val="18"/>
              </w:rPr>
              <w:t xml:space="preserve"> po oczyszczeniu odprowadzane są</w:t>
            </w:r>
            <w:r w:rsidR="007D0F2A">
              <w:rPr>
                <w:rFonts w:cs="Arial"/>
                <w:color w:val="auto"/>
                <w:sz w:val="18"/>
                <w:szCs w:val="18"/>
              </w:rPr>
              <w:t>,</w:t>
            </w:r>
            <w:r w:rsidRPr="00447530">
              <w:rPr>
                <w:rFonts w:cs="Arial"/>
                <w:color w:val="auto"/>
                <w:sz w:val="18"/>
                <w:szCs w:val="18"/>
              </w:rPr>
              <w:t xml:space="preserve"> razem ze ściekami pochodzącymi z KWK „Bolesław-Śmiały”</w:t>
            </w:r>
            <w:r w:rsidR="007D0F2A">
              <w:rPr>
                <w:rFonts w:cs="Arial"/>
                <w:color w:val="auto"/>
                <w:sz w:val="18"/>
                <w:szCs w:val="18"/>
              </w:rPr>
              <w:t>,</w:t>
            </w:r>
            <w:r w:rsidRPr="00447530">
              <w:rPr>
                <w:rFonts w:cs="Arial"/>
                <w:color w:val="auto"/>
                <w:sz w:val="18"/>
                <w:szCs w:val="18"/>
              </w:rPr>
              <w:t xml:space="preserve"> rurociągiem 500 mm</w:t>
            </w:r>
            <w:r w:rsidR="007D0F2A">
              <w:rPr>
                <w:rFonts w:cs="Arial"/>
                <w:color w:val="auto"/>
                <w:sz w:val="18"/>
                <w:szCs w:val="18"/>
              </w:rPr>
              <w:t>,</w:t>
            </w:r>
            <w:r w:rsidRPr="00447530">
              <w:rPr>
                <w:rFonts w:cs="Arial"/>
                <w:color w:val="auto"/>
                <w:sz w:val="18"/>
                <w:szCs w:val="18"/>
              </w:rPr>
              <w:t xml:space="preserve"> do rzeki Gostyni w km 7+875, na podstawie odrębnego pozwolenia wodnoprawnego (</w:t>
            </w:r>
            <w:r w:rsidR="00D6267B" w:rsidRPr="00447530">
              <w:rPr>
                <w:rFonts w:cs="Arial"/>
                <w:sz w:val="18"/>
                <w:szCs w:val="18"/>
              </w:rPr>
              <w:t>pozwolenie wodnoprawne udzielone Spółce Akcyjnej Polska Grupa Górnicza z siedzibą w Katowicach przy ul. Powstańców 30 na usługę wodną obejmującą odprowadzanie do wód rzeki Gostyni w km 7+875 ścieków przemysłowych</w:t>
            </w:r>
            <w:r w:rsidR="007D0F2A">
              <w:rPr>
                <w:rFonts w:cs="Arial"/>
                <w:sz w:val="18"/>
                <w:szCs w:val="18"/>
              </w:rPr>
              <w:t>,</w:t>
            </w:r>
            <w:r w:rsidR="00D6267B" w:rsidRPr="00447530">
              <w:rPr>
                <w:rFonts w:cs="Arial"/>
                <w:sz w:val="18"/>
                <w:szCs w:val="18"/>
              </w:rPr>
              <w:t xml:space="preserve"> stanowiących mieszaninę ścieków przemysłowych z TAURON Wytwarzanie S.A. Oddział Elektrownia Łaziska w Łaziskach Górnych i nadmiaru niewykorzystanych wód dołowych z Polskiej Grupy Górniczej S.A. Oddział KWK Bolesław-Śmiały w Łaziskach Górnych).</w:t>
            </w:r>
          </w:p>
          <w:p w14:paraId="32A5F037" w14:textId="77777777" w:rsidR="00D6267B" w:rsidRDefault="00D6267B" w:rsidP="009D7A32">
            <w:pPr>
              <w:pStyle w:val="Arial10i50"/>
              <w:spacing w:line="240" w:lineRule="exact"/>
              <w:rPr>
                <w:rFonts w:cs="Arial"/>
                <w:sz w:val="26"/>
                <w:szCs w:val="26"/>
              </w:rPr>
            </w:pPr>
          </w:p>
          <w:p w14:paraId="22FD42F4" w14:textId="4D61ADEF"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W skład ścieków przemysłowych</w:t>
            </w:r>
            <w:r w:rsidR="007D0F2A">
              <w:rPr>
                <w:rFonts w:cs="Arial"/>
                <w:color w:val="auto"/>
                <w:sz w:val="18"/>
                <w:szCs w:val="18"/>
              </w:rPr>
              <w:t>,</w:t>
            </w:r>
            <w:r w:rsidRPr="00D90D0C">
              <w:rPr>
                <w:rFonts w:cs="Arial"/>
                <w:color w:val="auto"/>
                <w:sz w:val="18"/>
                <w:szCs w:val="18"/>
              </w:rPr>
              <w:t xml:space="preserve"> odprowadzanych systemem kanalizacji przemysłowo-deszczowej </w:t>
            </w:r>
            <w:r w:rsidR="00FC5A23">
              <w:rPr>
                <w:rFonts w:cs="Arial"/>
                <w:color w:val="auto"/>
                <w:sz w:val="18"/>
                <w:szCs w:val="18"/>
              </w:rPr>
              <w:br/>
            </w:r>
            <w:r w:rsidRPr="00D90D0C">
              <w:rPr>
                <w:rFonts w:cs="Arial"/>
                <w:color w:val="auto"/>
                <w:sz w:val="18"/>
                <w:szCs w:val="18"/>
              </w:rPr>
              <w:t>do oczyszczalni ścieków przemysłowych</w:t>
            </w:r>
            <w:r w:rsidR="007D0F2A">
              <w:rPr>
                <w:rFonts w:cs="Arial"/>
                <w:color w:val="auto"/>
                <w:sz w:val="18"/>
                <w:szCs w:val="18"/>
              </w:rPr>
              <w:t>,</w:t>
            </w:r>
            <w:r w:rsidRPr="00D90D0C">
              <w:rPr>
                <w:rFonts w:cs="Arial"/>
                <w:color w:val="auto"/>
                <w:sz w:val="18"/>
                <w:szCs w:val="18"/>
              </w:rPr>
              <w:t xml:space="preserve"> wchodzą:</w:t>
            </w:r>
          </w:p>
          <w:p w14:paraId="68FE3D5D" w14:textId="77777777"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 ścieki z odświeżania obiegu kotłowego,</w:t>
            </w:r>
          </w:p>
          <w:p w14:paraId="7C8517DC" w14:textId="77777777"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 ścieki z odświeżania obiegu chłodzącego,</w:t>
            </w:r>
          </w:p>
          <w:p w14:paraId="18F15586" w14:textId="77777777"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 xml:space="preserve">- ścieki </w:t>
            </w:r>
            <w:proofErr w:type="spellStart"/>
            <w:r w:rsidRPr="00D90D0C">
              <w:rPr>
                <w:rFonts w:cs="Arial"/>
                <w:color w:val="auto"/>
                <w:sz w:val="18"/>
                <w:szCs w:val="18"/>
              </w:rPr>
              <w:t>podekarbonizacyjne</w:t>
            </w:r>
            <w:proofErr w:type="spellEnd"/>
            <w:r w:rsidRPr="00D90D0C">
              <w:rPr>
                <w:rFonts w:cs="Arial"/>
                <w:color w:val="auto"/>
                <w:sz w:val="18"/>
                <w:szCs w:val="18"/>
              </w:rPr>
              <w:t xml:space="preserve"> – odmuliny z </w:t>
            </w:r>
            <w:proofErr w:type="spellStart"/>
            <w:r w:rsidRPr="00D90D0C">
              <w:rPr>
                <w:rFonts w:cs="Arial"/>
                <w:color w:val="auto"/>
                <w:sz w:val="18"/>
                <w:szCs w:val="18"/>
              </w:rPr>
              <w:t>akcelatorów</w:t>
            </w:r>
            <w:proofErr w:type="spellEnd"/>
            <w:r w:rsidRPr="00D90D0C">
              <w:rPr>
                <w:rFonts w:cs="Arial"/>
                <w:color w:val="auto"/>
                <w:sz w:val="18"/>
                <w:szCs w:val="18"/>
              </w:rPr>
              <w:t>,</w:t>
            </w:r>
          </w:p>
          <w:p w14:paraId="7D6AC03B" w14:textId="77777777"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 xml:space="preserve">- ścieki </w:t>
            </w:r>
            <w:proofErr w:type="spellStart"/>
            <w:r w:rsidRPr="00D90D0C">
              <w:rPr>
                <w:rFonts w:cs="Arial"/>
                <w:color w:val="auto"/>
                <w:sz w:val="18"/>
                <w:szCs w:val="18"/>
              </w:rPr>
              <w:t>poregeneracyjne</w:t>
            </w:r>
            <w:proofErr w:type="spellEnd"/>
            <w:r w:rsidRPr="00D90D0C">
              <w:rPr>
                <w:rFonts w:cs="Arial"/>
                <w:color w:val="auto"/>
                <w:sz w:val="18"/>
                <w:szCs w:val="18"/>
              </w:rPr>
              <w:t xml:space="preserve"> ze stacji demineralizacji wody,</w:t>
            </w:r>
          </w:p>
          <w:p w14:paraId="035D8D60" w14:textId="77777777"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 ścieki technologiczne z instalacji IOS,</w:t>
            </w:r>
          </w:p>
          <w:p w14:paraId="37054BC1" w14:textId="77777777"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 ścieki z gospodarki olejowej,</w:t>
            </w:r>
          </w:p>
          <w:p w14:paraId="61380793" w14:textId="7379CCF5" w:rsidR="00FB7658" w:rsidRDefault="00FB7658" w:rsidP="009D7A32">
            <w:pPr>
              <w:pStyle w:val="Arial10i50"/>
              <w:spacing w:line="240" w:lineRule="exact"/>
              <w:rPr>
                <w:rFonts w:cs="Arial"/>
                <w:color w:val="auto"/>
                <w:sz w:val="18"/>
                <w:szCs w:val="18"/>
              </w:rPr>
            </w:pPr>
            <w:r w:rsidRPr="00D90D0C">
              <w:rPr>
                <w:rFonts w:cs="Arial"/>
                <w:color w:val="auto"/>
                <w:sz w:val="18"/>
                <w:szCs w:val="18"/>
              </w:rPr>
              <w:t>- wody opadowe i roztopowe</w:t>
            </w:r>
            <w:r w:rsidR="009D7A32">
              <w:rPr>
                <w:rFonts w:cs="Arial"/>
                <w:color w:val="auto"/>
                <w:sz w:val="18"/>
                <w:szCs w:val="18"/>
              </w:rPr>
              <w:t>,</w:t>
            </w:r>
          </w:p>
          <w:p w14:paraId="22B8B53D" w14:textId="1028D7A0" w:rsidR="009D7A32" w:rsidRPr="00D90D0C" w:rsidRDefault="009D7A32" w:rsidP="009D7A32">
            <w:pPr>
              <w:pStyle w:val="Arial10i50"/>
              <w:spacing w:line="240" w:lineRule="exact"/>
              <w:rPr>
                <w:rFonts w:cs="Arial"/>
                <w:color w:val="auto"/>
                <w:sz w:val="18"/>
                <w:szCs w:val="18"/>
              </w:rPr>
            </w:pPr>
            <w:r>
              <w:rPr>
                <w:rFonts w:cs="Arial"/>
                <w:color w:val="auto"/>
                <w:sz w:val="18"/>
                <w:szCs w:val="18"/>
              </w:rPr>
              <w:t>- ścieki technologiczne z kotłowni modułowej (</w:t>
            </w:r>
            <w:proofErr w:type="spellStart"/>
            <w:r>
              <w:rPr>
                <w:rFonts w:cs="Arial"/>
                <w:color w:val="auto"/>
                <w:sz w:val="18"/>
                <w:szCs w:val="18"/>
              </w:rPr>
              <w:t>odsoliny</w:t>
            </w:r>
            <w:proofErr w:type="spellEnd"/>
            <w:r>
              <w:rPr>
                <w:rFonts w:cs="Arial"/>
                <w:color w:val="auto"/>
                <w:sz w:val="18"/>
                <w:szCs w:val="18"/>
              </w:rPr>
              <w:t>, odmuliny oraz skropliny ze spalin).</w:t>
            </w:r>
          </w:p>
          <w:p w14:paraId="3D8771C9" w14:textId="77777777" w:rsidR="00FB7658" w:rsidRPr="00D90D0C" w:rsidRDefault="00FB7658" w:rsidP="009D7A32">
            <w:pPr>
              <w:pStyle w:val="Arial10i50"/>
              <w:spacing w:line="240" w:lineRule="exact"/>
              <w:rPr>
                <w:rFonts w:cs="Arial"/>
                <w:color w:val="auto"/>
                <w:sz w:val="18"/>
                <w:szCs w:val="18"/>
              </w:rPr>
            </w:pPr>
          </w:p>
          <w:p w14:paraId="10250EA1" w14:textId="083D737A" w:rsidR="00FB7658" w:rsidRPr="00D90D0C" w:rsidRDefault="00FB7658" w:rsidP="009D7A32">
            <w:pPr>
              <w:pStyle w:val="Arial10i50"/>
              <w:spacing w:line="240" w:lineRule="exact"/>
              <w:rPr>
                <w:rFonts w:cs="Arial"/>
                <w:color w:val="auto"/>
                <w:sz w:val="18"/>
                <w:szCs w:val="18"/>
              </w:rPr>
            </w:pPr>
            <w:r w:rsidRPr="00D90D0C">
              <w:rPr>
                <w:rFonts w:cs="Arial"/>
                <w:color w:val="auto"/>
                <w:sz w:val="18"/>
                <w:szCs w:val="18"/>
              </w:rPr>
              <w:t>Ścieki z Instalacji Odsiarczania Spalin oczyszczane są w dedykowanej dla tej instalacji oczyszczalni ścieków, a następnie</w:t>
            </w:r>
            <w:r w:rsidR="00FE6F53">
              <w:rPr>
                <w:rFonts w:cs="Arial"/>
                <w:color w:val="auto"/>
                <w:sz w:val="18"/>
                <w:szCs w:val="18"/>
              </w:rPr>
              <w:t>,</w:t>
            </w:r>
            <w:r w:rsidRPr="00D90D0C">
              <w:rPr>
                <w:rFonts w:cs="Arial"/>
                <w:color w:val="auto"/>
                <w:sz w:val="18"/>
                <w:szCs w:val="18"/>
              </w:rPr>
              <w:t xml:space="preserve"> poprzez system kanalizacji przemysłowo–deszczowej</w:t>
            </w:r>
            <w:r w:rsidR="00FE6F53">
              <w:rPr>
                <w:rFonts w:cs="Arial"/>
                <w:color w:val="auto"/>
                <w:sz w:val="18"/>
                <w:szCs w:val="18"/>
              </w:rPr>
              <w:t>,</w:t>
            </w:r>
            <w:r w:rsidRPr="00D90D0C">
              <w:rPr>
                <w:rFonts w:cs="Arial"/>
                <w:color w:val="auto"/>
                <w:sz w:val="18"/>
                <w:szCs w:val="18"/>
              </w:rPr>
              <w:t xml:space="preserve"> wraz z innymi strumieniami ścieków przemysłowych i wód opadowych</w:t>
            </w:r>
            <w:r w:rsidR="00FE6F53">
              <w:rPr>
                <w:rFonts w:cs="Arial"/>
                <w:color w:val="auto"/>
                <w:sz w:val="18"/>
                <w:szCs w:val="18"/>
              </w:rPr>
              <w:t>,</w:t>
            </w:r>
            <w:r w:rsidRPr="00D90D0C">
              <w:rPr>
                <w:rFonts w:cs="Arial"/>
                <w:color w:val="auto"/>
                <w:sz w:val="18"/>
                <w:szCs w:val="18"/>
              </w:rPr>
              <w:t xml:space="preserve"> kierowane do zakładowej tzw. „końcowej” oczyszczalni ścieków przemysłowych.</w:t>
            </w:r>
          </w:p>
          <w:p w14:paraId="78AEEB76" w14:textId="77777777" w:rsidR="00FB7658" w:rsidRPr="00D90D0C" w:rsidRDefault="00FB7658" w:rsidP="009D7A32">
            <w:pPr>
              <w:pStyle w:val="Arial10i50"/>
              <w:spacing w:line="240" w:lineRule="exact"/>
              <w:rPr>
                <w:rFonts w:cs="Arial"/>
                <w:color w:val="auto"/>
                <w:sz w:val="18"/>
                <w:szCs w:val="18"/>
              </w:rPr>
            </w:pPr>
          </w:p>
          <w:p w14:paraId="698BF7D0" w14:textId="6ED3402C" w:rsidR="00FB7658" w:rsidRPr="001A3743" w:rsidRDefault="00FB7658" w:rsidP="009D7A32">
            <w:pPr>
              <w:pStyle w:val="Arial10i50"/>
              <w:spacing w:line="240" w:lineRule="exact"/>
              <w:rPr>
                <w:rFonts w:cs="Arial"/>
                <w:color w:val="auto"/>
                <w:sz w:val="18"/>
                <w:szCs w:val="18"/>
              </w:rPr>
            </w:pPr>
            <w:r w:rsidRPr="00D90D0C">
              <w:rPr>
                <w:rFonts w:cs="Arial"/>
                <w:bCs/>
                <w:color w:val="auto"/>
                <w:sz w:val="18"/>
                <w:szCs w:val="18"/>
              </w:rPr>
              <w:t>Od 17.08.2021</w:t>
            </w:r>
            <w:r w:rsidR="00D6267B">
              <w:rPr>
                <w:rFonts w:cs="Arial"/>
                <w:bCs/>
                <w:color w:val="auto"/>
                <w:sz w:val="18"/>
                <w:szCs w:val="18"/>
              </w:rPr>
              <w:t xml:space="preserve"> </w:t>
            </w:r>
            <w:r w:rsidRPr="00D90D0C">
              <w:rPr>
                <w:rFonts w:cs="Arial"/>
                <w:bCs/>
                <w:color w:val="auto"/>
                <w:sz w:val="18"/>
                <w:szCs w:val="18"/>
              </w:rPr>
              <w:t xml:space="preserve">r. możliwość realizacji rozwiązań wynikających z BAT14 nadal </w:t>
            </w:r>
            <w:r w:rsidR="0016344E">
              <w:rPr>
                <w:rFonts w:cs="Arial"/>
                <w:bCs/>
                <w:color w:val="auto"/>
                <w:sz w:val="18"/>
                <w:szCs w:val="18"/>
              </w:rPr>
              <w:t>jest</w:t>
            </w:r>
            <w:r w:rsidRPr="00D90D0C">
              <w:rPr>
                <w:rFonts w:cs="Arial"/>
                <w:bCs/>
                <w:color w:val="auto"/>
                <w:sz w:val="18"/>
                <w:szCs w:val="18"/>
              </w:rPr>
              <w:t xml:space="preserve"> ograniczona </w:t>
            </w:r>
            <w:r w:rsidR="009D7A32">
              <w:rPr>
                <w:rFonts w:cs="Arial"/>
                <w:bCs/>
                <w:color w:val="auto"/>
                <w:sz w:val="18"/>
                <w:szCs w:val="18"/>
              </w:rPr>
              <w:br/>
            </w:r>
            <w:r w:rsidRPr="00D90D0C">
              <w:rPr>
                <w:rFonts w:cs="Arial"/>
                <w:bCs/>
                <w:color w:val="auto"/>
                <w:sz w:val="18"/>
                <w:szCs w:val="18"/>
              </w:rPr>
              <w:t>(ze względu na istniejącą konfigurację systemów odprowadzania ścieków).</w:t>
            </w:r>
          </w:p>
        </w:tc>
      </w:tr>
      <w:tr w:rsidR="00FB7658" w:rsidRPr="00674892" w14:paraId="39304BC9" w14:textId="77777777" w:rsidTr="00FB7658">
        <w:tc>
          <w:tcPr>
            <w:tcW w:w="600" w:type="pct"/>
            <w:shd w:val="clear" w:color="auto" w:fill="auto"/>
          </w:tcPr>
          <w:p w14:paraId="04F1C93A" w14:textId="77777777" w:rsidR="00FB7658" w:rsidRPr="00D90D0C" w:rsidRDefault="00FB7658" w:rsidP="00FB7658">
            <w:pPr>
              <w:pStyle w:val="Arial10i50"/>
              <w:rPr>
                <w:rFonts w:cs="Arial"/>
                <w:b/>
                <w:color w:val="auto"/>
                <w:sz w:val="18"/>
                <w:szCs w:val="18"/>
              </w:rPr>
            </w:pPr>
          </w:p>
          <w:p w14:paraId="4AC15983" w14:textId="77777777" w:rsidR="00FB7658" w:rsidRPr="00D90D0C" w:rsidRDefault="00FB7658" w:rsidP="00FB7658">
            <w:pPr>
              <w:pStyle w:val="Arial10i50"/>
              <w:rPr>
                <w:rFonts w:cs="Arial"/>
                <w:b/>
                <w:color w:val="auto"/>
                <w:sz w:val="18"/>
                <w:szCs w:val="18"/>
              </w:rPr>
            </w:pPr>
            <w:r w:rsidRPr="00D90D0C">
              <w:rPr>
                <w:rFonts w:cs="Arial"/>
                <w:b/>
                <w:color w:val="auto"/>
                <w:sz w:val="18"/>
                <w:szCs w:val="18"/>
              </w:rPr>
              <w:t>BAT 15</w:t>
            </w:r>
          </w:p>
        </w:tc>
        <w:tc>
          <w:tcPr>
            <w:tcW w:w="4400" w:type="pct"/>
            <w:shd w:val="clear" w:color="auto" w:fill="auto"/>
          </w:tcPr>
          <w:p w14:paraId="7693CD34" w14:textId="057FDE8C" w:rsidR="00FB7658" w:rsidRPr="00D90D0C" w:rsidRDefault="00FB7658" w:rsidP="00FC5A23">
            <w:pPr>
              <w:pStyle w:val="Arial10i50"/>
              <w:spacing w:line="240" w:lineRule="exact"/>
              <w:rPr>
                <w:rFonts w:cs="Arial"/>
                <w:color w:val="auto"/>
                <w:sz w:val="18"/>
                <w:szCs w:val="18"/>
              </w:rPr>
            </w:pPr>
            <w:r w:rsidRPr="00D90D0C">
              <w:rPr>
                <w:rFonts w:cs="Arial"/>
                <w:color w:val="auto"/>
                <w:sz w:val="18"/>
                <w:szCs w:val="18"/>
              </w:rPr>
              <w:t>Ścieki przemysłowe z oczyszczania spalin</w:t>
            </w:r>
            <w:r w:rsidR="00FE6F53">
              <w:rPr>
                <w:rFonts w:cs="Arial"/>
                <w:color w:val="auto"/>
                <w:sz w:val="18"/>
                <w:szCs w:val="18"/>
              </w:rPr>
              <w:t>,</w:t>
            </w:r>
            <w:r w:rsidRPr="00D90D0C">
              <w:rPr>
                <w:rFonts w:cs="Arial"/>
                <w:color w:val="auto"/>
                <w:sz w:val="18"/>
                <w:szCs w:val="18"/>
              </w:rPr>
              <w:t xml:space="preserve"> przed wprowadzeniem do zakładowej kanalizacji przemysłowo-deszczowej</w:t>
            </w:r>
            <w:r w:rsidR="00FE6F53">
              <w:rPr>
                <w:rFonts w:cs="Arial"/>
                <w:color w:val="auto"/>
                <w:sz w:val="18"/>
                <w:szCs w:val="18"/>
              </w:rPr>
              <w:t>,</w:t>
            </w:r>
            <w:r w:rsidRPr="00D90D0C">
              <w:rPr>
                <w:rFonts w:cs="Arial"/>
                <w:color w:val="auto"/>
                <w:sz w:val="18"/>
                <w:szCs w:val="18"/>
              </w:rPr>
              <w:t xml:space="preserve"> oczyszczane są w oczyszczalni ścieków IOS</w:t>
            </w:r>
            <w:r w:rsidR="00FE6F53">
              <w:rPr>
                <w:rFonts w:cs="Arial"/>
                <w:color w:val="auto"/>
                <w:sz w:val="18"/>
                <w:szCs w:val="18"/>
              </w:rPr>
              <w:t>,</w:t>
            </w:r>
            <w:r w:rsidRPr="00D90D0C">
              <w:rPr>
                <w:rFonts w:cs="Arial"/>
                <w:color w:val="auto"/>
                <w:sz w:val="18"/>
                <w:szCs w:val="18"/>
              </w:rPr>
              <w:t xml:space="preserve"> obejmującej techniki takie jak:</w:t>
            </w:r>
          </w:p>
          <w:p w14:paraId="1F344332" w14:textId="77777777" w:rsidR="00FB7658" w:rsidRPr="00D90D0C" w:rsidRDefault="00FB7658" w:rsidP="00D55D82">
            <w:pPr>
              <w:pStyle w:val="Arial10i50"/>
              <w:numPr>
                <w:ilvl w:val="0"/>
                <w:numId w:val="28"/>
              </w:numPr>
              <w:spacing w:line="240" w:lineRule="exact"/>
              <w:ind w:left="296" w:hanging="284"/>
              <w:rPr>
                <w:rFonts w:cs="Arial"/>
                <w:color w:val="auto"/>
                <w:sz w:val="18"/>
                <w:szCs w:val="18"/>
              </w:rPr>
            </w:pPr>
            <w:r w:rsidRPr="00D90D0C">
              <w:rPr>
                <w:rFonts w:cs="Arial"/>
                <w:color w:val="auto"/>
                <w:sz w:val="18"/>
                <w:szCs w:val="18"/>
              </w:rPr>
              <w:t>koagulacja i flokulacja,</w:t>
            </w:r>
          </w:p>
          <w:p w14:paraId="3302A005" w14:textId="77777777" w:rsidR="00FB7658" w:rsidRPr="00D90D0C" w:rsidRDefault="00FB7658" w:rsidP="00D55D82">
            <w:pPr>
              <w:pStyle w:val="Arial10i50"/>
              <w:numPr>
                <w:ilvl w:val="0"/>
                <w:numId w:val="28"/>
              </w:numPr>
              <w:spacing w:line="240" w:lineRule="exact"/>
              <w:ind w:left="296" w:hanging="284"/>
              <w:rPr>
                <w:rFonts w:cs="Arial"/>
                <w:color w:val="auto"/>
                <w:sz w:val="18"/>
                <w:szCs w:val="18"/>
              </w:rPr>
            </w:pPr>
            <w:r w:rsidRPr="00D90D0C">
              <w:rPr>
                <w:rFonts w:cs="Arial"/>
                <w:color w:val="auto"/>
                <w:sz w:val="18"/>
                <w:szCs w:val="18"/>
              </w:rPr>
              <w:t>sedymentacja,</w:t>
            </w:r>
          </w:p>
          <w:p w14:paraId="06C1A4E7" w14:textId="77777777" w:rsidR="00FB7658" w:rsidRPr="00D90D0C" w:rsidRDefault="00FB7658" w:rsidP="00D55D82">
            <w:pPr>
              <w:pStyle w:val="Arial10i50"/>
              <w:numPr>
                <w:ilvl w:val="0"/>
                <w:numId w:val="28"/>
              </w:numPr>
              <w:spacing w:line="240" w:lineRule="exact"/>
              <w:ind w:left="296" w:hanging="284"/>
              <w:rPr>
                <w:rFonts w:cs="Arial"/>
                <w:color w:val="auto"/>
                <w:sz w:val="18"/>
                <w:szCs w:val="18"/>
              </w:rPr>
            </w:pPr>
            <w:r w:rsidRPr="00D90D0C">
              <w:rPr>
                <w:rFonts w:cs="Arial"/>
                <w:color w:val="auto"/>
                <w:sz w:val="18"/>
                <w:szCs w:val="18"/>
              </w:rPr>
              <w:t>neutralizacja,</w:t>
            </w:r>
          </w:p>
          <w:p w14:paraId="4DDFF787" w14:textId="77777777" w:rsidR="00FB7658" w:rsidRDefault="00FB7658" w:rsidP="00D55D82">
            <w:pPr>
              <w:pStyle w:val="Arial10i50"/>
              <w:numPr>
                <w:ilvl w:val="0"/>
                <w:numId w:val="28"/>
              </w:numPr>
              <w:spacing w:line="240" w:lineRule="exact"/>
              <w:ind w:left="296" w:hanging="284"/>
              <w:rPr>
                <w:rFonts w:cs="Arial"/>
                <w:color w:val="auto"/>
                <w:sz w:val="18"/>
                <w:szCs w:val="18"/>
              </w:rPr>
            </w:pPr>
            <w:r w:rsidRPr="00D90D0C">
              <w:rPr>
                <w:rFonts w:cs="Arial"/>
                <w:color w:val="auto"/>
                <w:sz w:val="18"/>
                <w:szCs w:val="18"/>
              </w:rPr>
              <w:t>filtracja.</w:t>
            </w:r>
          </w:p>
          <w:p w14:paraId="2427C612" w14:textId="77777777" w:rsidR="00E774B7" w:rsidRPr="00D90D0C" w:rsidRDefault="00E774B7" w:rsidP="00FC5A23">
            <w:pPr>
              <w:pStyle w:val="Arial10i50"/>
              <w:spacing w:line="240" w:lineRule="exact"/>
              <w:ind w:left="720"/>
              <w:rPr>
                <w:rFonts w:cs="Arial"/>
                <w:color w:val="auto"/>
                <w:sz w:val="18"/>
                <w:szCs w:val="18"/>
              </w:rPr>
            </w:pPr>
          </w:p>
          <w:p w14:paraId="066AFDEA" w14:textId="77777777" w:rsidR="00645409" w:rsidRDefault="00FB7658" w:rsidP="00FC5A23">
            <w:pPr>
              <w:pStyle w:val="Arial10i50"/>
              <w:spacing w:line="240" w:lineRule="exact"/>
              <w:rPr>
                <w:rFonts w:cs="Arial"/>
                <w:color w:val="auto"/>
                <w:sz w:val="18"/>
                <w:szCs w:val="18"/>
              </w:rPr>
            </w:pPr>
            <w:r w:rsidRPr="00D90D0C">
              <w:rPr>
                <w:rFonts w:cs="Arial"/>
                <w:color w:val="auto"/>
                <w:sz w:val="18"/>
                <w:szCs w:val="18"/>
              </w:rPr>
              <w:t xml:space="preserve">Ścieki z oczyszczania spalin po oczyszczeniu w dedykowanej oczyszczalni ścieków wprowadzane </w:t>
            </w:r>
          </w:p>
          <w:p w14:paraId="24E653B8" w14:textId="205AC93A" w:rsidR="00FB7658" w:rsidRPr="00D90D0C" w:rsidRDefault="00FE6F53" w:rsidP="00FC5A23">
            <w:pPr>
              <w:pStyle w:val="Arial10i50"/>
              <w:spacing w:line="240" w:lineRule="exact"/>
              <w:rPr>
                <w:rFonts w:cs="Arial"/>
                <w:color w:val="auto"/>
                <w:sz w:val="18"/>
                <w:szCs w:val="18"/>
              </w:rPr>
            </w:pPr>
            <w:r w:rsidRPr="00D90D0C">
              <w:rPr>
                <w:rFonts w:cs="Arial"/>
                <w:color w:val="auto"/>
                <w:sz w:val="18"/>
                <w:szCs w:val="18"/>
              </w:rPr>
              <w:t>S</w:t>
            </w:r>
            <w:r w:rsidR="00FB7658" w:rsidRPr="00D90D0C">
              <w:rPr>
                <w:rFonts w:cs="Arial"/>
                <w:color w:val="auto"/>
                <w:sz w:val="18"/>
                <w:szCs w:val="18"/>
              </w:rPr>
              <w:t>ą</w:t>
            </w:r>
            <w:r>
              <w:rPr>
                <w:rFonts w:cs="Arial"/>
                <w:color w:val="auto"/>
                <w:sz w:val="18"/>
                <w:szCs w:val="18"/>
              </w:rPr>
              <w:t>,</w:t>
            </w:r>
            <w:r w:rsidR="00FB7658" w:rsidRPr="00D90D0C">
              <w:rPr>
                <w:rFonts w:cs="Arial"/>
                <w:color w:val="auto"/>
                <w:sz w:val="18"/>
                <w:szCs w:val="18"/>
              </w:rPr>
              <w:t xml:space="preserve"> poprzez system kanalizacji przemysłowo-deszczowej</w:t>
            </w:r>
            <w:r>
              <w:rPr>
                <w:rFonts w:cs="Arial"/>
                <w:color w:val="auto"/>
                <w:sz w:val="18"/>
                <w:szCs w:val="18"/>
              </w:rPr>
              <w:t>,</w:t>
            </w:r>
            <w:r w:rsidR="00FB7658" w:rsidRPr="00D90D0C">
              <w:rPr>
                <w:rFonts w:cs="Arial"/>
                <w:color w:val="auto"/>
                <w:sz w:val="18"/>
                <w:szCs w:val="18"/>
              </w:rPr>
              <w:t xml:space="preserve"> do zakładowej „końcowej” oczyszczalni ścieków przemysłowych, do której kierowane są również pozostałe strumienie ścieków przemysłowych z instalacji spalania paliw i instalacji pomocniczych oraz wody opadowe i roztopowe.</w:t>
            </w:r>
          </w:p>
          <w:p w14:paraId="33266FA5" w14:textId="77777777" w:rsidR="00FB7658" w:rsidRPr="00D90D0C" w:rsidRDefault="00FB7658" w:rsidP="00FC5A23">
            <w:pPr>
              <w:pStyle w:val="Arial10i50"/>
              <w:spacing w:line="240" w:lineRule="exact"/>
              <w:rPr>
                <w:rFonts w:cs="Arial"/>
                <w:color w:val="auto"/>
                <w:sz w:val="18"/>
                <w:szCs w:val="18"/>
              </w:rPr>
            </w:pPr>
          </w:p>
          <w:p w14:paraId="6495D073" w14:textId="77777777" w:rsidR="00FB7658" w:rsidRPr="00D90D0C" w:rsidRDefault="00FB7658" w:rsidP="00FC5A23">
            <w:pPr>
              <w:pStyle w:val="Arial10i50"/>
              <w:spacing w:line="240" w:lineRule="exact"/>
              <w:rPr>
                <w:rFonts w:cs="Arial"/>
                <w:color w:val="auto"/>
                <w:sz w:val="18"/>
                <w:szCs w:val="18"/>
              </w:rPr>
            </w:pPr>
            <w:r w:rsidRPr="00D90D0C">
              <w:rPr>
                <w:rFonts w:cs="Arial"/>
                <w:color w:val="auto"/>
                <w:sz w:val="18"/>
                <w:szCs w:val="18"/>
              </w:rPr>
              <w:t>W zakładowej „końcowej” oczyszczalni ścieków przemysłowych stosuje się techniki takie jak:</w:t>
            </w:r>
          </w:p>
          <w:p w14:paraId="626ABEDE" w14:textId="77777777" w:rsidR="00FB7658" w:rsidRPr="00D90D0C" w:rsidRDefault="00FB7658" w:rsidP="00D55D82">
            <w:pPr>
              <w:pStyle w:val="Arial10i50"/>
              <w:numPr>
                <w:ilvl w:val="0"/>
                <w:numId w:val="28"/>
              </w:numPr>
              <w:spacing w:line="240" w:lineRule="exact"/>
              <w:ind w:left="296" w:hanging="284"/>
              <w:rPr>
                <w:rFonts w:cs="Arial"/>
                <w:color w:val="auto"/>
                <w:sz w:val="18"/>
                <w:szCs w:val="18"/>
              </w:rPr>
            </w:pPr>
            <w:r w:rsidRPr="00D90D0C">
              <w:rPr>
                <w:rFonts w:cs="Arial"/>
                <w:color w:val="auto"/>
                <w:sz w:val="18"/>
                <w:szCs w:val="18"/>
              </w:rPr>
              <w:t xml:space="preserve"> sedymentacja.</w:t>
            </w:r>
          </w:p>
          <w:p w14:paraId="3429247D" w14:textId="77777777" w:rsidR="00FB7658" w:rsidRPr="00D90D0C" w:rsidRDefault="00FB7658" w:rsidP="00FC5A23">
            <w:pPr>
              <w:pStyle w:val="Arial10i50"/>
              <w:spacing w:line="240" w:lineRule="exact"/>
              <w:rPr>
                <w:rFonts w:cs="Arial"/>
                <w:color w:val="auto"/>
                <w:sz w:val="18"/>
                <w:szCs w:val="18"/>
              </w:rPr>
            </w:pPr>
          </w:p>
          <w:p w14:paraId="2969A115" w14:textId="0693AD32" w:rsidR="00E774B7" w:rsidRDefault="00FB7658" w:rsidP="00FC5A23">
            <w:pPr>
              <w:pStyle w:val="Arial10i50"/>
              <w:spacing w:line="240" w:lineRule="exact"/>
              <w:rPr>
                <w:rFonts w:cs="Arial"/>
                <w:color w:val="auto"/>
                <w:sz w:val="18"/>
                <w:szCs w:val="18"/>
              </w:rPr>
            </w:pPr>
            <w:r w:rsidRPr="00D90D0C">
              <w:rPr>
                <w:rFonts w:cs="Arial"/>
                <w:color w:val="auto"/>
                <w:sz w:val="18"/>
                <w:szCs w:val="18"/>
              </w:rPr>
              <w:t>Ścieki z instalacji oczyszczania spalin</w:t>
            </w:r>
            <w:r w:rsidR="00FE6F53">
              <w:rPr>
                <w:rFonts w:cs="Arial"/>
                <w:color w:val="auto"/>
                <w:sz w:val="18"/>
                <w:szCs w:val="18"/>
              </w:rPr>
              <w:t>,</w:t>
            </w:r>
            <w:r w:rsidRPr="00D90D0C">
              <w:rPr>
                <w:rFonts w:cs="Arial"/>
                <w:color w:val="auto"/>
                <w:sz w:val="18"/>
                <w:szCs w:val="18"/>
              </w:rPr>
              <w:t xml:space="preserve"> eksploatowanej przez Spółkę TAURON Wytwarzanie S.A. – Oddział Elektrownia Łaziska</w:t>
            </w:r>
            <w:r w:rsidR="00FE6F53">
              <w:rPr>
                <w:rFonts w:cs="Arial"/>
                <w:color w:val="auto"/>
                <w:sz w:val="18"/>
                <w:szCs w:val="18"/>
              </w:rPr>
              <w:t>,</w:t>
            </w:r>
            <w:r w:rsidRPr="00D90D0C">
              <w:rPr>
                <w:rFonts w:cs="Arial"/>
                <w:color w:val="auto"/>
                <w:sz w:val="18"/>
                <w:szCs w:val="18"/>
              </w:rPr>
              <w:t xml:space="preserve"> wprowadzane do wód </w:t>
            </w:r>
            <w:r w:rsidR="00E774B7">
              <w:rPr>
                <w:rFonts w:cs="Arial"/>
                <w:color w:val="auto"/>
                <w:sz w:val="18"/>
                <w:szCs w:val="18"/>
              </w:rPr>
              <w:t>po</w:t>
            </w:r>
            <w:r w:rsidRPr="00D90D0C">
              <w:rPr>
                <w:rFonts w:cs="Arial"/>
                <w:color w:val="auto"/>
                <w:sz w:val="18"/>
                <w:szCs w:val="18"/>
              </w:rPr>
              <w:t>winny spełniać wymogi konkluzji BAT15.</w:t>
            </w:r>
            <w:r w:rsidR="00E774B7">
              <w:rPr>
                <w:rFonts w:cs="Arial"/>
                <w:color w:val="auto"/>
                <w:sz w:val="18"/>
                <w:szCs w:val="18"/>
              </w:rPr>
              <w:t xml:space="preserve"> </w:t>
            </w:r>
          </w:p>
          <w:p w14:paraId="54557C04" w14:textId="77777777" w:rsidR="00FB7658" w:rsidRPr="00D90D0C" w:rsidRDefault="00E774B7" w:rsidP="00FC5A23">
            <w:pPr>
              <w:pStyle w:val="Arial10i50"/>
              <w:spacing w:line="240" w:lineRule="exact"/>
              <w:rPr>
                <w:rFonts w:cs="Arial"/>
                <w:color w:val="auto"/>
                <w:sz w:val="18"/>
                <w:szCs w:val="18"/>
              </w:rPr>
            </w:pPr>
            <w:r w:rsidRPr="00E774B7">
              <w:rPr>
                <w:rFonts w:cs="Arial"/>
                <w:sz w:val="18"/>
                <w:szCs w:val="18"/>
              </w:rPr>
              <w:t>Zgodnie z wnioskiem Spółki TAURON Wytwarzanie S.A.,</w:t>
            </w:r>
            <w:r>
              <w:rPr>
                <w:rFonts w:cs="Arial"/>
                <w:sz w:val="18"/>
                <w:szCs w:val="18"/>
              </w:rPr>
              <w:t xml:space="preserve"> p</w:t>
            </w:r>
            <w:r w:rsidR="00FB7658" w:rsidRPr="00D90D0C">
              <w:rPr>
                <w:rFonts w:cs="Arial"/>
                <w:color w:val="auto"/>
                <w:sz w:val="18"/>
                <w:szCs w:val="18"/>
              </w:rPr>
              <w:t>arametry ścieków przemysłowych wprowadzanych do odbiornika wodnego (rzeki Gostyni) zostały przyjęte jako średnia ważona dla poszczególnych substancji i strumieni ścieków, w oparciu o:</w:t>
            </w:r>
          </w:p>
          <w:p w14:paraId="6E839A0A" w14:textId="77777777" w:rsidR="00FB7658" w:rsidRPr="00D90D0C" w:rsidRDefault="00FB7658" w:rsidP="00D55D82">
            <w:pPr>
              <w:pStyle w:val="Arial10i50"/>
              <w:numPr>
                <w:ilvl w:val="0"/>
                <w:numId w:val="28"/>
              </w:numPr>
              <w:spacing w:line="240" w:lineRule="exact"/>
              <w:ind w:left="296" w:hanging="284"/>
              <w:rPr>
                <w:rFonts w:cs="Arial"/>
                <w:color w:val="auto"/>
                <w:sz w:val="18"/>
                <w:szCs w:val="18"/>
              </w:rPr>
            </w:pPr>
            <w:r w:rsidRPr="00D90D0C">
              <w:rPr>
                <w:rFonts w:cs="Arial"/>
                <w:color w:val="auto"/>
                <w:sz w:val="18"/>
                <w:szCs w:val="18"/>
              </w:rPr>
              <w:t>przepisy rozporządzenia Ministra Gospodarki i Żeglugi Śródlądowej z dnia 12 lipca 2019r. w sprawie substancji szczególnie szkodliwych dla środowiska wodnego oraz warunków, jakie należy spełnić przy wprowadzaniu do wód lub do ziemi ścieków , a także przy odprowadzaniu wód opadowych lub roztopowych do wód lub do urządzeń wodnych (Dz. U. z 2019r. poz. 1311) – dla strumienia ścieków przemysłowo-deszczowych,</w:t>
            </w:r>
          </w:p>
          <w:p w14:paraId="49B963C0" w14:textId="77777777" w:rsidR="00FB7658" w:rsidRPr="00D90D0C" w:rsidRDefault="00FB7658" w:rsidP="00D55D82">
            <w:pPr>
              <w:pStyle w:val="Arial10i50"/>
              <w:numPr>
                <w:ilvl w:val="0"/>
                <w:numId w:val="28"/>
              </w:numPr>
              <w:spacing w:line="240" w:lineRule="exact"/>
              <w:ind w:left="296" w:hanging="284"/>
              <w:rPr>
                <w:rFonts w:cs="Arial"/>
                <w:color w:val="auto"/>
                <w:sz w:val="18"/>
                <w:szCs w:val="18"/>
              </w:rPr>
            </w:pPr>
            <w:r w:rsidRPr="00D90D0C">
              <w:rPr>
                <w:rFonts w:cs="Arial"/>
                <w:color w:val="auto"/>
                <w:sz w:val="18"/>
                <w:szCs w:val="18"/>
              </w:rPr>
              <w:t xml:space="preserve">konkluzje BAT określone w Decyzji Wykonawczej Komisji (UE) 2017/1442 z dnia 31 lipca 2017r. ustanawiająca konkluzje dotyczące najlepszych dostępnych technik (BAT) w odniesieniu do dużych </w:t>
            </w:r>
            <w:r w:rsidRPr="00D90D0C">
              <w:rPr>
                <w:rFonts w:cs="Arial"/>
                <w:color w:val="auto"/>
                <w:sz w:val="18"/>
                <w:szCs w:val="18"/>
              </w:rPr>
              <w:lastRenderedPageBreak/>
              <w:t>obiektów energetycznego spalania zgodnie z dyrektywą Parlamentu Europejskiego i Rady 2010/75/UE (poziomy emisji powiązane z BAT15) – dla strumienia ścieków z oczyszczania spalin.</w:t>
            </w:r>
          </w:p>
          <w:p w14:paraId="683488CD" w14:textId="519BA265" w:rsidR="00FB7658" w:rsidRPr="00D90D0C" w:rsidRDefault="00FB7658" w:rsidP="00FC5A23">
            <w:pPr>
              <w:pStyle w:val="Arial10i50"/>
              <w:spacing w:line="240" w:lineRule="exact"/>
              <w:rPr>
                <w:rFonts w:cs="Arial"/>
                <w:color w:val="auto"/>
                <w:sz w:val="18"/>
                <w:szCs w:val="18"/>
              </w:rPr>
            </w:pPr>
            <w:r w:rsidRPr="00D90D0C">
              <w:rPr>
                <w:rFonts w:cs="Arial"/>
                <w:color w:val="auto"/>
                <w:sz w:val="18"/>
                <w:szCs w:val="18"/>
              </w:rPr>
              <w:t>Od dnia 17.08.2021r. dopuszczalne poziomy emisji ustalone jako średnia ważona dla strumienia ścieków przemysłowych, obejmującego strumień ścieków z oczyszczania spalin (z uwzględnieniem BAT-</w:t>
            </w:r>
            <w:proofErr w:type="spellStart"/>
            <w:r w:rsidRPr="00D90D0C">
              <w:rPr>
                <w:rFonts w:cs="Arial"/>
                <w:color w:val="auto"/>
                <w:sz w:val="18"/>
                <w:szCs w:val="18"/>
              </w:rPr>
              <w:t>AELs</w:t>
            </w:r>
            <w:proofErr w:type="spellEnd"/>
            <w:r w:rsidRPr="00D90D0C">
              <w:rPr>
                <w:rFonts w:cs="Arial"/>
                <w:color w:val="auto"/>
                <w:sz w:val="18"/>
                <w:szCs w:val="18"/>
              </w:rPr>
              <w:t xml:space="preserve">), odprowadzanych do rzeki Gostyni (średnia dobowa) – po oczyszczeniu w oczyszczalni ścieków przemysłowych (przed zmieszaniem ze ściekami pochodzącymi z KWK Bolesław-Śmiały) </w:t>
            </w:r>
            <w:r w:rsidR="00645409">
              <w:rPr>
                <w:rFonts w:cs="Arial"/>
                <w:color w:val="auto"/>
                <w:sz w:val="18"/>
                <w:szCs w:val="18"/>
              </w:rPr>
              <w:br/>
            </w:r>
            <w:r w:rsidRPr="00D90D0C">
              <w:rPr>
                <w:rFonts w:cs="Arial"/>
                <w:color w:val="auto"/>
                <w:sz w:val="18"/>
                <w:szCs w:val="18"/>
              </w:rPr>
              <w:t>są następujące:</w:t>
            </w:r>
          </w:p>
          <w:p w14:paraId="42710853" w14:textId="77777777" w:rsidR="00FB7658" w:rsidRPr="00D90D0C" w:rsidRDefault="00FB7658" w:rsidP="00D55D82">
            <w:pPr>
              <w:pStyle w:val="Arial10i50"/>
              <w:numPr>
                <w:ilvl w:val="0"/>
                <w:numId w:val="24"/>
              </w:numPr>
              <w:spacing w:line="240" w:lineRule="exact"/>
              <w:rPr>
                <w:rFonts w:cs="Arial"/>
                <w:color w:val="auto"/>
                <w:sz w:val="18"/>
                <w:szCs w:val="18"/>
              </w:rPr>
            </w:pPr>
            <w:r w:rsidRPr="00D90D0C">
              <w:rPr>
                <w:rFonts w:cs="Arial"/>
                <w:color w:val="auto"/>
                <w:sz w:val="18"/>
                <w:szCs w:val="18"/>
              </w:rPr>
              <w:t>ogólny węgiel organiczny (OWO) – 30 mg/l</w:t>
            </w:r>
          </w:p>
          <w:p w14:paraId="0559288E" w14:textId="77777777" w:rsidR="00FB7658" w:rsidRPr="00D90D0C" w:rsidRDefault="00FB7658" w:rsidP="00D55D82">
            <w:pPr>
              <w:pStyle w:val="Arial10i50"/>
              <w:numPr>
                <w:ilvl w:val="0"/>
                <w:numId w:val="24"/>
              </w:numPr>
              <w:spacing w:line="240" w:lineRule="exact"/>
              <w:rPr>
                <w:rFonts w:cs="Arial"/>
                <w:color w:val="auto"/>
                <w:sz w:val="18"/>
                <w:szCs w:val="18"/>
              </w:rPr>
            </w:pPr>
            <w:r w:rsidRPr="00D90D0C">
              <w:rPr>
                <w:rFonts w:cs="Arial"/>
                <w:color w:val="auto"/>
                <w:sz w:val="18"/>
                <w:szCs w:val="18"/>
              </w:rPr>
              <w:t>zawiesina ogólna (TSS) – 35 mg/l</w:t>
            </w:r>
          </w:p>
          <w:p w14:paraId="48757F3D" w14:textId="77777777" w:rsidR="00FB7658" w:rsidRPr="00D90D0C" w:rsidRDefault="00FB7658" w:rsidP="00D55D82">
            <w:pPr>
              <w:pStyle w:val="Arial10i50"/>
              <w:numPr>
                <w:ilvl w:val="0"/>
                <w:numId w:val="24"/>
              </w:numPr>
              <w:spacing w:line="240" w:lineRule="exact"/>
              <w:rPr>
                <w:rFonts w:cs="Arial"/>
                <w:color w:val="auto"/>
                <w:sz w:val="18"/>
                <w:szCs w:val="18"/>
              </w:rPr>
            </w:pPr>
            <w:r w:rsidRPr="00D90D0C">
              <w:rPr>
                <w:rFonts w:cs="Arial"/>
                <w:color w:val="auto"/>
                <w:sz w:val="18"/>
                <w:szCs w:val="18"/>
              </w:rPr>
              <w:t>fluorek (F</w:t>
            </w:r>
            <w:r w:rsidRPr="00D90D0C">
              <w:rPr>
                <w:rFonts w:cs="Arial"/>
                <w:color w:val="auto"/>
                <w:sz w:val="18"/>
                <w:szCs w:val="18"/>
                <w:vertAlign w:val="superscript"/>
              </w:rPr>
              <w:t>-</w:t>
            </w:r>
            <w:r w:rsidRPr="00D90D0C">
              <w:rPr>
                <w:rFonts w:cs="Arial"/>
                <w:color w:val="auto"/>
                <w:sz w:val="18"/>
                <w:szCs w:val="18"/>
              </w:rPr>
              <w:t>) – 25 mg/l</w:t>
            </w:r>
          </w:p>
          <w:p w14:paraId="5E9F3514" w14:textId="77777777" w:rsidR="00FB7658" w:rsidRPr="00D90D0C" w:rsidRDefault="00FB7658" w:rsidP="00D55D82">
            <w:pPr>
              <w:pStyle w:val="Arial10i50"/>
              <w:numPr>
                <w:ilvl w:val="0"/>
                <w:numId w:val="24"/>
              </w:numPr>
              <w:spacing w:line="240" w:lineRule="exact"/>
              <w:rPr>
                <w:rFonts w:cs="Arial"/>
                <w:color w:val="auto"/>
                <w:sz w:val="18"/>
                <w:szCs w:val="18"/>
                <w:lang w:val="en-US"/>
              </w:rPr>
            </w:pPr>
            <w:proofErr w:type="spellStart"/>
            <w:r w:rsidRPr="00D90D0C">
              <w:rPr>
                <w:rFonts w:cs="Arial"/>
                <w:color w:val="auto"/>
                <w:sz w:val="18"/>
                <w:szCs w:val="18"/>
                <w:lang w:val="en-US"/>
              </w:rPr>
              <w:t>siarczan</w:t>
            </w:r>
            <w:proofErr w:type="spellEnd"/>
            <w:r w:rsidRPr="00D90D0C">
              <w:rPr>
                <w:rFonts w:cs="Arial"/>
                <w:color w:val="auto"/>
                <w:sz w:val="18"/>
                <w:szCs w:val="18"/>
                <w:lang w:val="en-US"/>
              </w:rPr>
              <w:t xml:space="preserve"> (SO</w:t>
            </w:r>
            <w:r w:rsidRPr="00D90D0C">
              <w:rPr>
                <w:rFonts w:cs="Arial"/>
                <w:color w:val="auto"/>
                <w:sz w:val="18"/>
                <w:szCs w:val="18"/>
                <w:vertAlign w:val="subscript"/>
                <w:lang w:val="en-US"/>
              </w:rPr>
              <w:t>4</w:t>
            </w:r>
            <w:r w:rsidRPr="00D90D0C">
              <w:rPr>
                <w:rFonts w:cs="Arial"/>
                <w:color w:val="auto"/>
                <w:sz w:val="18"/>
                <w:szCs w:val="18"/>
                <w:vertAlign w:val="superscript"/>
                <w:lang w:val="en-US"/>
              </w:rPr>
              <w:t>2-</w:t>
            </w:r>
            <w:r w:rsidRPr="00D90D0C">
              <w:rPr>
                <w:rFonts w:cs="Arial"/>
                <w:color w:val="auto"/>
                <w:sz w:val="18"/>
                <w:szCs w:val="18"/>
                <w:lang w:val="en-US"/>
              </w:rPr>
              <w:t>) – 1 100 mg/l (1,1 g/l)</w:t>
            </w:r>
          </w:p>
          <w:p w14:paraId="1CC42C04" w14:textId="77777777" w:rsidR="00FB7658" w:rsidRPr="00D90D0C" w:rsidRDefault="00FB7658" w:rsidP="00D55D82">
            <w:pPr>
              <w:pStyle w:val="Arial10i50"/>
              <w:numPr>
                <w:ilvl w:val="0"/>
                <w:numId w:val="24"/>
              </w:numPr>
              <w:spacing w:line="240" w:lineRule="exact"/>
              <w:rPr>
                <w:rFonts w:cs="Arial"/>
                <w:color w:val="auto"/>
                <w:sz w:val="18"/>
                <w:szCs w:val="18"/>
              </w:rPr>
            </w:pPr>
            <w:r w:rsidRPr="00D90D0C">
              <w:rPr>
                <w:rFonts w:cs="Arial"/>
                <w:color w:val="auto"/>
                <w:sz w:val="18"/>
                <w:szCs w:val="18"/>
              </w:rPr>
              <w:t>siarczek (S</w:t>
            </w:r>
            <w:r w:rsidRPr="00D90D0C">
              <w:rPr>
                <w:rFonts w:cs="Arial"/>
                <w:color w:val="auto"/>
                <w:sz w:val="18"/>
                <w:szCs w:val="18"/>
                <w:vertAlign w:val="superscript"/>
              </w:rPr>
              <w:t>2-</w:t>
            </w:r>
            <w:r w:rsidRPr="00D90D0C">
              <w:rPr>
                <w:rFonts w:cs="Arial"/>
                <w:color w:val="auto"/>
                <w:sz w:val="18"/>
                <w:szCs w:val="18"/>
              </w:rPr>
              <w:t>) łatwo uwalniany – 0,2 mg/l</w:t>
            </w:r>
          </w:p>
          <w:p w14:paraId="2CD95093" w14:textId="77777777" w:rsidR="00FB7658" w:rsidRPr="00D90D0C" w:rsidRDefault="00FB7658" w:rsidP="00D55D82">
            <w:pPr>
              <w:pStyle w:val="Arial10i50"/>
              <w:numPr>
                <w:ilvl w:val="0"/>
                <w:numId w:val="24"/>
              </w:numPr>
              <w:spacing w:line="240" w:lineRule="exact"/>
              <w:rPr>
                <w:rFonts w:cs="Arial"/>
                <w:color w:val="auto"/>
                <w:sz w:val="18"/>
                <w:szCs w:val="18"/>
              </w:rPr>
            </w:pPr>
            <w:r w:rsidRPr="00D90D0C">
              <w:rPr>
                <w:rFonts w:cs="Arial"/>
                <w:color w:val="auto"/>
                <w:sz w:val="18"/>
                <w:szCs w:val="18"/>
              </w:rPr>
              <w:t>siarczyn (SO</w:t>
            </w:r>
            <w:r w:rsidRPr="00D90D0C">
              <w:rPr>
                <w:rFonts w:cs="Arial"/>
                <w:color w:val="auto"/>
                <w:sz w:val="18"/>
                <w:szCs w:val="18"/>
                <w:vertAlign w:val="subscript"/>
              </w:rPr>
              <w:t>3</w:t>
            </w:r>
            <w:r w:rsidRPr="00D90D0C">
              <w:rPr>
                <w:rFonts w:cs="Arial"/>
                <w:color w:val="auto"/>
                <w:sz w:val="18"/>
                <w:szCs w:val="18"/>
                <w:vertAlign w:val="superscript"/>
              </w:rPr>
              <w:t>2-</w:t>
            </w:r>
            <w:r w:rsidRPr="00D90D0C">
              <w:rPr>
                <w:rFonts w:cs="Arial"/>
                <w:color w:val="auto"/>
                <w:sz w:val="18"/>
                <w:szCs w:val="18"/>
              </w:rPr>
              <w:t>) – 20 mg/l</w:t>
            </w:r>
          </w:p>
          <w:p w14:paraId="27F4D6F1" w14:textId="77777777" w:rsidR="00FB7658" w:rsidRPr="00D90D0C" w:rsidRDefault="00FB7658" w:rsidP="00D55D82">
            <w:pPr>
              <w:pStyle w:val="Arial10i50"/>
              <w:numPr>
                <w:ilvl w:val="0"/>
                <w:numId w:val="24"/>
              </w:numPr>
              <w:spacing w:line="240" w:lineRule="exact"/>
              <w:rPr>
                <w:rFonts w:cs="Arial"/>
                <w:color w:val="auto"/>
                <w:sz w:val="18"/>
                <w:szCs w:val="18"/>
              </w:rPr>
            </w:pPr>
            <w:r w:rsidRPr="00D90D0C">
              <w:rPr>
                <w:rFonts w:cs="Arial"/>
                <w:color w:val="auto"/>
                <w:sz w:val="18"/>
                <w:szCs w:val="18"/>
              </w:rPr>
              <w:t>Metale i metaloidy:</w:t>
            </w:r>
          </w:p>
          <w:p w14:paraId="76E6B696" w14:textId="69318D36" w:rsidR="00FB7658" w:rsidRPr="00D90D0C" w:rsidRDefault="00FB7658" w:rsidP="00FC5A23">
            <w:pPr>
              <w:pStyle w:val="Arial10i50"/>
              <w:spacing w:line="240" w:lineRule="exact"/>
              <w:rPr>
                <w:rFonts w:cs="Arial"/>
                <w:color w:val="auto"/>
                <w:sz w:val="18"/>
                <w:szCs w:val="18"/>
                <w:lang w:val="en-US"/>
              </w:rPr>
            </w:pPr>
            <w:r w:rsidRPr="00D90D0C">
              <w:rPr>
                <w:rFonts w:cs="Arial"/>
                <w:color w:val="auto"/>
                <w:sz w:val="18"/>
                <w:szCs w:val="18"/>
                <w:lang w:val="en-US"/>
              </w:rPr>
              <w:t xml:space="preserve"> </w:t>
            </w:r>
            <w:r w:rsidR="00264331">
              <w:rPr>
                <w:rFonts w:cs="Arial"/>
                <w:color w:val="auto"/>
                <w:sz w:val="18"/>
                <w:szCs w:val="18"/>
                <w:lang w:val="en-US"/>
              </w:rPr>
              <w:t xml:space="preserve"> </w:t>
            </w:r>
            <w:r w:rsidRPr="00D90D0C">
              <w:rPr>
                <w:rFonts w:cs="Arial"/>
                <w:color w:val="auto"/>
                <w:sz w:val="18"/>
                <w:szCs w:val="18"/>
                <w:lang w:val="en-US"/>
              </w:rPr>
              <w:t xml:space="preserve">- </w:t>
            </w:r>
            <w:proofErr w:type="spellStart"/>
            <w:r w:rsidRPr="00D90D0C">
              <w:rPr>
                <w:rFonts w:cs="Arial"/>
                <w:color w:val="auto"/>
                <w:sz w:val="18"/>
                <w:szCs w:val="18"/>
                <w:lang w:val="en-US"/>
              </w:rPr>
              <w:t>Arsen</w:t>
            </w:r>
            <w:proofErr w:type="spellEnd"/>
            <w:r w:rsidRPr="00D90D0C">
              <w:rPr>
                <w:rFonts w:cs="Arial"/>
                <w:color w:val="auto"/>
                <w:sz w:val="18"/>
                <w:szCs w:val="18"/>
                <w:lang w:val="en-US"/>
              </w:rPr>
              <w:t xml:space="preserve"> (As) – 0,10 mg/l (100 </w:t>
            </w:r>
            <w:r w:rsidRPr="00D90D0C">
              <w:rPr>
                <w:rFonts w:cs="Arial"/>
                <w:color w:val="auto"/>
                <w:sz w:val="18"/>
                <w:szCs w:val="18"/>
              </w:rPr>
              <w:t>μ</w:t>
            </w:r>
            <w:r w:rsidRPr="00D90D0C">
              <w:rPr>
                <w:rFonts w:cs="Arial"/>
                <w:color w:val="auto"/>
                <w:sz w:val="18"/>
                <w:szCs w:val="18"/>
                <w:lang w:val="en-US"/>
              </w:rPr>
              <w:t>g/l)</w:t>
            </w:r>
          </w:p>
          <w:p w14:paraId="0BF78CEF" w14:textId="77777777" w:rsidR="00FB7658" w:rsidRPr="00D90D0C" w:rsidRDefault="00FB7658" w:rsidP="00FC5A23">
            <w:pPr>
              <w:pStyle w:val="Arial10i50"/>
              <w:spacing w:line="240" w:lineRule="exact"/>
              <w:rPr>
                <w:rFonts w:cs="Arial"/>
                <w:color w:val="auto"/>
                <w:sz w:val="18"/>
                <w:szCs w:val="18"/>
                <w:lang w:val="x-none"/>
              </w:rPr>
            </w:pPr>
            <w:r w:rsidRPr="00D90D0C">
              <w:rPr>
                <w:rFonts w:cs="Arial"/>
                <w:color w:val="auto"/>
                <w:sz w:val="18"/>
                <w:szCs w:val="18"/>
              </w:rPr>
              <w:t xml:space="preserve">  - Kadm (Cd) – 0,38 mg/l (380 </w:t>
            </w:r>
            <w:proofErr w:type="spellStart"/>
            <w:r w:rsidRPr="00D90D0C">
              <w:rPr>
                <w:rFonts w:cs="Arial"/>
                <w:color w:val="auto"/>
                <w:sz w:val="18"/>
                <w:szCs w:val="18"/>
              </w:rPr>
              <w:t>μg</w:t>
            </w:r>
            <w:proofErr w:type="spellEnd"/>
            <w:r w:rsidRPr="00D90D0C">
              <w:rPr>
                <w:rFonts w:cs="Arial"/>
                <w:color w:val="auto"/>
                <w:sz w:val="18"/>
                <w:szCs w:val="18"/>
              </w:rPr>
              <w:t>/l)</w:t>
            </w:r>
          </w:p>
          <w:p w14:paraId="32E66ACB" w14:textId="77777777" w:rsidR="00FB7658" w:rsidRPr="00D90D0C" w:rsidRDefault="00FB7658" w:rsidP="00FC5A23">
            <w:pPr>
              <w:pStyle w:val="Arial10i50"/>
              <w:spacing w:line="240" w:lineRule="exact"/>
              <w:rPr>
                <w:rFonts w:cs="Arial"/>
                <w:color w:val="auto"/>
                <w:sz w:val="18"/>
                <w:szCs w:val="18"/>
                <w:lang w:val="x-none"/>
              </w:rPr>
            </w:pPr>
            <w:r w:rsidRPr="00D90D0C">
              <w:rPr>
                <w:rFonts w:cs="Arial"/>
                <w:color w:val="auto"/>
                <w:sz w:val="18"/>
                <w:szCs w:val="18"/>
              </w:rPr>
              <w:t xml:space="preserve">  - Chrom ogólny (Cr) – 0,48 mg/l (480 </w:t>
            </w:r>
            <w:proofErr w:type="spellStart"/>
            <w:r w:rsidRPr="00D90D0C">
              <w:rPr>
                <w:rFonts w:cs="Arial"/>
                <w:color w:val="auto"/>
                <w:sz w:val="18"/>
                <w:szCs w:val="18"/>
              </w:rPr>
              <w:t>μg</w:t>
            </w:r>
            <w:proofErr w:type="spellEnd"/>
            <w:r w:rsidRPr="00D90D0C">
              <w:rPr>
                <w:rFonts w:cs="Arial"/>
                <w:color w:val="auto"/>
                <w:sz w:val="18"/>
                <w:szCs w:val="18"/>
              </w:rPr>
              <w:t>/l)</w:t>
            </w:r>
          </w:p>
          <w:p w14:paraId="4C9BA98A" w14:textId="77777777" w:rsidR="00FB7658" w:rsidRPr="00D90D0C" w:rsidRDefault="00FB7658" w:rsidP="00FC5A23">
            <w:pPr>
              <w:pStyle w:val="Arial10i50"/>
              <w:spacing w:line="240" w:lineRule="exact"/>
              <w:rPr>
                <w:rFonts w:cs="Arial"/>
                <w:color w:val="auto"/>
                <w:sz w:val="18"/>
                <w:szCs w:val="18"/>
                <w:lang w:val="x-none"/>
              </w:rPr>
            </w:pPr>
            <w:r w:rsidRPr="00D90D0C">
              <w:rPr>
                <w:rFonts w:cs="Arial"/>
                <w:color w:val="auto"/>
                <w:sz w:val="18"/>
                <w:szCs w:val="18"/>
              </w:rPr>
              <w:t xml:space="preserve">  - Miedź (Cu) – 0,48 mg/l (480 </w:t>
            </w:r>
            <w:proofErr w:type="spellStart"/>
            <w:r w:rsidRPr="00D90D0C">
              <w:rPr>
                <w:rFonts w:cs="Arial"/>
                <w:color w:val="auto"/>
                <w:sz w:val="18"/>
                <w:szCs w:val="18"/>
              </w:rPr>
              <w:t>μg</w:t>
            </w:r>
            <w:proofErr w:type="spellEnd"/>
            <w:r w:rsidRPr="00D90D0C">
              <w:rPr>
                <w:rFonts w:cs="Arial"/>
                <w:color w:val="auto"/>
                <w:sz w:val="18"/>
                <w:szCs w:val="18"/>
              </w:rPr>
              <w:t>/l)</w:t>
            </w:r>
          </w:p>
          <w:p w14:paraId="0AC3EB07" w14:textId="77777777" w:rsidR="00FB7658" w:rsidRPr="00D90D0C" w:rsidRDefault="00FB7658" w:rsidP="00FC5A23">
            <w:pPr>
              <w:pStyle w:val="Arial10i50"/>
              <w:spacing w:line="240" w:lineRule="exact"/>
              <w:rPr>
                <w:rFonts w:cs="Arial"/>
                <w:color w:val="auto"/>
                <w:sz w:val="18"/>
                <w:szCs w:val="18"/>
                <w:lang w:val="x-none"/>
              </w:rPr>
            </w:pPr>
            <w:r w:rsidRPr="00D90D0C">
              <w:rPr>
                <w:rFonts w:cs="Arial"/>
                <w:color w:val="auto"/>
                <w:sz w:val="18"/>
                <w:szCs w:val="18"/>
              </w:rPr>
              <w:t xml:space="preserve">  - Rtęć (Hg) – 0,06 mg/l (60 </w:t>
            </w:r>
            <w:proofErr w:type="spellStart"/>
            <w:r w:rsidRPr="00D90D0C">
              <w:rPr>
                <w:rFonts w:cs="Arial"/>
                <w:color w:val="auto"/>
                <w:sz w:val="18"/>
                <w:szCs w:val="18"/>
              </w:rPr>
              <w:t>μg</w:t>
            </w:r>
            <w:proofErr w:type="spellEnd"/>
            <w:r w:rsidRPr="00D90D0C">
              <w:rPr>
                <w:rFonts w:cs="Arial"/>
                <w:color w:val="auto"/>
                <w:sz w:val="18"/>
                <w:szCs w:val="18"/>
              </w:rPr>
              <w:t>/l)</w:t>
            </w:r>
          </w:p>
          <w:p w14:paraId="191C217E" w14:textId="77777777" w:rsidR="00FB7658" w:rsidRPr="00D90D0C" w:rsidRDefault="00FB7658" w:rsidP="00FC5A23">
            <w:pPr>
              <w:pStyle w:val="Arial10i50"/>
              <w:spacing w:line="240" w:lineRule="exact"/>
              <w:rPr>
                <w:rFonts w:cs="Arial"/>
                <w:color w:val="auto"/>
                <w:sz w:val="18"/>
                <w:szCs w:val="18"/>
                <w:lang w:val="x-none"/>
              </w:rPr>
            </w:pPr>
            <w:r w:rsidRPr="00D90D0C">
              <w:rPr>
                <w:rFonts w:cs="Arial"/>
                <w:color w:val="auto"/>
                <w:sz w:val="18"/>
                <w:szCs w:val="18"/>
              </w:rPr>
              <w:t xml:space="preserve">  - Nikiel (Ni) – 0,48 mg/l (480 </w:t>
            </w:r>
            <w:proofErr w:type="spellStart"/>
            <w:r w:rsidRPr="00D90D0C">
              <w:rPr>
                <w:rFonts w:cs="Arial"/>
                <w:color w:val="auto"/>
                <w:sz w:val="18"/>
                <w:szCs w:val="18"/>
              </w:rPr>
              <w:t>μg</w:t>
            </w:r>
            <w:proofErr w:type="spellEnd"/>
            <w:r w:rsidRPr="00D90D0C">
              <w:rPr>
                <w:rFonts w:cs="Arial"/>
                <w:color w:val="auto"/>
                <w:sz w:val="18"/>
                <w:szCs w:val="18"/>
              </w:rPr>
              <w:t>/l)</w:t>
            </w:r>
          </w:p>
          <w:p w14:paraId="673DB038" w14:textId="77777777" w:rsidR="00FB7658" w:rsidRPr="00D90D0C" w:rsidRDefault="00FB7658" w:rsidP="00FC5A23">
            <w:pPr>
              <w:pStyle w:val="Arial10i50"/>
              <w:spacing w:line="240" w:lineRule="exact"/>
              <w:rPr>
                <w:rFonts w:cs="Arial"/>
                <w:color w:val="auto"/>
                <w:sz w:val="18"/>
                <w:szCs w:val="18"/>
                <w:lang w:val="x-none"/>
              </w:rPr>
            </w:pPr>
            <w:r w:rsidRPr="00D90D0C">
              <w:rPr>
                <w:rFonts w:cs="Arial"/>
                <w:color w:val="auto"/>
                <w:sz w:val="18"/>
                <w:szCs w:val="18"/>
              </w:rPr>
              <w:t xml:space="preserve">  - Ołów (Pb) – 0,47 mg/l (470 </w:t>
            </w:r>
            <w:proofErr w:type="spellStart"/>
            <w:r w:rsidRPr="00D90D0C">
              <w:rPr>
                <w:rFonts w:cs="Arial"/>
                <w:color w:val="auto"/>
                <w:sz w:val="18"/>
                <w:szCs w:val="18"/>
              </w:rPr>
              <w:t>μg</w:t>
            </w:r>
            <w:proofErr w:type="spellEnd"/>
            <w:r w:rsidRPr="00D90D0C">
              <w:rPr>
                <w:rFonts w:cs="Arial"/>
                <w:color w:val="auto"/>
                <w:sz w:val="18"/>
                <w:szCs w:val="18"/>
              </w:rPr>
              <w:t>/l)</w:t>
            </w:r>
          </w:p>
          <w:p w14:paraId="449E3F31" w14:textId="3625688A" w:rsidR="00FB7658" w:rsidRPr="00D90D0C" w:rsidRDefault="00FB7658" w:rsidP="00FC5A23">
            <w:pPr>
              <w:pStyle w:val="Arial10i50"/>
              <w:spacing w:line="240" w:lineRule="exact"/>
              <w:rPr>
                <w:rFonts w:cs="Arial"/>
                <w:color w:val="auto"/>
                <w:sz w:val="18"/>
                <w:szCs w:val="18"/>
              </w:rPr>
            </w:pPr>
            <w:r w:rsidRPr="00D90D0C">
              <w:rPr>
                <w:rFonts w:cs="Arial"/>
                <w:color w:val="auto"/>
                <w:sz w:val="18"/>
                <w:szCs w:val="18"/>
              </w:rPr>
              <w:t xml:space="preserve">  - Cynk (Zn) – 1,90 mg/l (1</w:t>
            </w:r>
            <w:r w:rsidR="0026524E">
              <w:rPr>
                <w:rFonts w:cs="Arial"/>
                <w:color w:val="auto"/>
                <w:sz w:val="18"/>
                <w:szCs w:val="18"/>
              </w:rPr>
              <w:t xml:space="preserve"> </w:t>
            </w:r>
            <w:r w:rsidRPr="00D90D0C">
              <w:rPr>
                <w:rFonts w:cs="Arial"/>
                <w:color w:val="auto"/>
                <w:sz w:val="18"/>
                <w:szCs w:val="18"/>
              </w:rPr>
              <w:t xml:space="preserve">900 </w:t>
            </w:r>
            <w:proofErr w:type="spellStart"/>
            <w:r w:rsidRPr="00D90D0C">
              <w:rPr>
                <w:rFonts w:cs="Arial"/>
                <w:color w:val="auto"/>
                <w:sz w:val="18"/>
                <w:szCs w:val="18"/>
              </w:rPr>
              <w:t>μg</w:t>
            </w:r>
            <w:proofErr w:type="spellEnd"/>
            <w:r w:rsidRPr="00D90D0C">
              <w:rPr>
                <w:rFonts w:cs="Arial"/>
                <w:color w:val="auto"/>
                <w:sz w:val="18"/>
                <w:szCs w:val="18"/>
              </w:rPr>
              <w:t>/l)</w:t>
            </w:r>
          </w:p>
          <w:p w14:paraId="05EB1565" w14:textId="77777777" w:rsidR="00FB7658" w:rsidRDefault="00FB7658" w:rsidP="00FC5A23">
            <w:pPr>
              <w:pStyle w:val="Arial10i50"/>
              <w:spacing w:line="240" w:lineRule="exact"/>
              <w:rPr>
                <w:rFonts w:cs="Arial"/>
                <w:color w:val="auto"/>
                <w:sz w:val="18"/>
                <w:szCs w:val="18"/>
              </w:rPr>
            </w:pPr>
            <w:r w:rsidRPr="00D90D0C">
              <w:rPr>
                <w:rFonts w:cs="Arial"/>
                <w:color w:val="auto"/>
                <w:sz w:val="18"/>
                <w:szCs w:val="18"/>
              </w:rPr>
              <w:t>W przedmiotowej instalacji ma zastosowanie BAT-AEL dla OWO. Jak wynika z BAT 15 monitorowanie OWO jest preferowanym rozwiązaniem, ponieważ nie wiąże się z wykorzystaniem bardzo toksycznych związków.</w:t>
            </w:r>
          </w:p>
          <w:p w14:paraId="26A067F5" w14:textId="77777777" w:rsidR="00E774B7" w:rsidRPr="00D90D0C" w:rsidRDefault="00E774B7" w:rsidP="00FC5A23">
            <w:pPr>
              <w:pStyle w:val="Arial10i50"/>
              <w:spacing w:line="240" w:lineRule="exact"/>
              <w:rPr>
                <w:rFonts w:cs="Arial"/>
                <w:color w:val="auto"/>
                <w:sz w:val="18"/>
                <w:szCs w:val="18"/>
              </w:rPr>
            </w:pPr>
          </w:p>
          <w:p w14:paraId="72C0F88B" w14:textId="77777777" w:rsidR="00FB7658" w:rsidRPr="00D90D0C" w:rsidRDefault="00FB7658" w:rsidP="00FC5A23">
            <w:pPr>
              <w:pStyle w:val="Arial10i50"/>
              <w:spacing w:line="240" w:lineRule="exact"/>
              <w:rPr>
                <w:rFonts w:cs="Arial"/>
                <w:bCs/>
                <w:color w:val="auto"/>
                <w:sz w:val="18"/>
                <w:szCs w:val="18"/>
                <w:u w:val="single"/>
              </w:rPr>
            </w:pPr>
            <w:r w:rsidRPr="00D90D0C">
              <w:rPr>
                <w:rFonts w:cs="Arial"/>
                <w:bCs/>
                <w:color w:val="auto"/>
                <w:sz w:val="18"/>
                <w:szCs w:val="18"/>
                <w:u w:val="single"/>
              </w:rPr>
              <w:t>Punkt kontrolny spełnienia wymogów BAT15 i miejsce prowadzenia monitoringu (zgodnie z BAT5):</w:t>
            </w:r>
          </w:p>
          <w:p w14:paraId="700BE4D4" w14:textId="77777777" w:rsidR="00FB7658" w:rsidRPr="00D90D0C" w:rsidRDefault="00FB7658" w:rsidP="00D55D82">
            <w:pPr>
              <w:pStyle w:val="Arial10i50"/>
              <w:numPr>
                <w:ilvl w:val="0"/>
                <w:numId w:val="26"/>
              </w:numPr>
              <w:spacing w:line="240" w:lineRule="exact"/>
              <w:rPr>
                <w:rFonts w:cs="Arial"/>
                <w:color w:val="auto"/>
                <w:sz w:val="18"/>
                <w:szCs w:val="18"/>
              </w:rPr>
            </w:pPr>
            <w:r w:rsidRPr="00D90D0C">
              <w:rPr>
                <w:rFonts w:cs="Arial"/>
                <w:color w:val="auto"/>
                <w:sz w:val="18"/>
                <w:szCs w:val="18"/>
              </w:rPr>
              <w:t>punkt pomiarowy za „końcową” oczyszczalnią ścieków przemysłowych (przed zmieszaniem ze ściekami z KWK Bolesław-Śmiały i zrzutem do rzeki Gostyni),</w:t>
            </w:r>
          </w:p>
          <w:p w14:paraId="13568E6E" w14:textId="77777777" w:rsidR="00FB7658" w:rsidRPr="00D90D0C" w:rsidRDefault="00FB7658" w:rsidP="00D55D82">
            <w:pPr>
              <w:pStyle w:val="Arial10i50"/>
              <w:numPr>
                <w:ilvl w:val="0"/>
                <w:numId w:val="26"/>
              </w:numPr>
              <w:spacing w:line="240" w:lineRule="exact"/>
              <w:rPr>
                <w:rFonts w:cs="Arial"/>
                <w:color w:val="auto"/>
                <w:sz w:val="18"/>
                <w:szCs w:val="18"/>
              </w:rPr>
            </w:pPr>
            <w:r w:rsidRPr="00D90D0C">
              <w:rPr>
                <w:rFonts w:cs="Arial"/>
                <w:color w:val="auto"/>
                <w:sz w:val="18"/>
                <w:szCs w:val="18"/>
              </w:rPr>
              <w:t>współrzędne geograficzne: 50</w:t>
            </w:r>
            <w:r w:rsidRPr="00D90D0C">
              <w:rPr>
                <w:rFonts w:cs="Arial"/>
                <w:color w:val="auto"/>
                <w:sz w:val="18"/>
                <w:szCs w:val="18"/>
                <w:vertAlign w:val="superscript"/>
              </w:rPr>
              <w:t>0</w:t>
            </w:r>
            <w:r w:rsidRPr="00D90D0C">
              <w:rPr>
                <w:rFonts w:cs="Arial"/>
                <w:color w:val="auto"/>
                <w:sz w:val="18"/>
                <w:szCs w:val="18"/>
              </w:rPr>
              <w:t>07’37,71” N;  18</w:t>
            </w:r>
            <w:r w:rsidRPr="00D90D0C">
              <w:rPr>
                <w:rFonts w:cs="Arial"/>
                <w:color w:val="auto"/>
                <w:sz w:val="18"/>
                <w:szCs w:val="18"/>
                <w:vertAlign w:val="superscript"/>
              </w:rPr>
              <w:t>0</w:t>
            </w:r>
            <w:r w:rsidRPr="00D90D0C">
              <w:rPr>
                <w:rFonts w:cs="Arial"/>
                <w:color w:val="auto"/>
                <w:sz w:val="18"/>
                <w:szCs w:val="18"/>
              </w:rPr>
              <w:t>50’26,10” E,</w:t>
            </w:r>
          </w:p>
          <w:p w14:paraId="7AA2DDB6" w14:textId="77777777" w:rsidR="00FB7658" w:rsidRPr="00D90D0C" w:rsidRDefault="00FB7658" w:rsidP="00D55D82">
            <w:pPr>
              <w:pStyle w:val="Arial10i50"/>
              <w:numPr>
                <w:ilvl w:val="0"/>
                <w:numId w:val="26"/>
              </w:numPr>
              <w:spacing w:line="240" w:lineRule="exact"/>
              <w:rPr>
                <w:rFonts w:cs="Arial"/>
                <w:color w:val="auto"/>
                <w:sz w:val="18"/>
                <w:szCs w:val="18"/>
              </w:rPr>
            </w:pPr>
            <w:r w:rsidRPr="00D90D0C">
              <w:rPr>
                <w:rFonts w:cs="Arial"/>
                <w:color w:val="auto"/>
                <w:sz w:val="18"/>
                <w:szCs w:val="18"/>
              </w:rPr>
              <w:t>działka nr 326/6 w Łaziskach Górnych.</w:t>
            </w:r>
          </w:p>
          <w:p w14:paraId="55208175" w14:textId="77777777" w:rsidR="00FB7658" w:rsidRPr="00D90D0C" w:rsidRDefault="00FB7658" w:rsidP="00FC5A23">
            <w:pPr>
              <w:pStyle w:val="Arial10i50"/>
              <w:spacing w:line="240" w:lineRule="exact"/>
              <w:rPr>
                <w:rFonts w:cs="Arial"/>
                <w:color w:val="auto"/>
                <w:sz w:val="18"/>
                <w:szCs w:val="18"/>
              </w:rPr>
            </w:pPr>
          </w:p>
          <w:p w14:paraId="5B134689" w14:textId="1F9FECFD" w:rsidR="00FB7658" w:rsidRPr="00270BDD" w:rsidRDefault="00FB7658" w:rsidP="00FC5A23">
            <w:pPr>
              <w:pStyle w:val="Arial10i50"/>
              <w:spacing w:line="240" w:lineRule="exact"/>
              <w:rPr>
                <w:rFonts w:cs="Arial"/>
                <w:sz w:val="18"/>
                <w:szCs w:val="18"/>
              </w:rPr>
            </w:pPr>
            <w:r w:rsidRPr="00D90D0C">
              <w:rPr>
                <w:rFonts w:cs="Arial"/>
                <w:color w:val="auto"/>
                <w:sz w:val="18"/>
                <w:szCs w:val="18"/>
              </w:rPr>
              <w:t>Ścieki przemysłowe (stanowiące mieszaninę strumieni ścieków przemysłowych z instalacji spalania paliw i instalacji pomocniczych oraz wód opadowych i roztopowych,) po oczyszczeniu w zakładowej oczyszczalni ścieków</w:t>
            </w:r>
            <w:r w:rsidR="00E774B7">
              <w:rPr>
                <w:rFonts w:cs="Arial"/>
                <w:color w:val="auto"/>
                <w:sz w:val="18"/>
                <w:szCs w:val="18"/>
              </w:rPr>
              <w:t>,</w:t>
            </w:r>
            <w:r w:rsidRPr="00D90D0C">
              <w:rPr>
                <w:rFonts w:cs="Arial"/>
                <w:color w:val="auto"/>
                <w:sz w:val="18"/>
                <w:szCs w:val="18"/>
              </w:rPr>
              <w:t xml:space="preserve"> wprowadzane są razem ze ściekami pochodzącymi z KWK „Bolesław-Śmiały” r</w:t>
            </w:r>
            <w:r w:rsidRPr="00270BDD">
              <w:rPr>
                <w:rFonts w:cs="Arial"/>
                <w:color w:val="auto"/>
                <w:sz w:val="18"/>
                <w:szCs w:val="18"/>
              </w:rPr>
              <w:t xml:space="preserve">urociągiem 500 mm do rzeki Gostyni w km 7+875, na podstawie odrębnego pozwolenia wodnoprawnego </w:t>
            </w:r>
            <w:r w:rsidR="00E774B7" w:rsidRPr="00270BDD">
              <w:rPr>
                <w:rFonts w:cs="Arial"/>
                <w:sz w:val="18"/>
                <w:szCs w:val="18"/>
              </w:rPr>
              <w:t xml:space="preserve">(pozwolenie wodnoprawne udzielone Spółce Akcyjnej Polska Grupa Górnicza </w:t>
            </w:r>
            <w:r w:rsidR="008C7634">
              <w:rPr>
                <w:rFonts w:cs="Arial"/>
                <w:sz w:val="18"/>
                <w:szCs w:val="18"/>
              </w:rPr>
              <w:br/>
            </w:r>
            <w:r w:rsidR="00E774B7" w:rsidRPr="00270BDD">
              <w:rPr>
                <w:rFonts w:cs="Arial"/>
                <w:sz w:val="18"/>
                <w:szCs w:val="18"/>
              </w:rPr>
              <w:t xml:space="preserve">z siedzibą w Katowicach przy ul. Powstańców 30 na usługę wodną obejmującą odprowadzanie </w:t>
            </w:r>
            <w:r w:rsidR="008C7634">
              <w:rPr>
                <w:rFonts w:cs="Arial"/>
                <w:sz w:val="18"/>
                <w:szCs w:val="18"/>
              </w:rPr>
              <w:br/>
            </w:r>
            <w:r w:rsidR="00E774B7" w:rsidRPr="00270BDD">
              <w:rPr>
                <w:rFonts w:cs="Arial"/>
                <w:sz w:val="18"/>
                <w:szCs w:val="18"/>
              </w:rPr>
              <w:t xml:space="preserve">do wód rzeki Gostyni w km 7+875 ścieków przemysłowych stanowiących mieszaninę ścieków przemysłowych z TAURON Wytwarzanie S.A. Oddział Elektrownia Łaziska w Łaziskach Górnych </w:t>
            </w:r>
            <w:r w:rsidR="008C7634">
              <w:rPr>
                <w:rFonts w:cs="Arial"/>
                <w:sz w:val="18"/>
                <w:szCs w:val="18"/>
              </w:rPr>
              <w:br/>
            </w:r>
            <w:r w:rsidR="00E774B7" w:rsidRPr="00270BDD">
              <w:rPr>
                <w:rFonts w:cs="Arial"/>
                <w:sz w:val="18"/>
                <w:szCs w:val="18"/>
              </w:rPr>
              <w:t>i nadmiaru niewykorzystanych wód dołowych z Polskiej Grupy Górniczej S.A. Oddział KWK Bolesław-Śmiały w Łaziskach Górnych)</w:t>
            </w:r>
            <w:r w:rsidR="00447530">
              <w:rPr>
                <w:rFonts w:cs="Arial"/>
                <w:sz w:val="18"/>
                <w:szCs w:val="18"/>
              </w:rPr>
              <w:t>.</w:t>
            </w:r>
          </w:p>
          <w:p w14:paraId="62C4F678" w14:textId="53F434AE" w:rsidR="00FB7658" w:rsidRPr="001A3743" w:rsidRDefault="00FB7658" w:rsidP="00FC5A23">
            <w:pPr>
              <w:pStyle w:val="Arial10i50"/>
              <w:spacing w:line="240" w:lineRule="exact"/>
              <w:rPr>
                <w:rFonts w:cs="Arial"/>
                <w:bCs/>
                <w:color w:val="auto"/>
                <w:sz w:val="18"/>
                <w:szCs w:val="18"/>
              </w:rPr>
            </w:pPr>
          </w:p>
        </w:tc>
      </w:tr>
    </w:tbl>
    <w:p w14:paraId="5CDB507E" w14:textId="77777777" w:rsidR="00270BDD" w:rsidRDefault="00270BDD" w:rsidP="00FB7658">
      <w:pPr>
        <w:pStyle w:val="Arial10i50"/>
        <w:rPr>
          <w:rFonts w:cs="Arial"/>
          <w:color w:val="auto"/>
          <w:szCs w:val="21"/>
        </w:rPr>
      </w:pPr>
    </w:p>
    <w:p w14:paraId="64ABC6AA" w14:textId="77777777" w:rsidR="00C60D5A" w:rsidRPr="008C7634" w:rsidRDefault="00C60D5A" w:rsidP="00C60D5A">
      <w:pPr>
        <w:pStyle w:val="Arial10i5"/>
        <w:rPr>
          <w:b/>
          <w:sz w:val="24"/>
          <w:szCs w:val="24"/>
        </w:rPr>
      </w:pPr>
      <w:r w:rsidRPr="00674892">
        <w:rPr>
          <w:b/>
        </w:rPr>
        <w:t>4</w:t>
      </w:r>
      <w:r w:rsidRPr="008C7634">
        <w:rPr>
          <w:b/>
          <w:sz w:val="24"/>
          <w:szCs w:val="24"/>
        </w:rPr>
        <w:t>. W  zakresie ochrony środowiska przed hałasem</w:t>
      </w:r>
    </w:p>
    <w:p w14:paraId="2CF1603E" w14:textId="77777777" w:rsidR="0089594B" w:rsidRPr="008C7634" w:rsidRDefault="00C60D5A" w:rsidP="0089594B">
      <w:pPr>
        <w:pStyle w:val="Arial10i5"/>
        <w:rPr>
          <w:sz w:val="24"/>
          <w:szCs w:val="24"/>
        </w:rPr>
      </w:pPr>
      <w:r w:rsidRPr="008C7634">
        <w:rPr>
          <w:sz w:val="24"/>
          <w:szCs w:val="24"/>
        </w:rPr>
        <w:t>W celu redukcji/minimalizacji emisji hałasu zastosowano następujące rozwiązania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7"/>
        <w:gridCol w:w="7907"/>
      </w:tblGrid>
      <w:tr w:rsidR="00F64C68" w:rsidRPr="00674892" w14:paraId="342A2E85" w14:textId="77777777" w:rsidTr="00F743A1">
        <w:trPr>
          <w:trHeight w:val="737"/>
        </w:trPr>
        <w:tc>
          <w:tcPr>
            <w:tcW w:w="1727" w:type="dxa"/>
            <w:shd w:val="clear" w:color="auto" w:fill="F2F2F2" w:themeFill="background1" w:themeFillShade="F2"/>
            <w:vAlign w:val="center"/>
          </w:tcPr>
          <w:p w14:paraId="4306075C" w14:textId="77777777" w:rsidR="00F64C68" w:rsidRPr="008C7634" w:rsidRDefault="00F64C68" w:rsidP="008C7634">
            <w:pPr>
              <w:pStyle w:val="Arial10i50"/>
              <w:spacing w:line="276" w:lineRule="auto"/>
              <w:jc w:val="center"/>
              <w:rPr>
                <w:rFonts w:cs="Arial"/>
                <w:b/>
                <w:color w:val="auto"/>
                <w:sz w:val="20"/>
                <w:szCs w:val="20"/>
              </w:rPr>
            </w:pPr>
            <w:r w:rsidRPr="008C7634">
              <w:rPr>
                <w:rFonts w:cs="Arial"/>
                <w:b/>
                <w:color w:val="auto"/>
                <w:sz w:val="20"/>
                <w:szCs w:val="20"/>
              </w:rPr>
              <w:t>Nr konkluzji BAT</w:t>
            </w:r>
          </w:p>
        </w:tc>
        <w:tc>
          <w:tcPr>
            <w:tcW w:w="7907" w:type="dxa"/>
            <w:shd w:val="clear" w:color="auto" w:fill="F2F2F2" w:themeFill="background1" w:themeFillShade="F2"/>
            <w:vAlign w:val="center"/>
          </w:tcPr>
          <w:p w14:paraId="59553048" w14:textId="77777777" w:rsidR="00310379" w:rsidRPr="008C7634" w:rsidRDefault="00310379" w:rsidP="008C7634">
            <w:pPr>
              <w:tabs>
                <w:tab w:val="left" w:pos="1418"/>
              </w:tabs>
              <w:spacing w:after="0" w:line="276" w:lineRule="auto"/>
              <w:jc w:val="center"/>
              <w:rPr>
                <w:rFonts w:ascii="Arial" w:hAnsi="Arial" w:cs="Arial"/>
                <w:b/>
                <w:sz w:val="20"/>
                <w:szCs w:val="20"/>
              </w:rPr>
            </w:pPr>
            <w:r w:rsidRPr="008C7634">
              <w:rPr>
                <w:rFonts w:ascii="Arial" w:hAnsi="Arial" w:cs="Arial"/>
                <w:b/>
                <w:sz w:val="20"/>
                <w:szCs w:val="20"/>
              </w:rPr>
              <w:t>Sposób realizacji w TAURON Wytwarzanie S.A. –  Oddział Elektrownia Łaziska</w:t>
            </w:r>
          </w:p>
        </w:tc>
      </w:tr>
      <w:tr w:rsidR="00F64C68" w:rsidRPr="00674892" w14:paraId="58611B37" w14:textId="77777777" w:rsidTr="00F743A1">
        <w:tc>
          <w:tcPr>
            <w:tcW w:w="1727" w:type="dxa"/>
            <w:shd w:val="clear" w:color="auto" w:fill="auto"/>
            <w:vAlign w:val="center"/>
          </w:tcPr>
          <w:p w14:paraId="51478187" w14:textId="77777777" w:rsidR="00F64C68" w:rsidRPr="00F64C68" w:rsidRDefault="00F64C68" w:rsidP="008C7634">
            <w:pPr>
              <w:pStyle w:val="Arial10i50"/>
              <w:spacing w:line="276" w:lineRule="auto"/>
              <w:jc w:val="center"/>
              <w:rPr>
                <w:rFonts w:cs="Arial"/>
                <w:b/>
                <w:color w:val="auto"/>
                <w:sz w:val="18"/>
                <w:szCs w:val="18"/>
              </w:rPr>
            </w:pPr>
            <w:r w:rsidRPr="00F64C68">
              <w:rPr>
                <w:rFonts w:cs="Arial"/>
                <w:b/>
                <w:color w:val="auto"/>
                <w:sz w:val="18"/>
                <w:szCs w:val="18"/>
              </w:rPr>
              <w:t>BAT 1</w:t>
            </w:r>
          </w:p>
        </w:tc>
        <w:tc>
          <w:tcPr>
            <w:tcW w:w="7907" w:type="dxa"/>
            <w:shd w:val="clear" w:color="auto" w:fill="auto"/>
            <w:vAlign w:val="center"/>
          </w:tcPr>
          <w:p w14:paraId="3F40F062" w14:textId="2A7C8A8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 xml:space="preserve">W </w:t>
            </w:r>
            <w:r w:rsidR="004906D4" w:rsidRPr="00D90D0C">
              <w:rPr>
                <w:rFonts w:cs="Arial"/>
                <w:color w:val="auto"/>
                <w:sz w:val="18"/>
                <w:szCs w:val="18"/>
              </w:rPr>
              <w:t xml:space="preserve">TAURON Wytwarzanie S.A. </w:t>
            </w:r>
            <w:r w:rsidRPr="00F64C68">
              <w:rPr>
                <w:rFonts w:cs="Arial"/>
                <w:color w:val="auto"/>
                <w:sz w:val="18"/>
                <w:szCs w:val="18"/>
              </w:rPr>
              <w:t>Oddział Elektrownia Łaziska</w:t>
            </w:r>
            <w:r w:rsidR="00FE6F53">
              <w:rPr>
                <w:rFonts w:cs="Arial"/>
                <w:color w:val="auto"/>
                <w:sz w:val="18"/>
                <w:szCs w:val="18"/>
              </w:rPr>
              <w:t>,</w:t>
            </w:r>
            <w:r w:rsidRPr="00F64C68">
              <w:rPr>
                <w:rFonts w:cs="Arial"/>
                <w:color w:val="auto"/>
                <w:sz w:val="18"/>
                <w:szCs w:val="18"/>
              </w:rPr>
              <w:t xml:space="preserve"> wdrożony jest Zintegrowany System Zarządzania</w:t>
            </w:r>
            <w:r w:rsidR="00FE6F53">
              <w:rPr>
                <w:rFonts w:cs="Arial"/>
                <w:color w:val="auto"/>
                <w:sz w:val="18"/>
                <w:szCs w:val="18"/>
              </w:rPr>
              <w:t>,</w:t>
            </w:r>
            <w:r w:rsidRPr="00F64C68">
              <w:rPr>
                <w:rFonts w:cs="Arial"/>
                <w:color w:val="auto"/>
                <w:sz w:val="18"/>
                <w:szCs w:val="18"/>
              </w:rPr>
              <w:t xml:space="preserve"> obejmujący System Zarządzania Środowiskowego oraz System Zarządzania Bezpieczeństwem i Higieną Pracy</w:t>
            </w:r>
            <w:r w:rsidR="00FE6F53">
              <w:rPr>
                <w:rFonts w:cs="Arial"/>
                <w:color w:val="auto"/>
                <w:sz w:val="18"/>
                <w:szCs w:val="18"/>
              </w:rPr>
              <w:t>,</w:t>
            </w:r>
            <w:r w:rsidRPr="00F64C68">
              <w:rPr>
                <w:rFonts w:cs="Arial"/>
                <w:color w:val="auto"/>
                <w:sz w:val="18"/>
                <w:szCs w:val="18"/>
              </w:rPr>
              <w:t xml:space="preserve"> zgodny z wymaganiami odpowiednio: ISO 14001:20</w:t>
            </w:r>
            <w:r>
              <w:rPr>
                <w:rFonts w:cs="Arial"/>
                <w:color w:val="auto"/>
                <w:sz w:val="18"/>
                <w:szCs w:val="18"/>
              </w:rPr>
              <w:t>15</w:t>
            </w:r>
            <w:r w:rsidRPr="00F64C68">
              <w:rPr>
                <w:rFonts w:cs="Arial"/>
                <w:color w:val="auto"/>
                <w:sz w:val="18"/>
                <w:szCs w:val="18"/>
              </w:rPr>
              <w:t xml:space="preserve">, ISO </w:t>
            </w:r>
            <w:r>
              <w:rPr>
                <w:rFonts w:cs="Arial"/>
                <w:color w:val="auto"/>
                <w:sz w:val="18"/>
                <w:szCs w:val="18"/>
              </w:rPr>
              <w:t>45</w:t>
            </w:r>
            <w:r w:rsidRPr="00F64C68">
              <w:rPr>
                <w:rFonts w:cs="Arial"/>
                <w:color w:val="auto"/>
                <w:sz w:val="18"/>
                <w:szCs w:val="18"/>
              </w:rPr>
              <w:t>001:201</w:t>
            </w:r>
            <w:r>
              <w:rPr>
                <w:rFonts w:cs="Arial"/>
                <w:color w:val="auto"/>
                <w:sz w:val="18"/>
                <w:szCs w:val="18"/>
              </w:rPr>
              <w:t>8</w:t>
            </w:r>
            <w:r w:rsidR="0026524E">
              <w:rPr>
                <w:rFonts w:cs="Arial"/>
                <w:color w:val="auto"/>
                <w:sz w:val="18"/>
                <w:szCs w:val="18"/>
              </w:rPr>
              <w:t>.</w:t>
            </w:r>
          </w:p>
          <w:p w14:paraId="3952BF5C" w14:textId="7777777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Dowodem na spełnianie BAT 1 jest aktualny certyfikat przyznany organizacji TAURON Wytwarzani</w:t>
            </w:r>
            <w:r w:rsidR="00DB7441">
              <w:rPr>
                <w:rFonts w:cs="Arial"/>
                <w:color w:val="auto"/>
                <w:sz w:val="18"/>
                <w:szCs w:val="18"/>
              </w:rPr>
              <w:t>e</w:t>
            </w:r>
            <w:r w:rsidRPr="00F64C68">
              <w:rPr>
                <w:rFonts w:cs="Arial"/>
                <w:color w:val="auto"/>
                <w:sz w:val="18"/>
                <w:szCs w:val="18"/>
              </w:rPr>
              <w:t xml:space="preserve"> S.A. ISO 14001:2015  oraz </w:t>
            </w:r>
            <w:r w:rsidR="00DF4219">
              <w:rPr>
                <w:rFonts w:cs="Arial"/>
                <w:color w:val="auto"/>
                <w:sz w:val="18"/>
                <w:szCs w:val="18"/>
              </w:rPr>
              <w:t>45</w:t>
            </w:r>
            <w:r w:rsidR="00DF4219" w:rsidRPr="00F64C68">
              <w:rPr>
                <w:rFonts w:cs="Arial"/>
                <w:color w:val="auto"/>
                <w:sz w:val="18"/>
                <w:szCs w:val="18"/>
              </w:rPr>
              <w:t>001:201</w:t>
            </w:r>
            <w:r w:rsidR="00DF4219">
              <w:rPr>
                <w:rFonts w:cs="Arial"/>
                <w:color w:val="auto"/>
                <w:sz w:val="18"/>
                <w:szCs w:val="18"/>
              </w:rPr>
              <w:t>8</w:t>
            </w:r>
            <w:r w:rsidRPr="00F64C68">
              <w:rPr>
                <w:rFonts w:cs="Arial"/>
                <w:color w:val="auto"/>
                <w:sz w:val="18"/>
                <w:szCs w:val="18"/>
              </w:rPr>
              <w:t>, a także deklaracja środowiskowa EMAS.</w:t>
            </w:r>
          </w:p>
          <w:p w14:paraId="36840B82" w14:textId="7777777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Elektrownia posiada zidentyfikowane wszystkie źródła hałasu, które są monitorowane oraz określony jest udział poszczególnych źródeł.</w:t>
            </w:r>
          </w:p>
          <w:p w14:paraId="02BA40F7" w14:textId="7777777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lastRenderedPageBreak/>
              <w:t>Podczas eksploatacji Elektrowni Łaziska w Łaziskach Górnych występują trzy grupy źródeł będących emitorami hałasu do środowiska:</w:t>
            </w:r>
          </w:p>
          <w:p w14:paraId="3E5AE2D3" w14:textId="37913ABD" w:rsidR="00F64C68" w:rsidRPr="00F64C68" w:rsidRDefault="00F64C68" w:rsidP="00D55D82">
            <w:pPr>
              <w:pStyle w:val="Arial10i50"/>
              <w:numPr>
                <w:ilvl w:val="0"/>
                <w:numId w:val="38"/>
              </w:numPr>
              <w:spacing w:line="240" w:lineRule="exact"/>
              <w:ind w:left="287" w:hanging="284"/>
              <w:rPr>
                <w:rFonts w:cs="Arial"/>
                <w:color w:val="auto"/>
                <w:sz w:val="18"/>
                <w:szCs w:val="18"/>
              </w:rPr>
            </w:pPr>
            <w:r w:rsidRPr="00F64C68">
              <w:rPr>
                <w:rFonts w:cs="Arial"/>
                <w:color w:val="auto"/>
                <w:sz w:val="18"/>
                <w:szCs w:val="18"/>
              </w:rPr>
              <w:t>pierwsza grupa – to  źródła kubaturowe, emitujące hałas wytwarzany przez urządzenia</w:t>
            </w:r>
            <w:r w:rsidR="00FE6F53">
              <w:rPr>
                <w:rFonts w:cs="Arial"/>
                <w:color w:val="auto"/>
                <w:sz w:val="18"/>
                <w:szCs w:val="18"/>
              </w:rPr>
              <w:t>,</w:t>
            </w:r>
            <w:r w:rsidRPr="00F64C68">
              <w:rPr>
                <w:rFonts w:cs="Arial"/>
                <w:color w:val="auto"/>
                <w:sz w:val="18"/>
                <w:szCs w:val="18"/>
              </w:rPr>
              <w:t xml:space="preserve"> poprzez ściany i dachy pomieszczeń, w których są zlokalizowane (np. maszynownia, chłodnie kominowe),</w:t>
            </w:r>
          </w:p>
          <w:p w14:paraId="3FBCA11B" w14:textId="28926FA1" w:rsidR="00F64C68" w:rsidRPr="00F64C68" w:rsidRDefault="00F64C68" w:rsidP="00D55D82">
            <w:pPr>
              <w:pStyle w:val="Arial10i50"/>
              <w:numPr>
                <w:ilvl w:val="0"/>
                <w:numId w:val="38"/>
              </w:numPr>
              <w:spacing w:line="240" w:lineRule="exact"/>
              <w:ind w:left="287" w:hanging="284"/>
              <w:rPr>
                <w:rFonts w:cs="Arial"/>
                <w:color w:val="auto"/>
                <w:sz w:val="18"/>
                <w:szCs w:val="18"/>
              </w:rPr>
            </w:pPr>
            <w:r w:rsidRPr="00F64C68">
              <w:rPr>
                <w:rFonts w:cs="Arial"/>
                <w:color w:val="auto"/>
                <w:sz w:val="18"/>
                <w:szCs w:val="18"/>
              </w:rPr>
              <w:t xml:space="preserve">druga grupa - to źródła punktowe emitujące hałas bezpośrednio do środowiska </w:t>
            </w:r>
            <w:r w:rsidR="00675D6C">
              <w:rPr>
                <w:rFonts w:cs="Arial"/>
                <w:color w:val="auto"/>
                <w:sz w:val="18"/>
                <w:szCs w:val="18"/>
              </w:rPr>
              <w:br/>
            </w:r>
            <w:r w:rsidRPr="00F64C68">
              <w:rPr>
                <w:rFonts w:cs="Arial"/>
                <w:color w:val="auto"/>
                <w:sz w:val="18"/>
                <w:szCs w:val="18"/>
              </w:rPr>
              <w:t xml:space="preserve">(np. wentylatory, pompy rozładunkowe), </w:t>
            </w:r>
          </w:p>
          <w:p w14:paraId="427D5B3B" w14:textId="3341F403" w:rsidR="00F64C68" w:rsidRPr="00F64C68" w:rsidRDefault="00F64C68" w:rsidP="00D55D82">
            <w:pPr>
              <w:pStyle w:val="Arial10i50"/>
              <w:numPr>
                <w:ilvl w:val="0"/>
                <w:numId w:val="38"/>
              </w:numPr>
              <w:spacing w:line="240" w:lineRule="exact"/>
              <w:ind w:left="287" w:hanging="284"/>
              <w:rPr>
                <w:rFonts w:cs="Arial"/>
                <w:color w:val="auto"/>
                <w:sz w:val="18"/>
                <w:szCs w:val="18"/>
              </w:rPr>
            </w:pPr>
            <w:r w:rsidRPr="00F64C68">
              <w:rPr>
                <w:rFonts w:cs="Arial"/>
                <w:color w:val="auto"/>
                <w:sz w:val="18"/>
                <w:szCs w:val="18"/>
              </w:rPr>
              <w:t xml:space="preserve">trzecia grupa – to źródła ruchome związane z transportem kolejowym i samochodowym </w:t>
            </w:r>
            <w:r w:rsidR="00FE6F53">
              <w:rPr>
                <w:rFonts w:cs="Arial"/>
                <w:color w:val="auto"/>
                <w:sz w:val="18"/>
                <w:szCs w:val="18"/>
              </w:rPr>
              <w:br/>
            </w:r>
            <w:r w:rsidRPr="00F64C68">
              <w:rPr>
                <w:rFonts w:cs="Arial"/>
                <w:color w:val="auto"/>
                <w:sz w:val="18"/>
                <w:szCs w:val="18"/>
              </w:rPr>
              <w:t>oraz rozładunkiem węgla (np. pojazdy lekkie, skład kolejowy, zwałowarka).</w:t>
            </w:r>
          </w:p>
          <w:p w14:paraId="5E21B8C7" w14:textId="7777777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 xml:space="preserve">W </w:t>
            </w:r>
            <w:r w:rsidR="004906D4" w:rsidRPr="00D90D0C">
              <w:rPr>
                <w:rFonts w:cs="Arial"/>
                <w:color w:val="auto"/>
                <w:sz w:val="18"/>
                <w:szCs w:val="18"/>
              </w:rPr>
              <w:t xml:space="preserve">TAURON Wytwarzanie S.A. </w:t>
            </w:r>
            <w:r w:rsidRPr="00F64C68">
              <w:rPr>
                <w:rFonts w:cs="Arial"/>
                <w:color w:val="auto"/>
                <w:sz w:val="18"/>
                <w:szCs w:val="18"/>
              </w:rPr>
              <w:t>- Oddział Elektrownia Łaziska zastosowano rozwiązania, które zapewniają niski poziom emitowanego dźwięku i są to:</w:t>
            </w:r>
          </w:p>
          <w:p w14:paraId="4EBA9C09" w14:textId="5AB1D2DC" w:rsidR="00F64C68" w:rsidRPr="00F64C68" w:rsidRDefault="00F64C68" w:rsidP="00D55D82">
            <w:pPr>
              <w:pStyle w:val="Arial10i50"/>
              <w:numPr>
                <w:ilvl w:val="0"/>
                <w:numId w:val="37"/>
              </w:numPr>
              <w:tabs>
                <w:tab w:val="clear" w:pos="927"/>
                <w:tab w:val="num" w:pos="287"/>
              </w:tabs>
              <w:spacing w:line="240" w:lineRule="exact"/>
              <w:ind w:left="287" w:hanging="357"/>
              <w:rPr>
                <w:rFonts w:cs="Arial"/>
                <w:color w:val="auto"/>
                <w:sz w:val="18"/>
                <w:szCs w:val="18"/>
              </w:rPr>
            </w:pPr>
            <w:r w:rsidRPr="00F64C68">
              <w:rPr>
                <w:rFonts w:cs="Arial"/>
                <w:color w:val="auto"/>
                <w:sz w:val="18"/>
                <w:szCs w:val="18"/>
              </w:rPr>
              <w:t xml:space="preserve">urządzenia utrzymywane w dobrym stanie technicznym; na bieżąco prowadzone </w:t>
            </w:r>
            <w:r w:rsidR="00645409">
              <w:rPr>
                <w:rFonts w:cs="Arial"/>
                <w:color w:val="auto"/>
                <w:sz w:val="18"/>
                <w:szCs w:val="18"/>
              </w:rPr>
              <w:br/>
            </w:r>
            <w:r w:rsidRPr="00F64C68">
              <w:rPr>
                <w:rFonts w:cs="Arial"/>
                <w:color w:val="auto"/>
                <w:sz w:val="18"/>
                <w:szCs w:val="18"/>
              </w:rPr>
              <w:t>są konserwacje i naprawy urządzeń,</w:t>
            </w:r>
          </w:p>
          <w:p w14:paraId="6800D4C4" w14:textId="043ADD14" w:rsidR="00F64C68" w:rsidRPr="00F64C68" w:rsidRDefault="00F64C68" w:rsidP="00D55D82">
            <w:pPr>
              <w:pStyle w:val="Arial10i50"/>
              <w:numPr>
                <w:ilvl w:val="0"/>
                <w:numId w:val="37"/>
              </w:numPr>
              <w:tabs>
                <w:tab w:val="clear" w:pos="927"/>
                <w:tab w:val="num" w:pos="287"/>
              </w:tabs>
              <w:spacing w:line="240" w:lineRule="exact"/>
              <w:ind w:left="287" w:hanging="357"/>
              <w:rPr>
                <w:rFonts w:cs="Arial"/>
                <w:color w:val="auto"/>
                <w:sz w:val="18"/>
                <w:szCs w:val="18"/>
              </w:rPr>
            </w:pPr>
            <w:r w:rsidRPr="00F64C68">
              <w:rPr>
                <w:rFonts w:cs="Arial"/>
                <w:color w:val="auto"/>
                <w:sz w:val="18"/>
                <w:szCs w:val="18"/>
              </w:rPr>
              <w:t>urządzenia stanowiące główne źródła hałasu</w:t>
            </w:r>
            <w:r w:rsidR="00FE6F53">
              <w:rPr>
                <w:rFonts w:cs="Arial"/>
                <w:color w:val="auto"/>
                <w:sz w:val="18"/>
                <w:szCs w:val="18"/>
              </w:rPr>
              <w:t>,</w:t>
            </w:r>
            <w:r w:rsidRPr="00F64C68">
              <w:rPr>
                <w:rFonts w:cs="Arial"/>
                <w:color w:val="auto"/>
                <w:sz w:val="18"/>
                <w:szCs w:val="18"/>
              </w:rPr>
              <w:t xml:space="preserve"> umieszczone są wewnątrz budynków (kruszarki węgla, wentylatory powietrza, kotły, turbogeneratory, pompy wody, sprężarki),</w:t>
            </w:r>
          </w:p>
          <w:p w14:paraId="02EF58B2" w14:textId="77777777" w:rsidR="00F64C68" w:rsidRPr="00F64C68" w:rsidRDefault="00F64C68" w:rsidP="00D55D82">
            <w:pPr>
              <w:pStyle w:val="Arial10i50"/>
              <w:numPr>
                <w:ilvl w:val="0"/>
                <w:numId w:val="37"/>
              </w:numPr>
              <w:tabs>
                <w:tab w:val="clear" w:pos="927"/>
                <w:tab w:val="num" w:pos="287"/>
              </w:tabs>
              <w:spacing w:line="240" w:lineRule="exact"/>
              <w:ind w:left="287" w:hanging="357"/>
              <w:rPr>
                <w:rFonts w:cs="Arial"/>
                <w:color w:val="auto"/>
                <w:sz w:val="18"/>
                <w:szCs w:val="18"/>
              </w:rPr>
            </w:pPr>
            <w:r w:rsidRPr="00F64C68">
              <w:rPr>
                <w:rFonts w:cs="Arial"/>
                <w:color w:val="auto"/>
                <w:sz w:val="18"/>
                <w:szCs w:val="18"/>
              </w:rPr>
              <w:t>urządzenia generujące hałas znajdują się w dużych odległościach od terenów chronionych przed hałasem.</w:t>
            </w:r>
          </w:p>
          <w:p w14:paraId="332A50F3" w14:textId="6CA9D0B6"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Parametry akustyczne  wszystkich urządzeń technologicznych utrzymywane są  na zadeklarowanym poziomie. Niesprawne urządzenia</w:t>
            </w:r>
            <w:r w:rsidR="00FE6F53">
              <w:rPr>
                <w:rFonts w:cs="Arial"/>
                <w:color w:val="auto"/>
                <w:sz w:val="18"/>
                <w:szCs w:val="18"/>
              </w:rPr>
              <w:t>,</w:t>
            </w:r>
            <w:r w:rsidRPr="00F64C68">
              <w:rPr>
                <w:rFonts w:cs="Arial"/>
                <w:color w:val="auto"/>
                <w:sz w:val="18"/>
                <w:szCs w:val="18"/>
              </w:rPr>
              <w:t xml:space="preserve">  mogące powodować podwyższony poziom hałasu do środowiska</w:t>
            </w:r>
            <w:r w:rsidR="00FE6F53">
              <w:rPr>
                <w:rFonts w:cs="Arial"/>
                <w:color w:val="auto"/>
                <w:sz w:val="18"/>
                <w:szCs w:val="18"/>
              </w:rPr>
              <w:t>,</w:t>
            </w:r>
            <w:r w:rsidRPr="00F64C68">
              <w:rPr>
                <w:rFonts w:cs="Arial"/>
                <w:color w:val="auto"/>
                <w:sz w:val="18"/>
                <w:szCs w:val="18"/>
              </w:rPr>
              <w:t xml:space="preserve"> niezwłocznie są naprawiane lub eliminowane z pracy.</w:t>
            </w:r>
          </w:p>
          <w:p w14:paraId="79703B2A" w14:textId="77777777" w:rsidR="00F64C68" w:rsidRPr="00F64C68" w:rsidRDefault="00F64C68" w:rsidP="008C7634">
            <w:pPr>
              <w:pStyle w:val="Arial10i50"/>
              <w:spacing w:line="240" w:lineRule="exact"/>
              <w:rPr>
                <w:rFonts w:cs="Arial"/>
                <w:color w:val="auto"/>
                <w:sz w:val="18"/>
                <w:szCs w:val="18"/>
              </w:rPr>
            </w:pPr>
          </w:p>
          <w:p w14:paraId="619AB6A3" w14:textId="53A3D24B"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Przeprowadzane są  okresowe pomiary poziomu dźwięku w środowisku na terenach podlegających ochronie przed hałasem</w:t>
            </w:r>
            <w:r w:rsidR="00FE6F53">
              <w:rPr>
                <w:rFonts w:cs="Arial"/>
                <w:color w:val="auto"/>
                <w:sz w:val="18"/>
                <w:szCs w:val="18"/>
              </w:rPr>
              <w:t>,</w:t>
            </w:r>
            <w:r w:rsidRPr="00F64C68">
              <w:rPr>
                <w:rFonts w:cs="Arial"/>
                <w:color w:val="auto"/>
                <w:sz w:val="18"/>
                <w:szCs w:val="18"/>
              </w:rPr>
              <w:t xml:space="preserve"> zgodnie z zapisami w obowiązującym pozwoleniu zintegrowanym. Pomiary prowadzone są zgodnie z referencyjnymi metodykami określonymi </w:t>
            </w:r>
            <w:r w:rsidR="00270BDD">
              <w:rPr>
                <w:rFonts w:cs="Arial"/>
                <w:color w:val="auto"/>
                <w:sz w:val="18"/>
                <w:szCs w:val="18"/>
              </w:rPr>
              <w:br/>
            </w:r>
            <w:r w:rsidRPr="00F64C68">
              <w:rPr>
                <w:rFonts w:cs="Arial"/>
                <w:color w:val="auto"/>
                <w:sz w:val="18"/>
                <w:szCs w:val="18"/>
              </w:rPr>
              <w:t>w przepisach szczegółowych. Wyniki pomiarów poziomu dźwięku są sporządzane w formie sprawozdania</w:t>
            </w:r>
            <w:r w:rsidR="00FE6F53">
              <w:rPr>
                <w:rFonts w:cs="Arial"/>
                <w:color w:val="auto"/>
                <w:sz w:val="18"/>
                <w:szCs w:val="18"/>
              </w:rPr>
              <w:t>,</w:t>
            </w:r>
            <w:r w:rsidRPr="00F64C68">
              <w:rPr>
                <w:rFonts w:cs="Arial"/>
                <w:color w:val="auto"/>
                <w:sz w:val="18"/>
                <w:szCs w:val="18"/>
              </w:rPr>
              <w:t xml:space="preserve"> zgodnie ze wzorami określonymi w przepisach szczegółowych. </w:t>
            </w:r>
          </w:p>
          <w:p w14:paraId="075D7923" w14:textId="4EC76701"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Sprawozdania te są archiwizowane oraz okresowo wykonywany jest przegląd historyczny</w:t>
            </w:r>
            <w:r w:rsidR="00FE6F53">
              <w:rPr>
                <w:rFonts w:cs="Arial"/>
                <w:color w:val="auto"/>
                <w:sz w:val="18"/>
                <w:szCs w:val="18"/>
              </w:rPr>
              <w:t>,</w:t>
            </w:r>
            <w:r w:rsidRPr="00F64C68">
              <w:rPr>
                <w:rFonts w:cs="Arial"/>
                <w:color w:val="auto"/>
                <w:sz w:val="18"/>
                <w:szCs w:val="18"/>
              </w:rPr>
              <w:t xml:space="preserve"> celem określenia  fluktuacji poziomu hałasu emitowanego do środowiska.</w:t>
            </w:r>
          </w:p>
          <w:p w14:paraId="27FCF91A" w14:textId="77777777" w:rsidR="00F64C68" w:rsidRPr="00F64C68" w:rsidRDefault="00F64C68" w:rsidP="008C7634">
            <w:pPr>
              <w:pStyle w:val="Arial10i50"/>
              <w:spacing w:line="240" w:lineRule="exact"/>
              <w:rPr>
                <w:rFonts w:cs="Arial"/>
                <w:color w:val="auto"/>
                <w:sz w:val="18"/>
                <w:szCs w:val="18"/>
              </w:rPr>
            </w:pPr>
          </w:p>
          <w:p w14:paraId="2EED1591" w14:textId="359A110D" w:rsidR="00F64C68" w:rsidRPr="00DF4219" w:rsidRDefault="00F64C68" w:rsidP="00FE6F53">
            <w:pPr>
              <w:pStyle w:val="Arial10i50"/>
              <w:spacing w:line="240" w:lineRule="exact"/>
              <w:rPr>
                <w:rFonts w:cs="Arial"/>
                <w:color w:val="auto"/>
                <w:sz w:val="18"/>
                <w:szCs w:val="18"/>
              </w:rPr>
            </w:pPr>
            <w:r w:rsidRPr="00F64C68">
              <w:rPr>
                <w:rFonts w:cs="Arial"/>
                <w:color w:val="auto"/>
                <w:sz w:val="18"/>
                <w:szCs w:val="18"/>
              </w:rPr>
              <w:t>Okresowe pomiary hałasu przenikającego do środowiska z terenu TAURON Wytwarzanie S.A.</w:t>
            </w:r>
            <w:r w:rsidR="00645409">
              <w:rPr>
                <w:rFonts w:cs="Arial"/>
                <w:color w:val="auto"/>
                <w:sz w:val="18"/>
                <w:szCs w:val="18"/>
              </w:rPr>
              <w:br/>
            </w:r>
            <w:r w:rsidRPr="00F64C68">
              <w:rPr>
                <w:rFonts w:cs="Arial"/>
                <w:color w:val="auto"/>
                <w:sz w:val="18"/>
                <w:szCs w:val="18"/>
              </w:rPr>
              <w:t xml:space="preserve">– Oddział Elektrownia Łaziska wykazały, że poziomy dźwięku przenikające do środowiska </w:t>
            </w:r>
            <w:r w:rsidR="008C7634">
              <w:rPr>
                <w:rFonts w:cs="Arial"/>
                <w:color w:val="auto"/>
                <w:sz w:val="18"/>
                <w:szCs w:val="18"/>
              </w:rPr>
              <w:br/>
            </w:r>
            <w:r w:rsidRPr="00F64C68">
              <w:rPr>
                <w:rFonts w:cs="Arial"/>
                <w:color w:val="auto"/>
                <w:sz w:val="18"/>
                <w:szCs w:val="18"/>
              </w:rPr>
              <w:t>z terenu TAURON Wytwarzanie S.A. – Oddział Elektrownia Łaziska</w:t>
            </w:r>
            <w:r w:rsidR="00FE6F53">
              <w:rPr>
                <w:rFonts w:cs="Arial"/>
                <w:color w:val="auto"/>
                <w:sz w:val="18"/>
                <w:szCs w:val="18"/>
              </w:rPr>
              <w:t>,</w:t>
            </w:r>
            <w:r w:rsidRPr="00F64C68">
              <w:rPr>
                <w:rFonts w:cs="Arial"/>
                <w:color w:val="auto"/>
                <w:sz w:val="18"/>
                <w:szCs w:val="18"/>
              </w:rPr>
              <w:t xml:space="preserve"> nie powodują przekroczeń dopuszczalnych poziomów hałasu na terenach podlegających ochronie akustycznej. Eksploatacja instalacji nie powoduje przekroczeń dopuszczalnych równoważnych poziomów dźwięku „A” w środowisku zarówno w porze dziennej</w:t>
            </w:r>
            <w:r w:rsidR="00FE6F53">
              <w:rPr>
                <w:rFonts w:cs="Arial"/>
                <w:color w:val="auto"/>
                <w:sz w:val="18"/>
                <w:szCs w:val="18"/>
              </w:rPr>
              <w:t>,</w:t>
            </w:r>
            <w:r w:rsidRPr="00F64C68">
              <w:rPr>
                <w:rFonts w:cs="Arial"/>
                <w:color w:val="auto"/>
                <w:sz w:val="18"/>
                <w:szCs w:val="18"/>
              </w:rPr>
              <w:t xml:space="preserve"> jak i nocnej.</w:t>
            </w:r>
          </w:p>
        </w:tc>
      </w:tr>
      <w:tr w:rsidR="00F64C68" w:rsidRPr="00674892" w14:paraId="36AA7B43" w14:textId="77777777" w:rsidTr="00F743A1">
        <w:tc>
          <w:tcPr>
            <w:tcW w:w="1727" w:type="dxa"/>
            <w:shd w:val="clear" w:color="auto" w:fill="auto"/>
            <w:vAlign w:val="center"/>
          </w:tcPr>
          <w:p w14:paraId="205DE805" w14:textId="77777777" w:rsidR="00F64C68" w:rsidRPr="00F64C68" w:rsidRDefault="00F64C68" w:rsidP="008C7634">
            <w:pPr>
              <w:pStyle w:val="Arial10i50"/>
              <w:spacing w:line="276" w:lineRule="auto"/>
              <w:jc w:val="center"/>
              <w:rPr>
                <w:rFonts w:cs="Arial"/>
                <w:b/>
                <w:color w:val="auto"/>
                <w:sz w:val="18"/>
                <w:szCs w:val="18"/>
              </w:rPr>
            </w:pPr>
            <w:r w:rsidRPr="00F64C68">
              <w:rPr>
                <w:rFonts w:cs="Arial"/>
                <w:b/>
                <w:color w:val="auto"/>
                <w:sz w:val="18"/>
                <w:szCs w:val="18"/>
              </w:rPr>
              <w:lastRenderedPageBreak/>
              <w:t>BAT 10</w:t>
            </w:r>
          </w:p>
        </w:tc>
        <w:tc>
          <w:tcPr>
            <w:tcW w:w="7907" w:type="dxa"/>
            <w:shd w:val="clear" w:color="auto" w:fill="auto"/>
            <w:vAlign w:val="center"/>
          </w:tcPr>
          <w:p w14:paraId="4D9AD5E4" w14:textId="7777777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 xml:space="preserve">W </w:t>
            </w:r>
            <w:r w:rsidR="004906D4" w:rsidRPr="00D90D0C">
              <w:rPr>
                <w:rFonts w:cs="Arial"/>
                <w:color w:val="auto"/>
                <w:sz w:val="18"/>
                <w:szCs w:val="18"/>
              </w:rPr>
              <w:t xml:space="preserve">TAURON Wytwarzanie S.A. </w:t>
            </w:r>
            <w:r w:rsidRPr="00F64C68">
              <w:rPr>
                <w:rFonts w:cs="Arial"/>
                <w:color w:val="auto"/>
                <w:sz w:val="18"/>
                <w:szCs w:val="18"/>
              </w:rPr>
              <w:t>Oddział Elektrownia Łaziska wdrożony jest plan zarządzania oparty o odpowiednie procedury systemu zarządzania:</w:t>
            </w:r>
          </w:p>
          <w:p w14:paraId="480C7002" w14:textId="7777777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 środowiskowego, zgodnego z normą  ISO 14001:2015</w:t>
            </w:r>
          </w:p>
          <w:p w14:paraId="2031D0F3" w14:textId="7777777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 xml:space="preserve">- bezpieczeństwem i higieną  pracy, zgodnego z normą </w:t>
            </w:r>
            <w:r w:rsidR="00DF4219" w:rsidRPr="00DF4219">
              <w:rPr>
                <w:rFonts w:cs="Arial"/>
                <w:color w:val="auto"/>
                <w:sz w:val="18"/>
                <w:szCs w:val="18"/>
              </w:rPr>
              <w:t xml:space="preserve">ISO </w:t>
            </w:r>
            <w:r w:rsidR="00DF4219">
              <w:rPr>
                <w:rFonts w:cs="Arial"/>
                <w:color w:val="auto"/>
                <w:sz w:val="18"/>
                <w:szCs w:val="18"/>
              </w:rPr>
              <w:t>45</w:t>
            </w:r>
            <w:r w:rsidR="00DF4219" w:rsidRPr="00DF4219">
              <w:rPr>
                <w:rFonts w:cs="Arial"/>
                <w:color w:val="auto"/>
                <w:sz w:val="18"/>
                <w:szCs w:val="18"/>
              </w:rPr>
              <w:t>001:201</w:t>
            </w:r>
            <w:r w:rsidR="00DF4219">
              <w:rPr>
                <w:rFonts w:cs="Arial"/>
                <w:color w:val="auto"/>
                <w:sz w:val="18"/>
                <w:szCs w:val="18"/>
              </w:rPr>
              <w:t>8</w:t>
            </w:r>
          </w:p>
          <w:p w14:paraId="3229B40C" w14:textId="728CE1CF"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 xml:space="preserve">w całym obszarze ich funkcjonowania. Otrzymane certyfikaty potwierdzają wdrożenie </w:t>
            </w:r>
            <w:r w:rsidR="00DF4219">
              <w:rPr>
                <w:rFonts w:cs="Arial"/>
                <w:color w:val="auto"/>
                <w:sz w:val="18"/>
                <w:szCs w:val="18"/>
              </w:rPr>
              <w:br/>
            </w:r>
            <w:r w:rsidRPr="00F64C68">
              <w:rPr>
                <w:rFonts w:cs="Arial"/>
                <w:color w:val="auto"/>
                <w:sz w:val="18"/>
                <w:szCs w:val="18"/>
              </w:rPr>
              <w:t>i przestrzeganie systemów zarządzania. Obowiązujące w Elektrowni Łaziska procedury zawierają wszystkie cechy</w:t>
            </w:r>
            <w:r w:rsidR="00FE6F53">
              <w:rPr>
                <w:rFonts w:cs="Arial"/>
                <w:color w:val="auto"/>
                <w:sz w:val="18"/>
                <w:szCs w:val="18"/>
              </w:rPr>
              <w:t>,</w:t>
            </w:r>
            <w:r w:rsidRPr="00F64C68">
              <w:rPr>
                <w:rFonts w:cs="Arial"/>
                <w:color w:val="auto"/>
                <w:sz w:val="18"/>
                <w:szCs w:val="18"/>
              </w:rPr>
              <w:t xml:space="preserve"> określone w punktach I-XVI BAT1.</w:t>
            </w:r>
          </w:p>
          <w:p w14:paraId="04ED0BED" w14:textId="77777777" w:rsidR="00F64C68" w:rsidRPr="00F64C68" w:rsidRDefault="00F64C68" w:rsidP="008C7634">
            <w:pPr>
              <w:pStyle w:val="Arial10i50"/>
              <w:spacing w:line="240" w:lineRule="exact"/>
              <w:rPr>
                <w:rFonts w:cs="Arial"/>
                <w:color w:val="auto"/>
                <w:sz w:val="18"/>
                <w:szCs w:val="18"/>
              </w:rPr>
            </w:pPr>
          </w:p>
          <w:p w14:paraId="14EF353A" w14:textId="7777777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 xml:space="preserve">W zakładzie określone są zasady postępowania w sytuacjach awaryjnych (postępowanie jest  zgodne z dokumentacją techniczno-ruchową urządzeń kotłowych). </w:t>
            </w:r>
          </w:p>
          <w:p w14:paraId="37D9B967" w14:textId="6E813893"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W przypadku przewidzianych sytuacji</w:t>
            </w:r>
            <w:r w:rsidR="00FE6F53">
              <w:rPr>
                <w:rFonts w:cs="Arial"/>
                <w:color w:val="auto"/>
                <w:sz w:val="18"/>
                <w:szCs w:val="18"/>
              </w:rPr>
              <w:t>,</w:t>
            </w:r>
            <w:r w:rsidRPr="00F64C68">
              <w:rPr>
                <w:rFonts w:cs="Arial"/>
                <w:color w:val="auto"/>
                <w:sz w:val="18"/>
                <w:szCs w:val="18"/>
              </w:rPr>
              <w:t xml:space="preserve"> mogących powodować nadmierny hałas</w:t>
            </w:r>
            <w:r w:rsidR="00FE6F53">
              <w:rPr>
                <w:rFonts w:cs="Arial"/>
                <w:color w:val="auto"/>
                <w:sz w:val="18"/>
                <w:szCs w:val="18"/>
              </w:rPr>
              <w:t>,</w:t>
            </w:r>
            <w:r w:rsidRPr="00F64C68">
              <w:rPr>
                <w:rFonts w:cs="Arial"/>
                <w:color w:val="auto"/>
                <w:sz w:val="18"/>
                <w:szCs w:val="18"/>
              </w:rPr>
              <w:t xml:space="preserve"> informacje takie przekazywane są odpowiednim organom</w:t>
            </w:r>
            <w:r w:rsidR="00FE6F53">
              <w:rPr>
                <w:rFonts w:cs="Arial"/>
                <w:color w:val="auto"/>
                <w:sz w:val="18"/>
                <w:szCs w:val="18"/>
              </w:rPr>
              <w:t>,</w:t>
            </w:r>
            <w:r w:rsidRPr="00F64C68">
              <w:rPr>
                <w:rFonts w:cs="Arial"/>
                <w:color w:val="auto"/>
                <w:sz w:val="18"/>
                <w:szCs w:val="18"/>
              </w:rPr>
              <w:t xml:space="preserve"> zgodnie z obowiązującymi przepisami oraz podawane do publicznej wiadomości w formie komunikatu. Działania takie prowadzone są w sposób niepowodujący negatywnych skutków dla środowiska. Elektrownia Łaziska w czasie</w:t>
            </w:r>
            <w:r w:rsidR="00FE6F53">
              <w:rPr>
                <w:rFonts w:cs="Arial"/>
                <w:color w:val="auto"/>
                <w:sz w:val="18"/>
                <w:szCs w:val="18"/>
              </w:rPr>
              <w:t>,</w:t>
            </w:r>
            <w:r w:rsidRPr="00F64C68">
              <w:rPr>
                <w:rFonts w:cs="Arial"/>
                <w:color w:val="auto"/>
                <w:sz w:val="18"/>
                <w:szCs w:val="18"/>
              </w:rPr>
              <w:t xml:space="preserve"> nieprzewidzianych zdarzeń dokłada wszelkich starań, aby poziom hałasu był zgodny </w:t>
            </w:r>
            <w:r w:rsidR="00DF4219">
              <w:rPr>
                <w:rFonts w:cs="Arial"/>
                <w:color w:val="auto"/>
                <w:sz w:val="18"/>
                <w:szCs w:val="18"/>
              </w:rPr>
              <w:br/>
            </w:r>
            <w:r w:rsidRPr="00F64C68">
              <w:rPr>
                <w:rFonts w:cs="Arial"/>
                <w:color w:val="auto"/>
                <w:sz w:val="18"/>
                <w:szCs w:val="18"/>
              </w:rPr>
              <w:t>z normami. Prace</w:t>
            </w:r>
            <w:r w:rsidR="00FE6F53">
              <w:rPr>
                <w:rFonts w:cs="Arial"/>
                <w:color w:val="auto"/>
                <w:sz w:val="18"/>
                <w:szCs w:val="18"/>
              </w:rPr>
              <w:t>,</w:t>
            </w:r>
            <w:r w:rsidRPr="00F64C68">
              <w:rPr>
                <w:rFonts w:cs="Arial"/>
                <w:color w:val="auto"/>
                <w:sz w:val="18"/>
                <w:szCs w:val="18"/>
              </w:rPr>
              <w:t xml:space="preserve"> takie jak dmuchanie kotła, nie będą wykonywane w porze nocnej.</w:t>
            </w:r>
          </w:p>
        </w:tc>
      </w:tr>
      <w:tr w:rsidR="00F64C68" w:rsidRPr="00674892" w14:paraId="4FD923E2" w14:textId="77777777" w:rsidTr="00F743A1">
        <w:tc>
          <w:tcPr>
            <w:tcW w:w="1727" w:type="dxa"/>
            <w:shd w:val="clear" w:color="auto" w:fill="auto"/>
            <w:vAlign w:val="center"/>
          </w:tcPr>
          <w:p w14:paraId="454780D2" w14:textId="77777777" w:rsidR="00F64C68" w:rsidRPr="00F64C68" w:rsidRDefault="00F64C68" w:rsidP="008C7634">
            <w:pPr>
              <w:pStyle w:val="Arial10i50"/>
              <w:spacing w:line="276" w:lineRule="auto"/>
              <w:jc w:val="center"/>
              <w:rPr>
                <w:rFonts w:cs="Arial"/>
                <w:b/>
                <w:color w:val="auto"/>
                <w:sz w:val="18"/>
                <w:szCs w:val="18"/>
              </w:rPr>
            </w:pPr>
            <w:r w:rsidRPr="00F64C68">
              <w:rPr>
                <w:rFonts w:cs="Arial"/>
                <w:b/>
                <w:color w:val="auto"/>
                <w:sz w:val="18"/>
                <w:szCs w:val="18"/>
              </w:rPr>
              <w:t>BAT 17</w:t>
            </w:r>
          </w:p>
          <w:p w14:paraId="6325DD11" w14:textId="77777777" w:rsidR="00F64C68" w:rsidRPr="00F64C68" w:rsidRDefault="00F64C68" w:rsidP="00F64C68">
            <w:pPr>
              <w:pStyle w:val="Arial10i50"/>
              <w:spacing w:line="276" w:lineRule="auto"/>
              <w:rPr>
                <w:rFonts w:cs="Arial"/>
                <w:b/>
                <w:color w:val="auto"/>
                <w:sz w:val="18"/>
                <w:szCs w:val="18"/>
              </w:rPr>
            </w:pPr>
          </w:p>
        </w:tc>
        <w:tc>
          <w:tcPr>
            <w:tcW w:w="7907" w:type="dxa"/>
            <w:shd w:val="clear" w:color="auto" w:fill="auto"/>
            <w:vAlign w:val="center"/>
          </w:tcPr>
          <w:p w14:paraId="3E9EBAC7" w14:textId="187E740C" w:rsidR="00F64C68" w:rsidRPr="00F64C68" w:rsidRDefault="004906D4" w:rsidP="008C7634">
            <w:pPr>
              <w:pStyle w:val="Arial10i50"/>
              <w:spacing w:line="240" w:lineRule="exact"/>
              <w:rPr>
                <w:rFonts w:cs="Arial"/>
                <w:color w:val="auto"/>
                <w:sz w:val="18"/>
                <w:szCs w:val="18"/>
              </w:rPr>
            </w:pPr>
            <w:r w:rsidRPr="00D90D0C">
              <w:rPr>
                <w:rFonts w:cs="Arial"/>
                <w:color w:val="auto"/>
                <w:sz w:val="18"/>
                <w:szCs w:val="18"/>
              </w:rPr>
              <w:t xml:space="preserve">TAURON Wytwarzanie S.A. </w:t>
            </w:r>
            <w:r w:rsidR="00F64C68" w:rsidRPr="00F64C68">
              <w:rPr>
                <w:rFonts w:cs="Arial"/>
                <w:color w:val="auto"/>
                <w:sz w:val="18"/>
                <w:szCs w:val="18"/>
              </w:rPr>
              <w:t>- Oddział Elektrownia Łaziska posiada zidentyfikowane wszystkie źródła hałasu. Prowadzi okresowe pomiary poziomu dźwięku w środowisku na terenach podlegających ochronie przed hałasem. Pomiary prowadzone są zgodnie z referencyjnymi metodykami</w:t>
            </w:r>
            <w:r w:rsidR="00FE6F53">
              <w:rPr>
                <w:rFonts w:cs="Arial"/>
                <w:color w:val="auto"/>
                <w:sz w:val="18"/>
                <w:szCs w:val="18"/>
              </w:rPr>
              <w:t>,</w:t>
            </w:r>
            <w:r w:rsidR="00F64C68" w:rsidRPr="00F64C68">
              <w:rPr>
                <w:rFonts w:cs="Arial"/>
                <w:color w:val="auto"/>
                <w:sz w:val="18"/>
                <w:szCs w:val="18"/>
              </w:rPr>
              <w:t xml:space="preserve"> określonymi w przepisach szczegółowych. Wyniki pomiarów poziomu dźwięku </w:t>
            </w:r>
            <w:r w:rsidR="00645409">
              <w:rPr>
                <w:rFonts w:cs="Arial"/>
                <w:color w:val="auto"/>
                <w:sz w:val="18"/>
                <w:szCs w:val="18"/>
              </w:rPr>
              <w:br/>
            </w:r>
            <w:r w:rsidR="00F64C68" w:rsidRPr="00F64C68">
              <w:rPr>
                <w:rFonts w:cs="Arial"/>
                <w:color w:val="auto"/>
                <w:sz w:val="18"/>
                <w:szCs w:val="18"/>
              </w:rPr>
              <w:t>są sporządzane w formie sprawozdania</w:t>
            </w:r>
            <w:r w:rsidR="00FE6F53">
              <w:rPr>
                <w:rFonts w:cs="Arial"/>
                <w:color w:val="auto"/>
                <w:sz w:val="18"/>
                <w:szCs w:val="18"/>
              </w:rPr>
              <w:t>,</w:t>
            </w:r>
            <w:r w:rsidR="00F64C68" w:rsidRPr="00F64C68">
              <w:rPr>
                <w:rFonts w:cs="Arial"/>
                <w:color w:val="auto"/>
                <w:sz w:val="18"/>
                <w:szCs w:val="18"/>
              </w:rPr>
              <w:t xml:space="preserve"> zgodnie ze wzorami określonymi w przepisach szczegółowych.</w:t>
            </w:r>
          </w:p>
          <w:p w14:paraId="6A7049D2" w14:textId="77777777" w:rsidR="00F64C68" w:rsidRPr="00F64C68" w:rsidRDefault="00F64C68" w:rsidP="008C7634">
            <w:pPr>
              <w:pStyle w:val="Arial10i50"/>
              <w:spacing w:line="240" w:lineRule="exact"/>
              <w:rPr>
                <w:rFonts w:cs="Arial"/>
                <w:color w:val="auto"/>
                <w:sz w:val="18"/>
                <w:szCs w:val="18"/>
              </w:rPr>
            </w:pPr>
          </w:p>
          <w:p w14:paraId="70CCDBD9" w14:textId="2D97FAB3"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lastRenderedPageBreak/>
              <w:t xml:space="preserve">Okresowe pomiary hałasu przenikającego do środowiska z </w:t>
            </w:r>
            <w:r w:rsidR="004906D4" w:rsidRPr="00D90D0C">
              <w:rPr>
                <w:rFonts w:cs="Arial"/>
                <w:color w:val="auto"/>
                <w:sz w:val="18"/>
                <w:szCs w:val="18"/>
              </w:rPr>
              <w:t xml:space="preserve">TAURON Wytwarzanie S.A. </w:t>
            </w:r>
            <w:r w:rsidRPr="00F64C68">
              <w:rPr>
                <w:rFonts w:cs="Arial"/>
                <w:color w:val="auto"/>
                <w:sz w:val="18"/>
                <w:szCs w:val="18"/>
              </w:rPr>
              <w:t xml:space="preserve">- Oddział Elektrownia Łaziska wykazały, że eksploatacja instalacji do spalania paliw nie powoduje przekroczenia dopuszczalnych równoważnych poziomów dźwięku „A” w środowisku zarówno </w:t>
            </w:r>
            <w:r w:rsidR="00645409">
              <w:rPr>
                <w:rFonts w:cs="Arial"/>
                <w:color w:val="auto"/>
                <w:sz w:val="18"/>
                <w:szCs w:val="18"/>
              </w:rPr>
              <w:br/>
            </w:r>
            <w:r w:rsidRPr="00F64C68">
              <w:rPr>
                <w:rFonts w:cs="Arial"/>
                <w:color w:val="auto"/>
                <w:sz w:val="18"/>
                <w:szCs w:val="18"/>
              </w:rPr>
              <w:t xml:space="preserve">w porze dziennej, jak i nocnej. </w:t>
            </w:r>
            <w:r w:rsidR="004906D4" w:rsidRPr="00D90D0C">
              <w:rPr>
                <w:rFonts w:cs="Arial"/>
                <w:color w:val="auto"/>
                <w:sz w:val="18"/>
                <w:szCs w:val="18"/>
              </w:rPr>
              <w:t xml:space="preserve">TAURON Wytwarzanie S.A. </w:t>
            </w:r>
            <w:r w:rsidRPr="00F64C68">
              <w:rPr>
                <w:rFonts w:cs="Arial"/>
                <w:color w:val="auto"/>
                <w:sz w:val="18"/>
                <w:szCs w:val="18"/>
              </w:rPr>
              <w:t>- Oddział Elektrownia Łaziska  nie stanowi uciążliwości akustycznej dla terenów podlegających ochronie akustycznej.</w:t>
            </w:r>
          </w:p>
          <w:p w14:paraId="7E1AF682" w14:textId="389CE166"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 xml:space="preserve">W zakładzie stosowane są rozwiązania, które stosowane są w podobnych instalacjach w kraju </w:t>
            </w:r>
            <w:r w:rsidR="00645409">
              <w:rPr>
                <w:rFonts w:cs="Arial"/>
                <w:color w:val="auto"/>
                <w:sz w:val="18"/>
                <w:szCs w:val="18"/>
              </w:rPr>
              <w:br/>
            </w:r>
            <w:r w:rsidRPr="00F64C68">
              <w:rPr>
                <w:rFonts w:cs="Arial"/>
                <w:color w:val="auto"/>
                <w:sz w:val="18"/>
                <w:szCs w:val="18"/>
              </w:rPr>
              <w:t>i na świecie</w:t>
            </w:r>
            <w:r w:rsidR="00FE6F53">
              <w:rPr>
                <w:rFonts w:cs="Arial"/>
                <w:color w:val="auto"/>
                <w:sz w:val="18"/>
                <w:szCs w:val="18"/>
              </w:rPr>
              <w:t>,</w:t>
            </w:r>
            <w:r w:rsidRPr="00F64C68">
              <w:rPr>
                <w:rFonts w:cs="Arial"/>
                <w:color w:val="auto"/>
                <w:sz w:val="18"/>
                <w:szCs w:val="18"/>
              </w:rPr>
              <w:t xml:space="preserve"> gwarantujące dotrzymanie dopuszczalnych poziomów dźwięku w środowisku oraz utrzymanie wysokiego stopnia ochrony poszczególnych komponentów oraz środowiska jako całości. </w:t>
            </w:r>
          </w:p>
          <w:p w14:paraId="6B6FE1F8" w14:textId="77777777" w:rsidR="00F64C68" w:rsidRPr="00F64C68" w:rsidRDefault="00F64C68" w:rsidP="008C7634">
            <w:pPr>
              <w:pStyle w:val="Arial10i50"/>
              <w:spacing w:line="240" w:lineRule="exact"/>
              <w:rPr>
                <w:rFonts w:cs="Arial"/>
                <w:color w:val="auto"/>
                <w:sz w:val="18"/>
                <w:szCs w:val="18"/>
              </w:rPr>
            </w:pPr>
            <w:r w:rsidRPr="00F64C68">
              <w:rPr>
                <w:rFonts w:cs="Arial"/>
                <w:color w:val="auto"/>
                <w:sz w:val="18"/>
                <w:szCs w:val="18"/>
              </w:rPr>
              <w:t>Rozwiązania te to:</w:t>
            </w:r>
          </w:p>
          <w:p w14:paraId="3E3CD3F7"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obsługa urządzeń przez wykwalifikowany personel posiadający wymagane uprawnienia,</w:t>
            </w:r>
          </w:p>
          <w:p w14:paraId="3E9C81B9"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ograniczanie hałasu poprzez zamykanie drzwi i okien w budynkach instalacji (maszynownia, kotłownia),</w:t>
            </w:r>
          </w:p>
          <w:p w14:paraId="15296BA1"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unikanie w porze nocnej przeprowadzania działań mogących powodować uciążliwość,</w:t>
            </w:r>
          </w:p>
          <w:p w14:paraId="7112B5A9"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zapewnienie ograniczenia emisji hałasu podczas czynności konserwacyjnych,</w:t>
            </w:r>
          </w:p>
          <w:p w14:paraId="75CFFABE" w14:textId="757FD7CC"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 xml:space="preserve">stosowanie mało hałaśliwego sprzętu, </w:t>
            </w:r>
          </w:p>
          <w:p w14:paraId="46D35005"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urządzenia emitujące hałas zlokalizowane są w budynkach,</w:t>
            </w:r>
          </w:p>
          <w:p w14:paraId="33B1B98B"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zastosowano izolację urządzeń oraz tłumiki,</w:t>
            </w:r>
          </w:p>
          <w:p w14:paraId="4427C849"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zastosowanie ekranów ochronnych,</w:t>
            </w:r>
          </w:p>
          <w:p w14:paraId="453B7A9A"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 xml:space="preserve">utrzymywanie urządzeń w dobrym stanie technicznym, </w:t>
            </w:r>
          </w:p>
          <w:p w14:paraId="15DB36DF" w14:textId="4486B3D5"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prowadzone na bieżące konserwacje i naprawy urządzeń</w:t>
            </w:r>
            <w:r w:rsidR="00FE6F53">
              <w:rPr>
                <w:rFonts w:cs="Arial"/>
                <w:color w:val="auto"/>
                <w:sz w:val="18"/>
                <w:szCs w:val="18"/>
              </w:rPr>
              <w:t>,</w:t>
            </w:r>
            <w:r w:rsidRPr="00F64C68">
              <w:rPr>
                <w:rFonts w:cs="Arial"/>
                <w:color w:val="auto"/>
                <w:sz w:val="18"/>
                <w:szCs w:val="18"/>
              </w:rPr>
              <w:t xml:space="preserve"> co gwarantuje prawidłowe ich funkcjonowanie, a tym samym ograniczanie emisji hałasu,</w:t>
            </w:r>
          </w:p>
          <w:p w14:paraId="15D4C316"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 xml:space="preserve"> umieszczenie wewnątrz budynków urządzeń, które potencjalnie stanowią główne źródła hałasu (kruszarki węgla, wentylatory powietrza, kotły, turbogeneratory, pompy wody, sprężarki),</w:t>
            </w:r>
          </w:p>
          <w:p w14:paraId="1E4CCDB4" w14:textId="77777777" w:rsidR="00F64C68" w:rsidRPr="00F64C68"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 xml:space="preserve"> zlokalizowanie urządzeń generujących hałas w dużych odległościach od terenów chronionych przed hałasem,</w:t>
            </w:r>
          </w:p>
          <w:p w14:paraId="037C3A67" w14:textId="77777777" w:rsidR="00F64C68" w:rsidRPr="001A3743" w:rsidRDefault="00F64C68" w:rsidP="00D55D82">
            <w:pPr>
              <w:pStyle w:val="Arial10i50"/>
              <w:numPr>
                <w:ilvl w:val="0"/>
                <w:numId w:val="36"/>
              </w:numPr>
              <w:spacing w:line="240" w:lineRule="exact"/>
              <w:ind w:left="145" w:hanging="218"/>
              <w:rPr>
                <w:rFonts w:cs="Arial"/>
                <w:color w:val="auto"/>
                <w:sz w:val="18"/>
                <w:szCs w:val="18"/>
              </w:rPr>
            </w:pPr>
            <w:r w:rsidRPr="00F64C68">
              <w:rPr>
                <w:rFonts w:cs="Arial"/>
                <w:color w:val="auto"/>
                <w:sz w:val="18"/>
                <w:szCs w:val="18"/>
              </w:rPr>
              <w:t xml:space="preserve"> dobór urządzeń przeprowadzono z uwzględnieniem dotrzymania dopuszczalnego poziomu hałasu na stanowiskach pracy.</w:t>
            </w:r>
          </w:p>
        </w:tc>
      </w:tr>
    </w:tbl>
    <w:p w14:paraId="4F108449" w14:textId="77777777" w:rsidR="00A1400D" w:rsidRDefault="00A1400D" w:rsidP="00A1400D">
      <w:pPr>
        <w:numPr>
          <w:ilvl w:val="12"/>
          <w:numId w:val="0"/>
        </w:numPr>
        <w:tabs>
          <w:tab w:val="left" w:pos="426"/>
        </w:tabs>
        <w:spacing w:line="268" w:lineRule="atLeast"/>
        <w:jc w:val="both"/>
        <w:rPr>
          <w:rFonts w:ascii="Arial" w:hAnsi="Arial" w:cs="Arial"/>
          <w:b/>
          <w:sz w:val="24"/>
          <w:szCs w:val="24"/>
        </w:rPr>
      </w:pPr>
    </w:p>
    <w:p w14:paraId="58428438" w14:textId="29020F45" w:rsidR="009E6F40" w:rsidRPr="00B61F6E" w:rsidRDefault="009E6F40" w:rsidP="00DF4219">
      <w:pPr>
        <w:numPr>
          <w:ilvl w:val="12"/>
          <w:numId w:val="0"/>
        </w:numPr>
        <w:tabs>
          <w:tab w:val="left" w:pos="426"/>
        </w:tabs>
        <w:spacing w:before="120" w:line="268" w:lineRule="atLeast"/>
        <w:jc w:val="both"/>
        <w:rPr>
          <w:rFonts w:ascii="Arial" w:hAnsi="Arial" w:cs="Arial"/>
          <w:b/>
          <w:sz w:val="24"/>
          <w:szCs w:val="24"/>
        </w:rPr>
      </w:pPr>
      <w:r w:rsidRPr="00781030">
        <w:rPr>
          <w:rFonts w:ascii="Arial" w:hAnsi="Arial" w:cs="Arial"/>
          <w:b/>
          <w:sz w:val="24"/>
          <w:szCs w:val="24"/>
        </w:rPr>
        <w:t>5</w:t>
      </w:r>
      <w:r w:rsidRPr="009E6F40">
        <w:rPr>
          <w:rFonts w:ascii="Arial" w:hAnsi="Arial" w:cs="Arial"/>
          <w:b/>
          <w:sz w:val="21"/>
          <w:szCs w:val="21"/>
        </w:rPr>
        <w:t xml:space="preserve">. </w:t>
      </w:r>
      <w:r w:rsidRPr="00B61F6E">
        <w:rPr>
          <w:rFonts w:ascii="Arial" w:hAnsi="Arial" w:cs="Arial"/>
          <w:b/>
          <w:sz w:val="24"/>
          <w:szCs w:val="24"/>
        </w:rPr>
        <w:t>W zakresie gospodarki odpadami</w:t>
      </w:r>
    </w:p>
    <w:p w14:paraId="0AD7407F" w14:textId="77777777" w:rsidR="00C9563C" w:rsidRPr="00B61F6E" w:rsidRDefault="009E6F40" w:rsidP="0089594B">
      <w:pPr>
        <w:pStyle w:val="Arial10i50"/>
        <w:tabs>
          <w:tab w:val="left" w:pos="6098"/>
        </w:tabs>
        <w:rPr>
          <w:rFonts w:cs="Arial"/>
          <w:color w:val="auto"/>
          <w:sz w:val="24"/>
          <w:szCs w:val="24"/>
        </w:rPr>
      </w:pPr>
      <w:r w:rsidRPr="00B61F6E">
        <w:rPr>
          <w:rFonts w:cs="Arial"/>
          <w:color w:val="auto"/>
          <w:sz w:val="24"/>
          <w:szCs w:val="24"/>
        </w:rPr>
        <w:t>Zastosowano następujące rozwiązania wynikające z BAT 16:</w:t>
      </w:r>
      <w:r w:rsidR="0089594B" w:rsidRPr="00B61F6E">
        <w:rPr>
          <w:rFonts w:cs="Arial"/>
          <w:color w:val="auto"/>
          <w:sz w:val="24"/>
          <w:szCs w:val="24"/>
        </w:rPr>
        <w:tab/>
      </w:r>
    </w:p>
    <w:p w14:paraId="7ED20E0B" w14:textId="77777777" w:rsidR="00C9563C" w:rsidRDefault="00C9563C" w:rsidP="0089594B">
      <w:pPr>
        <w:pStyle w:val="Arial10i50"/>
        <w:tabs>
          <w:tab w:val="left" w:pos="6098"/>
        </w:tabs>
        <w:rPr>
          <w:rFonts w:cs="Arial"/>
          <w:color w:val="auto"/>
          <w:szCs w:val="2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9"/>
        <w:gridCol w:w="8505"/>
      </w:tblGrid>
      <w:tr w:rsidR="0089594B" w:rsidRPr="0089594B" w14:paraId="7EADD9A5" w14:textId="77777777" w:rsidTr="00062F16">
        <w:trPr>
          <w:trHeight w:val="425"/>
          <w:tblHeader/>
        </w:trPr>
        <w:tc>
          <w:tcPr>
            <w:tcW w:w="586" w:type="pct"/>
            <w:shd w:val="clear" w:color="auto" w:fill="F2F2F2" w:themeFill="background1" w:themeFillShade="F2"/>
            <w:vAlign w:val="center"/>
          </w:tcPr>
          <w:p w14:paraId="5B71A7E4" w14:textId="77777777" w:rsidR="0089594B" w:rsidRPr="00062F16" w:rsidRDefault="0089594B" w:rsidP="00062F16">
            <w:pPr>
              <w:pStyle w:val="Arial10i50"/>
              <w:tabs>
                <w:tab w:val="left" w:pos="6098"/>
              </w:tabs>
              <w:jc w:val="center"/>
              <w:rPr>
                <w:rFonts w:cs="Arial"/>
                <w:b/>
                <w:sz w:val="20"/>
                <w:szCs w:val="20"/>
              </w:rPr>
            </w:pPr>
            <w:r w:rsidRPr="00062F16">
              <w:rPr>
                <w:rFonts w:cs="Arial"/>
                <w:b/>
                <w:sz w:val="20"/>
                <w:szCs w:val="20"/>
              </w:rPr>
              <w:t>Nr konkluzji BAT</w:t>
            </w:r>
          </w:p>
        </w:tc>
        <w:tc>
          <w:tcPr>
            <w:tcW w:w="4414" w:type="pct"/>
            <w:shd w:val="clear" w:color="auto" w:fill="F2F2F2" w:themeFill="background1" w:themeFillShade="F2"/>
            <w:vAlign w:val="center"/>
          </w:tcPr>
          <w:p w14:paraId="3242C53F" w14:textId="77777777" w:rsidR="00C9563C" w:rsidRPr="00062F16" w:rsidRDefault="00C9563C" w:rsidP="00062F16">
            <w:pPr>
              <w:tabs>
                <w:tab w:val="left" w:pos="1418"/>
              </w:tabs>
              <w:spacing w:after="0" w:line="276" w:lineRule="auto"/>
              <w:jc w:val="center"/>
              <w:rPr>
                <w:rFonts w:ascii="Arial" w:hAnsi="Arial" w:cs="Arial"/>
                <w:b/>
                <w:sz w:val="20"/>
                <w:szCs w:val="20"/>
              </w:rPr>
            </w:pPr>
            <w:r w:rsidRPr="00062F16">
              <w:rPr>
                <w:rFonts w:ascii="Arial" w:hAnsi="Arial" w:cs="Arial"/>
                <w:b/>
                <w:sz w:val="20"/>
                <w:szCs w:val="20"/>
              </w:rPr>
              <w:t>Sposób realizacji w TAURON Wytwarzanie S.A. –  Oddział Elektrownia Łaziska</w:t>
            </w:r>
          </w:p>
          <w:p w14:paraId="4695DF8C" w14:textId="77777777" w:rsidR="0089594B" w:rsidRPr="00062F16" w:rsidRDefault="0089594B" w:rsidP="00062F16">
            <w:pPr>
              <w:pStyle w:val="Arial10i50"/>
              <w:tabs>
                <w:tab w:val="left" w:pos="6098"/>
              </w:tabs>
              <w:jc w:val="center"/>
              <w:rPr>
                <w:rFonts w:cs="Arial"/>
                <w:b/>
                <w:sz w:val="20"/>
                <w:szCs w:val="20"/>
              </w:rPr>
            </w:pPr>
          </w:p>
        </w:tc>
      </w:tr>
      <w:tr w:rsidR="0089594B" w:rsidRPr="0089594B" w14:paraId="225F6F72" w14:textId="77777777" w:rsidTr="00062F16">
        <w:trPr>
          <w:trHeight w:val="330"/>
        </w:trPr>
        <w:tc>
          <w:tcPr>
            <w:tcW w:w="586" w:type="pct"/>
            <w:vAlign w:val="center"/>
          </w:tcPr>
          <w:p w14:paraId="6E837C56" w14:textId="77777777" w:rsidR="0089594B" w:rsidRPr="0089594B" w:rsidRDefault="0089594B" w:rsidP="00062F16">
            <w:pPr>
              <w:pStyle w:val="Arial10i50"/>
              <w:tabs>
                <w:tab w:val="left" w:pos="6098"/>
              </w:tabs>
              <w:jc w:val="center"/>
              <w:rPr>
                <w:rFonts w:cs="Arial"/>
                <w:b/>
                <w:sz w:val="18"/>
                <w:szCs w:val="18"/>
              </w:rPr>
            </w:pPr>
            <w:r w:rsidRPr="0089594B">
              <w:rPr>
                <w:rFonts w:cs="Arial"/>
                <w:b/>
                <w:sz w:val="18"/>
                <w:szCs w:val="18"/>
              </w:rPr>
              <w:t>BAT 16</w:t>
            </w:r>
          </w:p>
        </w:tc>
        <w:tc>
          <w:tcPr>
            <w:tcW w:w="4414" w:type="pct"/>
          </w:tcPr>
          <w:p w14:paraId="4545D093" w14:textId="15F6A6B6" w:rsidR="0089594B" w:rsidRPr="0089594B" w:rsidRDefault="0089594B" w:rsidP="00B61F6E">
            <w:pPr>
              <w:pStyle w:val="Arial10i50"/>
              <w:tabs>
                <w:tab w:val="left" w:pos="6098"/>
              </w:tabs>
              <w:spacing w:line="240" w:lineRule="exact"/>
              <w:rPr>
                <w:rFonts w:cs="Arial"/>
                <w:sz w:val="18"/>
                <w:szCs w:val="18"/>
              </w:rPr>
            </w:pPr>
            <w:r w:rsidRPr="0089594B">
              <w:rPr>
                <w:rFonts w:cs="Arial"/>
                <w:sz w:val="18"/>
                <w:szCs w:val="18"/>
              </w:rPr>
              <w:t xml:space="preserve">Spółka TAURON </w:t>
            </w:r>
            <w:r w:rsidR="00062F16">
              <w:rPr>
                <w:rFonts w:cs="Arial"/>
                <w:sz w:val="18"/>
                <w:szCs w:val="18"/>
              </w:rPr>
              <w:t xml:space="preserve">Wytwarzanie </w:t>
            </w:r>
            <w:r w:rsidRPr="0089594B">
              <w:rPr>
                <w:rFonts w:cs="Arial"/>
                <w:sz w:val="18"/>
                <w:szCs w:val="18"/>
              </w:rPr>
              <w:t>S.A. Oddział Elektrownia Łaziska, w ramach prowadzonej przez siebie działalności, negatywny wpływ wytwarzanych odpadów na środowisko ogranicza poprzez przekazywanie powstających odpadów o kodach:10 01 01, 10 01 02 do odzysku podmiotom zewnętrznym, posiadającym stosowne zezwolenia w zakresie przetwarzania tego typu odpadów (np. w budownictwie, aby zastąpić piasek w produkcji betonu lub przemyśle cementowym).</w:t>
            </w:r>
          </w:p>
        </w:tc>
      </w:tr>
    </w:tbl>
    <w:p w14:paraId="42432C4D" w14:textId="77777777" w:rsidR="0089594B" w:rsidRDefault="0089594B" w:rsidP="009E6F40">
      <w:pPr>
        <w:widowControl w:val="0"/>
        <w:suppressAutoHyphens/>
        <w:spacing w:after="0" w:line="276" w:lineRule="auto"/>
        <w:jc w:val="both"/>
        <w:rPr>
          <w:rFonts w:ascii="Arial" w:eastAsia="Times New Roman" w:hAnsi="Arial" w:cs="Arial"/>
          <w:b/>
          <w:bCs/>
          <w:sz w:val="21"/>
          <w:szCs w:val="21"/>
          <w:lang w:eastAsia="pl-PL"/>
        </w:rPr>
      </w:pPr>
    </w:p>
    <w:p w14:paraId="01755CF3" w14:textId="29E63232" w:rsidR="009E6F40" w:rsidRPr="00EB56F0" w:rsidRDefault="009E6F40" w:rsidP="00A1400D">
      <w:pPr>
        <w:widowControl w:val="0"/>
        <w:suppressAutoHyphens/>
        <w:spacing w:line="320" w:lineRule="exact"/>
        <w:jc w:val="both"/>
        <w:rPr>
          <w:rFonts w:ascii="Arial" w:eastAsia="Times New Roman" w:hAnsi="Arial" w:cs="Arial"/>
          <w:b/>
          <w:bCs/>
          <w:sz w:val="24"/>
          <w:szCs w:val="24"/>
          <w:lang w:eastAsia="pl-PL"/>
        </w:rPr>
      </w:pPr>
      <w:r w:rsidRPr="00EB56F0">
        <w:rPr>
          <w:rFonts w:ascii="Arial" w:eastAsia="Times New Roman" w:hAnsi="Arial" w:cs="Arial"/>
          <w:b/>
          <w:bCs/>
          <w:sz w:val="24"/>
          <w:szCs w:val="24"/>
          <w:lang w:eastAsia="pl-PL"/>
        </w:rPr>
        <w:t xml:space="preserve">6. W zakresie ochrony </w:t>
      </w:r>
      <w:r w:rsidRPr="00EB56F0">
        <w:rPr>
          <w:rFonts w:ascii="Arial" w:hAnsi="Arial" w:cs="Arial"/>
          <w:b/>
          <w:sz w:val="24"/>
          <w:szCs w:val="24"/>
        </w:rPr>
        <w:t>gleby i ziemi oraz wód gruntowych:</w:t>
      </w:r>
    </w:p>
    <w:p w14:paraId="0E7B8376" w14:textId="77777777" w:rsidR="009E6F40" w:rsidRPr="00EB56F0" w:rsidRDefault="009E6F40" w:rsidP="00EB56F0">
      <w:pPr>
        <w:spacing w:after="0" w:line="320" w:lineRule="exact"/>
        <w:ind w:left="142" w:hanging="142"/>
        <w:rPr>
          <w:rFonts w:ascii="Arial" w:hAnsi="Arial" w:cs="Arial"/>
          <w:sz w:val="24"/>
          <w:szCs w:val="24"/>
        </w:rPr>
      </w:pPr>
      <w:r w:rsidRPr="00EB56F0">
        <w:rPr>
          <w:rFonts w:ascii="Arial" w:hAnsi="Arial" w:cs="Arial"/>
          <w:sz w:val="24"/>
          <w:szCs w:val="24"/>
        </w:rPr>
        <w:t xml:space="preserve">- zastosowanie skutecznych zabezpieczeń technicznych przed ewentualnym skażeniem gleby i ziemi oraz wód gruntowych, </w:t>
      </w:r>
    </w:p>
    <w:p w14:paraId="336F0DA7" w14:textId="3D12CC9D" w:rsidR="009E6F40" w:rsidRPr="00EB56F0" w:rsidRDefault="009E6F40" w:rsidP="00EB56F0">
      <w:pPr>
        <w:spacing w:after="0" w:line="320" w:lineRule="exact"/>
        <w:ind w:left="142" w:hanging="142"/>
        <w:rPr>
          <w:rFonts w:ascii="Arial" w:hAnsi="Arial" w:cs="Arial"/>
          <w:sz w:val="24"/>
          <w:szCs w:val="24"/>
        </w:rPr>
      </w:pPr>
      <w:r w:rsidRPr="00EB56F0">
        <w:rPr>
          <w:rFonts w:ascii="Arial" w:hAnsi="Arial" w:cs="Arial"/>
          <w:sz w:val="24"/>
          <w:szCs w:val="24"/>
        </w:rPr>
        <w:t>- wykorzystanie stosowanych surowców i preparatów</w:t>
      </w:r>
      <w:r w:rsidR="00C30EDF">
        <w:rPr>
          <w:rFonts w:ascii="Arial" w:hAnsi="Arial" w:cs="Arial"/>
          <w:sz w:val="24"/>
          <w:szCs w:val="24"/>
        </w:rPr>
        <w:t>,</w:t>
      </w:r>
      <w:r w:rsidRPr="00EB56F0">
        <w:rPr>
          <w:rFonts w:ascii="Arial" w:hAnsi="Arial" w:cs="Arial"/>
          <w:sz w:val="24"/>
          <w:szCs w:val="24"/>
        </w:rPr>
        <w:t xml:space="preserve"> zgodnie z ich przeznaczeniem, z zachowaniem wymagań wynikających z zapisów w kartach charakterystyki substancji i preparatów niebezpiecznych,</w:t>
      </w:r>
    </w:p>
    <w:p w14:paraId="466B7F18" w14:textId="77777777" w:rsidR="009E6F40" w:rsidRPr="00EB56F0" w:rsidRDefault="009E6F40" w:rsidP="00EB56F0">
      <w:pPr>
        <w:spacing w:after="0" w:line="320" w:lineRule="exact"/>
        <w:ind w:left="142" w:hanging="142"/>
        <w:rPr>
          <w:rFonts w:ascii="Arial" w:hAnsi="Arial" w:cs="Arial"/>
          <w:sz w:val="24"/>
          <w:szCs w:val="24"/>
        </w:rPr>
      </w:pPr>
      <w:r w:rsidRPr="00EB56F0">
        <w:rPr>
          <w:rFonts w:ascii="Arial" w:hAnsi="Arial" w:cs="Arial"/>
          <w:sz w:val="24"/>
          <w:szCs w:val="24"/>
        </w:rPr>
        <w:t>- magazynowanie substancji, surowców, i odpadów w miejscach do tego przeznaczonych, odpowiednio przygotowanych,</w:t>
      </w:r>
    </w:p>
    <w:p w14:paraId="24F79F7D" w14:textId="77777777" w:rsidR="009E6F40" w:rsidRPr="00EB56F0" w:rsidRDefault="009E6F40" w:rsidP="00EB56F0">
      <w:pPr>
        <w:spacing w:after="0" w:line="320" w:lineRule="exact"/>
        <w:ind w:left="142" w:hanging="142"/>
        <w:rPr>
          <w:rFonts w:ascii="Arial" w:hAnsi="Arial" w:cs="Arial"/>
          <w:sz w:val="24"/>
          <w:szCs w:val="24"/>
        </w:rPr>
      </w:pPr>
      <w:r w:rsidRPr="00EB56F0">
        <w:rPr>
          <w:rFonts w:ascii="Arial" w:hAnsi="Arial" w:cs="Arial"/>
          <w:sz w:val="24"/>
          <w:szCs w:val="24"/>
        </w:rPr>
        <w:t>- dokonywanie rozładunku substancji i surowców z zachowaniem bezpieczeństwa, zgodnie z obowiązującymi instrukcjami w tym zakresie,</w:t>
      </w:r>
    </w:p>
    <w:p w14:paraId="4AAE3F73" w14:textId="246C8E7C" w:rsidR="009E6F40" w:rsidRPr="00EB56F0" w:rsidRDefault="009E6F40" w:rsidP="00EB56F0">
      <w:pPr>
        <w:spacing w:after="0" w:line="320" w:lineRule="exact"/>
        <w:ind w:left="142" w:hanging="142"/>
        <w:rPr>
          <w:rFonts w:ascii="Arial" w:hAnsi="Arial" w:cs="Arial"/>
          <w:sz w:val="24"/>
          <w:szCs w:val="24"/>
        </w:rPr>
      </w:pPr>
      <w:r w:rsidRPr="00EB56F0">
        <w:rPr>
          <w:rFonts w:ascii="Arial" w:hAnsi="Arial" w:cs="Arial"/>
          <w:sz w:val="24"/>
          <w:szCs w:val="24"/>
        </w:rPr>
        <w:lastRenderedPageBreak/>
        <w:t xml:space="preserve">- wykonywanie wszelkich prac mogących mieć wpływ na zanieczyszczenie gleby, ziemi </w:t>
      </w:r>
      <w:r w:rsidR="000E3F5A">
        <w:rPr>
          <w:rFonts w:ascii="Arial" w:hAnsi="Arial" w:cs="Arial"/>
          <w:sz w:val="24"/>
          <w:szCs w:val="24"/>
        </w:rPr>
        <w:br/>
      </w:r>
      <w:r w:rsidRPr="00EB56F0">
        <w:rPr>
          <w:rFonts w:ascii="Arial" w:hAnsi="Arial" w:cs="Arial"/>
          <w:sz w:val="24"/>
          <w:szCs w:val="24"/>
        </w:rPr>
        <w:t>i wód podziemnych zgodnie z wytycznymi zawartymi w instrukcjach oraz procedurach funkcjonujących w związku z eksploatacją instalacji.</w:t>
      </w:r>
    </w:p>
    <w:p w14:paraId="19C4EBBB" w14:textId="77777777" w:rsidR="00C9563C" w:rsidRDefault="00C9563C" w:rsidP="00027C47">
      <w:pPr>
        <w:pStyle w:val="Arial10i50"/>
        <w:rPr>
          <w:rFonts w:cs="Arial"/>
          <w:b/>
          <w:color w:val="auto"/>
          <w:szCs w:val="21"/>
        </w:rPr>
      </w:pPr>
    </w:p>
    <w:p w14:paraId="32942D51" w14:textId="77777777" w:rsidR="00FB7658" w:rsidRPr="000E3F5A" w:rsidRDefault="00CC5E8E" w:rsidP="00027C47">
      <w:pPr>
        <w:pStyle w:val="Arial10i50"/>
        <w:rPr>
          <w:rFonts w:cs="Arial"/>
          <w:b/>
          <w:color w:val="auto"/>
          <w:sz w:val="24"/>
          <w:szCs w:val="24"/>
        </w:rPr>
      </w:pPr>
      <w:r w:rsidRPr="000E3F5A">
        <w:rPr>
          <w:rFonts w:cs="Arial"/>
          <w:b/>
          <w:color w:val="auto"/>
          <w:sz w:val="24"/>
          <w:szCs w:val="24"/>
        </w:rPr>
        <w:t>7. Systemy zarządzania środowiskowego</w:t>
      </w:r>
      <w:r w:rsidR="009C762B" w:rsidRPr="000E3F5A">
        <w:rPr>
          <w:rFonts w:cs="Arial"/>
          <w:b/>
          <w:color w:val="auto"/>
          <w:sz w:val="24"/>
          <w:szCs w:val="24"/>
        </w:rPr>
        <w:t>.</w:t>
      </w:r>
    </w:p>
    <w:p w14:paraId="799B41BB" w14:textId="77777777" w:rsidR="009C762B" w:rsidRPr="000E3F5A" w:rsidRDefault="009C762B" w:rsidP="00027C47">
      <w:pPr>
        <w:pStyle w:val="Arial10i50"/>
        <w:rPr>
          <w:rFonts w:cs="Arial"/>
          <w:b/>
          <w:color w:val="auto"/>
          <w:sz w:val="24"/>
          <w:szCs w:val="24"/>
        </w:rPr>
      </w:pPr>
    </w:p>
    <w:p w14:paraId="5435A3CF" w14:textId="77777777" w:rsidR="00CC5E8E" w:rsidRPr="000E3F5A" w:rsidRDefault="009C762B" w:rsidP="000E3F5A">
      <w:pPr>
        <w:pStyle w:val="Arial10i5"/>
        <w:rPr>
          <w:sz w:val="24"/>
          <w:szCs w:val="24"/>
        </w:rPr>
      </w:pPr>
      <w:r w:rsidRPr="000E3F5A">
        <w:rPr>
          <w:sz w:val="24"/>
          <w:szCs w:val="24"/>
        </w:rPr>
        <w:t>Zastosowano następujące rozwiązania wynikające z BAT 1</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5"/>
        <w:gridCol w:w="8646"/>
      </w:tblGrid>
      <w:tr w:rsidR="00CC5E8E" w:rsidRPr="00CC5E8E" w14:paraId="6E492597" w14:textId="77777777" w:rsidTr="00645409">
        <w:trPr>
          <w:trHeight w:val="420"/>
        </w:trPr>
        <w:tc>
          <w:tcPr>
            <w:tcW w:w="98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28DA2639" w14:textId="6E49EA42" w:rsidR="00CC5E8E" w:rsidRPr="000E3F5A" w:rsidRDefault="00CC5E8E" w:rsidP="000E3F5A">
            <w:pPr>
              <w:pStyle w:val="Arial10i50"/>
              <w:jc w:val="center"/>
              <w:rPr>
                <w:rFonts w:cs="Arial"/>
                <w:bCs/>
                <w:sz w:val="20"/>
                <w:szCs w:val="20"/>
              </w:rPr>
            </w:pPr>
            <w:r w:rsidRPr="000E3F5A">
              <w:rPr>
                <w:rFonts w:cs="Arial"/>
                <w:b/>
                <w:bCs/>
                <w:sz w:val="20"/>
                <w:szCs w:val="20"/>
              </w:rPr>
              <w:t>Nr konkluzji BAT</w:t>
            </w:r>
          </w:p>
        </w:tc>
        <w:tc>
          <w:tcPr>
            <w:tcW w:w="8646" w:type="dxa"/>
            <w:tcBorders>
              <w:top w:val="single" w:sz="6" w:space="0" w:color="auto"/>
              <w:left w:val="nil"/>
              <w:bottom w:val="single" w:sz="4" w:space="0" w:color="auto"/>
              <w:right w:val="single" w:sz="6" w:space="0" w:color="auto"/>
            </w:tcBorders>
            <w:shd w:val="clear" w:color="auto" w:fill="F2F2F2"/>
            <w:vAlign w:val="center"/>
            <w:hideMark/>
          </w:tcPr>
          <w:p w14:paraId="53F9335F" w14:textId="77777777" w:rsidR="00C9563C" w:rsidRPr="000E3F5A" w:rsidRDefault="00C9563C" w:rsidP="000E3F5A">
            <w:pPr>
              <w:tabs>
                <w:tab w:val="left" w:pos="1418"/>
              </w:tabs>
              <w:spacing w:after="0" w:line="276" w:lineRule="auto"/>
              <w:jc w:val="center"/>
              <w:rPr>
                <w:rFonts w:ascii="Arial" w:hAnsi="Arial" w:cs="Arial"/>
                <w:b/>
                <w:sz w:val="20"/>
                <w:szCs w:val="20"/>
              </w:rPr>
            </w:pPr>
            <w:r w:rsidRPr="000E3F5A">
              <w:rPr>
                <w:rFonts w:ascii="Arial" w:hAnsi="Arial" w:cs="Arial"/>
                <w:b/>
                <w:sz w:val="20"/>
                <w:szCs w:val="20"/>
              </w:rPr>
              <w:t>Sposób realizacji w TAURON Wytwarzanie S.A. –  Oddział Elektrownia Łaziska</w:t>
            </w:r>
          </w:p>
          <w:p w14:paraId="1A34951C" w14:textId="77777777" w:rsidR="00CC5E8E" w:rsidRPr="000E3F5A" w:rsidRDefault="00CC5E8E" w:rsidP="000E3F5A">
            <w:pPr>
              <w:pStyle w:val="Arial10i50"/>
              <w:jc w:val="center"/>
              <w:rPr>
                <w:rFonts w:cs="Arial"/>
                <w:bCs/>
                <w:sz w:val="20"/>
                <w:szCs w:val="20"/>
              </w:rPr>
            </w:pPr>
          </w:p>
        </w:tc>
      </w:tr>
      <w:tr w:rsidR="00CC5E8E" w:rsidRPr="00CC5E8E" w14:paraId="3D3A68ED" w14:textId="77777777" w:rsidTr="00645409">
        <w:trPr>
          <w:trHeight w:val="315"/>
        </w:trPr>
        <w:tc>
          <w:tcPr>
            <w:tcW w:w="985" w:type="dxa"/>
            <w:tcBorders>
              <w:top w:val="single" w:sz="6" w:space="0" w:color="auto"/>
              <w:left w:val="single" w:sz="6" w:space="0" w:color="auto"/>
              <w:bottom w:val="single" w:sz="6" w:space="0" w:color="auto"/>
              <w:right w:val="single" w:sz="4" w:space="0" w:color="auto"/>
            </w:tcBorders>
            <w:shd w:val="clear" w:color="auto" w:fill="auto"/>
            <w:vAlign w:val="center"/>
            <w:hideMark/>
          </w:tcPr>
          <w:p w14:paraId="07340A92" w14:textId="24ACD3D3" w:rsidR="00CC5E8E" w:rsidRPr="00CC5E8E" w:rsidRDefault="00CC5E8E" w:rsidP="000E3F5A">
            <w:pPr>
              <w:pStyle w:val="Arial10i50"/>
              <w:jc w:val="center"/>
              <w:rPr>
                <w:rFonts w:cs="Arial"/>
                <w:bCs/>
                <w:sz w:val="18"/>
                <w:szCs w:val="18"/>
              </w:rPr>
            </w:pPr>
            <w:r w:rsidRPr="00CC5E8E">
              <w:rPr>
                <w:rFonts w:cs="Arial"/>
                <w:b/>
                <w:bCs/>
                <w:sz w:val="18"/>
                <w:szCs w:val="18"/>
              </w:rPr>
              <w:t>BAT 1</w:t>
            </w:r>
          </w:p>
        </w:tc>
        <w:tc>
          <w:tcPr>
            <w:tcW w:w="8646" w:type="dxa"/>
            <w:tcBorders>
              <w:top w:val="single" w:sz="4" w:space="0" w:color="auto"/>
              <w:left w:val="single" w:sz="4" w:space="0" w:color="auto"/>
              <w:bottom w:val="single" w:sz="6" w:space="0" w:color="auto"/>
              <w:right w:val="single" w:sz="6" w:space="0" w:color="auto"/>
            </w:tcBorders>
            <w:shd w:val="clear" w:color="auto" w:fill="auto"/>
            <w:hideMark/>
          </w:tcPr>
          <w:p w14:paraId="72862820" w14:textId="0FE6E577" w:rsidR="00CC5E8E" w:rsidRPr="00CC5E8E" w:rsidRDefault="00CC5E8E" w:rsidP="000E3F5A">
            <w:pPr>
              <w:pStyle w:val="Arial10i50"/>
              <w:spacing w:line="240" w:lineRule="exact"/>
              <w:rPr>
                <w:rFonts w:cs="Arial"/>
                <w:bCs/>
                <w:sz w:val="18"/>
                <w:szCs w:val="18"/>
              </w:rPr>
            </w:pPr>
            <w:r w:rsidRPr="00CC5E8E">
              <w:rPr>
                <w:rFonts w:cs="Arial"/>
                <w:bCs/>
                <w:sz w:val="18"/>
                <w:szCs w:val="18"/>
              </w:rPr>
              <w:t xml:space="preserve">W Spółce TAURON </w:t>
            </w:r>
            <w:r w:rsidR="000E3F5A">
              <w:rPr>
                <w:rFonts w:cs="Arial"/>
                <w:bCs/>
                <w:sz w:val="18"/>
                <w:szCs w:val="18"/>
              </w:rPr>
              <w:t xml:space="preserve">Wytwarzanie </w:t>
            </w:r>
            <w:r w:rsidRPr="00CC5E8E">
              <w:rPr>
                <w:rFonts w:cs="Arial"/>
                <w:bCs/>
                <w:sz w:val="18"/>
                <w:szCs w:val="18"/>
              </w:rPr>
              <w:t>S.A. Oddział Elektrownia Łaziska wdrożony jest Zintegrowany System Zarządzania</w:t>
            </w:r>
            <w:r w:rsidR="00D86983">
              <w:rPr>
                <w:rFonts w:cs="Arial"/>
                <w:bCs/>
                <w:sz w:val="18"/>
                <w:szCs w:val="18"/>
              </w:rPr>
              <w:t>,</w:t>
            </w:r>
            <w:r w:rsidRPr="00CC5E8E">
              <w:rPr>
                <w:rFonts w:cs="Arial"/>
                <w:bCs/>
                <w:sz w:val="18"/>
                <w:szCs w:val="18"/>
              </w:rPr>
              <w:t xml:space="preserve"> obejmujący System Zarządzania Środowiskowego ISO 14 001:2015, System Zarządzania Bezpieczeństwem i Higieną Pracy ISO 45 001:2018 oraz System Eko zarządzania i Audytu EMAS. </w:t>
            </w:r>
          </w:p>
          <w:p w14:paraId="1FBE5075" w14:textId="4AFB2FBD" w:rsidR="00CC5E8E" w:rsidRPr="00CC5E8E" w:rsidRDefault="00CC5E8E" w:rsidP="007B6F07">
            <w:pPr>
              <w:pStyle w:val="Arial10i50"/>
              <w:spacing w:line="240" w:lineRule="exact"/>
              <w:rPr>
                <w:rFonts w:cs="Arial"/>
                <w:bCs/>
                <w:sz w:val="18"/>
                <w:szCs w:val="18"/>
              </w:rPr>
            </w:pPr>
            <w:r w:rsidRPr="00CC5E8E">
              <w:rPr>
                <w:rFonts w:cs="Arial"/>
                <w:bCs/>
                <w:sz w:val="18"/>
                <w:szCs w:val="18"/>
              </w:rPr>
              <w:t>Osiąganie ciągłej poprawy</w:t>
            </w:r>
            <w:r w:rsidR="00D86983">
              <w:rPr>
                <w:rFonts w:cs="Arial"/>
                <w:bCs/>
                <w:sz w:val="18"/>
                <w:szCs w:val="18"/>
              </w:rPr>
              <w:t>,</w:t>
            </w:r>
            <w:r w:rsidRPr="00CC5E8E">
              <w:rPr>
                <w:rFonts w:cs="Arial"/>
                <w:bCs/>
                <w:sz w:val="18"/>
                <w:szCs w:val="18"/>
              </w:rPr>
              <w:t xml:space="preserve"> w odniesieniu do wykonywanej produkcji i usług, skutków oddziaływania firmy </w:t>
            </w:r>
            <w:r w:rsidR="000E3F5A">
              <w:rPr>
                <w:rFonts w:cs="Arial"/>
                <w:bCs/>
                <w:sz w:val="18"/>
                <w:szCs w:val="18"/>
              </w:rPr>
              <w:br/>
            </w:r>
            <w:r w:rsidRPr="00CC5E8E">
              <w:rPr>
                <w:rFonts w:cs="Arial"/>
                <w:bCs/>
                <w:sz w:val="18"/>
                <w:szCs w:val="18"/>
              </w:rPr>
              <w:t>na środowisko</w:t>
            </w:r>
            <w:r w:rsidR="00D86983">
              <w:rPr>
                <w:rFonts w:cs="Arial"/>
                <w:bCs/>
                <w:sz w:val="18"/>
                <w:szCs w:val="18"/>
              </w:rPr>
              <w:t>,</w:t>
            </w:r>
            <w:r w:rsidRPr="00CC5E8E">
              <w:rPr>
                <w:rFonts w:cs="Arial"/>
                <w:bCs/>
                <w:sz w:val="18"/>
                <w:szCs w:val="18"/>
              </w:rPr>
              <w:t xml:space="preserve"> to podstawowa idea wdrożonego ZSZ. Elektrownia utrzymując system, udowadnia zgodność swoich działań z przyjętymi w Polsce i na świecie normami PN-EN ISO 14001 oraz Rozporządzenia WE </w:t>
            </w:r>
            <w:r w:rsidR="000E3F5A">
              <w:rPr>
                <w:rFonts w:cs="Arial"/>
                <w:bCs/>
                <w:sz w:val="18"/>
                <w:szCs w:val="18"/>
              </w:rPr>
              <w:br/>
            </w:r>
            <w:r w:rsidRPr="00CC5E8E">
              <w:rPr>
                <w:rFonts w:cs="Arial"/>
                <w:bCs/>
                <w:sz w:val="18"/>
                <w:szCs w:val="18"/>
              </w:rPr>
              <w:t xml:space="preserve">Nr 1221/2009 (EMAS). Realizując wymagania zawarte w normach wraz z Systemem EMAS identyfikowane są aspekty środowiskowe. System Zarządzania Środowiskowego EMAS jest ważnym i istotnym filarem zintegrowanego systemu zarządzania, który pomaga w nadzorowaniu wszystkich wpływów Elektrowni na środowisko, wspomaga działania związane z zapobieganiem zanieczyszczeniom oraz zapewnia zgodność </w:t>
            </w:r>
            <w:r w:rsidR="00510FC2">
              <w:rPr>
                <w:rFonts w:cs="Arial"/>
                <w:bCs/>
                <w:sz w:val="18"/>
                <w:szCs w:val="18"/>
              </w:rPr>
              <w:br/>
            </w:r>
            <w:r w:rsidRPr="00CC5E8E">
              <w:rPr>
                <w:rFonts w:cs="Arial"/>
                <w:bCs/>
                <w:sz w:val="18"/>
                <w:szCs w:val="18"/>
              </w:rPr>
              <w:t xml:space="preserve">z wymogami prawnymi. Kierownictwo </w:t>
            </w:r>
            <w:r>
              <w:rPr>
                <w:rFonts w:cs="Arial"/>
                <w:bCs/>
                <w:sz w:val="18"/>
                <w:szCs w:val="18"/>
              </w:rPr>
              <w:t xml:space="preserve">w </w:t>
            </w:r>
            <w:r w:rsidRPr="00CC5E8E">
              <w:rPr>
                <w:rFonts w:cs="Arial"/>
                <w:bCs/>
                <w:sz w:val="18"/>
                <w:szCs w:val="18"/>
              </w:rPr>
              <w:t>Oddziale Elektrownia Łaziska regularnie i w sposób planowy dokonuje przeglądu Zintegrowanego Systemu Zarządzania (ZSZ). Celem przeglądu jest określenie przydatności i efektywności funkcjonującego systemu, a także określenie potrzeby zmiany polityki, celów, innych elementów systemu Zarządzania Środowiskowego oraz Systemu EMAS w świetle wyników audytów, zmieniających się okoliczności i podjętych zobowiązań do ciągłego doskonalenia się. Ponadto (w zależności od potrzeb) odbywają się posiedzenia Zespołu Wsparcia ZSZ w Oddziale Elektrownia Łaziska. Na posiedzeniach tych na bieżąco omawiane są r</w:t>
            </w:r>
            <w:r>
              <w:rPr>
                <w:rFonts w:cs="Arial"/>
                <w:bCs/>
                <w:sz w:val="18"/>
                <w:szCs w:val="18"/>
              </w:rPr>
              <w:t>e</w:t>
            </w:r>
            <w:r w:rsidRPr="00CC5E8E">
              <w:rPr>
                <w:rFonts w:cs="Arial"/>
                <w:bCs/>
                <w:sz w:val="18"/>
                <w:szCs w:val="18"/>
              </w:rPr>
              <w:t>alizacj</w:t>
            </w:r>
            <w:r w:rsidR="00210DFC">
              <w:rPr>
                <w:rFonts w:cs="Arial"/>
                <w:bCs/>
                <w:sz w:val="18"/>
                <w:szCs w:val="18"/>
              </w:rPr>
              <w:t>e</w:t>
            </w:r>
            <w:r w:rsidRPr="00CC5E8E">
              <w:rPr>
                <w:rFonts w:cs="Arial"/>
                <w:bCs/>
                <w:sz w:val="18"/>
                <w:szCs w:val="18"/>
              </w:rPr>
              <w:t xml:space="preserve"> celów i zadań oraz inne niezbędne tematy związane z ciągłym doskonaleniem, w szczególności aktualizacje dokumentacji operacyjnej (instrukcje ogólne i instrukcje eksploatacyjne), do realizacji których jest niezbędna decyzja Kierownictwa Elektrowni. Zgodnie </w:t>
            </w:r>
            <w:r w:rsidR="00510FC2">
              <w:rPr>
                <w:rFonts w:cs="Arial"/>
                <w:bCs/>
                <w:sz w:val="18"/>
                <w:szCs w:val="18"/>
              </w:rPr>
              <w:br/>
            </w:r>
            <w:r w:rsidRPr="00CC5E8E">
              <w:rPr>
                <w:rFonts w:cs="Arial"/>
                <w:bCs/>
                <w:sz w:val="18"/>
                <w:szCs w:val="18"/>
              </w:rPr>
              <w:t>w BAT 9 stosowane paliwo podlega regularnej kontroli jakości. Zgodnie z BAT 16 wdrożona jest Instrukcja postępowania z odpad</w:t>
            </w:r>
            <w:r>
              <w:rPr>
                <w:rFonts w:cs="Arial"/>
                <w:bCs/>
                <w:sz w:val="18"/>
                <w:szCs w:val="18"/>
              </w:rPr>
              <w:t>a</w:t>
            </w:r>
            <w:r w:rsidRPr="00CC5E8E">
              <w:rPr>
                <w:rFonts w:cs="Arial"/>
                <w:bCs/>
                <w:sz w:val="18"/>
                <w:szCs w:val="18"/>
              </w:rPr>
              <w:t xml:space="preserve">mi oraz produktami ubocznymi w TAURON Wytwarzanie S.A., która reguluje obszar dotyczący odpadów. </w:t>
            </w:r>
          </w:p>
          <w:p w14:paraId="632163A8" w14:textId="77777777" w:rsidR="00CC5E8E" w:rsidRPr="00CC5E8E" w:rsidRDefault="00CC5E8E" w:rsidP="007B6F07">
            <w:pPr>
              <w:pStyle w:val="Arial10i50"/>
              <w:spacing w:before="240" w:line="240" w:lineRule="exact"/>
              <w:rPr>
                <w:rFonts w:cs="Arial"/>
                <w:bCs/>
                <w:sz w:val="18"/>
                <w:szCs w:val="18"/>
              </w:rPr>
            </w:pPr>
            <w:r w:rsidRPr="00CC5E8E">
              <w:rPr>
                <w:rFonts w:cs="Arial"/>
                <w:sz w:val="18"/>
                <w:szCs w:val="18"/>
              </w:rPr>
              <w:t>W roku 2017</w:t>
            </w:r>
            <w:r w:rsidR="00510FC2">
              <w:rPr>
                <w:rFonts w:cs="Arial"/>
                <w:sz w:val="18"/>
                <w:szCs w:val="18"/>
              </w:rPr>
              <w:t>,</w:t>
            </w:r>
            <w:r w:rsidRPr="00CC5E8E">
              <w:rPr>
                <w:rFonts w:cs="Arial"/>
                <w:sz w:val="18"/>
                <w:szCs w:val="18"/>
              </w:rPr>
              <w:t xml:space="preserve"> na podstawie zgłoszenia TAURON Wytwarzanie S.A.</w:t>
            </w:r>
            <w:r w:rsidR="00510FC2">
              <w:rPr>
                <w:rFonts w:cs="Arial"/>
                <w:sz w:val="18"/>
                <w:szCs w:val="18"/>
              </w:rPr>
              <w:t>,</w:t>
            </w:r>
            <w:r w:rsidRPr="00CC5E8E">
              <w:rPr>
                <w:rFonts w:cs="Arial"/>
                <w:sz w:val="18"/>
                <w:szCs w:val="18"/>
              </w:rPr>
              <w:t xml:space="preserve"> złożonego do Marszałka Województwa, Oddział Elektrownia Łaziska uzyskał możliwość zmiany statusu odpadów paleniskowych na produkty uboczne. Niniejsze zmiany spowodowały, iż produkty uboczne wykorzystane są w górnictwie, budownictwie, produkcji cementu, rekultywacji terenów oraz drogownictwie. </w:t>
            </w:r>
            <w:r w:rsidRPr="00CC5E8E">
              <w:rPr>
                <w:rFonts w:cs="Arial"/>
                <w:bCs/>
                <w:sz w:val="18"/>
                <w:szCs w:val="18"/>
              </w:rPr>
              <w:t>Odpady paleniskowe zmieniły status na produkt uboczny, a gips z IOS jest produktem stosowanym w sektorze budowlanym.</w:t>
            </w:r>
          </w:p>
          <w:p w14:paraId="12F904FE" w14:textId="77777777" w:rsidR="00CC5E8E" w:rsidRPr="00CC5E8E" w:rsidRDefault="00CC5E8E" w:rsidP="007B6F07">
            <w:pPr>
              <w:pStyle w:val="Arial10i50"/>
              <w:spacing w:before="240" w:line="240" w:lineRule="exact"/>
              <w:rPr>
                <w:rFonts w:cs="Arial"/>
                <w:bCs/>
                <w:sz w:val="18"/>
                <w:szCs w:val="18"/>
              </w:rPr>
            </w:pPr>
            <w:r w:rsidRPr="00CC5E8E">
              <w:rPr>
                <w:rFonts w:cs="Arial"/>
                <w:bCs/>
                <w:sz w:val="18"/>
                <w:szCs w:val="18"/>
              </w:rPr>
              <w:t>W zakładzie określone są wartości progowe obciążenia, na podstawie których określa się koniec okresu rozruchu i początek wyłączenia kotłów, jak również zasady postępowania w sytuacjach awaryjnych (postępowanie jest zgodne z dokumentacją techniczno-ruchową urządzeń kotłowych i redukujących zanieczyszczenia). Na bieżąco prowadzony jest przegląd i rejestrowanie emisji spowodowanych przez inne niż normalne warunki eksploatacji i związane z nimi okoliczności oraz realizacja działań naprawczych, jeżeli okaże się to konieczne. Ponadto wykonywana jest ocena ogólnych emisji podczas innych niż normalne warunków eksploatacji oraz w razie konieczności podejmuje się działania naprawcze. Czynności te wypełniają wymagania wynikające z BAT 10. </w:t>
            </w:r>
          </w:p>
          <w:p w14:paraId="76413965" w14:textId="77777777" w:rsidR="00CC5E8E" w:rsidRPr="00CC5E8E" w:rsidRDefault="00CC5E8E" w:rsidP="007B6F07">
            <w:pPr>
              <w:pStyle w:val="Arial10i50"/>
              <w:spacing w:before="240" w:line="240" w:lineRule="exact"/>
              <w:rPr>
                <w:rFonts w:cs="Arial"/>
                <w:bCs/>
                <w:sz w:val="18"/>
                <w:szCs w:val="18"/>
              </w:rPr>
            </w:pPr>
            <w:r w:rsidRPr="00CC5E8E">
              <w:rPr>
                <w:rFonts w:cs="Arial"/>
                <w:bCs/>
                <w:sz w:val="18"/>
                <w:szCs w:val="18"/>
              </w:rPr>
              <w:t>Realizując zapisy BAT 11 w zakładzie monitorowanie prowadzone jest na podstawie bezpośredniego pomiaru emisji. </w:t>
            </w:r>
          </w:p>
          <w:p w14:paraId="3F43CF94" w14:textId="77777777" w:rsidR="00CC5E8E" w:rsidRPr="00210DFC" w:rsidRDefault="00CC5E8E" w:rsidP="00D55D82">
            <w:pPr>
              <w:pStyle w:val="Arial10i5"/>
              <w:numPr>
                <w:ilvl w:val="1"/>
                <w:numId w:val="30"/>
              </w:numPr>
              <w:spacing w:after="0" w:line="240" w:lineRule="exact"/>
              <w:ind w:left="360"/>
              <w:rPr>
                <w:sz w:val="18"/>
                <w:szCs w:val="18"/>
              </w:rPr>
            </w:pPr>
            <w:r w:rsidRPr="00210DFC">
              <w:rPr>
                <w:sz w:val="18"/>
                <w:szCs w:val="18"/>
              </w:rPr>
              <w:t>Członkami Zespołu Wsparcia ZSZ w Oddziale Elektrownia Łaziska są Dyrektor</w:t>
            </w:r>
            <w:r w:rsidR="009C762B">
              <w:rPr>
                <w:sz w:val="18"/>
                <w:szCs w:val="18"/>
              </w:rPr>
              <w:t xml:space="preserve"> Elektrowni,</w:t>
            </w:r>
            <w:r w:rsidRPr="00210DFC">
              <w:rPr>
                <w:sz w:val="18"/>
                <w:szCs w:val="18"/>
              </w:rPr>
              <w:t xml:space="preserve"> Główny Inżynier ds. Wytwarzania, Kierownicy wszystkich wydziałów oraz przedstawiciele kluczowych obszarów TAURON Wytwarzanie S.A. świadczący pracę w Oddziale Elektrownia Łaziska. </w:t>
            </w:r>
          </w:p>
          <w:p w14:paraId="277F2C38" w14:textId="77777777" w:rsidR="00CC5E8E" w:rsidRPr="00CC5E8E" w:rsidRDefault="00CC5E8E" w:rsidP="00D55D82">
            <w:pPr>
              <w:pStyle w:val="Arial10i50"/>
              <w:numPr>
                <w:ilvl w:val="1"/>
                <w:numId w:val="30"/>
              </w:numPr>
              <w:spacing w:line="240" w:lineRule="exact"/>
              <w:ind w:left="360"/>
              <w:rPr>
                <w:rFonts w:cs="Arial"/>
                <w:bCs/>
                <w:sz w:val="18"/>
                <w:szCs w:val="18"/>
              </w:rPr>
            </w:pPr>
            <w:r w:rsidRPr="00CC5E8E">
              <w:rPr>
                <w:rFonts w:cs="Arial"/>
                <w:bCs/>
                <w:sz w:val="18"/>
                <w:szCs w:val="18"/>
              </w:rPr>
              <w:t>23 września 2021 roku Zarząd TAURON Wytwarzanie S.A. przyjął zaktualizowaną Politykę Zintegrowanego Systemu Zarządzania Środowiskowego oraz Bezpieczeństwa i Higieny Pracy</w:t>
            </w:r>
          </w:p>
          <w:p w14:paraId="54D036CF" w14:textId="2D933011" w:rsidR="00CC5E8E" w:rsidRPr="00CC5E8E" w:rsidRDefault="00CC5E8E" w:rsidP="00D55D82">
            <w:pPr>
              <w:pStyle w:val="Arial10i50"/>
              <w:numPr>
                <w:ilvl w:val="1"/>
                <w:numId w:val="30"/>
              </w:numPr>
              <w:spacing w:line="240" w:lineRule="exact"/>
              <w:ind w:left="360"/>
              <w:rPr>
                <w:rFonts w:cs="Arial"/>
                <w:bCs/>
                <w:sz w:val="18"/>
                <w:szCs w:val="18"/>
              </w:rPr>
            </w:pPr>
            <w:r w:rsidRPr="00CC5E8E">
              <w:rPr>
                <w:rFonts w:cs="Arial"/>
                <w:bCs/>
                <w:sz w:val="18"/>
                <w:szCs w:val="18"/>
              </w:rPr>
              <w:lastRenderedPageBreak/>
              <w:t xml:space="preserve">Dla wszystkich znaczących aspektów środowiskowych ustalono szczególne zasady monitorowania ich wielkości i sterowania związanymi  z nimi działaniami w taki sposób, aby te wpływy na środowisko </w:t>
            </w:r>
            <w:r w:rsidR="005C71A9">
              <w:rPr>
                <w:rFonts w:cs="Arial"/>
                <w:bCs/>
                <w:sz w:val="18"/>
                <w:szCs w:val="18"/>
              </w:rPr>
              <w:br/>
            </w:r>
            <w:r w:rsidRPr="00CC5E8E">
              <w:rPr>
                <w:rFonts w:cs="Arial"/>
                <w:bCs/>
                <w:sz w:val="18"/>
                <w:szCs w:val="18"/>
              </w:rPr>
              <w:t>nie przekroczyły ustalonych dla nich wymagań (planowanie celów i zadań na rzecz ochrony środowiska dla każdego roku pokazane jest w Deklaracji Środowiskowej) </w:t>
            </w:r>
          </w:p>
          <w:p w14:paraId="52D39491" w14:textId="77777777" w:rsidR="00CC5E8E" w:rsidRPr="00CC5E8E" w:rsidRDefault="00CC5E8E" w:rsidP="00D55D82">
            <w:pPr>
              <w:pStyle w:val="Arial10i50"/>
              <w:numPr>
                <w:ilvl w:val="1"/>
                <w:numId w:val="30"/>
              </w:numPr>
              <w:spacing w:line="240" w:lineRule="exact"/>
              <w:ind w:left="360"/>
              <w:rPr>
                <w:rFonts w:cs="Arial"/>
                <w:bCs/>
                <w:sz w:val="18"/>
                <w:szCs w:val="18"/>
              </w:rPr>
            </w:pPr>
            <w:r w:rsidRPr="00CC5E8E">
              <w:rPr>
                <w:rFonts w:cs="Arial"/>
                <w:bCs/>
                <w:sz w:val="18"/>
                <w:szCs w:val="18"/>
              </w:rPr>
              <w:t>W ramach ZSZ TAURON Wytwarzanie S.A. w Oddziale Elektrownia Łaziska funkcjonują następujące instrukcje charakterystyczne dla systemów zarządzania środowiskowego: </w:t>
            </w:r>
          </w:p>
          <w:p w14:paraId="19F751B3" w14:textId="77777777" w:rsidR="00CC5E8E" w:rsidRPr="00CC5E8E" w:rsidRDefault="00CC5E8E" w:rsidP="007B6F07">
            <w:pPr>
              <w:pStyle w:val="Arial10i50"/>
              <w:spacing w:line="240" w:lineRule="exact"/>
              <w:rPr>
                <w:rFonts w:cs="Arial"/>
                <w:bCs/>
                <w:sz w:val="18"/>
                <w:szCs w:val="18"/>
              </w:rPr>
            </w:pPr>
            <w:r w:rsidRPr="00CC5E8E">
              <w:rPr>
                <w:rFonts w:cs="Arial"/>
                <w:bCs/>
                <w:sz w:val="18"/>
                <w:szCs w:val="18"/>
              </w:rPr>
              <w:t>- Instrukcja identyfikacji i oceny aspektów środowiskowych w TAURON Wytwarzanie S.A.,</w:t>
            </w:r>
          </w:p>
          <w:p w14:paraId="4005FD65" w14:textId="77777777" w:rsidR="00CC5E8E" w:rsidRPr="00CC5E8E" w:rsidRDefault="00CC5E8E" w:rsidP="007B6F07">
            <w:pPr>
              <w:pStyle w:val="Arial10i50"/>
              <w:spacing w:line="240" w:lineRule="exact"/>
              <w:rPr>
                <w:rFonts w:cs="Arial"/>
                <w:bCs/>
                <w:sz w:val="18"/>
                <w:szCs w:val="18"/>
              </w:rPr>
            </w:pPr>
            <w:r w:rsidRPr="00CC5E8E">
              <w:rPr>
                <w:rFonts w:cs="Arial"/>
                <w:bCs/>
                <w:sz w:val="18"/>
                <w:szCs w:val="18"/>
              </w:rPr>
              <w:t>- Instrukcja ogólna - Sterowanie Operacyjne znaczącymi aspektami środowiskowymi w Oddziale Elektrownia Łaziska - (IO/033); </w:t>
            </w:r>
          </w:p>
          <w:p w14:paraId="40D6DC77" w14:textId="77777777" w:rsidR="00CC5E8E" w:rsidRPr="00CC5E8E" w:rsidRDefault="00CC5E8E" w:rsidP="007B6F07">
            <w:pPr>
              <w:pStyle w:val="Arial10i50"/>
              <w:spacing w:line="240" w:lineRule="exact"/>
              <w:rPr>
                <w:rFonts w:cs="Arial"/>
                <w:bCs/>
                <w:sz w:val="18"/>
                <w:szCs w:val="18"/>
              </w:rPr>
            </w:pPr>
            <w:r w:rsidRPr="00CC5E8E">
              <w:rPr>
                <w:rFonts w:cs="Arial"/>
                <w:bCs/>
                <w:sz w:val="18"/>
                <w:szCs w:val="18"/>
              </w:rPr>
              <w:t>- Instrukcja postępowania z odpadami oraz produktami ubocznymi w TAURON Wytwarzanie S.A.</w:t>
            </w:r>
          </w:p>
          <w:p w14:paraId="0DD493BB" w14:textId="77777777" w:rsidR="00CC5E8E" w:rsidRPr="00CC5E8E" w:rsidRDefault="00CC5E8E" w:rsidP="007B6F07">
            <w:pPr>
              <w:pStyle w:val="Arial10i50"/>
              <w:spacing w:line="240" w:lineRule="exact"/>
              <w:rPr>
                <w:rFonts w:cs="Arial"/>
                <w:bCs/>
                <w:sz w:val="18"/>
                <w:szCs w:val="18"/>
              </w:rPr>
            </w:pPr>
            <w:r w:rsidRPr="00CC5E8E">
              <w:rPr>
                <w:rFonts w:cs="Arial"/>
                <w:bCs/>
                <w:sz w:val="18"/>
                <w:szCs w:val="18"/>
              </w:rPr>
              <w:t>- Instrukcja ogólna - Monitorowanie wielkości CO2 w Oddziale Elektrownia Łaziska - (IO/044); </w:t>
            </w:r>
          </w:p>
          <w:p w14:paraId="2F341FE3" w14:textId="77777777" w:rsidR="00CC5E8E" w:rsidRPr="00CC5E8E" w:rsidRDefault="00CC5E8E" w:rsidP="007B6F07">
            <w:pPr>
              <w:pStyle w:val="Arial10i50"/>
              <w:spacing w:line="240" w:lineRule="exact"/>
              <w:rPr>
                <w:rFonts w:cs="Arial"/>
                <w:bCs/>
                <w:sz w:val="18"/>
                <w:szCs w:val="18"/>
              </w:rPr>
            </w:pPr>
            <w:r w:rsidRPr="00CC5E8E">
              <w:rPr>
                <w:rFonts w:cs="Arial"/>
                <w:bCs/>
                <w:sz w:val="18"/>
                <w:szCs w:val="18"/>
              </w:rPr>
              <w:t>- Instrukcja ogólna - Monitorowanie zanieczyszczeń do środowiska zgodnie z wymaganiami dotyczącymi Krajowego Rejestru Uwalniania i Transferu Zanieczy</w:t>
            </w:r>
            <w:r w:rsidR="00210DFC">
              <w:rPr>
                <w:rFonts w:cs="Arial"/>
                <w:bCs/>
                <w:sz w:val="18"/>
                <w:szCs w:val="18"/>
              </w:rPr>
              <w:t>s</w:t>
            </w:r>
            <w:r w:rsidRPr="00CC5E8E">
              <w:rPr>
                <w:rFonts w:cs="Arial"/>
                <w:bCs/>
                <w:sz w:val="18"/>
                <w:szCs w:val="18"/>
              </w:rPr>
              <w:t>zczeń PRTR w O</w:t>
            </w:r>
            <w:r w:rsidR="00F33998">
              <w:rPr>
                <w:rFonts w:cs="Arial"/>
                <w:bCs/>
                <w:sz w:val="18"/>
                <w:szCs w:val="18"/>
              </w:rPr>
              <w:t>d</w:t>
            </w:r>
            <w:r w:rsidRPr="00CC5E8E">
              <w:rPr>
                <w:rFonts w:cs="Arial"/>
                <w:bCs/>
                <w:sz w:val="18"/>
                <w:szCs w:val="18"/>
              </w:rPr>
              <w:t>dziale Elektrownia Łaziska - (IO/051); </w:t>
            </w:r>
          </w:p>
          <w:p w14:paraId="7DB80EB8" w14:textId="77777777" w:rsidR="00CC5E8E" w:rsidRPr="00CC5E8E" w:rsidRDefault="00CC5E8E" w:rsidP="007B6F07">
            <w:pPr>
              <w:pStyle w:val="Arial10i50"/>
              <w:spacing w:line="240" w:lineRule="exact"/>
              <w:rPr>
                <w:rFonts w:cs="Arial"/>
                <w:bCs/>
                <w:sz w:val="18"/>
                <w:szCs w:val="18"/>
              </w:rPr>
            </w:pPr>
            <w:r w:rsidRPr="00CC5E8E">
              <w:rPr>
                <w:rFonts w:cs="Arial"/>
                <w:bCs/>
                <w:sz w:val="18"/>
                <w:szCs w:val="18"/>
              </w:rPr>
              <w:t>- Instrukcja ogólna - Użytkowanie substancji/preparatów chemicznych w Oddziale Elektrownia Łaziska - (IO/052) </w:t>
            </w:r>
          </w:p>
          <w:p w14:paraId="19199F15" w14:textId="4650901A" w:rsidR="00CC5E8E" w:rsidRPr="00CC5E8E" w:rsidRDefault="00CC5E8E" w:rsidP="00D55D82">
            <w:pPr>
              <w:pStyle w:val="Arial10i50"/>
              <w:numPr>
                <w:ilvl w:val="1"/>
                <w:numId w:val="30"/>
              </w:numPr>
              <w:spacing w:line="240" w:lineRule="exact"/>
              <w:ind w:left="360"/>
              <w:rPr>
                <w:rFonts w:cs="Arial"/>
                <w:bCs/>
                <w:sz w:val="18"/>
                <w:szCs w:val="18"/>
              </w:rPr>
            </w:pPr>
            <w:r w:rsidRPr="00CC5E8E">
              <w:rPr>
                <w:rFonts w:cs="Arial"/>
                <w:bCs/>
                <w:sz w:val="18"/>
                <w:szCs w:val="18"/>
              </w:rPr>
              <w:t xml:space="preserve">Wskaźniki efektywności środowiskowej </w:t>
            </w:r>
            <w:r w:rsidR="00043EFE">
              <w:rPr>
                <w:rFonts w:cs="Arial"/>
                <w:bCs/>
                <w:sz w:val="18"/>
                <w:szCs w:val="18"/>
              </w:rPr>
              <w:t>podlegają nadzorowi przez właściwe komórki organizacyjne Spółki. Główne wskaźniki efektywności środowiskowej publikowane są w corocznej Deklaracji Środowiskowej T</w:t>
            </w:r>
            <w:r w:rsidRPr="00CC5E8E">
              <w:rPr>
                <w:rFonts w:cs="Arial"/>
                <w:bCs/>
                <w:sz w:val="18"/>
                <w:szCs w:val="18"/>
              </w:rPr>
              <w:t>AURON Wytwarzanie S.A.. </w:t>
            </w:r>
          </w:p>
          <w:p w14:paraId="06F8B463" w14:textId="6810DDB5" w:rsidR="00CC5E8E" w:rsidRPr="00CC5E8E" w:rsidRDefault="00CC5E8E" w:rsidP="00D55D82">
            <w:pPr>
              <w:pStyle w:val="Arial10i50"/>
              <w:numPr>
                <w:ilvl w:val="1"/>
                <w:numId w:val="30"/>
              </w:numPr>
              <w:spacing w:line="240" w:lineRule="exact"/>
              <w:ind w:left="360"/>
              <w:rPr>
                <w:rFonts w:cs="Arial"/>
                <w:bCs/>
                <w:sz w:val="18"/>
                <w:szCs w:val="18"/>
              </w:rPr>
            </w:pPr>
            <w:r w:rsidRPr="00CC5E8E">
              <w:rPr>
                <w:rFonts w:cs="Arial"/>
                <w:bCs/>
                <w:sz w:val="18"/>
                <w:szCs w:val="18"/>
              </w:rPr>
              <w:t xml:space="preserve">Protokoły z przeglądu zarządzania w Oddziale Elektrownia Łaziska stanowią materiał źródłowy </w:t>
            </w:r>
            <w:r w:rsidR="005F5653">
              <w:rPr>
                <w:rFonts w:cs="Arial"/>
                <w:bCs/>
                <w:sz w:val="18"/>
                <w:szCs w:val="18"/>
              </w:rPr>
              <w:br/>
            </w:r>
            <w:r w:rsidRPr="00CC5E8E">
              <w:rPr>
                <w:rFonts w:cs="Arial"/>
                <w:bCs/>
                <w:sz w:val="18"/>
                <w:szCs w:val="18"/>
              </w:rPr>
              <w:t>na Przegląd ZSZ przeprowadzony przez Zarząd Spółki TAURON Wytwarzanie S.A. </w:t>
            </w:r>
          </w:p>
          <w:p w14:paraId="0E2CDF95" w14:textId="77777777" w:rsidR="00CC5E8E" w:rsidRPr="00CC5E8E" w:rsidRDefault="00CC5E8E" w:rsidP="00D55D82">
            <w:pPr>
              <w:pStyle w:val="Arial10i50"/>
              <w:numPr>
                <w:ilvl w:val="1"/>
                <w:numId w:val="30"/>
              </w:numPr>
              <w:spacing w:line="240" w:lineRule="exact"/>
              <w:ind w:left="360"/>
              <w:rPr>
                <w:rFonts w:cs="Arial"/>
                <w:bCs/>
                <w:sz w:val="18"/>
                <w:szCs w:val="18"/>
              </w:rPr>
            </w:pPr>
            <w:r w:rsidRPr="00CC5E8E">
              <w:rPr>
                <w:rFonts w:cs="Arial"/>
                <w:bCs/>
                <w:sz w:val="18"/>
                <w:szCs w:val="18"/>
              </w:rPr>
              <w:t>Realizacja inwestycji/modernizacja urządzeń celem dostosowania do wymagań emisyjnych wynikających z: </w:t>
            </w:r>
          </w:p>
          <w:p w14:paraId="6A8A11A5" w14:textId="77777777" w:rsidR="00CC5E8E" w:rsidRPr="00CC5E8E" w:rsidRDefault="00CC5E8E" w:rsidP="007B6F07">
            <w:pPr>
              <w:pStyle w:val="Arial10i50"/>
              <w:spacing w:line="240" w:lineRule="exact"/>
              <w:rPr>
                <w:rFonts w:cs="Arial"/>
                <w:bCs/>
                <w:sz w:val="18"/>
                <w:szCs w:val="18"/>
              </w:rPr>
            </w:pPr>
            <w:r w:rsidRPr="00CC5E8E">
              <w:rPr>
                <w:rFonts w:cs="Arial"/>
                <w:bCs/>
                <w:sz w:val="18"/>
                <w:szCs w:val="18"/>
              </w:rPr>
              <w:t>- Dyrektywy IED od 01.01.2016 r. - zabudowa instalacji SCR dla bloków 225/230 MW w latach 2011-2015; </w:t>
            </w:r>
          </w:p>
          <w:p w14:paraId="4DD3E1D3" w14:textId="77777777" w:rsidR="00CC5E8E" w:rsidRPr="00CC5E8E" w:rsidRDefault="00CC5E8E" w:rsidP="007B6F07">
            <w:pPr>
              <w:pStyle w:val="Arial10i50"/>
              <w:spacing w:line="240" w:lineRule="exact"/>
              <w:rPr>
                <w:rFonts w:cs="Arial"/>
                <w:bCs/>
                <w:sz w:val="18"/>
                <w:szCs w:val="18"/>
              </w:rPr>
            </w:pPr>
            <w:r w:rsidRPr="00CC5E8E">
              <w:rPr>
                <w:rFonts w:cs="Arial"/>
                <w:bCs/>
                <w:sz w:val="18"/>
                <w:szCs w:val="18"/>
              </w:rPr>
              <w:t>- Dyrektywy Parlamentu Europejskiego i Rady nr 2010/75/UE (Konkluzje BAT) – modernizacja istniejących instalacji SCR dla bloków 225/230 MW w latach 2019-2020. </w:t>
            </w:r>
          </w:p>
          <w:p w14:paraId="548B314B" w14:textId="77777777" w:rsidR="00CC5E8E" w:rsidRPr="00CC5E8E" w:rsidRDefault="00CC5E8E" w:rsidP="00D55D82">
            <w:pPr>
              <w:pStyle w:val="Arial10i50"/>
              <w:numPr>
                <w:ilvl w:val="1"/>
                <w:numId w:val="30"/>
              </w:numPr>
              <w:spacing w:line="240" w:lineRule="exact"/>
              <w:ind w:left="360"/>
              <w:rPr>
                <w:rFonts w:cs="Arial"/>
                <w:bCs/>
                <w:sz w:val="18"/>
                <w:szCs w:val="18"/>
              </w:rPr>
            </w:pPr>
            <w:r w:rsidRPr="00CC5E8E">
              <w:rPr>
                <w:rFonts w:cs="Arial"/>
                <w:bCs/>
                <w:sz w:val="18"/>
                <w:szCs w:val="18"/>
              </w:rPr>
              <w:t>Na bieżąco stosowana jest sektorowa analiza porównawcza w stosunku do podobnych jednostek. </w:t>
            </w:r>
          </w:p>
          <w:p w14:paraId="7AEEFBAF" w14:textId="77777777" w:rsidR="00CC5E8E" w:rsidRPr="00CC5E8E" w:rsidRDefault="00CC5E8E" w:rsidP="007B6F07">
            <w:pPr>
              <w:pStyle w:val="Arial10i50"/>
              <w:spacing w:line="240" w:lineRule="exact"/>
              <w:rPr>
                <w:rFonts w:cs="Arial"/>
                <w:bCs/>
                <w:sz w:val="18"/>
                <w:szCs w:val="18"/>
              </w:rPr>
            </w:pPr>
            <w:r w:rsidRPr="00CC5E8E">
              <w:rPr>
                <w:rFonts w:cs="Arial"/>
                <w:bCs/>
                <w:sz w:val="18"/>
                <w:szCs w:val="18"/>
              </w:rPr>
              <w:t>Zapewnienie jakości/kontroli wszystkich paliw poprzez wprowadzenie do stosowania Instrukcji ogólnej dostaw i rozliczania paliw  w Oddziale Elektrownia Łaziska - (IO/031). </w:t>
            </w:r>
          </w:p>
        </w:tc>
      </w:tr>
    </w:tbl>
    <w:p w14:paraId="04D82BC9" w14:textId="12065D3B" w:rsidR="00CC5E8E" w:rsidRDefault="00CC5E8E" w:rsidP="00F33998">
      <w:pPr>
        <w:pStyle w:val="Arial10i50"/>
        <w:rPr>
          <w:rFonts w:cs="Arial"/>
          <w:color w:val="auto"/>
          <w:szCs w:val="21"/>
        </w:rPr>
      </w:pPr>
    </w:p>
    <w:p w14:paraId="74146FC5" w14:textId="77777777" w:rsidR="00F33998" w:rsidRPr="00264331" w:rsidRDefault="001A3743" w:rsidP="001A3743">
      <w:pPr>
        <w:pStyle w:val="Arial10i50"/>
        <w:spacing w:line="240" w:lineRule="auto"/>
        <w:rPr>
          <w:rFonts w:cs="Arial"/>
          <w:b/>
          <w:color w:val="auto"/>
          <w:sz w:val="24"/>
          <w:szCs w:val="24"/>
        </w:rPr>
      </w:pPr>
      <w:r w:rsidRPr="00264331">
        <w:rPr>
          <w:rFonts w:cs="Arial"/>
          <w:b/>
          <w:color w:val="auto"/>
          <w:sz w:val="24"/>
          <w:szCs w:val="24"/>
        </w:rPr>
        <w:t xml:space="preserve">8. </w:t>
      </w:r>
      <w:r w:rsidR="00F33998" w:rsidRPr="00264331">
        <w:rPr>
          <w:rFonts w:cs="Arial"/>
          <w:b/>
          <w:color w:val="auto"/>
          <w:sz w:val="24"/>
          <w:szCs w:val="24"/>
        </w:rPr>
        <w:t>Sprawność energetyczna</w:t>
      </w:r>
      <w:r w:rsidRPr="00264331">
        <w:rPr>
          <w:rFonts w:cs="Arial"/>
          <w:b/>
          <w:color w:val="auto"/>
          <w:sz w:val="24"/>
          <w:szCs w:val="24"/>
        </w:rPr>
        <w:t>.</w:t>
      </w:r>
    </w:p>
    <w:p w14:paraId="4F10C9C8" w14:textId="77777777" w:rsidR="00F33998" w:rsidRPr="009941F3" w:rsidRDefault="00F33998" w:rsidP="00F33998">
      <w:pPr>
        <w:pStyle w:val="Arial10i50"/>
        <w:spacing w:line="240" w:lineRule="auto"/>
        <w:rPr>
          <w:rFonts w:cs="Arial"/>
          <w:b/>
          <w:color w:val="auto"/>
          <w:sz w:val="24"/>
          <w:szCs w:val="24"/>
        </w:rPr>
      </w:pPr>
    </w:p>
    <w:p w14:paraId="5219E92D" w14:textId="77777777" w:rsidR="00F33998" w:rsidRPr="009941F3" w:rsidRDefault="00F33998" w:rsidP="009941F3">
      <w:pPr>
        <w:pStyle w:val="Arial10i50"/>
        <w:spacing w:after="240" w:line="240" w:lineRule="auto"/>
        <w:rPr>
          <w:rFonts w:cs="Arial"/>
          <w:color w:val="auto"/>
          <w:sz w:val="24"/>
          <w:szCs w:val="24"/>
        </w:rPr>
      </w:pPr>
      <w:r w:rsidRPr="009941F3">
        <w:rPr>
          <w:rFonts w:cs="Arial"/>
          <w:color w:val="auto"/>
          <w:sz w:val="24"/>
          <w:szCs w:val="24"/>
        </w:rPr>
        <w:t>Zastosowano następujące rozwiązania wynikające z BAT 2,12,18,19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07"/>
        <w:gridCol w:w="7676"/>
      </w:tblGrid>
      <w:tr w:rsidR="00F33998" w:rsidRPr="00674892" w14:paraId="3D1098EF" w14:textId="77777777" w:rsidTr="00510FC2">
        <w:trPr>
          <w:trHeight w:val="425"/>
        </w:trPr>
        <w:tc>
          <w:tcPr>
            <w:tcW w:w="995" w:type="pct"/>
            <w:shd w:val="clear" w:color="auto" w:fill="F2F2F2" w:themeFill="background1" w:themeFillShade="F2"/>
            <w:vAlign w:val="center"/>
          </w:tcPr>
          <w:p w14:paraId="4713564A" w14:textId="77777777" w:rsidR="00F33998" w:rsidRPr="009941F3" w:rsidRDefault="00F33998" w:rsidP="00F33998">
            <w:pPr>
              <w:pStyle w:val="Arial10i50"/>
              <w:spacing w:line="276" w:lineRule="auto"/>
              <w:rPr>
                <w:rFonts w:cs="Arial"/>
                <w:b/>
                <w:color w:val="auto"/>
                <w:sz w:val="20"/>
                <w:szCs w:val="20"/>
              </w:rPr>
            </w:pPr>
            <w:r w:rsidRPr="009941F3">
              <w:rPr>
                <w:rFonts w:cs="Arial"/>
                <w:b/>
                <w:color w:val="auto"/>
                <w:sz w:val="20"/>
                <w:szCs w:val="20"/>
              </w:rPr>
              <w:t>Nr  konkluzji BAT</w:t>
            </w:r>
          </w:p>
        </w:tc>
        <w:tc>
          <w:tcPr>
            <w:tcW w:w="4005" w:type="pct"/>
            <w:shd w:val="clear" w:color="auto" w:fill="F2F2F2" w:themeFill="background1" w:themeFillShade="F2"/>
            <w:vAlign w:val="center"/>
          </w:tcPr>
          <w:p w14:paraId="4BE220C9" w14:textId="77777777" w:rsidR="00F33998" w:rsidRPr="009941F3" w:rsidRDefault="00C9563C" w:rsidP="00C9563C">
            <w:pPr>
              <w:tabs>
                <w:tab w:val="left" w:pos="1418"/>
              </w:tabs>
              <w:spacing w:after="0" w:line="276" w:lineRule="auto"/>
              <w:rPr>
                <w:rFonts w:ascii="Arial" w:hAnsi="Arial" w:cs="Arial"/>
                <w:b/>
                <w:sz w:val="20"/>
                <w:szCs w:val="20"/>
              </w:rPr>
            </w:pPr>
            <w:r w:rsidRPr="009941F3">
              <w:rPr>
                <w:rFonts w:ascii="Arial" w:hAnsi="Arial" w:cs="Arial"/>
                <w:b/>
                <w:sz w:val="20"/>
                <w:szCs w:val="20"/>
              </w:rPr>
              <w:t>Sposób realizacji w TAURON Wytwarzanie S.A. –  Oddział Elektrownia Łaziska</w:t>
            </w:r>
          </w:p>
        </w:tc>
      </w:tr>
      <w:tr w:rsidR="00F33998" w:rsidRPr="00674892" w14:paraId="3E047C0E" w14:textId="77777777" w:rsidTr="00F33998">
        <w:trPr>
          <w:trHeight w:val="330"/>
        </w:trPr>
        <w:tc>
          <w:tcPr>
            <w:tcW w:w="995" w:type="pct"/>
            <w:vAlign w:val="center"/>
          </w:tcPr>
          <w:p w14:paraId="40C7E177" w14:textId="77777777" w:rsidR="00F33998" w:rsidRPr="00F33998" w:rsidRDefault="00F33998" w:rsidP="00633C04">
            <w:pPr>
              <w:pStyle w:val="Arial10i50"/>
              <w:jc w:val="center"/>
              <w:rPr>
                <w:rFonts w:cs="Arial"/>
                <w:b/>
                <w:color w:val="auto"/>
                <w:sz w:val="18"/>
                <w:szCs w:val="18"/>
              </w:rPr>
            </w:pPr>
            <w:r w:rsidRPr="00F33998">
              <w:rPr>
                <w:rFonts w:cs="Arial"/>
                <w:b/>
                <w:color w:val="auto"/>
                <w:sz w:val="18"/>
                <w:szCs w:val="18"/>
              </w:rPr>
              <w:t>BAT 2</w:t>
            </w:r>
          </w:p>
        </w:tc>
        <w:tc>
          <w:tcPr>
            <w:tcW w:w="4005" w:type="pct"/>
          </w:tcPr>
          <w:p w14:paraId="4F216780" w14:textId="08142BE7" w:rsidR="00F33998" w:rsidRPr="00F33998" w:rsidRDefault="00F33998" w:rsidP="00633C04">
            <w:pPr>
              <w:pStyle w:val="Arial10i50"/>
              <w:spacing w:line="240" w:lineRule="exact"/>
              <w:rPr>
                <w:rFonts w:cs="Arial"/>
                <w:color w:val="auto"/>
                <w:sz w:val="18"/>
                <w:szCs w:val="18"/>
              </w:rPr>
            </w:pPr>
            <w:r w:rsidRPr="00F33998">
              <w:rPr>
                <w:rFonts w:cs="Arial"/>
                <w:color w:val="auto"/>
                <w:sz w:val="18"/>
                <w:szCs w:val="18"/>
              </w:rPr>
              <w:t>W TAURON Wytwarzanie S.A. Oddział Elektrownia Łaziska</w:t>
            </w:r>
            <w:r w:rsidR="00D86983">
              <w:rPr>
                <w:rFonts w:cs="Arial"/>
                <w:color w:val="auto"/>
                <w:sz w:val="18"/>
                <w:szCs w:val="18"/>
              </w:rPr>
              <w:t>,</w:t>
            </w:r>
            <w:r w:rsidRPr="00F33998">
              <w:rPr>
                <w:rFonts w:cs="Arial"/>
                <w:color w:val="auto"/>
                <w:sz w:val="18"/>
                <w:szCs w:val="18"/>
              </w:rPr>
              <w:t xml:space="preserve"> po modernizacjach, które mogą wpłynąć na sprawność elektryczną netto lub jednostkowe zużycie paliwa netto lub sprawność mechaniczną netto jednostki, przeprowadzane są pomiary sprawdzające przez akredytowaną firmę</w:t>
            </w:r>
            <w:r w:rsidR="00D86983">
              <w:rPr>
                <w:rFonts w:cs="Arial"/>
                <w:color w:val="auto"/>
                <w:sz w:val="18"/>
                <w:szCs w:val="18"/>
              </w:rPr>
              <w:t>,</w:t>
            </w:r>
            <w:r w:rsidRPr="00F33998">
              <w:rPr>
                <w:rFonts w:cs="Arial"/>
                <w:color w:val="auto"/>
                <w:sz w:val="18"/>
                <w:szCs w:val="18"/>
              </w:rPr>
              <w:t xml:space="preserve"> zgodnie z aktualnymi normami.</w:t>
            </w:r>
          </w:p>
          <w:p w14:paraId="4F8C6819" w14:textId="77777777" w:rsidR="00F33998" w:rsidRPr="00F33998" w:rsidRDefault="00F33998" w:rsidP="00D55D82">
            <w:pPr>
              <w:pStyle w:val="Arial10i50"/>
              <w:numPr>
                <w:ilvl w:val="0"/>
                <w:numId w:val="31"/>
              </w:numPr>
              <w:spacing w:line="276" w:lineRule="auto"/>
              <w:ind w:left="351" w:hanging="357"/>
              <w:contextualSpacing/>
              <w:rPr>
                <w:rFonts w:cs="Arial"/>
                <w:color w:val="auto"/>
                <w:sz w:val="18"/>
                <w:szCs w:val="18"/>
              </w:rPr>
            </w:pPr>
            <w:r w:rsidRPr="00F33998">
              <w:rPr>
                <w:rFonts w:cs="Arial"/>
                <w:color w:val="auto"/>
                <w:sz w:val="18"/>
                <w:szCs w:val="18"/>
              </w:rPr>
              <w:t>Monitoring procesów technologicznych i parametrów technicznych</w:t>
            </w:r>
          </w:p>
          <w:p w14:paraId="588275AD" w14:textId="77777777" w:rsidR="00F33998" w:rsidRPr="00F33998" w:rsidRDefault="00F33998" w:rsidP="00D55D82">
            <w:pPr>
              <w:pStyle w:val="Arial10i50"/>
              <w:numPr>
                <w:ilvl w:val="1"/>
                <w:numId w:val="31"/>
              </w:numPr>
              <w:spacing w:before="240" w:line="276" w:lineRule="auto"/>
              <w:ind w:left="351" w:hanging="357"/>
              <w:contextualSpacing/>
              <w:rPr>
                <w:rFonts w:cs="Arial"/>
                <w:color w:val="auto"/>
                <w:sz w:val="18"/>
                <w:szCs w:val="18"/>
              </w:rPr>
            </w:pPr>
            <w:r w:rsidRPr="00F33998">
              <w:rPr>
                <w:rFonts w:cs="Arial"/>
                <w:color w:val="auto"/>
                <w:sz w:val="18"/>
                <w:szCs w:val="18"/>
              </w:rPr>
              <w:t xml:space="preserve"> Monitoring efektywności wykorzystania zasobów</w:t>
            </w:r>
          </w:p>
          <w:p w14:paraId="1FE94B96" w14:textId="072FEFCD"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Monitoring efektywności wykorzystania zasobów TAURON Wytwarzanie S.A. – Oddział Elektrownia Łaziska</w:t>
            </w:r>
            <w:r w:rsidR="00D86983">
              <w:rPr>
                <w:rFonts w:cs="Arial"/>
                <w:color w:val="auto"/>
                <w:sz w:val="18"/>
                <w:szCs w:val="18"/>
              </w:rPr>
              <w:t>,</w:t>
            </w:r>
            <w:r w:rsidRPr="00F33998">
              <w:rPr>
                <w:rFonts w:cs="Arial"/>
                <w:color w:val="auto"/>
                <w:sz w:val="18"/>
                <w:szCs w:val="18"/>
              </w:rPr>
              <w:t xml:space="preserve"> prowadzony jest w ramach gospodarki materiałowo-surowcowej, wodnej </w:t>
            </w:r>
            <w:r>
              <w:rPr>
                <w:rFonts w:cs="Arial"/>
                <w:color w:val="auto"/>
                <w:sz w:val="18"/>
                <w:szCs w:val="18"/>
              </w:rPr>
              <w:br/>
            </w:r>
            <w:r w:rsidRPr="00F33998">
              <w:rPr>
                <w:rFonts w:cs="Arial"/>
                <w:color w:val="auto"/>
                <w:sz w:val="18"/>
                <w:szCs w:val="18"/>
              </w:rPr>
              <w:t>i odpadowej.</w:t>
            </w:r>
          </w:p>
          <w:p w14:paraId="540575E2" w14:textId="7E5FF711"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Podstawowe surowce stosowane w instalacji spalania paliw w elektrowni to: węgiel</w:t>
            </w:r>
            <w:r w:rsidR="00633C04">
              <w:rPr>
                <w:rFonts w:cs="Arial"/>
                <w:color w:val="auto"/>
                <w:sz w:val="18"/>
                <w:szCs w:val="18"/>
              </w:rPr>
              <w:t xml:space="preserve"> kamienny</w:t>
            </w:r>
            <w:r w:rsidRPr="00F33998">
              <w:rPr>
                <w:rFonts w:cs="Arial"/>
                <w:color w:val="auto"/>
                <w:sz w:val="18"/>
                <w:szCs w:val="18"/>
              </w:rPr>
              <w:t>, olej opałowy</w:t>
            </w:r>
            <w:r w:rsidR="00633C04">
              <w:rPr>
                <w:rFonts w:cs="Arial"/>
                <w:color w:val="auto"/>
                <w:sz w:val="18"/>
                <w:szCs w:val="18"/>
              </w:rPr>
              <w:t xml:space="preserve"> lekki i ciężki</w:t>
            </w:r>
            <w:r w:rsidRPr="00F33998">
              <w:rPr>
                <w:rFonts w:cs="Arial"/>
                <w:color w:val="auto"/>
                <w:sz w:val="18"/>
                <w:szCs w:val="18"/>
              </w:rPr>
              <w:t>, woda, sorbenty do procesów odsiarczania, reagent do procesu odazotowania.</w:t>
            </w:r>
          </w:p>
          <w:p w14:paraId="70884860"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W pierwszym rzędzie monitoringowi poddaje się jakość i wielkość zużycia paliw – węgla. Surowce i materiały poddawane są kontrolom z następującą częstotliwością:</w:t>
            </w:r>
          </w:p>
          <w:p w14:paraId="374D6C95"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 ilość spalonego węgla raz na dobę,</w:t>
            </w:r>
          </w:p>
          <w:p w14:paraId="304B6493"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 ilość zużywanego oleju opałowego raz na dobę,</w:t>
            </w:r>
          </w:p>
          <w:p w14:paraId="575E2A13"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 ilość zużywanych sorbentów oraz reagentów raz na miesiąc,</w:t>
            </w:r>
          </w:p>
          <w:p w14:paraId="52811077"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 ilość zużywanego paliwa transportowego raz na miesiąc,</w:t>
            </w:r>
          </w:p>
          <w:p w14:paraId="3C617ED8"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 ilość przekazywanych ubocznych produktów spalania (UPS) raz na miesiąc,</w:t>
            </w:r>
          </w:p>
          <w:p w14:paraId="034C079A"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 ilość  zużywanej wody technologicznej raz na miesiąc,</w:t>
            </w:r>
          </w:p>
          <w:p w14:paraId="16CC5E56"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 ilość  zużywanej wody technologicznej (z własnych ujęć) raz na miesiąc,</w:t>
            </w:r>
          </w:p>
          <w:p w14:paraId="394BD659"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  ilość  zużywanej wody technologicznej (z kopalń i sieci wodociągowej) raz na dobę</w:t>
            </w:r>
          </w:p>
          <w:p w14:paraId="2D6ADB4A" w14:textId="77777777" w:rsidR="00F33998" w:rsidRPr="00F33998" w:rsidRDefault="00F33998" w:rsidP="00633C04">
            <w:pPr>
              <w:pStyle w:val="Arial10i50"/>
              <w:spacing w:before="240" w:line="240" w:lineRule="exact"/>
              <w:ind w:left="-5"/>
              <w:rPr>
                <w:rFonts w:cs="Arial"/>
                <w:color w:val="auto"/>
                <w:sz w:val="18"/>
                <w:szCs w:val="18"/>
              </w:rPr>
            </w:pPr>
            <w:r w:rsidRPr="00F33998">
              <w:rPr>
                <w:rFonts w:cs="Arial"/>
                <w:color w:val="auto"/>
                <w:sz w:val="18"/>
                <w:szCs w:val="18"/>
              </w:rPr>
              <w:lastRenderedPageBreak/>
              <w:t>1.2. Monitoring efektywności wykorzystania energii</w:t>
            </w:r>
          </w:p>
          <w:p w14:paraId="776B803E" w14:textId="77777777"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Zużycie energii na potrzeby własne jest mierzone przez układy pomiarowe. Dane te są archiwizowane w systemie CONVERGE.</w:t>
            </w:r>
          </w:p>
          <w:p w14:paraId="7223CCF9" w14:textId="77777777" w:rsidR="00F33998" w:rsidRPr="00F33998" w:rsidRDefault="00F33998" w:rsidP="00D55D82">
            <w:pPr>
              <w:pStyle w:val="Arial10i50"/>
              <w:numPr>
                <w:ilvl w:val="1"/>
                <w:numId w:val="32"/>
              </w:numPr>
              <w:spacing w:before="240" w:line="240" w:lineRule="exact"/>
              <w:ind w:left="355"/>
              <w:rPr>
                <w:rFonts w:cs="Arial"/>
                <w:color w:val="auto"/>
                <w:sz w:val="18"/>
                <w:szCs w:val="18"/>
              </w:rPr>
            </w:pPr>
            <w:r w:rsidRPr="00F33998">
              <w:rPr>
                <w:rFonts w:cs="Arial"/>
                <w:color w:val="auto"/>
                <w:sz w:val="18"/>
                <w:szCs w:val="18"/>
              </w:rPr>
              <w:t xml:space="preserve"> Monitoring parametrów technicznych</w:t>
            </w:r>
          </w:p>
          <w:p w14:paraId="627B4F6F" w14:textId="6A166150" w:rsidR="00F33998" w:rsidRPr="00F33998" w:rsidRDefault="00F33998" w:rsidP="00633C04">
            <w:pPr>
              <w:pStyle w:val="Arial10i50"/>
              <w:spacing w:line="240" w:lineRule="exact"/>
              <w:ind w:left="-5"/>
              <w:rPr>
                <w:rFonts w:cs="Arial"/>
                <w:color w:val="auto"/>
                <w:sz w:val="18"/>
                <w:szCs w:val="18"/>
              </w:rPr>
            </w:pPr>
            <w:r w:rsidRPr="00F33998">
              <w:rPr>
                <w:rFonts w:cs="Arial"/>
                <w:color w:val="auto"/>
                <w:sz w:val="18"/>
                <w:szCs w:val="18"/>
              </w:rPr>
              <w:t xml:space="preserve">Monitoring procesów technicznych w elektrowni prowadzony jest w systemie sterowania procesami PROCONTROL P, SAT, PGIM i ASIX. W ramach systemu bezpośrednie pomiary wykonywane są w zakresie kontroli procesów spalania, odazotowania, odsiarczania </w:t>
            </w:r>
            <w:r w:rsidR="005F5653">
              <w:rPr>
                <w:rFonts w:cs="Arial"/>
                <w:color w:val="auto"/>
                <w:sz w:val="18"/>
                <w:szCs w:val="18"/>
              </w:rPr>
              <w:br/>
            </w:r>
            <w:r w:rsidRPr="00F33998">
              <w:rPr>
                <w:rFonts w:cs="Arial"/>
                <w:color w:val="auto"/>
                <w:sz w:val="18"/>
                <w:szCs w:val="18"/>
              </w:rPr>
              <w:t>i odpylania.</w:t>
            </w:r>
          </w:p>
          <w:p w14:paraId="2FA35394" w14:textId="77777777" w:rsidR="00F33998" w:rsidRPr="00F33998" w:rsidRDefault="00F33998" w:rsidP="00D55D82">
            <w:pPr>
              <w:pStyle w:val="Arial10i50"/>
              <w:numPr>
                <w:ilvl w:val="0"/>
                <w:numId w:val="33"/>
              </w:numPr>
              <w:spacing w:line="240" w:lineRule="exact"/>
              <w:ind w:left="355"/>
              <w:rPr>
                <w:rFonts w:cs="Arial"/>
                <w:color w:val="auto"/>
                <w:sz w:val="18"/>
                <w:szCs w:val="18"/>
              </w:rPr>
            </w:pPr>
            <w:r w:rsidRPr="00F33998">
              <w:rPr>
                <w:rFonts w:cs="Arial"/>
                <w:color w:val="auto"/>
                <w:sz w:val="18"/>
                <w:szCs w:val="18"/>
              </w:rPr>
              <w:t xml:space="preserve">Kontrola procesu spalania w kotle odbywa się poprzez monitorowanie następujących parametrów: </w:t>
            </w:r>
          </w:p>
          <w:p w14:paraId="27CA3114" w14:textId="77777777" w:rsidR="00F33998" w:rsidRPr="00F33998" w:rsidRDefault="00F33998" w:rsidP="00633C04">
            <w:pPr>
              <w:pStyle w:val="Arial10i50"/>
              <w:spacing w:line="240" w:lineRule="exact"/>
              <w:ind w:left="290" w:hanging="283"/>
              <w:rPr>
                <w:rFonts w:cs="Arial"/>
                <w:color w:val="auto"/>
                <w:sz w:val="18"/>
                <w:szCs w:val="18"/>
              </w:rPr>
            </w:pPr>
            <w:r w:rsidRPr="00F33998">
              <w:rPr>
                <w:rFonts w:cs="Arial"/>
                <w:color w:val="auto"/>
                <w:sz w:val="18"/>
                <w:szCs w:val="18"/>
              </w:rPr>
              <w:t xml:space="preserve">- zawartości O2 i CO w spalinach, </w:t>
            </w:r>
          </w:p>
          <w:p w14:paraId="12C99DB7" w14:textId="77777777" w:rsidR="00F33998" w:rsidRPr="00F33998" w:rsidRDefault="00F33998" w:rsidP="00633C04">
            <w:pPr>
              <w:pStyle w:val="Arial10i50"/>
              <w:spacing w:line="240" w:lineRule="exact"/>
              <w:ind w:left="290" w:hanging="283"/>
              <w:rPr>
                <w:rFonts w:cs="Arial"/>
                <w:color w:val="auto"/>
                <w:sz w:val="18"/>
                <w:szCs w:val="18"/>
              </w:rPr>
            </w:pPr>
            <w:r w:rsidRPr="00F33998">
              <w:rPr>
                <w:rFonts w:cs="Arial"/>
                <w:color w:val="auto"/>
                <w:sz w:val="18"/>
                <w:szCs w:val="18"/>
              </w:rPr>
              <w:t xml:space="preserve">- temperatury spalin wylotowych za podgrzewaczem powietrza, </w:t>
            </w:r>
          </w:p>
          <w:p w14:paraId="5BB439F7" w14:textId="77777777" w:rsidR="00F33998" w:rsidRPr="00F33998" w:rsidRDefault="00F33998" w:rsidP="00633C04">
            <w:pPr>
              <w:pStyle w:val="Arial10i50"/>
              <w:spacing w:line="240" w:lineRule="exact"/>
              <w:ind w:left="149" w:hanging="142"/>
              <w:rPr>
                <w:rFonts w:cs="Arial"/>
                <w:color w:val="auto"/>
                <w:sz w:val="18"/>
                <w:szCs w:val="18"/>
              </w:rPr>
            </w:pPr>
            <w:r w:rsidRPr="00F33998">
              <w:rPr>
                <w:rFonts w:cs="Arial"/>
                <w:color w:val="auto"/>
                <w:sz w:val="18"/>
                <w:szCs w:val="18"/>
              </w:rPr>
              <w:t xml:space="preserve">- pomiarów ciśnień, ciągu w komorze paleniskowej (spadek ciągu-), pomiarów temperatur powietrza do spalania, </w:t>
            </w:r>
          </w:p>
          <w:p w14:paraId="2C209352" w14:textId="77777777" w:rsidR="00F33998" w:rsidRPr="00F33998" w:rsidRDefault="00F33998" w:rsidP="00633C04">
            <w:pPr>
              <w:pStyle w:val="Arial10i50"/>
              <w:spacing w:line="240" w:lineRule="exact"/>
              <w:ind w:left="290" w:hanging="283"/>
              <w:rPr>
                <w:rFonts w:cs="Arial"/>
                <w:color w:val="auto"/>
                <w:sz w:val="18"/>
                <w:szCs w:val="18"/>
              </w:rPr>
            </w:pPr>
            <w:r w:rsidRPr="00F33998">
              <w:rPr>
                <w:rFonts w:cs="Arial"/>
                <w:color w:val="auto"/>
                <w:sz w:val="18"/>
                <w:szCs w:val="18"/>
              </w:rPr>
              <w:t>- strat niecałkowitego spalania,</w:t>
            </w:r>
          </w:p>
          <w:p w14:paraId="78C07B6A" w14:textId="77777777" w:rsidR="00F33998" w:rsidRPr="00F33998" w:rsidRDefault="00F33998" w:rsidP="00D55D82">
            <w:pPr>
              <w:pStyle w:val="Arial10i50"/>
              <w:numPr>
                <w:ilvl w:val="0"/>
                <w:numId w:val="33"/>
              </w:numPr>
              <w:spacing w:line="240" w:lineRule="exact"/>
              <w:ind w:left="355"/>
              <w:rPr>
                <w:rFonts w:cs="Arial"/>
                <w:color w:val="auto"/>
                <w:sz w:val="18"/>
                <w:szCs w:val="18"/>
              </w:rPr>
            </w:pPr>
            <w:r w:rsidRPr="00F33998">
              <w:rPr>
                <w:rFonts w:cs="Arial"/>
                <w:color w:val="auto"/>
                <w:sz w:val="18"/>
                <w:szCs w:val="18"/>
              </w:rPr>
              <w:t xml:space="preserve">Kontrola procesu odazotowania na blokach 225/230 MW odbywa się poprzez monitorowanie następujących parametrów: </w:t>
            </w:r>
          </w:p>
          <w:p w14:paraId="0B4B8E6B" w14:textId="77777777" w:rsidR="00F33998" w:rsidRPr="00F33998" w:rsidRDefault="00F33998" w:rsidP="00633C04">
            <w:pPr>
              <w:pStyle w:val="Arial10i50"/>
              <w:spacing w:line="240" w:lineRule="exact"/>
              <w:ind w:left="149" w:hanging="142"/>
              <w:rPr>
                <w:rFonts w:cs="Arial"/>
                <w:color w:val="auto"/>
                <w:sz w:val="18"/>
                <w:szCs w:val="18"/>
              </w:rPr>
            </w:pPr>
            <w:r w:rsidRPr="00F33998">
              <w:rPr>
                <w:rFonts w:cs="Arial"/>
                <w:color w:val="auto"/>
                <w:sz w:val="18"/>
                <w:szCs w:val="18"/>
              </w:rPr>
              <w:t xml:space="preserve">- pomiaru stężenia </w:t>
            </w:r>
            <w:proofErr w:type="spellStart"/>
            <w:r w:rsidRPr="00F33998">
              <w:rPr>
                <w:rFonts w:cs="Arial"/>
                <w:color w:val="auto"/>
                <w:sz w:val="18"/>
                <w:szCs w:val="18"/>
              </w:rPr>
              <w:t>NO</w:t>
            </w:r>
            <w:r w:rsidRPr="00F33998">
              <w:rPr>
                <w:rFonts w:cs="Arial"/>
                <w:color w:val="auto"/>
                <w:sz w:val="18"/>
                <w:szCs w:val="18"/>
                <w:vertAlign w:val="subscript"/>
              </w:rPr>
              <w:t>x</w:t>
            </w:r>
            <w:proofErr w:type="spellEnd"/>
            <w:r w:rsidRPr="00F33998">
              <w:rPr>
                <w:rFonts w:cs="Arial"/>
                <w:color w:val="auto"/>
                <w:sz w:val="18"/>
                <w:szCs w:val="18"/>
              </w:rPr>
              <w:t xml:space="preserve"> w spalinach w kanałach spalin przed instalacją SCR, przed wejściem spalin do katalizatora na stronie lewej i prawej, </w:t>
            </w:r>
          </w:p>
          <w:p w14:paraId="6CA34A8D" w14:textId="77777777" w:rsidR="00F33998" w:rsidRPr="00F33998" w:rsidRDefault="00F33998" w:rsidP="00633C04">
            <w:pPr>
              <w:pStyle w:val="Arial10i50"/>
              <w:spacing w:line="240" w:lineRule="exact"/>
              <w:ind w:left="149" w:hanging="142"/>
              <w:rPr>
                <w:rFonts w:cs="Arial"/>
                <w:color w:val="auto"/>
                <w:sz w:val="18"/>
                <w:szCs w:val="18"/>
              </w:rPr>
            </w:pPr>
            <w:r w:rsidRPr="00F33998">
              <w:rPr>
                <w:rFonts w:cs="Arial"/>
                <w:color w:val="auto"/>
                <w:sz w:val="18"/>
                <w:szCs w:val="18"/>
              </w:rPr>
              <w:t>- pomiaru stężenia O2 w spalinach w kanałach spalin przed instalacją SCR, przed wejściem spalin do katalizatora na stronie lewej i prawej,</w:t>
            </w:r>
          </w:p>
          <w:p w14:paraId="4F6FFF74" w14:textId="77777777" w:rsidR="00F33998" w:rsidRPr="00F33998" w:rsidRDefault="00F33998" w:rsidP="00633C04">
            <w:pPr>
              <w:pStyle w:val="Arial10i50"/>
              <w:spacing w:line="240" w:lineRule="exact"/>
              <w:ind w:left="149" w:hanging="142"/>
              <w:rPr>
                <w:rFonts w:cs="Arial"/>
                <w:color w:val="auto"/>
                <w:sz w:val="18"/>
                <w:szCs w:val="18"/>
              </w:rPr>
            </w:pPr>
            <w:r w:rsidRPr="00F33998">
              <w:rPr>
                <w:rFonts w:cs="Arial"/>
                <w:color w:val="auto"/>
                <w:sz w:val="18"/>
                <w:szCs w:val="18"/>
              </w:rPr>
              <w:t>- pomiaru stężenia NH</w:t>
            </w:r>
            <w:r w:rsidRPr="00F33998">
              <w:rPr>
                <w:rFonts w:cs="Arial"/>
                <w:color w:val="auto"/>
                <w:sz w:val="18"/>
                <w:szCs w:val="18"/>
                <w:vertAlign w:val="subscript"/>
              </w:rPr>
              <w:t xml:space="preserve">3 </w:t>
            </w:r>
            <w:r w:rsidRPr="00F33998">
              <w:rPr>
                <w:rFonts w:cs="Arial"/>
                <w:color w:val="auto"/>
                <w:sz w:val="18"/>
                <w:szCs w:val="18"/>
              </w:rPr>
              <w:t>w spalinach w kanałach spalin za instalacją SCR, przed wejściem spalin do obrotowych podgrzewaczy powietrza OPP1, OPP2, OPP3,</w:t>
            </w:r>
          </w:p>
          <w:p w14:paraId="16A7E547" w14:textId="77777777" w:rsidR="00F33998" w:rsidRPr="00F33998" w:rsidRDefault="00F33998" w:rsidP="00633C04">
            <w:pPr>
              <w:pStyle w:val="Arial10i50"/>
              <w:spacing w:line="240" w:lineRule="exact"/>
              <w:ind w:left="149" w:hanging="142"/>
              <w:rPr>
                <w:rFonts w:cs="Arial"/>
                <w:color w:val="auto"/>
                <w:sz w:val="18"/>
                <w:szCs w:val="18"/>
              </w:rPr>
            </w:pPr>
            <w:r w:rsidRPr="00F33998">
              <w:rPr>
                <w:rFonts w:cs="Arial"/>
                <w:color w:val="auto"/>
                <w:sz w:val="18"/>
                <w:szCs w:val="18"/>
              </w:rPr>
              <w:t>- pomiaru stężenia H</w:t>
            </w:r>
            <w:r w:rsidRPr="00F33998">
              <w:rPr>
                <w:rFonts w:cs="Arial"/>
                <w:color w:val="auto"/>
                <w:sz w:val="18"/>
                <w:szCs w:val="18"/>
                <w:vertAlign w:val="subscript"/>
              </w:rPr>
              <w:t>2</w:t>
            </w:r>
            <w:r w:rsidRPr="00F33998">
              <w:rPr>
                <w:rFonts w:cs="Arial"/>
                <w:color w:val="auto"/>
                <w:sz w:val="18"/>
                <w:szCs w:val="18"/>
              </w:rPr>
              <w:t>O w spalinach w kanałach spalin za instalacją SCR, przed wejściem spalin do obrotowych podgrzewaczy powietrza OPP1, OPP2, OPP3,</w:t>
            </w:r>
          </w:p>
          <w:p w14:paraId="421389FE" w14:textId="77A01DDD" w:rsidR="00F33998" w:rsidRPr="00F33998" w:rsidRDefault="00F33998" w:rsidP="00633C04">
            <w:pPr>
              <w:pStyle w:val="Arial10i50"/>
              <w:spacing w:line="240" w:lineRule="exact"/>
              <w:ind w:left="149" w:hanging="142"/>
              <w:rPr>
                <w:rFonts w:cs="Arial"/>
                <w:color w:val="auto"/>
                <w:sz w:val="18"/>
                <w:szCs w:val="18"/>
              </w:rPr>
            </w:pPr>
            <w:r w:rsidRPr="00F33998">
              <w:rPr>
                <w:rFonts w:cs="Arial"/>
                <w:color w:val="auto"/>
                <w:sz w:val="18"/>
                <w:szCs w:val="18"/>
              </w:rPr>
              <w:t xml:space="preserve">- pomiaru stężenia </w:t>
            </w:r>
            <w:proofErr w:type="spellStart"/>
            <w:r w:rsidRPr="00F33998">
              <w:rPr>
                <w:rFonts w:cs="Arial"/>
                <w:color w:val="auto"/>
                <w:sz w:val="18"/>
                <w:szCs w:val="18"/>
              </w:rPr>
              <w:t>NO</w:t>
            </w:r>
            <w:r w:rsidRPr="00F33998">
              <w:rPr>
                <w:rFonts w:cs="Arial"/>
                <w:color w:val="auto"/>
                <w:sz w:val="18"/>
                <w:szCs w:val="18"/>
                <w:vertAlign w:val="subscript"/>
              </w:rPr>
              <w:t>x</w:t>
            </w:r>
            <w:proofErr w:type="spellEnd"/>
            <w:r w:rsidRPr="00F33998">
              <w:rPr>
                <w:rFonts w:cs="Arial"/>
                <w:color w:val="auto"/>
                <w:sz w:val="18"/>
                <w:szCs w:val="18"/>
              </w:rPr>
              <w:t xml:space="preserve"> w spalinach w kanałach spalin za instalacją SCR przed czopuchem </w:t>
            </w:r>
            <w:r w:rsidR="005F5653">
              <w:rPr>
                <w:rFonts w:cs="Arial"/>
                <w:color w:val="auto"/>
                <w:sz w:val="18"/>
                <w:szCs w:val="18"/>
              </w:rPr>
              <w:br/>
            </w:r>
            <w:r w:rsidRPr="00F33998">
              <w:rPr>
                <w:rFonts w:cs="Arial"/>
                <w:color w:val="auto"/>
                <w:sz w:val="18"/>
                <w:szCs w:val="18"/>
              </w:rPr>
              <w:t>na kanałach lewym, środkowym, prawym,</w:t>
            </w:r>
          </w:p>
          <w:p w14:paraId="02A1ADC5" w14:textId="54F49867" w:rsidR="00F33998" w:rsidRPr="00F33998" w:rsidRDefault="00F33998" w:rsidP="00633C04">
            <w:pPr>
              <w:pStyle w:val="Arial10i50"/>
              <w:spacing w:line="240" w:lineRule="exact"/>
              <w:ind w:left="149" w:hanging="142"/>
              <w:rPr>
                <w:rFonts w:cs="Arial"/>
                <w:color w:val="auto"/>
                <w:sz w:val="18"/>
                <w:szCs w:val="18"/>
              </w:rPr>
            </w:pPr>
            <w:r w:rsidRPr="00F33998">
              <w:rPr>
                <w:rFonts w:cs="Arial"/>
                <w:color w:val="auto"/>
                <w:sz w:val="18"/>
                <w:szCs w:val="18"/>
              </w:rPr>
              <w:t>- pomiaru stężenia O</w:t>
            </w:r>
            <w:r w:rsidRPr="00F33998">
              <w:rPr>
                <w:rFonts w:cs="Arial"/>
                <w:color w:val="auto"/>
                <w:sz w:val="18"/>
                <w:szCs w:val="18"/>
                <w:vertAlign w:val="subscript"/>
              </w:rPr>
              <w:t>2</w:t>
            </w:r>
            <w:r w:rsidRPr="00F33998">
              <w:rPr>
                <w:rFonts w:cs="Arial"/>
                <w:color w:val="auto"/>
                <w:sz w:val="18"/>
                <w:szCs w:val="18"/>
              </w:rPr>
              <w:t xml:space="preserve"> w spalinach w kanałach spalin za instalacją SCR przed czopuchem </w:t>
            </w:r>
            <w:r w:rsidR="00633C04">
              <w:rPr>
                <w:rFonts w:cs="Arial"/>
                <w:color w:val="auto"/>
                <w:sz w:val="18"/>
                <w:szCs w:val="18"/>
              </w:rPr>
              <w:br/>
            </w:r>
            <w:r w:rsidRPr="00F33998">
              <w:rPr>
                <w:rFonts w:cs="Arial"/>
                <w:color w:val="auto"/>
                <w:sz w:val="18"/>
                <w:szCs w:val="18"/>
              </w:rPr>
              <w:t>na kanałach lewym, środkowym, prawym,</w:t>
            </w:r>
          </w:p>
          <w:p w14:paraId="0F93FF8A" w14:textId="46878D18" w:rsidR="00F33998" w:rsidRPr="00F33998" w:rsidRDefault="00F33998" w:rsidP="00633C04">
            <w:pPr>
              <w:pStyle w:val="Arial10i50"/>
              <w:spacing w:line="240" w:lineRule="exact"/>
              <w:ind w:left="149" w:hanging="142"/>
              <w:rPr>
                <w:rFonts w:cs="Arial"/>
                <w:color w:val="auto"/>
                <w:sz w:val="18"/>
                <w:szCs w:val="18"/>
              </w:rPr>
            </w:pPr>
            <w:r w:rsidRPr="00F33998">
              <w:rPr>
                <w:rFonts w:cs="Arial"/>
                <w:color w:val="auto"/>
                <w:sz w:val="18"/>
                <w:szCs w:val="18"/>
              </w:rPr>
              <w:t xml:space="preserve">- pomiaru stężenia CO w spalinach w kanałach spalin za instalacją SCR przed czopuchem </w:t>
            </w:r>
            <w:r w:rsidR="00633C04">
              <w:rPr>
                <w:rFonts w:cs="Arial"/>
                <w:color w:val="auto"/>
                <w:sz w:val="18"/>
                <w:szCs w:val="18"/>
              </w:rPr>
              <w:br/>
            </w:r>
            <w:r w:rsidRPr="00F33998">
              <w:rPr>
                <w:rFonts w:cs="Arial"/>
                <w:color w:val="auto"/>
                <w:sz w:val="18"/>
                <w:szCs w:val="18"/>
              </w:rPr>
              <w:t>na kanałach lewym, środkowym, prawym</w:t>
            </w:r>
          </w:p>
          <w:p w14:paraId="3BBF019D" w14:textId="77777777" w:rsidR="00F33998" w:rsidRPr="00F33998" w:rsidRDefault="00F33998" w:rsidP="00D55D82">
            <w:pPr>
              <w:pStyle w:val="Arial10i50"/>
              <w:numPr>
                <w:ilvl w:val="0"/>
                <w:numId w:val="33"/>
              </w:numPr>
              <w:spacing w:line="240" w:lineRule="exact"/>
              <w:ind w:left="355"/>
              <w:rPr>
                <w:rFonts w:cs="Arial"/>
                <w:color w:val="auto"/>
                <w:sz w:val="18"/>
                <w:szCs w:val="18"/>
              </w:rPr>
            </w:pPr>
            <w:r w:rsidRPr="00F33998">
              <w:rPr>
                <w:rFonts w:cs="Arial"/>
                <w:color w:val="auto"/>
                <w:sz w:val="18"/>
                <w:szCs w:val="18"/>
              </w:rPr>
              <w:t>Kontrola procesu odsiarczania odbywa się poprzez monitorowanie następujących parametrów:</w:t>
            </w:r>
          </w:p>
          <w:p w14:paraId="29ADC285"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pomiar sprawności,</w:t>
            </w:r>
          </w:p>
          <w:p w14:paraId="0A0C4408"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pomiar stężenia SO</w:t>
            </w:r>
            <w:r w:rsidRPr="00F33998">
              <w:rPr>
                <w:rFonts w:cs="Arial"/>
                <w:color w:val="auto"/>
                <w:sz w:val="18"/>
                <w:szCs w:val="18"/>
                <w:vertAlign w:val="subscript"/>
              </w:rPr>
              <w:t>2</w:t>
            </w:r>
            <w:r w:rsidRPr="00F33998">
              <w:rPr>
                <w:rFonts w:cs="Arial"/>
                <w:color w:val="auto"/>
                <w:sz w:val="18"/>
                <w:szCs w:val="18"/>
              </w:rPr>
              <w:t xml:space="preserve"> przed IOS,</w:t>
            </w:r>
          </w:p>
          <w:p w14:paraId="139AA6F9"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pomiar stężenia SO</w:t>
            </w:r>
            <w:r w:rsidRPr="00F33998">
              <w:rPr>
                <w:rFonts w:cs="Arial"/>
                <w:color w:val="auto"/>
                <w:sz w:val="18"/>
                <w:szCs w:val="18"/>
                <w:vertAlign w:val="subscript"/>
              </w:rPr>
              <w:t xml:space="preserve">2 </w:t>
            </w:r>
            <w:r w:rsidRPr="00F33998">
              <w:rPr>
                <w:rFonts w:cs="Arial"/>
                <w:color w:val="auto"/>
                <w:sz w:val="18"/>
                <w:szCs w:val="18"/>
              </w:rPr>
              <w:t>za IOS,</w:t>
            </w:r>
          </w:p>
          <w:p w14:paraId="2F045D8C"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pomiar temperatury spalin wylotowych,</w:t>
            </w:r>
          </w:p>
          <w:p w14:paraId="55859B73"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pomiar stężenia pyłu,</w:t>
            </w:r>
          </w:p>
          <w:p w14:paraId="01A97195"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pomiar ilości spalin,</w:t>
            </w:r>
          </w:p>
          <w:p w14:paraId="5C771CB2"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pomiar stężenia O</w:t>
            </w:r>
            <w:r w:rsidRPr="00F33998">
              <w:rPr>
                <w:rFonts w:cs="Arial"/>
                <w:color w:val="auto"/>
                <w:sz w:val="18"/>
                <w:szCs w:val="18"/>
                <w:vertAlign w:val="subscript"/>
              </w:rPr>
              <w:t>2</w:t>
            </w:r>
            <w:r w:rsidRPr="00F33998">
              <w:rPr>
                <w:rFonts w:cs="Arial"/>
                <w:color w:val="auto"/>
                <w:sz w:val="18"/>
                <w:szCs w:val="18"/>
              </w:rPr>
              <w:t xml:space="preserve"> przez IOS</w:t>
            </w:r>
          </w:p>
          <w:p w14:paraId="6094C203"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pomiar stężenia O</w:t>
            </w:r>
            <w:r w:rsidRPr="00F33998">
              <w:rPr>
                <w:rFonts w:cs="Arial"/>
                <w:color w:val="auto"/>
                <w:sz w:val="18"/>
                <w:szCs w:val="18"/>
                <w:vertAlign w:val="subscript"/>
              </w:rPr>
              <w:t xml:space="preserve">2 </w:t>
            </w:r>
            <w:r w:rsidRPr="00F33998">
              <w:rPr>
                <w:rFonts w:cs="Arial"/>
                <w:color w:val="auto"/>
                <w:sz w:val="18"/>
                <w:szCs w:val="18"/>
              </w:rPr>
              <w:t>za IOS</w:t>
            </w:r>
          </w:p>
          <w:p w14:paraId="45E3E13B" w14:textId="77777777" w:rsidR="00F33998" w:rsidRPr="00F33998" w:rsidRDefault="00F33998" w:rsidP="00D55D82">
            <w:pPr>
              <w:pStyle w:val="Arial10i50"/>
              <w:numPr>
                <w:ilvl w:val="0"/>
                <w:numId w:val="33"/>
              </w:numPr>
              <w:spacing w:line="240" w:lineRule="exact"/>
              <w:ind w:left="355"/>
              <w:rPr>
                <w:rFonts w:cs="Arial"/>
                <w:color w:val="auto"/>
                <w:sz w:val="18"/>
                <w:szCs w:val="18"/>
              </w:rPr>
            </w:pPr>
            <w:r w:rsidRPr="00F33998">
              <w:rPr>
                <w:rFonts w:cs="Arial"/>
                <w:color w:val="auto"/>
                <w:sz w:val="18"/>
                <w:szCs w:val="18"/>
              </w:rPr>
              <w:t>Kontrola procesu odpylania odbywa się poprzez monitorowanie następujących parametrów:</w:t>
            </w:r>
          </w:p>
          <w:p w14:paraId="52445CBD"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Na blokach 225/230 MW mierzone jest:</w:t>
            </w:r>
          </w:p>
          <w:p w14:paraId="23A6A35E"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stężenie pyłu za elektrofiltrem,</w:t>
            </w:r>
          </w:p>
          <w:p w14:paraId="4AD6056B"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temperatura spalin przed i za elektrofiltrem,</w:t>
            </w:r>
          </w:p>
          <w:p w14:paraId="0F9AC386"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ciśnienie przed i za elektrofiltrem,</w:t>
            </w:r>
          </w:p>
          <w:p w14:paraId="3F4BA380"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zawartość O2 w spalinach,</w:t>
            </w:r>
          </w:p>
          <w:p w14:paraId="53CC4BB4"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Na blokach 125 MW mierzone jest:</w:t>
            </w:r>
          </w:p>
          <w:p w14:paraId="5F8108F0"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stężenie pyłu za filtrem workowym,</w:t>
            </w:r>
          </w:p>
          <w:p w14:paraId="7440C324"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temperatura spalin przed i za filtrem workowym,</w:t>
            </w:r>
          </w:p>
          <w:p w14:paraId="738B21C1" w14:textId="77777777" w:rsidR="00F33998" w:rsidRPr="00F33998" w:rsidRDefault="00F33998" w:rsidP="00633C04">
            <w:pPr>
              <w:pStyle w:val="Arial10i50"/>
              <w:spacing w:line="240" w:lineRule="exact"/>
              <w:ind w:left="7"/>
              <w:rPr>
                <w:rFonts w:cs="Arial"/>
                <w:color w:val="auto"/>
                <w:sz w:val="18"/>
                <w:szCs w:val="18"/>
              </w:rPr>
            </w:pPr>
            <w:r w:rsidRPr="00F33998">
              <w:rPr>
                <w:rFonts w:cs="Arial"/>
                <w:color w:val="auto"/>
                <w:sz w:val="18"/>
                <w:szCs w:val="18"/>
              </w:rPr>
              <w:t>- ciśnienie spalin przed i za filtrem workowym,</w:t>
            </w:r>
          </w:p>
          <w:p w14:paraId="3B9AD5AF" w14:textId="77777777" w:rsidR="00F33998" w:rsidRPr="00F33998" w:rsidRDefault="00F33998" w:rsidP="00633C04">
            <w:pPr>
              <w:pStyle w:val="Arial10i50"/>
              <w:spacing w:line="240" w:lineRule="exact"/>
              <w:rPr>
                <w:rFonts w:cs="Arial"/>
                <w:color w:val="auto"/>
                <w:sz w:val="18"/>
                <w:szCs w:val="18"/>
              </w:rPr>
            </w:pPr>
            <w:r w:rsidRPr="00F33998">
              <w:rPr>
                <w:rFonts w:cs="Arial"/>
                <w:color w:val="auto"/>
                <w:sz w:val="18"/>
                <w:szCs w:val="18"/>
              </w:rPr>
              <w:t xml:space="preserve">- zawartość O2 i CO w spalinach </w:t>
            </w:r>
          </w:p>
        </w:tc>
      </w:tr>
      <w:tr w:rsidR="00F33998" w:rsidRPr="00674892" w14:paraId="3819A267" w14:textId="77777777" w:rsidTr="00F33998">
        <w:trPr>
          <w:trHeight w:val="330"/>
        </w:trPr>
        <w:tc>
          <w:tcPr>
            <w:tcW w:w="995" w:type="pct"/>
            <w:vAlign w:val="center"/>
          </w:tcPr>
          <w:p w14:paraId="4D180AFD" w14:textId="77777777" w:rsidR="00F33998" w:rsidRPr="00F33998" w:rsidRDefault="00F33998" w:rsidP="00633C04">
            <w:pPr>
              <w:pStyle w:val="Arial10i50"/>
              <w:spacing w:line="276" w:lineRule="auto"/>
              <w:jc w:val="center"/>
              <w:rPr>
                <w:rFonts w:cs="Arial"/>
                <w:b/>
                <w:color w:val="auto"/>
                <w:sz w:val="18"/>
                <w:szCs w:val="18"/>
              </w:rPr>
            </w:pPr>
            <w:r w:rsidRPr="00F33998">
              <w:rPr>
                <w:rFonts w:cs="Arial"/>
                <w:b/>
                <w:color w:val="auto"/>
                <w:sz w:val="18"/>
                <w:szCs w:val="18"/>
              </w:rPr>
              <w:lastRenderedPageBreak/>
              <w:t>BAT 12</w:t>
            </w:r>
          </w:p>
        </w:tc>
        <w:tc>
          <w:tcPr>
            <w:tcW w:w="4005" w:type="pct"/>
            <w:vAlign w:val="center"/>
          </w:tcPr>
          <w:p w14:paraId="2E6A66F3" w14:textId="77B46252" w:rsidR="00F33998" w:rsidRPr="00F33998" w:rsidRDefault="00F33998" w:rsidP="00633C04">
            <w:pPr>
              <w:pStyle w:val="Arial10i50"/>
              <w:spacing w:line="240" w:lineRule="exact"/>
              <w:rPr>
                <w:rFonts w:cs="Arial"/>
                <w:color w:val="auto"/>
                <w:sz w:val="18"/>
                <w:szCs w:val="18"/>
              </w:rPr>
            </w:pPr>
            <w:r w:rsidRPr="00F33998">
              <w:rPr>
                <w:rFonts w:cs="Arial"/>
                <w:color w:val="auto"/>
                <w:sz w:val="18"/>
                <w:szCs w:val="18"/>
              </w:rPr>
              <w:t xml:space="preserve">Stosowane w zakładzie rozwiązania w zakresie efektywności energetycznej są powszechnie stosowane w analogicznych instalacjach w kraju i na świecie i gwarantują utrzymanie wysokiego stopnia ochrony poszczególnych komponentów oraz środowiska jako całości </w:t>
            </w:r>
            <w:r w:rsidR="004D4A7A">
              <w:rPr>
                <w:rFonts w:cs="Arial"/>
                <w:color w:val="auto"/>
                <w:sz w:val="18"/>
                <w:szCs w:val="18"/>
              </w:rPr>
              <w:br/>
            </w:r>
            <w:r w:rsidRPr="00F33998">
              <w:rPr>
                <w:rFonts w:cs="Arial"/>
                <w:color w:val="auto"/>
                <w:sz w:val="18"/>
                <w:szCs w:val="18"/>
              </w:rPr>
              <w:t>i są to:</w:t>
            </w:r>
          </w:p>
          <w:p w14:paraId="42FC465A" w14:textId="77777777" w:rsidR="00F33998" w:rsidRPr="00F33998" w:rsidRDefault="00F33998" w:rsidP="00D55D82">
            <w:pPr>
              <w:pStyle w:val="Arial10i50"/>
              <w:numPr>
                <w:ilvl w:val="0"/>
                <w:numId w:val="34"/>
              </w:numPr>
              <w:spacing w:line="240" w:lineRule="exact"/>
              <w:ind w:left="355"/>
              <w:rPr>
                <w:rFonts w:cs="Arial"/>
                <w:color w:val="auto"/>
                <w:sz w:val="18"/>
                <w:szCs w:val="18"/>
              </w:rPr>
            </w:pPr>
            <w:r w:rsidRPr="00F33998">
              <w:rPr>
                <w:rFonts w:cs="Arial"/>
                <w:color w:val="auto"/>
                <w:sz w:val="18"/>
                <w:szCs w:val="18"/>
              </w:rPr>
              <w:lastRenderedPageBreak/>
              <w:t xml:space="preserve">Optymalizacja spalania minimalizuje zawartość niespalonych substancji w spalinach </w:t>
            </w:r>
            <w:r>
              <w:rPr>
                <w:rFonts w:cs="Arial"/>
                <w:color w:val="auto"/>
                <w:sz w:val="18"/>
                <w:szCs w:val="18"/>
              </w:rPr>
              <w:br/>
            </w:r>
            <w:r w:rsidRPr="00F33998">
              <w:rPr>
                <w:rFonts w:cs="Arial"/>
                <w:color w:val="auto"/>
                <w:sz w:val="18"/>
                <w:szCs w:val="18"/>
              </w:rPr>
              <w:t xml:space="preserve">i stałych pozostałościach po spalaniu. Zostało to osiągnięte poprzez kombinację technik, </w:t>
            </w:r>
            <w:r>
              <w:rPr>
                <w:rFonts w:cs="Arial"/>
                <w:color w:val="auto"/>
                <w:sz w:val="18"/>
                <w:szCs w:val="18"/>
              </w:rPr>
              <w:br/>
            </w:r>
            <w:r w:rsidRPr="00F33998">
              <w:rPr>
                <w:rFonts w:cs="Arial"/>
                <w:color w:val="auto"/>
                <w:sz w:val="18"/>
                <w:szCs w:val="18"/>
              </w:rPr>
              <w:t>w tym dobre zaprojektowanie urządzeń do spalania, optymalizację temperatury (skuteczne mieszanie paliwa i powietrza spalania) i czasu przebywania w strefie spalania oraz stosowanie zaawansowanego systemu kontroli.</w:t>
            </w:r>
          </w:p>
          <w:p w14:paraId="6323CEDF" w14:textId="77777777" w:rsidR="00F33998" w:rsidRPr="00F33998" w:rsidRDefault="00F33998" w:rsidP="00D55D82">
            <w:pPr>
              <w:pStyle w:val="Arial10i50"/>
              <w:numPr>
                <w:ilvl w:val="0"/>
                <w:numId w:val="34"/>
              </w:numPr>
              <w:spacing w:line="240" w:lineRule="exact"/>
              <w:ind w:left="355"/>
              <w:rPr>
                <w:rFonts w:cs="Arial"/>
                <w:color w:val="auto"/>
                <w:sz w:val="18"/>
                <w:szCs w:val="18"/>
              </w:rPr>
            </w:pPr>
            <w:r w:rsidRPr="00F33998">
              <w:rPr>
                <w:rFonts w:cs="Arial"/>
                <w:color w:val="auto"/>
                <w:sz w:val="18"/>
                <w:szCs w:val="18"/>
              </w:rPr>
              <w:t xml:space="preserve">Funkcjonowanie przy najwyższym możliwym ciśnieniu i temperaturze parowego czynnika roboczego w ramach ograniczeń związanych z np. kontrolą emisji </w:t>
            </w:r>
            <w:proofErr w:type="spellStart"/>
            <w:r w:rsidRPr="00F33998">
              <w:rPr>
                <w:rFonts w:cs="Arial"/>
                <w:color w:val="auto"/>
                <w:sz w:val="18"/>
                <w:szCs w:val="18"/>
              </w:rPr>
              <w:t>NO</w:t>
            </w:r>
            <w:r w:rsidRPr="00F33998">
              <w:rPr>
                <w:rFonts w:cs="Arial"/>
                <w:color w:val="auto"/>
                <w:sz w:val="18"/>
                <w:szCs w:val="18"/>
                <w:vertAlign w:val="subscript"/>
              </w:rPr>
              <w:t>x</w:t>
            </w:r>
            <w:proofErr w:type="spellEnd"/>
            <w:r w:rsidRPr="00F33998">
              <w:rPr>
                <w:rFonts w:cs="Arial"/>
                <w:color w:val="auto"/>
                <w:sz w:val="18"/>
                <w:szCs w:val="18"/>
              </w:rPr>
              <w:t xml:space="preserve"> lub charakterystyką zapotrzebowania energii.</w:t>
            </w:r>
          </w:p>
          <w:p w14:paraId="6FC43B98" w14:textId="77777777" w:rsidR="00F33998" w:rsidRPr="00F33998" w:rsidRDefault="00F33998" w:rsidP="00D55D82">
            <w:pPr>
              <w:pStyle w:val="Arial10i50"/>
              <w:numPr>
                <w:ilvl w:val="0"/>
                <w:numId w:val="34"/>
              </w:numPr>
              <w:spacing w:line="240" w:lineRule="exact"/>
              <w:ind w:left="355"/>
              <w:rPr>
                <w:rFonts w:cs="Arial"/>
                <w:color w:val="auto"/>
                <w:sz w:val="18"/>
                <w:szCs w:val="18"/>
              </w:rPr>
            </w:pPr>
            <w:r w:rsidRPr="00F33998">
              <w:rPr>
                <w:rFonts w:cs="Arial"/>
                <w:color w:val="auto"/>
                <w:sz w:val="18"/>
                <w:szCs w:val="18"/>
              </w:rPr>
              <w:t>Praca z niższym ciśnieniem wylotowym turbiny poprzez zastosowanie najniższej możliwej temperatury wody chłodzącej.</w:t>
            </w:r>
          </w:p>
          <w:p w14:paraId="562F165A" w14:textId="77777777" w:rsidR="00F33998" w:rsidRPr="00F33998" w:rsidRDefault="00F33998" w:rsidP="00D55D82">
            <w:pPr>
              <w:pStyle w:val="Arial10i50"/>
              <w:numPr>
                <w:ilvl w:val="0"/>
                <w:numId w:val="34"/>
              </w:numPr>
              <w:spacing w:line="240" w:lineRule="exact"/>
              <w:ind w:left="355"/>
              <w:rPr>
                <w:rFonts w:cs="Arial"/>
                <w:color w:val="auto"/>
                <w:sz w:val="18"/>
                <w:szCs w:val="18"/>
              </w:rPr>
            </w:pPr>
            <w:r w:rsidRPr="00F33998">
              <w:rPr>
                <w:rFonts w:cs="Arial"/>
                <w:color w:val="auto"/>
                <w:sz w:val="18"/>
                <w:szCs w:val="18"/>
              </w:rPr>
              <w:t>Minimalizacja zużycia energii na potrzeby własne.</w:t>
            </w:r>
          </w:p>
          <w:p w14:paraId="67795655" w14:textId="77777777" w:rsidR="00F33998" w:rsidRPr="00F33998" w:rsidRDefault="00F33998" w:rsidP="00D55D82">
            <w:pPr>
              <w:pStyle w:val="Arial10i50"/>
              <w:numPr>
                <w:ilvl w:val="0"/>
                <w:numId w:val="34"/>
              </w:numPr>
              <w:spacing w:line="240" w:lineRule="exact"/>
              <w:ind w:left="355"/>
              <w:rPr>
                <w:rFonts w:cs="Arial"/>
                <w:color w:val="auto"/>
                <w:sz w:val="18"/>
                <w:szCs w:val="18"/>
              </w:rPr>
            </w:pPr>
            <w:r w:rsidRPr="00F33998">
              <w:rPr>
                <w:rFonts w:cs="Arial"/>
                <w:color w:val="auto"/>
                <w:sz w:val="18"/>
                <w:szCs w:val="18"/>
              </w:rPr>
              <w:t>Ponowne użycie części ciepła odzyskanego ze spalin do podgrzewania powietrza stosowanego do spalania – zastosowanie ogólne w ramach ograniczeń związanych</w:t>
            </w:r>
            <w:r>
              <w:rPr>
                <w:rFonts w:cs="Arial"/>
                <w:color w:val="auto"/>
                <w:sz w:val="18"/>
                <w:szCs w:val="18"/>
              </w:rPr>
              <w:br/>
            </w:r>
            <w:r w:rsidRPr="00F33998">
              <w:rPr>
                <w:rFonts w:cs="Arial"/>
                <w:color w:val="auto"/>
                <w:sz w:val="18"/>
                <w:szCs w:val="18"/>
              </w:rPr>
              <w:t xml:space="preserve"> z kontrolą emisji CO i </w:t>
            </w:r>
            <w:proofErr w:type="spellStart"/>
            <w:r w:rsidRPr="00F33998">
              <w:rPr>
                <w:rFonts w:cs="Arial"/>
                <w:color w:val="auto"/>
                <w:sz w:val="18"/>
                <w:szCs w:val="18"/>
              </w:rPr>
              <w:t>NO</w:t>
            </w:r>
            <w:r w:rsidRPr="00F33998">
              <w:rPr>
                <w:rFonts w:cs="Arial"/>
                <w:color w:val="auto"/>
                <w:sz w:val="18"/>
                <w:szCs w:val="18"/>
                <w:vertAlign w:val="subscript"/>
              </w:rPr>
              <w:t>x</w:t>
            </w:r>
            <w:proofErr w:type="spellEnd"/>
            <w:r w:rsidRPr="00F33998">
              <w:rPr>
                <w:rFonts w:cs="Arial"/>
                <w:color w:val="auto"/>
                <w:sz w:val="18"/>
                <w:szCs w:val="18"/>
              </w:rPr>
              <w:t>.</w:t>
            </w:r>
          </w:p>
          <w:p w14:paraId="34F1DA57" w14:textId="77777777" w:rsidR="00F33998" w:rsidRPr="00F33998" w:rsidRDefault="00F33998" w:rsidP="00D55D82">
            <w:pPr>
              <w:pStyle w:val="Arial10i50"/>
              <w:numPr>
                <w:ilvl w:val="0"/>
                <w:numId w:val="34"/>
              </w:numPr>
              <w:spacing w:line="240" w:lineRule="exact"/>
              <w:ind w:left="355"/>
              <w:rPr>
                <w:rFonts w:cs="Arial"/>
                <w:color w:val="auto"/>
                <w:sz w:val="18"/>
                <w:szCs w:val="18"/>
              </w:rPr>
            </w:pPr>
            <w:r w:rsidRPr="00F33998">
              <w:rPr>
                <w:rFonts w:cs="Arial"/>
                <w:color w:val="auto"/>
                <w:sz w:val="18"/>
                <w:szCs w:val="18"/>
              </w:rPr>
              <w:t>Użycie automatycznego systemu komputerowego do kontroli procesu spalania oraz wspieranie zapobiegania emisjom lub ich redukcji. Obejmuje również stosowanie wysoce wydajnego monitorowania.</w:t>
            </w:r>
          </w:p>
          <w:p w14:paraId="3D51FED1" w14:textId="77777777" w:rsidR="00F33998" w:rsidRPr="00F33998" w:rsidRDefault="00F33998" w:rsidP="00D55D82">
            <w:pPr>
              <w:pStyle w:val="Arial10i50"/>
              <w:numPr>
                <w:ilvl w:val="0"/>
                <w:numId w:val="34"/>
              </w:numPr>
              <w:spacing w:line="240" w:lineRule="exact"/>
              <w:ind w:left="355"/>
              <w:rPr>
                <w:rFonts w:cs="Arial"/>
                <w:color w:val="auto"/>
                <w:sz w:val="18"/>
                <w:szCs w:val="18"/>
              </w:rPr>
            </w:pPr>
            <w:r w:rsidRPr="00F33998">
              <w:rPr>
                <w:rFonts w:cs="Arial"/>
                <w:color w:val="auto"/>
                <w:sz w:val="18"/>
                <w:szCs w:val="18"/>
              </w:rPr>
              <w:t>Modernizacja turbin.</w:t>
            </w:r>
          </w:p>
          <w:p w14:paraId="0DA96F25" w14:textId="77777777" w:rsidR="00F33998" w:rsidRPr="00F33998" w:rsidRDefault="00F33998" w:rsidP="00633C04">
            <w:pPr>
              <w:pStyle w:val="Arial10i50"/>
              <w:spacing w:line="240" w:lineRule="exact"/>
              <w:ind w:left="355"/>
              <w:rPr>
                <w:rFonts w:cs="Arial"/>
                <w:color w:val="auto"/>
                <w:sz w:val="18"/>
                <w:szCs w:val="18"/>
              </w:rPr>
            </w:pPr>
          </w:p>
        </w:tc>
      </w:tr>
      <w:tr w:rsidR="00F33998" w:rsidRPr="00674892" w14:paraId="06F299CD" w14:textId="77777777" w:rsidTr="00F33998">
        <w:trPr>
          <w:trHeight w:val="330"/>
        </w:trPr>
        <w:tc>
          <w:tcPr>
            <w:tcW w:w="995" w:type="pct"/>
            <w:vAlign w:val="center"/>
          </w:tcPr>
          <w:p w14:paraId="4A781997" w14:textId="77777777" w:rsidR="00F33998" w:rsidRPr="00F33998" w:rsidRDefault="00F33998" w:rsidP="00633C04">
            <w:pPr>
              <w:pStyle w:val="Arial10i50"/>
              <w:jc w:val="center"/>
              <w:rPr>
                <w:rFonts w:cs="Arial"/>
                <w:b/>
                <w:color w:val="auto"/>
                <w:sz w:val="18"/>
                <w:szCs w:val="18"/>
              </w:rPr>
            </w:pPr>
            <w:r w:rsidRPr="00F33998">
              <w:rPr>
                <w:rFonts w:cs="Arial"/>
                <w:b/>
                <w:color w:val="auto"/>
                <w:sz w:val="18"/>
                <w:szCs w:val="18"/>
              </w:rPr>
              <w:lastRenderedPageBreak/>
              <w:t>BAT 18</w:t>
            </w:r>
          </w:p>
        </w:tc>
        <w:tc>
          <w:tcPr>
            <w:tcW w:w="4005" w:type="pct"/>
            <w:vAlign w:val="center"/>
          </w:tcPr>
          <w:p w14:paraId="7C7A9D54" w14:textId="45CC17FE" w:rsidR="00F33998" w:rsidRPr="00F33998" w:rsidRDefault="00F33998" w:rsidP="00633C04">
            <w:pPr>
              <w:pStyle w:val="Arial10i50"/>
              <w:spacing w:line="240" w:lineRule="exact"/>
              <w:rPr>
                <w:rFonts w:cs="Arial"/>
                <w:color w:val="auto"/>
                <w:sz w:val="18"/>
                <w:szCs w:val="18"/>
              </w:rPr>
            </w:pPr>
            <w:r w:rsidRPr="00F33998">
              <w:rPr>
                <w:rFonts w:cs="Arial"/>
                <w:color w:val="auto"/>
                <w:sz w:val="18"/>
                <w:szCs w:val="18"/>
              </w:rPr>
              <w:t>W zakładzie wdrożony jest zintegrowany proces spalani</w:t>
            </w:r>
            <w:r w:rsidR="00D86983">
              <w:rPr>
                <w:rFonts w:cs="Arial"/>
                <w:color w:val="auto"/>
                <w:sz w:val="18"/>
                <w:szCs w:val="18"/>
              </w:rPr>
              <w:t>a,</w:t>
            </w:r>
            <w:r w:rsidRPr="00F33998">
              <w:rPr>
                <w:rFonts w:cs="Arial"/>
                <w:color w:val="auto"/>
                <w:sz w:val="18"/>
                <w:szCs w:val="18"/>
              </w:rPr>
              <w:t xml:space="preserve"> gwarantujący wysoką sprawność kotła oraz podstawowe techniki redukcji emisji </w:t>
            </w:r>
            <w:proofErr w:type="spellStart"/>
            <w:r w:rsidRPr="00F33998">
              <w:rPr>
                <w:rFonts w:cs="Arial"/>
                <w:color w:val="auto"/>
                <w:sz w:val="18"/>
                <w:szCs w:val="18"/>
              </w:rPr>
              <w:t>NO</w:t>
            </w:r>
            <w:r w:rsidRPr="00F33998">
              <w:rPr>
                <w:rFonts w:cs="Arial"/>
                <w:color w:val="auto"/>
                <w:sz w:val="18"/>
                <w:szCs w:val="18"/>
                <w:vertAlign w:val="subscript"/>
              </w:rPr>
              <w:t>x</w:t>
            </w:r>
            <w:proofErr w:type="spellEnd"/>
            <w:r w:rsidRPr="00F33998">
              <w:rPr>
                <w:rFonts w:cs="Arial"/>
                <w:color w:val="auto"/>
                <w:sz w:val="18"/>
                <w:szCs w:val="18"/>
              </w:rPr>
              <w:t xml:space="preserve"> (np. stopniowanie powietrza, stopniowanie paliwa, system dysz OFA)</w:t>
            </w:r>
          </w:p>
        </w:tc>
      </w:tr>
      <w:tr w:rsidR="00F33998" w:rsidRPr="00674892" w14:paraId="782306E5" w14:textId="77777777" w:rsidTr="00F33998">
        <w:trPr>
          <w:trHeight w:val="330"/>
        </w:trPr>
        <w:tc>
          <w:tcPr>
            <w:tcW w:w="995" w:type="pct"/>
            <w:tcBorders>
              <w:top w:val="single" w:sz="4" w:space="0" w:color="auto"/>
              <w:left w:val="single" w:sz="4" w:space="0" w:color="auto"/>
              <w:bottom w:val="single" w:sz="4" w:space="0" w:color="auto"/>
              <w:right w:val="single" w:sz="4" w:space="0" w:color="auto"/>
            </w:tcBorders>
            <w:vAlign w:val="center"/>
          </w:tcPr>
          <w:p w14:paraId="240311BC" w14:textId="77777777" w:rsidR="00F33998" w:rsidRPr="00F33998" w:rsidRDefault="00F33998" w:rsidP="00633C04">
            <w:pPr>
              <w:pStyle w:val="Arial10i50"/>
              <w:spacing w:line="276" w:lineRule="auto"/>
              <w:jc w:val="center"/>
              <w:rPr>
                <w:rFonts w:cs="Arial"/>
                <w:b/>
                <w:color w:val="auto"/>
                <w:sz w:val="18"/>
                <w:szCs w:val="18"/>
              </w:rPr>
            </w:pPr>
            <w:r w:rsidRPr="00F33998">
              <w:rPr>
                <w:rFonts w:cs="Arial"/>
                <w:b/>
                <w:color w:val="auto"/>
                <w:sz w:val="18"/>
                <w:szCs w:val="18"/>
              </w:rPr>
              <w:t>BAT 19</w:t>
            </w:r>
          </w:p>
        </w:tc>
        <w:tc>
          <w:tcPr>
            <w:tcW w:w="4005" w:type="pct"/>
            <w:tcBorders>
              <w:top w:val="single" w:sz="4" w:space="0" w:color="auto"/>
              <w:left w:val="single" w:sz="4" w:space="0" w:color="auto"/>
              <w:bottom w:val="single" w:sz="4" w:space="0" w:color="auto"/>
              <w:right w:val="single" w:sz="4" w:space="0" w:color="auto"/>
            </w:tcBorders>
            <w:shd w:val="clear" w:color="auto" w:fill="auto"/>
          </w:tcPr>
          <w:p w14:paraId="24CC1EFB" w14:textId="77777777" w:rsidR="00F33998" w:rsidRPr="00F33998" w:rsidRDefault="00F33998" w:rsidP="00633C04">
            <w:pPr>
              <w:pStyle w:val="Arial10i50"/>
              <w:spacing w:line="240" w:lineRule="exact"/>
              <w:rPr>
                <w:rFonts w:cs="Arial"/>
                <w:color w:val="auto"/>
                <w:sz w:val="18"/>
                <w:szCs w:val="18"/>
              </w:rPr>
            </w:pPr>
            <w:r w:rsidRPr="00F33998">
              <w:rPr>
                <w:rFonts w:cs="Arial"/>
                <w:color w:val="auto"/>
                <w:sz w:val="18"/>
                <w:szCs w:val="18"/>
              </w:rPr>
              <w:t>Stosowane w zakładzie rozwiązania w zakresie efektywności energetycznej są powszechnie stosowane w analogicznych instalacjach w kraju i na świecie i gwarantują utrzymanie wysokiego stopnia ochrony poszczególnych komponentów oraz środowiska jako całości.</w:t>
            </w:r>
          </w:p>
          <w:p w14:paraId="45CD5A2D" w14:textId="77777777" w:rsidR="00F33998" w:rsidRPr="00F33998" w:rsidRDefault="00F33998" w:rsidP="00633C04">
            <w:pPr>
              <w:pStyle w:val="Arial10i50"/>
              <w:spacing w:line="240" w:lineRule="exact"/>
              <w:rPr>
                <w:rFonts w:cs="Arial"/>
                <w:color w:val="auto"/>
                <w:sz w:val="18"/>
                <w:szCs w:val="18"/>
              </w:rPr>
            </w:pPr>
            <w:r w:rsidRPr="00F33998">
              <w:rPr>
                <w:rFonts w:cs="Arial"/>
                <w:color w:val="auto"/>
                <w:sz w:val="18"/>
                <w:szCs w:val="18"/>
              </w:rPr>
              <w:t>Stosowane są takie techniki jak:</w:t>
            </w:r>
          </w:p>
          <w:p w14:paraId="720945C3" w14:textId="77777777" w:rsidR="00F33998" w:rsidRPr="00F33998" w:rsidRDefault="00F33998" w:rsidP="00D55D82">
            <w:pPr>
              <w:pStyle w:val="Arial10i50"/>
              <w:numPr>
                <w:ilvl w:val="0"/>
                <w:numId w:val="35"/>
              </w:numPr>
              <w:spacing w:line="240" w:lineRule="exact"/>
              <w:ind w:left="355"/>
              <w:rPr>
                <w:rFonts w:cs="Arial"/>
                <w:color w:val="auto"/>
                <w:sz w:val="18"/>
                <w:szCs w:val="18"/>
              </w:rPr>
            </w:pPr>
            <w:r w:rsidRPr="00F33998">
              <w:rPr>
                <w:rFonts w:cs="Arial"/>
                <w:color w:val="auto"/>
                <w:sz w:val="18"/>
                <w:szCs w:val="18"/>
              </w:rPr>
              <w:t>Optymalizacja procesu spalania</w:t>
            </w:r>
          </w:p>
          <w:p w14:paraId="68C64CBD" w14:textId="77777777" w:rsidR="00F33998" w:rsidRPr="00F33998" w:rsidRDefault="00F33998" w:rsidP="00D55D82">
            <w:pPr>
              <w:pStyle w:val="Arial10i50"/>
              <w:numPr>
                <w:ilvl w:val="0"/>
                <w:numId w:val="35"/>
              </w:numPr>
              <w:spacing w:line="240" w:lineRule="exact"/>
              <w:ind w:left="355"/>
              <w:rPr>
                <w:rFonts w:cs="Arial"/>
                <w:color w:val="auto"/>
                <w:sz w:val="18"/>
                <w:szCs w:val="18"/>
              </w:rPr>
            </w:pPr>
            <w:r w:rsidRPr="00F33998">
              <w:rPr>
                <w:rFonts w:cs="Arial"/>
                <w:color w:val="auto"/>
                <w:sz w:val="18"/>
                <w:szCs w:val="18"/>
              </w:rPr>
              <w:t>Optymalizacja parametrów czynnika roboczego</w:t>
            </w:r>
          </w:p>
          <w:p w14:paraId="1A7AD517" w14:textId="77777777" w:rsidR="00F33998" w:rsidRPr="00F33998" w:rsidRDefault="00F33998" w:rsidP="00D55D82">
            <w:pPr>
              <w:pStyle w:val="Arial10i50"/>
              <w:numPr>
                <w:ilvl w:val="0"/>
                <w:numId w:val="35"/>
              </w:numPr>
              <w:spacing w:line="240" w:lineRule="exact"/>
              <w:ind w:left="355"/>
              <w:rPr>
                <w:rFonts w:cs="Arial"/>
                <w:color w:val="auto"/>
                <w:sz w:val="18"/>
                <w:szCs w:val="18"/>
              </w:rPr>
            </w:pPr>
            <w:r w:rsidRPr="00F33998">
              <w:rPr>
                <w:rFonts w:cs="Arial"/>
                <w:color w:val="auto"/>
                <w:sz w:val="18"/>
                <w:szCs w:val="18"/>
              </w:rPr>
              <w:t>Minimalizacja zużycia energii</w:t>
            </w:r>
          </w:p>
          <w:p w14:paraId="754D9271" w14:textId="77777777" w:rsidR="00F33998" w:rsidRPr="00F33998" w:rsidRDefault="00F33998" w:rsidP="00D55D82">
            <w:pPr>
              <w:pStyle w:val="Arial10i50"/>
              <w:numPr>
                <w:ilvl w:val="0"/>
                <w:numId w:val="35"/>
              </w:numPr>
              <w:spacing w:line="240" w:lineRule="exact"/>
              <w:ind w:left="355"/>
              <w:rPr>
                <w:rFonts w:cs="Arial"/>
                <w:color w:val="auto"/>
                <w:sz w:val="18"/>
                <w:szCs w:val="18"/>
              </w:rPr>
            </w:pPr>
            <w:r w:rsidRPr="00F33998">
              <w:rPr>
                <w:rFonts w:cs="Arial"/>
                <w:color w:val="auto"/>
                <w:sz w:val="18"/>
                <w:szCs w:val="18"/>
              </w:rPr>
              <w:t xml:space="preserve">Podgrzewanie powietrza do spalania </w:t>
            </w:r>
          </w:p>
          <w:p w14:paraId="3BF7F701" w14:textId="77777777" w:rsidR="00F33998" w:rsidRPr="00F33998" w:rsidRDefault="00F33998" w:rsidP="00D55D82">
            <w:pPr>
              <w:pStyle w:val="Arial10i50"/>
              <w:numPr>
                <w:ilvl w:val="0"/>
                <w:numId w:val="35"/>
              </w:numPr>
              <w:spacing w:line="240" w:lineRule="exact"/>
              <w:ind w:left="355"/>
              <w:rPr>
                <w:rFonts w:cs="Arial"/>
                <w:color w:val="auto"/>
                <w:sz w:val="18"/>
                <w:szCs w:val="18"/>
              </w:rPr>
            </w:pPr>
            <w:r w:rsidRPr="00F33998">
              <w:rPr>
                <w:rFonts w:cs="Arial"/>
                <w:color w:val="auto"/>
                <w:sz w:val="18"/>
                <w:szCs w:val="18"/>
              </w:rPr>
              <w:t xml:space="preserve">Zaawansowany system kontroli </w:t>
            </w:r>
          </w:p>
          <w:p w14:paraId="32CBC83E" w14:textId="77777777" w:rsidR="00F33998" w:rsidRPr="00F33998" w:rsidRDefault="00F33998" w:rsidP="00D55D82">
            <w:pPr>
              <w:pStyle w:val="Arial10i50"/>
              <w:numPr>
                <w:ilvl w:val="0"/>
                <w:numId w:val="35"/>
              </w:numPr>
              <w:spacing w:line="240" w:lineRule="exact"/>
              <w:ind w:left="355"/>
              <w:rPr>
                <w:rFonts w:cs="Arial"/>
                <w:color w:val="auto"/>
                <w:sz w:val="18"/>
                <w:szCs w:val="18"/>
              </w:rPr>
            </w:pPr>
            <w:r w:rsidRPr="00F33998">
              <w:rPr>
                <w:rFonts w:cs="Arial"/>
                <w:color w:val="auto"/>
                <w:sz w:val="18"/>
                <w:szCs w:val="18"/>
              </w:rPr>
              <w:t>Modernizacja turbin parowych</w:t>
            </w:r>
          </w:p>
          <w:p w14:paraId="4ECDB50F" w14:textId="77777777" w:rsidR="00F33998" w:rsidRPr="00F33998" w:rsidRDefault="00F33998" w:rsidP="00D55D82">
            <w:pPr>
              <w:pStyle w:val="Arial10i50"/>
              <w:numPr>
                <w:ilvl w:val="0"/>
                <w:numId w:val="35"/>
              </w:numPr>
              <w:spacing w:line="240" w:lineRule="exact"/>
              <w:ind w:left="355"/>
              <w:rPr>
                <w:rFonts w:cs="Arial"/>
                <w:color w:val="auto"/>
                <w:sz w:val="18"/>
                <w:szCs w:val="18"/>
              </w:rPr>
            </w:pPr>
            <w:r w:rsidRPr="00F33998">
              <w:rPr>
                <w:rFonts w:cs="Arial"/>
                <w:color w:val="auto"/>
                <w:sz w:val="18"/>
                <w:szCs w:val="18"/>
              </w:rPr>
              <w:t>Gospodarka popiołem z instalacji suchego odpopielania.</w:t>
            </w:r>
          </w:p>
          <w:p w14:paraId="44A7E5AD" w14:textId="77777777" w:rsidR="00F33998" w:rsidRPr="00F33998" w:rsidRDefault="00F33998" w:rsidP="00633C04">
            <w:pPr>
              <w:pStyle w:val="Arial10i50"/>
              <w:spacing w:line="240" w:lineRule="exact"/>
              <w:ind w:left="355"/>
              <w:rPr>
                <w:rFonts w:cs="Arial"/>
                <w:color w:val="auto"/>
                <w:sz w:val="18"/>
                <w:szCs w:val="18"/>
              </w:rPr>
            </w:pPr>
          </w:p>
        </w:tc>
      </w:tr>
    </w:tbl>
    <w:p w14:paraId="72CC725A" w14:textId="77777777" w:rsidR="00CC5E8E" w:rsidRDefault="007324FA" w:rsidP="00F33998">
      <w:pPr>
        <w:pStyle w:val="Arial10i50"/>
        <w:rPr>
          <w:rFonts w:cs="Arial"/>
          <w:color w:val="auto"/>
          <w:szCs w:val="21"/>
        </w:rPr>
      </w:pPr>
      <w:r>
        <w:rPr>
          <w:rFonts w:cs="Arial"/>
          <w:color w:val="auto"/>
          <w:szCs w:val="21"/>
        </w:rPr>
        <w:tab/>
      </w:r>
      <w:r>
        <w:rPr>
          <w:rFonts w:cs="Arial"/>
          <w:color w:val="auto"/>
          <w:szCs w:val="21"/>
        </w:rPr>
        <w:tab/>
      </w:r>
      <w:r>
        <w:rPr>
          <w:rFonts w:cs="Arial"/>
          <w:color w:val="auto"/>
          <w:szCs w:val="21"/>
        </w:rPr>
        <w:tab/>
      </w:r>
      <w:r>
        <w:rPr>
          <w:rFonts w:cs="Arial"/>
          <w:color w:val="auto"/>
          <w:szCs w:val="21"/>
        </w:rPr>
        <w:tab/>
      </w:r>
      <w:r>
        <w:rPr>
          <w:rFonts w:cs="Arial"/>
          <w:color w:val="auto"/>
          <w:szCs w:val="21"/>
        </w:rPr>
        <w:tab/>
      </w:r>
      <w:r>
        <w:rPr>
          <w:rFonts w:cs="Arial"/>
          <w:color w:val="auto"/>
          <w:szCs w:val="21"/>
        </w:rPr>
        <w:tab/>
      </w:r>
      <w:r>
        <w:rPr>
          <w:rFonts w:cs="Arial"/>
          <w:color w:val="auto"/>
          <w:szCs w:val="21"/>
        </w:rPr>
        <w:tab/>
      </w:r>
      <w:r>
        <w:rPr>
          <w:rFonts w:cs="Arial"/>
          <w:color w:val="auto"/>
          <w:szCs w:val="21"/>
        </w:rPr>
        <w:tab/>
      </w:r>
      <w:r>
        <w:rPr>
          <w:rFonts w:cs="Arial"/>
          <w:color w:val="auto"/>
          <w:szCs w:val="21"/>
        </w:rPr>
        <w:tab/>
      </w:r>
      <w:r>
        <w:rPr>
          <w:rFonts w:cs="Arial"/>
          <w:color w:val="auto"/>
          <w:szCs w:val="21"/>
        </w:rPr>
        <w:tab/>
      </w:r>
      <w:r>
        <w:rPr>
          <w:rFonts w:cs="Arial"/>
          <w:color w:val="auto"/>
          <w:szCs w:val="21"/>
        </w:rPr>
        <w:tab/>
      </w:r>
      <w:r>
        <w:rPr>
          <w:rFonts w:cs="Arial"/>
          <w:color w:val="auto"/>
          <w:szCs w:val="21"/>
        </w:rPr>
        <w:tab/>
      </w:r>
      <w:r>
        <w:rPr>
          <w:rFonts w:cs="Arial"/>
          <w:color w:val="auto"/>
          <w:szCs w:val="21"/>
        </w:rPr>
        <w:tab/>
        <w:t>„</w:t>
      </w:r>
    </w:p>
    <w:p w14:paraId="0C667DBF" w14:textId="1EB24496" w:rsidR="00B37521" w:rsidRPr="00757994" w:rsidRDefault="00B37521" w:rsidP="00672F50">
      <w:pPr>
        <w:pStyle w:val="Akapitzlist"/>
        <w:numPr>
          <w:ilvl w:val="0"/>
          <w:numId w:val="21"/>
        </w:numPr>
        <w:spacing w:before="240" w:after="360" w:line="268" w:lineRule="exact"/>
        <w:ind w:left="142" w:hanging="142"/>
        <w:rPr>
          <w:rFonts w:ascii="Arial" w:hAnsi="Arial" w:cs="Arial"/>
          <w:b/>
          <w:bCs/>
          <w:sz w:val="24"/>
          <w:szCs w:val="24"/>
          <w:u w:val="single"/>
        </w:rPr>
      </w:pPr>
      <w:r w:rsidRPr="00B37521">
        <w:rPr>
          <w:rFonts w:ascii="Arial" w:hAnsi="Arial" w:cs="Arial"/>
          <w:b/>
          <w:bCs/>
          <w:sz w:val="24"/>
          <w:szCs w:val="24"/>
        </w:rPr>
        <w:t xml:space="preserve">W </w:t>
      </w:r>
      <w:r w:rsidRPr="00672F50">
        <w:rPr>
          <w:rFonts w:ascii="Arial" w:eastAsia="Lucida Sans Unicode" w:hAnsi="Arial" w:cs="Arial"/>
          <w:b/>
          <w:iCs/>
          <w:kern w:val="1"/>
          <w:sz w:val="24"/>
          <w:szCs w:val="24"/>
        </w:rPr>
        <w:t>rozdziale</w:t>
      </w:r>
      <w:r w:rsidRPr="00B37521">
        <w:rPr>
          <w:rFonts w:ascii="Arial" w:hAnsi="Arial" w:cs="Arial"/>
          <w:b/>
          <w:bCs/>
          <w:sz w:val="24"/>
          <w:szCs w:val="24"/>
        </w:rPr>
        <w:t xml:space="preserve"> III</w:t>
      </w:r>
      <w:r>
        <w:rPr>
          <w:rFonts w:ascii="Arial" w:hAnsi="Arial" w:cs="Arial"/>
          <w:b/>
          <w:bCs/>
          <w:sz w:val="24"/>
          <w:szCs w:val="24"/>
        </w:rPr>
        <w:t xml:space="preserve"> pn. „Parametry wprowadzania do środowiska substancji </w:t>
      </w:r>
      <w:r>
        <w:rPr>
          <w:rFonts w:ascii="Arial" w:hAnsi="Arial" w:cs="Arial"/>
          <w:b/>
          <w:bCs/>
          <w:sz w:val="24"/>
          <w:szCs w:val="24"/>
        </w:rPr>
        <w:br/>
        <w:t>i energii w warunkach normalnego funkcjonowania instalacji oraz warunki poboru wody”</w:t>
      </w:r>
      <w:r w:rsidR="00757994">
        <w:rPr>
          <w:rFonts w:ascii="Arial" w:hAnsi="Arial" w:cs="Arial"/>
          <w:b/>
          <w:bCs/>
          <w:sz w:val="24"/>
          <w:szCs w:val="24"/>
        </w:rPr>
        <w:t>, punkt 1.” Wprowadzanie pyłów i gazów do powietrza”,</w:t>
      </w:r>
    </w:p>
    <w:p w14:paraId="47C83149" w14:textId="77777777" w:rsidR="00757994" w:rsidRDefault="00757994" w:rsidP="004F506D">
      <w:pPr>
        <w:pStyle w:val="Arial10i50"/>
        <w:spacing w:before="240" w:line="268" w:lineRule="atLeast"/>
        <w:rPr>
          <w:rFonts w:cs="Arial"/>
          <w:i/>
          <w:iCs/>
          <w:sz w:val="24"/>
          <w:szCs w:val="24"/>
          <w:u w:val="single"/>
        </w:rPr>
      </w:pPr>
      <w:r w:rsidRPr="004D058D">
        <w:rPr>
          <w:rFonts w:cs="Arial"/>
          <w:i/>
          <w:iCs/>
          <w:sz w:val="24"/>
          <w:szCs w:val="24"/>
          <w:u w:val="single"/>
        </w:rPr>
        <w:t>otrzymuje brzmienie:</w:t>
      </w:r>
    </w:p>
    <w:p w14:paraId="1D58AB6B" w14:textId="52F8768C" w:rsidR="00A66D58" w:rsidRPr="00A66D58" w:rsidRDefault="00A66D58" w:rsidP="00A66D58">
      <w:pPr>
        <w:pStyle w:val="Tekstpodstawowy"/>
        <w:spacing w:before="240" w:after="240" w:line="320" w:lineRule="exact"/>
        <w:rPr>
          <w:rFonts w:ascii="Arial" w:hAnsi="Arial" w:cs="Arial"/>
          <w:b/>
          <w:color w:val="000000" w:themeColor="text1"/>
          <w:lang w:val="pl-PL"/>
        </w:rPr>
      </w:pPr>
      <w:r>
        <w:rPr>
          <w:rFonts w:ascii="Arial Narrow" w:hAnsi="Arial Narrow" w:cs="Arial"/>
          <w:b/>
          <w:color w:val="000000" w:themeColor="text1"/>
        </w:rPr>
        <w:t>„</w:t>
      </w:r>
      <w:r w:rsidRPr="00375508">
        <w:rPr>
          <w:rFonts w:ascii="Arial" w:hAnsi="Arial" w:cs="Arial"/>
          <w:b/>
          <w:color w:val="000000" w:themeColor="text1"/>
        </w:rPr>
        <w:t>1. Wprowadzanie pyłów i gazów do powietrza</w:t>
      </w:r>
      <w:r>
        <w:rPr>
          <w:rFonts w:ascii="Arial" w:hAnsi="Arial" w:cs="Arial"/>
          <w:b/>
          <w:color w:val="000000" w:themeColor="text1"/>
          <w:lang w:val="pl-PL"/>
        </w:rPr>
        <w:t>.</w:t>
      </w:r>
    </w:p>
    <w:p w14:paraId="5BCFEE5E" w14:textId="459CE77F" w:rsidR="00A66D58" w:rsidRDefault="00A66D58" w:rsidP="00D55D82">
      <w:pPr>
        <w:pStyle w:val="Opistabelwykreswrysunkw"/>
        <w:numPr>
          <w:ilvl w:val="1"/>
          <w:numId w:val="59"/>
        </w:numPr>
        <w:spacing w:before="0" w:line="320" w:lineRule="exact"/>
        <w:jc w:val="left"/>
        <w:rPr>
          <w:rFonts w:ascii="Arial" w:hAnsi="Arial" w:cs="Arial"/>
          <w:iCs/>
          <w:color w:val="000000" w:themeColor="text1"/>
          <w:szCs w:val="24"/>
        </w:rPr>
      </w:pPr>
      <w:r w:rsidRPr="00375508">
        <w:rPr>
          <w:rFonts w:ascii="Arial" w:hAnsi="Arial" w:cs="Arial"/>
          <w:iCs/>
          <w:color w:val="000000" w:themeColor="text1"/>
          <w:szCs w:val="24"/>
        </w:rPr>
        <w:t>Rodzaje i ilości substancji dopuszczonych do wprowadzania do powietrza w trakcie normalnej eksploatacji instalacji</w:t>
      </w:r>
      <w:r>
        <w:rPr>
          <w:rFonts w:ascii="Arial" w:hAnsi="Arial" w:cs="Arial"/>
          <w:iCs/>
          <w:color w:val="000000" w:themeColor="text1"/>
          <w:szCs w:val="24"/>
        </w:rPr>
        <w:t>.</w:t>
      </w:r>
    </w:p>
    <w:p w14:paraId="2F69BDC4" w14:textId="4DED3A86" w:rsidR="00B826E8" w:rsidRPr="00B826E8" w:rsidRDefault="00B826E8" w:rsidP="00B826E8">
      <w:pPr>
        <w:rPr>
          <w:lang w:eastAsia="pl-PL"/>
        </w:rPr>
      </w:pPr>
      <w:r>
        <w:rPr>
          <w:lang w:eastAsia="pl-PL"/>
        </w:rPr>
        <w:t>1.1.</w:t>
      </w:r>
    </w:p>
    <w:p w14:paraId="4F0672E6" w14:textId="5CB345E1" w:rsidR="00A66D58" w:rsidRPr="00F361D5" w:rsidRDefault="00B826E8" w:rsidP="00F361D5">
      <w:pPr>
        <w:pStyle w:val="Opistabelwykreswrysunkw"/>
        <w:spacing w:before="360" w:after="240" w:line="280" w:lineRule="atLeast"/>
        <w:rPr>
          <w:rFonts w:ascii="Arial" w:hAnsi="Arial" w:cs="Arial"/>
          <w:b w:val="0"/>
          <w:color w:val="000000" w:themeColor="text1"/>
          <w:u w:val="single"/>
        </w:rPr>
      </w:pPr>
      <w:r w:rsidRPr="00F361D5">
        <w:rPr>
          <w:rFonts w:ascii="Arial" w:hAnsi="Arial" w:cs="Arial"/>
          <w:b w:val="0"/>
          <w:color w:val="000000" w:themeColor="text1"/>
        </w:rPr>
        <w:t>1.1.1.</w:t>
      </w:r>
      <w:r w:rsidR="004C676D" w:rsidRPr="00F361D5">
        <w:rPr>
          <w:rFonts w:ascii="Arial" w:hAnsi="Arial" w:cs="Arial"/>
          <w:b w:val="0"/>
          <w:color w:val="000000" w:themeColor="text1"/>
          <w:u w:val="single"/>
        </w:rPr>
        <w:t xml:space="preserve"> Instalacja IPPC – instalacja energetycznego spalania paliw.</w:t>
      </w:r>
    </w:p>
    <w:p w14:paraId="7C0C701A" w14:textId="40C55613" w:rsidR="004C676D" w:rsidRDefault="004C676D" w:rsidP="00D55D82">
      <w:pPr>
        <w:numPr>
          <w:ilvl w:val="0"/>
          <w:numId w:val="60"/>
        </w:numPr>
        <w:spacing w:after="0" w:line="320" w:lineRule="exact"/>
        <w:ind w:left="505" w:hanging="505"/>
        <w:textAlignment w:val="baseline"/>
        <w:rPr>
          <w:rFonts w:ascii="Arial" w:hAnsi="Arial" w:cs="Arial"/>
          <w:b/>
          <w:bCs/>
          <w:color w:val="000000" w:themeColor="text1"/>
          <w:sz w:val="24"/>
          <w:szCs w:val="24"/>
        </w:rPr>
      </w:pPr>
      <w:r w:rsidRPr="00375508">
        <w:rPr>
          <w:rFonts w:ascii="Arial" w:hAnsi="Arial" w:cs="Arial"/>
          <w:b/>
          <w:bCs/>
          <w:color w:val="000000" w:themeColor="text1"/>
          <w:sz w:val="24"/>
          <w:szCs w:val="24"/>
        </w:rPr>
        <w:t>Dopuszczalna wielkość emisji (standardy emisyjne i graniczne wielkości emisyjne) dla emitora E2 (E2.1.1; E2.1.2; E2.2.), odprowadzającego gazy z</w:t>
      </w:r>
      <w:r>
        <w:rPr>
          <w:rFonts w:ascii="Arial" w:hAnsi="Arial" w:cs="Arial"/>
          <w:b/>
          <w:bCs/>
          <w:color w:val="000000" w:themeColor="text1"/>
          <w:sz w:val="24"/>
          <w:szCs w:val="24"/>
        </w:rPr>
        <w:t> </w:t>
      </w:r>
      <w:r w:rsidRPr="00375508">
        <w:rPr>
          <w:rFonts w:ascii="Arial" w:hAnsi="Arial" w:cs="Arial"/>
          <w:b/>
          <w:bCs/>
          <w:color w:val="000000" w:themeColor="text1"/>
          <w:sz w:val="24"/>
          <w:szCs w:val="24"/>
        </w:rPr>
        <w:t>kotłów OP-650k nr 9, 10, 11 i 12 przy spalaniu węgla kamiennego: </w:t>
      </w:r>
    </w:p>
    <w:p w14:paraId="6D83EB7E" w14:textId="78EE43BF" w:rsidR="004C676D" w:rsidRDefault="004C676D" w:rsidP="004C676D">
      <w:pPr>
        <w:spacing w:after="0" w:line="320" w:lineRule="exact"/>
        <w:textAlignment w:val="baseline"/>
        <w:rPr>
          <w:rFonts w:ascii="Arial" w:hAnsi="Arial" w:cs="Arial"/>
          <w:b/>
          <w:bCs/>
          <w:color w:val="000000" w:themeColor="text1"/>
          <w:sz w:val="24"/>
          <w:szCs w:val="24"/>
        </w:rPr>
      </w:pP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37"/>
        <w:gridCol w:w="1790"/>
        <w:gridCol w:w="1758"/>
        <w:gridCol w:w="1981"/>
        <w:gridCol w:w="1847"/>
      </w:tblGrid>
      <w:tr w:rsidR="004C676D" w:rsidRPr="00375508" w14:paraId="33B91D72" w14:textId="77777777" w:rsidTr="004C676D">
        <w:tc>
          <w:tcPr>
            <w:tcW w:w="1837" w:type="dxa"/>
            <w:shd w:val="clear" w:color="auto" w:fill="F2F2F2"/>
            <w:vAlign w:val="center"/>
          </w:tcPr>
          <w:p w14:paraId="1CDE47FF" w14:textId="77777777" w:rsidR="004C676D" w:rsidRPr="00375508" w:rsidRDefault="004C676D" w:rsidP="004C676D">
            <w:pPr>
              <w:pStyle w:val="Bezodstpw"/>
              <w:spacing w:before="60" w:after="60"/>
              <w:jc w:val="center"/>
              <w:rPr>
                <w:rFonts w:ascii="Arial" w:hAnsi="Arial" w:cs="Arial"/>
                <w:b/>
                <w:sz w:val="18"/>
                <w:szCs w:val="18"/>
              </w:rPr>
            </w:pPr>
            <w:r>
              <w:rPr>
                <w:rFonts w:ascii="Arial" w:hAnsi="Arial" w:cs="Arial"/>
                <w:b/>
                <w:sz w:val="18"/>
                <w:szCs w:val="18"/>
              </w:rPr>
              <w:lastRenderedPageBreak/>
              <w:t>Emitor /</w:t>
            </w:r>
            <w:r>
              <w:rPr>
                <w:rFonts w:ascii="Arial" w:hAnsi="Arial" w:cs="Arial"/>
                <w:b/>
                <w:sz w:val="18"/>
                <w:szCs w:val="18"/>
              </w:rPr>
              <w:br/>
              <w:t>źródła emisji</w:t>
            </w:r>
          </w:p>
        </w:tc>
        <w:tc>
          <w:tcPr>
            <w:tcW w:w="1790" w:type="dxa"/>
            <w:shd w:val="clear" w:color="auto" w:fill="F2F2F2"/>
            <w:vAlign w:val="center"/>
            <w:hideMark/>
          </w:tcPr>
          <w:p w14:paraId="167CB005" w14:textId="77777777" w:rsidR="004C676D" w:rsidRPr="00375508" w:rsidRDefault="004C676D" w:rsidP="004C676D">
            <w:pPr>
              <w:pStyle w:val="Bezodstpw"/>
              <w:spacing w:before="60" w:after="60"/>
              <w:jc w:val="center"/>
              <w:rPr>
                <w:rFonts w:ascii="Arial" w:hAnsi="Arial" w:cs="Arial"/>
                <w:b/>
                <w:sz w:val="18"/>
                <w:szCs w:val="18"/>
              </w:rPr>
            </w:pPr>
            <w:r w:rsidRPr="00375508">
              <w:rPr>
                <w:rFonts w:ascii="Arial" w:hAnsi="Arial" w:cs="Arial"/>
                <w:b/>
                <w:sz w:val="18"/>
                <w:szCs w:val="18"/>
              </w:rPr>
              <w:t>Substancj</w:t>
            </w:r>
            <w:r>
              <w:rPr>
                <w:rFonts w:ascii="Arial" w:hAnsi="Arial" w:cs="Arial"/>
                <w:b/>
                <w:sz w:val="18"/>
                <w:szCs w:val="18"/>
              </w:rPr>
              <w:t>a</w:t>
            </w:r>
          </w:p>
        </w:tc>
        <w:tc>
          <w:tcPr>
            <w:tcW w:w="1758" w:type="dxa"/>
            <w:shd w:val="clear" w:color="auto" w:fill="F2F2F2"/>
            <w:vAlign w:val="center"/>
            <w:hideMark/>
          </w:tcPr>
          <w:p w14:paraId="48797400" w14:textId="77777777" w:rsidR="004C676D" w:rsidRPr="00375508" w:rsidRDefault="004C676D" w:rsidP="004C676D">
            <w:pPr>
              <w:pStyle w:val="Bezodstpw"/>
              <w:spacing w:before="60" w:after="60"/>
              <w:jc w:val="center"/>
              <w:rPr>
                <w:rFonts w:ascii="Arial" w:hAnsi="Arial" w:cs="Arial"/>
                <w:b/>
                <w:sz w:val="18"/>
                <w:szCs w:val="18"/>
              </w:rPr>
            </w:pPr>
            <w:r w:rsidRPr="00375508">
              <w:rPr>
                <w:rFonts w:ascii="Arial" w:hAnsi="Arial" w:cs="Arial"/>
                <w:b/>
                <w:sz w:val="18"/>
                <w:szCs w:val="18"/>
              </w:rPr>
              <w:t xml:space="preserve">Standardy emisyjne </w:t>
            </w:r>
            <w:r>
              <w:rPr>
                <w:rFonts w:ascii="Arial" w:hAnsi="Arial" w:cs="Arial"/>
                <w:b/>
                <w:sz w:val="18"/>
                <w:szCs w:val="18"/>
              </w:rPr>
              <w:br/>
            </w:r>
            <w:r w:rsidRPr="00375508">
              <w:rPr>
                <w:rFonts w:ascii="Arial" w:hAnsi="Arial" w:cs="Arial"/>
                <w:b/>
                <w:sz w:val="18"/>
                <w:szCs w:val="18"/>
              </w:rPr>
              <w:t>[mg/m</w:t>
            </w:r>
            <w:r w:rsidRPr="00375508">
              <w:rPr>
                <w:rFonts w:ascii="Arial" w:hAnsi="Arial" w:cs="Arial"/>
                <w:b/>
                <w:sz w:val="18"/>
                <w:szCs w:val="18"/>
                <w:vertAlign w:val="superscript"/>
              </w:rPr>
              <w:t>3</w:t>
            </w:r>
            <w:r w:rsidRPr="00375508">
              <w:rPr>
                <w:rFonts w:ascii="Arial" w:hAnsi="Arial" w:cs="Arial"/>
                <w:b/>
                <w:sz w:val="18"/>
                <w:szCs w:val="18"/>
                <w:vertAlign w:val="subscript"/>
              </w:rPr>
              <w:t>u</w:t>
            </w:r>
            <w:r w:rsidRPr="00375508">
              <w:rPr>
                <w:rFonts w:ascii="Arial" w:hAnsi="Arial" w:cs="Arial"/>
                <w:b/>
                <w:sz w:val="18"/>
                <w:szCs w:val="18"/>
              </w:rPr>
              <w:t>]</w:t>
            </w:r>
            <w:r w:rsidRPr="00375508">
              <w:rPr>
                <w:rFonts w:ascii="Arial" w:hAnsi="Arial" w:cs="Arial"/>
                <w:b/>
                <w:sz w:val="18"/>
                <w:szCs w:val="18"/>
                <w:vertAlign w:val="superscript"/>
              </w:rPr>
              <w:t>1)</w:t>
            </w:r>
          </w:p>
        </w:tc>
        <w:tc>
          <w:tcPr>
            <w:tcW w:w="1981" w:type="dxa"/>
            <w:shd w:val="clear" w:color="auto" w:fill="F2F2F2"/>
            <w:vAlign w:val="center"/>
            <w:hideMark/>
          </w:tcPr>
          <w:p w14:paraId="76640913" w14:textId="77777777" w:rsidR="004C676D" w:rsidRPr="00375508" w:rsidRDefault="004C676D" w:rsidP="004C676D">
            <w:pPr>
              <w:pStyle w:val="Bezodstpw"/>
              <w:spacing w:before="60" w:after="60"/>
              <w:jc w:val="center"/>
              <w:rPr>
                <w:rFonts w:ascii="Arial" w:hAnsi="Arial" w:cs="Arial"/>
                <w:b/>
                <w:sz w:val="18"/>
                <w:szCs w:val="18"/>
              </w:rPr>
            </w:pPr>
            <w:r w:rsidRPr="00375508">
              <w:rPr>
                <w:rFonts w:ascii="Arial" w:hAnsi="Arial" w:cs="Arial"/>
                <w:b/>
                <w:sz w:val="18"/>
                <w:szCs w:val="18"/>
              </w:rPr>
              <w:t xml:space="preserve">Graniczne wielkości emisyjne (średnioroczne) </w:t>
            </w:r>
          </w:p>
          <w:p w14:paraId="76BD1F60" w14:textId="77777777" w:rsidR="004C676D" w:rsidRPr="00375508" w:rsidRDefault="004C676D" w:rsidP="004C676D">
            <w:pPr>
              <w:pStyle w:val="Bezodstpw"/>
              <w:spacing w:before="60" w:after="60"/>
              <w:jc w:val="center"/>
              <w:rPr>
                <w:rFonts w:ascii="Arial" w:hAnsi="Arial" w:cs="Arial"/>
                <w:b/>
                <w:sz w:val="18"/>
                <w:szCs w:val="18"/>
              </w:rPr>
            </w:pPr>
            <w:r w:rsidRPr="00375508">
              <w:rPr>
                <w:rFonts w:ascii="Arial" w:hAnsi="Arial" w:cs="Arial"/>
                <w:b/>
                <w:sz w:val="18"/>
                <w:szCs w:val="18"/>
              </w:rPr>
              <w:t>[mg/Nm</w:t>
            </w:r>
            <w:r w:rsidRPr="00375508">
              <w:rPr>
                <w:rFonts w:ascii="Arial" w:hAnsi="Arial" w:cs="Arial"/>
                <w:b/>
                <w:sz w:val="18"/>
                <w:szCs w:val="18"/>
                <w:vertAlign w:val="superscript"/>
              </w:rPr>
              <w:t>3</w:t>
            </w:r>
            <w:r w:rsidRPr="00375508">
              <w:rPr>
                <w:rFonts w:ascii="Arial" w:hAnsi="Arial" w:cs="Arial"/>
                <w:b/>
                <w:sz w:val="18"/>
                <w:szCs w:val="18"/>
              </w:rPr>
              <w:t>]</w:t>
            </w:r>
            <w:r w:rsidRPr="00375508">
              <w:rPr>
                <w:rFonts w:ascii="Arial" w:hAnsi="Arial" w:cs="Arial"/>
                <w:b/>
                <w:sz w:val="18"/>
                <w:szCs w:val="18"/>
                <w:vertAlign w:val="superscript"/>
              </w:rPr>
              <w:t>2)</w:t>
            </w:r>
          </w:p>
        </w:tc>
        <w:tc>
          <w:tcPr>
            <w:tcW w:w="1847" w:type="dxa"/>
            <w:shd w:val="clear" w:color="auto" w:fill="F2F2F2"/>
            <w:vAlign w:val="center"/>
            <w:hideMark/>
          </w:tcPr>
          <w:p w14:paraId="5069A148" w14:textId="77777777" w:rsidR="004C676D" w:rsidRDefault="004C676D" w:rsidP="004C676D">
            <w:pPr>
              <w:pStyle w:val="Bezodstpw"/>
              <w:spacing w:before="60" w:after="60"/>
              <w:jc w:val="center"/>
              <w:rPr>
                <w:rFonts w:ascii="Arial" w:hAnsi="Arial" w:cs="Arial"/>
                <w:b/>
                <w:sz w:val="18"/>
                <w:szCs w:val="18"/>
              </w:rPr>
            </w:pPr>
            <w:r w:rsidRPr="00375508">
              <w:rPr>
                <w:rFonts w:ascii="Arial" w:hAnsi="Arial" w:cs="Arial"/>
                <w:b/>
                <w:sz w:val="18"/>
                <w:szCs w:val="18"/>
              </w:rPr>
              <w:t>Graniczne wielkości emisyjne (średniodobowe)</w:t>
            </w:r>
          </w:p>
          <w:p w14:paraId="7F5D2749" w14:textId="77777777" w:rsidR="004C676D" w:rsidRPr="00375508" w:rsidRDefault="004C676D" w:rsidP="004C676D">
            <w:pPr>
              <w:pStyle w:val="Bezodstpw"/>
              <w:spacing w:before="60" w:after="60"/>
              <w:jc w:val="center"/>
              <w:rPr>
                <w:rFonts w:ascii="Arial" w:hAnsi="Arial" w:cs="Arial"/>
                <w:b/>
                <w:sz w:val="18"/>
                <w:szCs w:val="18"/>
              </w:rPr>
            </w:pPr>
            <w:r w:rsidRPr="00375508">
              <w:rPr>
                <w:rFonts w:ascii="Arial" w:hAnsi="Arial" w:cs="Arial"/>
                <w:b/>
                <w:sz w:val="18"/>
                <w:szCs w:val="18"/>
              </w:rPr>
              <w:t>[mg/Nm</w:t>
            </w:r>
            <w:r w:rsidRPr="00375508">
              <w:rPr>
                <w:rFonts w:ascii="Arial" w:hAnsi="Arial" w:cs="Arial"/>
                <w:b/>
                <w:sz w:val="18"/>
                <w:szCs w:val="18"/>
                <w:vertAlign w:val="superscript"/>
              </w:rPr>
              <w:t>3</w:t>
            </w:r>
            <w:r w:rsidRPr="00375508">
              <w:rPr>
                <w:rFonts w:ascii="Arial" w:hAnsi="Arial" w:cs="Arial"/>
                <w:b/>
                <w:sz w:val="18"/>
                <w:szCs w:val="18"/>
              </w:rPr>
              <w:t>]</w:t>
            </w:r>
            <w:r w:rsidRPr="00375508">
              <w:rPr>
                <w:rFonts w:ascii="Arial" w:hAnsi="Arial" w:cs="Arial"/>
                <w:b/>
                <w:sz w:val="18"/>
                <w:szCs w:val="18"/>
                <w:vertAlign w:val="superscript"/>
              </w:rPr>
              <w:t>2)</w:t>
            </w:r>
          </w:p>
        </w:tc>
      </w:tr>
      <w:tr w:rsidR="004C676D" w:rsidRPr="00375508" w14:paraId="6E22E089" w14:textId="77777777" w:rsidTr="004C676D">
        <w:trPr>
          <w:trHeight w:val="397"/>
        </w:trPr>
        <w:tc>
          <w:tcPr>
            <w:tcW w:w="1837" w:type="dxa"/>
            <w:vMerge w:val="restart"/>
            <w:vAlign w:val="center"/>
          </w:tcPr>
          <w:p w14:paraId="5FAB770D" w14:textId="77777777" w:rsidR="004C676D" w:rsidRDefault="004C676D" w:rsidP="004C676D">
            <w:pPr>
              <w:pStyle w:val="Bezodstpw"/>
              <w:jc w:val="center"/>
              <w:rPr>
                <w:rFonts w:ascii="Arial" w:hAnsi="Arial" w:cs="Arial"/>
                <w:sz w:val="18"/>
                <w:szCs w:val="18"/>
              </w:rPr>
            </w:pPr>
            <w:r w:rsidRPr="0052072B">
              <w:rPr>
                <w:rFonts w:ascii="Arial" w:hAnsi="Arial" w:cs="Arial"/>
                <w:sz w:val="18"/>
                <w:szCs w:val="18"/>
              </w:rPr>
              <w:t xml:space="preserve">E2 </w:t>
            </w:r>
            <w:r>
              <w:rPr>
                <w:rFonts w:ascii="Arial" w:hAnsi="Arial" w:cs="Arial"/>
                <w:sz w:val="18"/>
                <w:szCs w:val="18"/>
              </w:rPr>
              <w:br/>
            </w:r>
            <w:r w:rsidRPr="0052072B">
              <w:rPr>
                <w:rFonts w:ascii="Arial" w:hAnsi="Arial" w:cs="Arial"/>
                <w:sz w:val="18"/>
                <w:szCs w:val="18"/>
              </w:rPr>
              <w:t>(E2.1.1.; E2.1.2.;</w:t>
            </w:r>
          </w:p>
          <w:p w14:paraId="5003295B" w14:textId="77777777" w:rsidR="004C676D" w:rsidRPr="0052072B" w:rsidRDefault="004C676D" w:rsidP="004C676D">
            <w:pPr>
              <w:pStyle w:val="Bezodstpw"/>
              <w:jc w:val="center"/>
              <w:rPr>
                <w:rFonts w:ascii="Arial" w:hAnsi="Arial" w:cs="Arial"/>
                <w:sz w:val="18"/>
                <w:szCs w:val="18"/>
              </w:rPr>
            </w:pPr>
            <w:r w:rsidRPr="0052072B">
              <w:rPr>
                <w:rFonts w:ascii="Arial" w:hAnsi="Arial" w:cs="Arial"/>
                <w:sz w:val="18"/>
                <w:szCs w:val="18"/>
              </w:rPr>
              <w:t xml:space="preserve"> E2.2.)</w:t>
            </w:r>
          </w:p>
          <w:p w14:paraId="245656A9" w14:textId="77777777" w:rsidR="004C676D" w:rsidRPr="0052072B" w:rsidRDefault="004C676D" w:rsidP="004C676D">
            <w:pPr>
              <w:pStyle w:val="Bezodstpw"/>
              <w:jc w:val="center"/>
              <w:rPr>
                <w:rFonts w:ascii="Arial" w:hAnsi="Arial" w:cs="Arial"/>
                <w:sz w:val="18"/>
                <w:szCs w:val="18"/>
              </w:rPr>
            </w:pPr>
          </w:p>
          <w:p w14:paraId="1F4759A1" w14:textId="77777777" w:rsidR="004C676D" w:rsidRPr="00375508" w:rsidRDefault="004C676D" w:rsidP="004C676D">
            <w:pPr>
              <w:pStyle w:val="Bezodstpw"/>
              <w:spacing w:before="60" w:after="60"/>
              <w:ind w:left="164"/>
              <w:jc w:val="center"/>
              <w:rPr>
                <w:rFonts w:ascii="Arial" w:hAnsi="Arial" w:cs="Arial"/>
                <w:sz w:val="18"/>
                <w:szCs w:val="18"/>
              </w:rPr>
            </w:pPr>
            <w:r w:rsidRPr="0052072B">
              <w:rPr>
                <w:rFonts w:ascii="Arial" w:hAnsi="Arial" w:cs="Arial"/>
                <w:sz w:val="18"/>
                <w:szCs w:val="18"/>
                <w:lang w:val="es-EC"/>
              </w:rPr>
              <w:t>Kotły OP-650k</w:t>
            </w:r>
            <w:r>
              <w:rPr>
                <w:rFonts w:ascii="Arial" w:hAnsi="Arial" w:cs="Arial"/>
                <w:sz w:val="18"/>
                <w:szCs w:val="18"/>
                <w:lang w:val="es-EC"/>
              </w:rPr>
              <w:br/>
            </w:r>
            <w:r w:rsidRPr="0052072B">
              <w:rPr>
                <w:rFonts w:ascii="Arial" w:hAnsi="Arial" w:cs="Arial"/>
                <w:sz w:val="18"/>
                <w:szCs w:val="18"/>
                <w:lang w:val="es-EC"/>
              </w:rPr>
              <w:t>nr 9, 10, 11 i 12</w:t>
            </w:r>
          </w:p>
        </w:tc>
        <w:tc>
          <w:tcPr>
            <w:tcW w:w="1790" w:type="dxa"/>
            <w:vAlign w:val="center"/>
            <w:hideMark/>
          </w:tcPr>
          <w:p w14:paraId="0F462CDD" w14:textId="77777777" w:rsidR="004C676D" w:rsidRPr="00375508" w:rsidRDefault="004C676D" w:rsidP="004C676D">
            <w:pPr>
              <w:pStyle w:val="Bezodstpw"/>
              <w:spacing w:before="60" w:after="60"/>
              <w:ind w:left="164"/>
              <w:rPr>
                <w:rFonts w:ascii="Arial" w:hAnsi="Arial" w:cs="Arial"/>
                <w:sz w:val="18"/>
                <w:szCs w:val="18"/>
              </w:rPr>
            </w:pPr>
            <w:r w:rsidRPr="00375508">
              <w:rPr>
                <w:rFonts w:ascii="Arial" w:hAnsi="Arial" w:cs="Arial"/>
                <w:sz w:val="18"/>
                <w:szCs w:val="18"/>
              </w:rPr>
              <w:t>Pył  </w:t>
            </w:r>
          </w:p>
        </w:tc>
        <w:tc>
          <w:tcPr>
            <w:tcW w:w="1758" w:type="dxa"/>
            <w:vAlign w:val="center"/>
            <w:hideMark/>
          </w:tcPr>
          <w:p w14:paraId="1233D6AE"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20</w:t>
            </w:r>
          </w:p>
        </w:tc>
        <w:tc>
          <w:tcPr>
            <w:tcW w:w="1981" w:type="dxa"/>
            <w:vAlign w:val="center"/>
            <w:hideMark/>
          </w:tcPr>
          <w:p w14:paraId="69BF941F"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8</w:t>
            </w:r>
          </w:p>
        </w:tc>
        <w:tc>
          <w:tcPr>
            <w:tcW w:w="1847" w:type="dxa"/>
            <w:vAlign w:val="center"/>
            <w:hideMark/>
          </w:tcPr>
          <w:p w14:paraId="75A24AF7"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14</w:t>
            </w:r>
          </w:p>
        </w:tc>
      </w:tr>
      <w:tr w:rsidR="004C676D" w:rsidRPr="00375508" w14:paraId="626C9B9C" w14:textId="77777777" w:rsidTr="004C676D">
        <w:trPr>
          <w:trHeight w:val="397"/>
        </w:trPr>
        <w:tc>
          <w:tcPr>
            <w:tcW w:w="1837" w:type="dxa"/>
            <w:vMerge/>
          </w:tcPr>
          <w:p w14:paraId="4B0CDCE2" w14:textId="77777777" w:rsidR="004C676D" w:rsidRPr="00375508" w:rsidRDefault="004C676D" w:rsidP="004C676D">
            <w:pPr>
              <w:pStyle w:val="Bezodstpw"/>
              <w:spacing w:before="60" w:after="60"/>
              <w:ind w:left="164"/>
              <w:rPr>
                <w:rFonts w:ascii="Arial" w:hAnsi="Arial" w:cs="Arial"/>
                <w:sz w:val="18"/>
                <w:szCs w:val="18"/>
              </w:rPr>
            </w:pPr>
          </w:p>
        </w:tc>
        <w:tc>
          <w:tcPr>
            <w:tcW w:w="1790" w:type="dxa"/>
            <w:vAlign w:val="center"/>
            <w:hideMark/>
          </w:tcPr>
          <w:p w14:paraId="4782A058" w14:textId="77777777" w:rsidR="004C676D" w:rsidRPr="00375508" w:rsidRDefault="004C676D" w:rsidP="004C676D">
            <w:pPr>
              <w:pStyle w:val="Bezodstpw"/>
              <w:spacing w:before="60" w:after="60"/>
              <w:ind w:left="164"/>
              <w:rPr>
                <w:rFonts w:ascii="Arial" w:hAnsi="Arial" w:cs="Arial"/>
                <w:sz w:val="18"/>
                <w:szCs w:val="18"/>
              </w:rPr>
            </w:pPr>
            <w:r w:rsidRPr="00375508">
              <w:rPr>
                <w:rFonts w:ascii="Arial" w:hAnsi="Arial" w:cs="Arial"/>
                <w:sz w:val="18"/>
                <w:szCs w:val="18"/>
              </w:rPr>
              <w:t>Dwutlenek siarki </w:t>
            </w:r>
          </w:p>
        </w:tc>
        <w:tc>
          <w:tcPr>
            <w:tcW w:w="1758" w:type="dxa"/>
            <w:vAlign w:val="center"/>
            <w:hideMark/>
          </w:tcPr>
          <w:p w14:paraId="794E2C6D"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200</w:t>
            </w:r>
          </w:p>
        </w:tc>
        <w:tc>
          <w:tcPr>
            <w:tcW w:w="1981" w:type="dxa"/>
            <w:vAlign w:val="center"/>
            <w:hideMark/>
          </w:tcPr>
          <w:p w14:paraId="470B5758"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130</w:t>
            </w:r>
          </w:p>
        </w:tc>
        <w:tc>
          <w:tcPr>
            <w:tcW w:w="1847" w:type="dxa"/>
            <w:vAlign w:val="center"/>
            <w:hideMark/>
          </w:tcPr>
          <w:p w14:paraId="1922ADA7"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205</w:t>
            </w:r>
          </w:p>
        </w:tc>
      </w:tr>
      <w:tr w:rsidR="004C676D" w:rsidRPr="00375508" w14:paraId="373C529C" w14:textId="77777777" w:rsidTr="004C676D">
        <w:trPr>
          <w:trHeight w:val="397"/>
        </w:trPr>
        <w:tc>
          <w:tcPr>
            <w:tcW w:w="1837" w:type="dxa"/>
            <w:vMerge/>
          </w:tcPr>
          <w:p w14:paraId="7B9A957F" w14:textId="77777777" w:rsidR="004C676D" w:rsidRPr="00375508" w:rsidRDefault="004C676D" w:rsidP="004C676D">
            <w:pPr>
              <w:pStyle w:val="Bezodstpw"/>
              <w:spacing w:before="60" w:after="60"/>
              <w:ind w:left="164"/>
              <w:rPr>
                <w:rFonts w:ascii="Arial" w:hAnsi="Arial" w:cs="Arial"/>
                <w:sz w:val="18"/>
                <w:szCs w:val="18"/>
              </w:rPr>
            </w:pPr>
          </w:p>
        </w:tc>
        <w:tc>
          <w:tcPr>
            <w:tcW w:w="1790" w:type="dxa"/>
            <w:vAlign w:val="center"/>
            <w:hideMark/>
          </w:tcPr>
          <w:p w14:paraId="74662391" w14:textId="77777777" w:rsidR="004C676D" w:rsidRPr="00375508" w:rsidRDefault="004C676D" w:rsidP="004C676D">
            <w:pPr>
              <w:pStyle w:val="Bezodstpw"/>
              <w:spacing w:before="60" w:after="60"/>
              <w:ind w:left="164"/>
              <w:rPr>
                <w:rFonts w:ascii="Arial" w:hAnsi="Arial" w:cs="Arial"/>
                <w:sz w:val="18"/>
                <w:szCs w:val="18"/>
              </w:rPr>
            </w:pPr>
            <w:r w:rsidRPr="00375508">
              <w:rPr>
                <w:rFonts w:ascii="Arial" w:hAnsi="Arial" w:cs="Arial"/>
                <w:sz w:val="18"/>
                <w:szCs w:val="18"/>
              </w:rPr>
              <w:t>Dwutlenek azotu </w:t>
            </w:r>
          </w:p>
        </w:tc>
        <w:tc>
          <w:tcPr>
            <w:tcW w:w="1758" w:type="dxa"/>
            <w:vAlign w:val="center"/>
            <w:hideMark/>
          </w:tcPr>
          <w:p w14:paraId="0D6F6A64"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200</w:t>
            </w:r>
          </w:p>
        </w:tc>
        <w:tc>
          <w:tcPr>
            <w:tcW w:w="1981" w:type="dxa"/>
            <w:vAlign w:val="center"/>
            <w:hideMark/>
          </w:tcPr>
          <w:p w14:paraId="0651236C"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150</w:t>
            </w:r>
          </w:p>
        </w:tc>
        <w:tc>
          <w:tcPr>
            <w:tcW w:w="1847" w:type="dxa"/>
            <w:vAlign w:val="center"/>
            <w:hideMark/>
          </w:tcPr>
          <w:p w14:paraId="71C89656"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200</w:t>
            </w:r>
          </w:p>
        </w:tc>
      </w:tr>
      <w:tr w:rsidR="004C676D" w:rsidRPr="00375508" w14:paraId="1CBF3ABF" w14:textId="77777777" w:rsidTr="004C676D">
        <w:trPr>
          <w:trHeight w:val="397"/>
        </w:trPr>
        <w:tc>
          <w:tcPr>
            <w:tcW w:w="1837" w:type="dxa"/>
            <w:vMerge/>
          </w:tcPr>
          <w:p w14:paraId="2039FDC5" w14:textId="77777777" w:rsidR="004C676D" w:rsidRPr="00375508" w:rsidRDefault="004C676D" w:rsidP="004C676D">
            <w:pPr>
              <w:pStyle w:val="Bezodstpw"/>
              <w:spacing w:before="60" w:after="60"/>
              <w:ind w:left="164"/>
              <w:rPr>
                <w:rFonts w:ascii="Arial" w:hAnsi="Arial" w:cs="Arial"/>
                <w:sz w:val="18"/>
                <w:szCs w:val="18"/>
              </w:rPr>
            </w:pPr>
          </w:p>
        </w:tc>
        <w:tc>
          <w:tcPr>
            <w:tcW w:w="1790" w:type="dxa"/>
            <w:vAlign w:val="center"/>
            <w:hideMark/>
          </w:tcPr>
          <w:p w14:paraId="6BC932E6" w14:textId="77777777" w:rsidR="004C676D" w:rsidRPr="00375508" w:rsidRDefault="004C676D" w:rsidP="004C676D">
            <w:pPr>
              <w:pStyle w:val="Bezodstpw"/>
              <w:spacing w:before="60" w:after="60"/>
              <w:ind w:left="164"/>
              <w:rPr>
                <w:rFonts w:ascii="Arial" w:hAnsi="Arial" w:cs="Arial"/>
                <w:sz w:val="18"/>
                <w:szCs w:val="18"/>
              </w:rPr>
            </w:pPr>
            <w:r w:rsidRPr="00375508">
              <w:rPr>
                <w:rFonts w:ascii="Arial" w:hAnsi="Arial" w:cs="Arial"/>
                <w:sz w:val="18"/>
                <w:szCs w:val="18"/>
              </w:rPr>
              <w:t>HCl </w:t>
            </w:r>
          </w:p>
        </w:tc>
        <w:tc>
          <w:tcPr>
            <w:tcW w:w="1758" w:type="dxa"/>
            <w:vAlign w:val="center"/>
            <w:hideMark/>
          </w:tcPr>
          <w:p w14:paraId="20B29492"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w:t>
            </w:r>
          </w:p>
        </w:tc>
        <w:tc>
          <w:tcPr>
            <w:tcW w:w="1981" w:type="dxa"/>
            <w:vAlign w:val="center"/>
            <w:hideMark/>
          </w:tcPr>
          <w:p w14:paraId="7DFA77FB"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20</w:t>
            </w:r>
            <w:r w:rsidRPr="00375508">
              <w:rPr>
                <w:rFonts w:ascii="Arial" w:hAnsi="Arial" w:cs="Arial"/>
                <w:sz w:val="18"/>
                <w:szCs w:val="18"/>
                <w:vertAlign w:val="superscript"/>
              </w:rPr>
              <w:t>3)</w:t>
            </w:r>
          </w:p>
        </w:tc>
        <w:tc>
          <w:tcPr>
            <w:tcW w:w="1847" w:type="dxa"/>
            <w:vAlign w:val="center"/>
            <w:hideMark/>
          </w:tcPr>
          <w:p w14:paraId="0CD9DB50"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w:t>
            </w:r>
          </w:p>
        </w:tc>
      </w:tr>
      <w:tr w:rsidR="004C676D" w:rsidRPr="00375508" w14:paraId="16EEA30B" w14:textId="77777777" w:rsidTr="004C676D">
        <w:trPr>
          <w:trHeight w:val="397"/>
        </w:trPr>
        <w:tc>
          <w:tcPr>
            <w:tcW w:w="1837" w:type="dxa"/>
            <w:vMerge/>
          </w:tcPr>
          <w:p w14:paraId="6F3D6B14" w14:textId="77777777" w:rsidR="004C676D" w:rsidRPr="00375508" w:rsidRDefault="004C676D" w:rsidP="004C676D">
            <w:pPr>
              <w:pStyle w:val="Bezodstpw"/>
              <w:spacing w:before="60" w:after="60"/>
              <w:ind w:left="164"/>
              <w:rPr>
                <w:rFonts w:ascii="Arial" w:hAnsi="Arial" w:cs="Arial"/>
                <w:sz w:val="18"/>
                <w:szCs w:val="18"/>
              </w:rPr>
            </w:pPr>
          </w:p>
        </w:tc>
        <w:tc>
          <w:tcPr>
            <w:tcW w:w="1790" w:type="dxa"/>
            <w:vAlign w:val="center"/>
            <w:hideMark/>
          </w:tcPr>
          <w:p w14:paraId="2241D93A" w14:textId="77777777" w:rsidR="004C676D" w:rsidRPr="00375508" w:rsidRDefault="004C676D" w:rsidP="004C676D">
            <w:pPr>
              <w:pStyle w:val="Bezodstpw"/>
              <w:spacing w:before="60" w:after="60"/>
              <w:ind w:left="164"/>
              <w:rPr>
                <w:rFonts w:ascii="Arial" w:hAnsi="Arial" w:cs="Arial"/>
                <w:sz w:val="18"/>
                <w:szCs w:val="18"/>
              </w:rPr>
            </w:pPr>
            <w:r w:rsidRPr="00375508">
              <w:rPr>
                <w:rFonts w:ascii="Arial" w:hAnsi="Arial" w:cs="Arial"/>
                <w:sz w:val="18"/>
                <w:szCs w:val="18"/>
              </w:rPr>
              <w:t>HF </w:t>
            </w:r>
          </w:p>
        </w:tc>
        <w:tc>
          <w:tcPr>
            <w:tcW w:w="1758" w:type="dxa"/>
            <w:vAlign w:val="center"/>
            <w:hideMark/>
          </w:tcPr>
          <w:p w14:paraId="53373C64"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w:t>
            </w:r>
          </w:p>
        </w:tc>
        <w:tc>
          <w:tcPr>
            <w:tcW w:w="1981" w:type="dxa"/>
            <w:vAlign w:val="center"/>
            <w:hideMark/>
          </w:tcPr>
          <w:p w14:paraId="0914BC9F"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5</w:t>
            </w:r>
            <w:r w:rsidRPr="00375508">
              <w:rPr>
                <w:rFonts w:ascii="Arial" w:hAnsi="Arial" w:cs="Arial"/>
                <w:sz w:val="18"/>
                <w:szCs w:val="18"/>
                <w:vertAlign w:val="superscript"/>
              </w:rPr>
              <w:t>4)</w:t>
            </w:r>
          </w:p>
        </w:tc>
        <w:tc>
          <w:tcPr>
            <w:tcW w:w="1847" w:type="dxa"/>
            <w:vAlign w:val="center"/>
            <w:hideMark/>
          </w:tcPr>
          <w:p w14:paraId="7B94CFA3"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w:t>
            </w:r>
          </w:p>
        </w:tc>
      </w:tr>
      <w:tr w:rsidR="004C676D" w:rsidRPr="00375508" w14:paraId="4BB16DEA" w14:textId="77777777" w:rsidTr="004C676D">
        <w:trPr>
          <w:trHeight w:val="397"/>
        </w:trPr>
        <w:tc>
          <w:tcPr>
            <w:tcW w:w="1837" w:type="dxa"/>
            <w:vMerge/>
          </w:tcPr>
          <w:p w14:paraId="5BF1962A" w14:textId="77777777" w:rsidR="004C676D" w:rsidRPr="00375508" w:rsidRDefault="004C676D" w:rsidP="004C676D">
            <w:pPr>
              <w:pStyle w:val="Bezodstpw"/>
              <w:spacing w:before="60" w:after="60"/>
              <w:ind w:left="164"/>
              <w:rPr>
                <w:rFonts w:ascii="Arial" w:hAnsi="Arial" w:cs="Arial"/>
                <w:sz w:val="18"/>
                <w:szCs w:val="18"/>
              </w:rPr>
            </w:pPr>
          </w:p>
        </w:tc>
        <w:tc>
          <w:tcPr>
            <w:tcW w:w="1790" w:type="dxa"/>
            <w:vAlign w:val="center"/>
            <w:hideMark/>
          </w:tcPr>
          <w:p w14:paraId="5E1AB9CC" w14:textId="77777777" w:rsidR="004C676D" w:rsidRPr="00375508" w:rsidRDefault="004C676D" w:rsidP="004C676D">
            <w:pPr>
              <w:pStyle w:val="Bezodstpw"/>
              <w:spacing w:before="60" w:after="60"/>
              <w:ind w:left="164"/>
              <w:rPr>
                <w:rFonts w:ascii="Arial" w:hAnsi="Arial" w:cs="Arial"/>
                <w:sz w:val="18"/>
                <w:szCs w:val="18"/>
              </w:rPr>
            </w:pPr>
            <w:r w:rsidRPr="00375508">
              <w:rPr>
                <w:rFonts w:ascii="Arial" w:hAnsi="Arial" w:cs="Arial"/>
                <w:sz w:val="18"/>
                <w:szCs w:val="18"/>
              </w:rPr>
              <w:t>Hg </w:t>
            </w:r>
          </w:p>
        </w:tc>
        <w:tc>
          <w:tcPr>
            <w:tcW w:w="1758" w:type="dxa"/>
            <w:vAlign w:val="center"/>
            <w:hideMark/>
          </w:tcPr>
          <w:p w14:paraId="4256C091"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w:t>
            </w:r>
          </w:p>
        </w:tc>
        <w:tc>
          <w:tcPr>
            <w:tcW w:w="1981" w:type="dxa"/>
            <w:vAlign w:val="center"/>
            <w:hideMark/>
          </w:tcPr>
          <w:p w14:paraId="15266560"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0,004</w:t>
            </w:r>
          </w:p>
        </w:tc>
        <w:tc>
          <w:tcPr>
            <w:tcW w:w="1847" w:type="dxa"/>
            <w:vAlign w:val="center"/>
            <w:hideMark/>
          </w:tcPr>
          <w:p w14:paraId="7D0BE086"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w:t>
            </w:r>
          </w:p>
        </w:tc>
      </w:tr>
      <w:tr w:rsidR="004C676D" w:rsidRPr="00375508" w14:paraId="71646A2B" w14:textId="77777777" w:rsidTr="004C676D">
        <w:trPr>
          <w:trHeight w:val="397"/>
        </w:trPr>
        <w:tc>
          <w:tcPr>
            <w:tcW w:w="1837" w:type="dxa"/>
            <w:vMerge/>
          </w:tcPr>
          <w:p w14:paraId="70D27FF3" w14:textId="77777777" w:rsidR="004C676D" w:rsidRPr="00375508" w:rsidRDefault="004C676D" w:rsidP="004C676D">
            <w:pPr>
              <w:pStyle w:val="Bezodstpw"/>
              <w:spacing w:before="60" w:after="60"/>
              <w:ind w:left="164"/>
              <w:rPr>
                <w:rFonts w:ascii="Arial" w:hAnsi="Arial" w:cs="Arial"/>
                <w:sz w:val="18"/>
                <w:szCs w:val="18"/>
              </w:rPr>
            </w:pPr>
          </w:p>
        </w:tc>
        <w:tc>
          <w:tcPr>
            <w:tcW w:w="1790" w:type="dxa"/>
            <w:vAlign w:val="center"/>
            <w:hideMark/>
          </w:tcPr>
          <w:p w14:paraId="5683743A" w14:textId="77777777" w:rsidR="004C676D" w:rsidRPr="00375508" w:rsidRDefault="004C676D" w:rsidP="004C676D">
            <w:pPr>
              <w:pStyle w:val="Bezodstpw"/>
              <w:spacing w:before="60" w:after="60"/>
              <w:ind w:left="164"/>
              <w:rPr>
                <w:rFonts w:ascii="Arial" w:hAnsi="Arial" w:cs="Arial"/>
                <w:sz w:val="18"/>
                <w:szCs w:val="18"/>
              </w:rPr>
            </w:pPr>
            <w:r w:rsidRPr="00375508">
              <w:rPr>
                <w:rFonts w:ascii="Arial" w:hAnsi="Arial" w:cs="Arial"/>
                <w:sz w:val="18"/>
                <w:szCs w:val="18"/>
              </w:rPr>
              <w:t>NH</w:t>
            </w:r>
            <w:r w:rsidRPr="00375508">
              <w:rPr>
                <w:rFonts w:ascii="Arial" w:hAnsi="Arial" w:cs="Arial"/>
                <w:sz w:val="18"/>
                <w:szCs w:val="18"/>
                <w:vertAlign w:val="subscript"/>
              </w:rPr>
              <w:t>3</w:t>
            </w:r>
            <w:r w:rsidRPr="00375508">
              <w:rPr>
                <w:rFonts w:ascii="Arial" w:hAnsi="Arial" w:cs="Arial"/>
                <w:sz w:val="18"/>
                <w:szCs w:val="18"/>
              </w:rPr>
              <w:t> </w:t>
            </w:r>
          </w:p>
        </w:tc>
        <w:tc>
          <w:tcPr>
            <w:tcW w:w="1758" w:type="dxa"/>
            <w:vAlign w:val="center"/>
            <w:hideMark/>
          </w:tcPr>
          <w:p w14:paraId="0C0EC517"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w:t>
            </w:r>
          </w:p>
        </w:tc>
        <w:tc>
          <w:tcPr>
            <w:tcW w:w="1981" w:type="dxa"/>
            <w:vAlign w:val="center"/>
            <w:hideMark/>
          </w:tcPr>
          <w:p w14:paraId="2DABCC0A"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10</w:t>
            </w:r>
          </w:p>
        </w:tc>
        <w:tc>
          <w:tcPr>
            <w:tcW w:w="1847" w:type="dxa"/>
            <w:vAlign w:val="center"/>
            <w:hideMark/>
          </w:tcPr>
          <w:p w14:paraId="32BF5674" w14:textId="77777777" w:rsidR="004C676D" w:rsidRPr="00375508" w:rsidRDefault="004C676D" w:rsidP="004C676D">
            <w:pPr>
              <w:pStyle w:val="Bezodstpw"/>
              <w:spacing w:before="60" w:after="60"/>
              <w:jc w:val="center"/>
              <w:rPr>
                <w:rFonts w:ascii="Arial" w:hAnsi="Arial" w:cs="Arial"/>
                <w:sz w:val="18"/>
                <w:szCs w:val="18"/>
              </w:rPr>
            </w:pPr>
            <w:r w:rsidRPr="00375508">
              <w:rPr>
                <w:rFonts w:ascii="Arial" w:hAnsi="Arial" w:cs="Arial"/>
                <w:sz w:val="18"/>
                <w:szCs w:val="18"/>
              </w:rPr>
              <w:t>-</w:t>
            </w:r>
          </w:p>
        </w:tc>
      </w:tr>
    </w:tbl>
    <w:p w14:paraId="55C8D5FE" w14:textId="77777777" w:rsidR="006D5D04" w:rsidRPr="0052072B" w:rsidRDefault="006D5D04" w:rsidP="00203481">
      <w:pPr>
        <w:pStyle w:val="Akapitzlist"/>
        <w:numPr>
          <w:ilvl w:val="0"/>
          <w:numId w:val="62"/>
        </w:numPr>
        <w:tabs>
          <w:tab w:val="clear" w:pos="720"/>
          <w:tab w:val="num" w:pos="284"/>
        </w:tabs>
        <w:spacing w:before="60" w:after="60"/>
        <w:ind w:left="284" w:right="237" w:hanging="284"/>
        <w:contextualSpacing w:val="0"/>
        <w:textAlignment w:val="baseline"/>
        <w:rPr>
          <w:rFonts w:ascii="Arial" w:hAnsi="Arial" w:cs="Arial"/>
          <w:color w:val="000000" w:themeColor="text1"/>
          <w:sz w:val="16"/>
          <w:szCs w:val="16"/>
        </w:rPr>
      </w:pPr>
      <w:r w:rsidRPr="0052072B">
        <w:rPr>
          <w:rFonts w:ascii="Arial" w:hAnsi="Arial" w:cs="Arial"/>
          <w:color w:val="000000" w:themeColor="text1"/>
          <w:sz w:val="16"/>
          <w:szCs w:val="16"/>
        </w:rPr>
        <w:t>Stężenie (mg/m</w:t>
      </w:r>
      <w:r w:rsidRPr="0052072B">
        <w:rPr>
          <w:rFonts w:ascii="Arial" w:hAnsi="Arial" w:cs="Arial"/>
          <w:color w:val="000000" w:themeColor="text1"/>
          <w:sz w:val="16"/>
          <w:szCs w:val="16"/>
          <w:vertAlign w:val="superscript"/>
        </w:rPr>
        <w:t>3</w:t>
      </w:r>
      <w:r w:rsidRPr="0052072B">
        <w:rPr>
          <w:rFonts w:ascii="Arial" w:hAnsi="Arial" w:cs="Arial"/>
          <w:color w:val="000000" w:themeColor="text1"/>
          <w:sz w:val="16"/>
          <w:szCs w:val="16"/>
          <w:vertAlign w:val="subscript"/>
        </w:rPr>
        <w:t>u</w:t>
      </w:r>
      <w:r w:rsidRPr="0052072B">
        <w:rPr>
          <w:rFonts w:ascii="Arial" w:hAnsi="Arial" w:cs="Arial"/>
          <w:color w:val="000000" w:themeColor="text1"/>
          <w:sz w:val="16"/>
          <w:szCs w:val="16"/>
        </w:rPr>
        <w:t>)  w suchych gazach odlotowych w odniesieniu do warunków umownych temperatury 273,15 K, ciśnienia 101,3 Pa, przy zawartości 6% tlenu </w:t>
      </w:r>
    </w:p>
    <w:p w14:paraId="14C64F63" w14:textId="54A6A563" w:rsidR="006D5D04" w:rsidRPr="0052072B" w:rsidRDefault="006D5D04" w:rsidP="00203481">
      <w:pPr>
        <w:pStyle w:val="Akapitzlist"/>
        <w:numPr>
          <w:ilvl w:val="0"/>
          <w:numId w:val="62"/>
        </w:numPr>
        <w:tabs>
          <w:tab w:val="clear" w:pos="720"/>
          <w:tab w:val="num" w:pos="284"/>
        </w:tabs>
        <w:spacing w:before="60" w:after="60"/>
        <w:ind w:left="284" w:right="237" w:hanging="284"/>
        <w:contextualSpacing w:val="0"/>
        <w:textAlignment w:val="baseline"/>
        <w:rPr>
          <w:rFonts w:ascii="Arial" w:hAnsi="Arial" w:cs="Arial"/>
          <w:color w:val="000000" w:themeColor="text1"/>
          <w:sz w:val="16"/>
          <w:szCs w:val="16"/>
        </w:rPr>
      </w:pPr>
      <w:r w:rsidRPr="0052072B">
        <w:rPr>
          <w:rFonts w:ascii="Arial" w:hAnsi="Arial" w:cs="Arial"/>
          <w:color w:val="000000" w:themeColor="text1"/>
          <w:sz w:val="16"/>
          <w:szCs w:val="16"/>
        </w:rPr>
        <w:t>Dopuszczalne wielkości emisji (mg/Nm</w:t>
      </w:r>
      <w:r w:rsidRPr="0052072B">
        <w:rPr>
          <w:rFonts w:ascii="Arial" w:hAnsi="Arial" w:cs="Arial"/>
          <w:color w:val="000000" w:themeColor="text1"/>
          <w:sz w:val="16"/>
          <w:szCs w:val="16"/>
          <w:vertAlign w:val="superscript"/>
        </w:rPr>
        <w:t>3</w:t>
      </w:r>
      <w:r w:rsidRPr="0052072B">
        <w:rPr>
          <w:rFonts w:ascii="Arial" w:hAnsi="Arial" w:cs="Arial"/>
          <w:color w:val="000000" w:themeColor="text1"/>
          <w:sz w:val="16"/>
          <w:szCs w:val="16"/>
        </w:rPr>
        <w:t xml:space="preserve">) określone są dla gazu suchego przy znormalizowanej zawartości tlenu wynoszącej 6% </w:t>
      </w:r>
      <w:r w:rsidR="005F5653">
        <w:rPr>
          <w:rFonts w:ascii="Arial" w:hAnsi="Arial" w:cs="Arial"/>
          <w:color w:val="000000" w:themeColor="text1"/>
          <w:sz w:val="16"/>
          <w:szCs w:val="16"/>
        </w:rPr>
        <w:br/>
      </w:r>
      <w:r w:rsidRPr="0052072B">
        <w:rPr>
          <w:rFonts w:ascii="Arial" w:hAnsi="Arial" w:cs="Arial"/>
          <w:color w:val="000000" w:themeColor="text1"/>
          <w:sz w:val="16"/>
          <w:szCs w:val="16"/>
        </w:rPr>
        <w:t>dla paliw stałych, temperatury 273,15 K i ciśnienia 101,3 </w:t>
      </w:r>
      <w:proofErr w:type="spellStart"/>
      <w:r w:rsidRPr="0052072B">
        <w:rPr>
          <w:rFonts w:ascii="Arial" w:hAnsi="Arial" w:cs="Arial"/>
          <w:color w:val="000000" w:themeColor="text1"/>
          <w:sz w:val="16"/>
          <w:szCs w:val="16"/>
        </w:rPr>
        <w:t>kPa</w:t>
      </w:r>
      <w:proofErr w:type="spellEnd"/>
    </w:p>
    <w:p w14:paraId="16E041D7" w14:textId="77777777" w:rsidR="006D5D04" w:rsidRPr="0052072B" w:rsidRDefault="006D5D04" w:rsidP="00203481">
      <w:pPr>
        <w:pStyle w:val="Akapitzlist"/>
        <w:numPr>
          <w:ilvl w:val="0"/>
          <w:numId w:val="62"/>
        </w:numPr>
        <w:tabs>
          <w:tab w:val="clear" w:pos="720"/>
          <w:tab w:val="num" w:pos="284"/>
        </w:tabs>
        <w:spacing w:before="60" w:after="60"/>
        <w:ind w:left="284" w:right="237" w:hanging="284"/>
        <w:contextualSpacing w:val="0"/>
        <w:textAlignment w:val="baseline"/>
        <w:rPr>
          <w:rFonts w:ascii="Arial" w:hAnsi="Arial" w:cs="Arial"/>
          <w:color w:val="000000" w:themeColor="text1"/>
          <w:sz w:val="16"/>
          <w:szCs w:val="16"/>
        </w:rPr>
      </w:pPr>
      <w:r w:rsidRPr="0052072B">
        <w:rPr>
          <w:rFonts w:ascii="Arial" w:hAnsi="Arial" w:cs="Arial"/>
          <w:color w:val="000000" w:themeColor="text1"/>
          <w:sz w:val="16"/>
          <w:szCs w:val="16"/>
        </w:rPr>
        <w:t>Górna granica zakresu BAT-AEL wynosi 20 mg/Nm</w:t>
      </w:r>
      <w:r w:rsidRPr="0052072B">
        <w:rPr>
          <w:rFonts w:ascii="Arial" w:hAnsi="Arial" w:cs="Arial"/>
          <w:color w:val="000000" w:themeColor="text1"/>
          <w:sz w:val="16"/>
          <w:szCs w:val="16"/>
          <w:vertAlign w:val="superscript"/>
        </w:rPr>
        <w:t>3</w:t>
      </w:r>
      <w:r w:rsidRPr="0052072B">
        <w:rPr>
          <w:rFonts w:ascii="Arial" w:hAnsi="Arial" w:cs="Arial"/>
          <w:color w:val="000000" w:themeColor="text1"/>
          <w:sz w:val="16"/>
          <w:szCs w:val="16"/>
        </w:rPr>
        <w:t> w następujących przypadkach: obiekty spalające  paliwa, w których średnia zawartość chloru wynosi 1 000 mg/kg (suchej masy) lub jest wyższa</w:t>
      </w:r>
    </w:p>
    <w:p w14:paraId="344A836A" w14:textId="77777777" w:rsidR="006D5D04" w:rsidRPr="0052072B" w:rsidRDefault="006D5D04" w:rsidP="00203481">
      <w:pPr>
        <w:pStyle w:val="Akapitzlist"/>
        <w:numPr>
          <w:ilvl w:val="0"/>
          <w:numId w:val="62"/>
        </w:numPr>
        <w:tabs>
          <w:tab w:val="clear" w:pos="720"/>
          <w:tab w:val="num" w:pos="284"/>
        </w:tabs>
        <w:spacing w:before="60" w:after="60"/>
        <w:ind w:left="284" w:right="237" w:hanging="284"/>
        <w:contextualSpacing w:val="0"/>
        <w:jc w:val="both"/>
        <w:textAlignment w:val="baseline"/>
        <w:rPr>
          <w:rFonts w:ascii="Arial" w:hAnsi="Arial" w:cs="Arial"/>
          <w:color w:val="000000" w:themeColor="text1"/>
          <w:sz w:val="16"/>
          <w:szCs w:val="16"/>
        </w:rPr>
      </w:pPr>
      <w:r w:rsidRPr="0052072B">
        <w:rPr>
          <w:rFonts w:ascii="Arial" w:hAnsi="Arial" w:cs="Arial"/>
          <w:color w:val="000000" w:themeColor="text1"/>
          <w:sz w:val="16"/>
          <w:szCs w:val="16"/>
        </w:rPr>
        <w:t>Przy pracy bloków tylko na:</w:t>
      </w:r>
    </w:p>
    <w:p w14:paraId="29A036BA" w14:textId="77777777" w:rsidR="006D5D04" w:rsidRPr="0052072B" w:rsidRDefault="006D5D04" w:rsidP="00203481">
      <w:pPr>
        <w:numPr>
          <w:ilvl w:val="0"/>
          <w:numId w:val="61"/>
        </w:numPr>
        <w:spacing w:before="60" w:after="60" w:line="240" w:lineRule="auto"/>
        <w:ind w:left="567" w:right="237" w:hanging="283"/>
        <w:textAlignment w:val="baseline"/>
        <w:rPr>
          <w:rFonts w:ascii="Arial" w:hAnsi="Arial" w:cs="Arial"/>
          <w:color w:val="000000" w:themeColor="text1"/>
          <w:sz w:val="16"/>
          <w:szCs w:val="16"/>
        </w:rPr>
      </w:pPr>
      <w:r w:rsidRPr="0052072B">
        <w:rPr>
          <w:rFonts w:ascii="Arial" w:hAnsi="Arial" w:cs="Arial"/>
          <w:color w:val="000000" w:themeColor="text1"/>
          <w:sz w:val="16"/>
          <w:szCs w:val="16"/>
        </w:rPr>
        <w:t>nitkę IOS1 (bez pracy bloku/bloków na nitkę IOS2) graniczna wielkość emisji dla E2.1.1. i E2.1.2. wynosi: 3 mg/Nm</w:t>
      </w:r>
      <w:r w:rsidRPr="0052072B">
        <w:rPr>
          <w:rFonts w:ascii="Arial" w:hAnsi="Arial" w:cs="Arial"/>
          <w:color w:val="000000" w:themeColor="text1"/>
          <w:sz w:val="16"/>
          <w:szCs w:val="16"/>
          <w:vertAlign w:val="superscript"/>
        </w:rPr>
        <w:t>3</w:t>
      </w:r>
      <w:r w:rsidRPr="0052072B">
        <w:rPr>
          <w:rFonts w:ascii="Arial" w:hAnsi="Arial" w:cs="Arial"/>
          <w:color w:val="000000" w:themeColor="text1"/>
          <w:sz w:val="16"/>
          <w:szCs w:val="16"/>
        </w:rPr>
        <w:t xml:space="preserve"> (średnia roczna)</w:t>
      </w:r>
      <w:r>
        <w:rPr>
          <w:rFonts w:ascii="Arial" w:hAnsi="Arial" w:cs="Arial"/>
          <w:color w:val="000000" w:themeColor="text1"/>
          <w:sz w:val="16"/>
          <w:szCs w:val="16"/>
        </w:rPr>
        <w:t>,</w:t>
      </w:r>
    </w:p>
    <w:p w14:paraId="02604069" w14:textId="77777777" w:rsidR="006D5D04" w:rsidRPr="0052072B" w:rsidRDefault="006D5D04" w:rsidP="00203481">
      <w:pPr>
        <w:numPr>
          <w:ilvl w:val="0"/>
          <w:numId w:val="61"/>
        </w:numPr>
        <w:spacing w:before="60" w:after="60" w:line="240" w:lineRule="auto"/>
        <w:ind w:left="567" w:right="237" w:hanging="283"/>
        <w:textAlignment w:val="baseline"/>
        <w:rPr>
          <w:rFonts w:ascii="Arial" w:hAnsi="Arial" w:cs="Arial"/>
          <w:color w:val="000000" w:themeColor="text1"/>
          <w:sz w:val="16"/>
          <w:szCs w:val="16"/>
        </w:rPr>
      </w:pPr>
      <w:r w:rsidRPr="0052072B">
        <w:rPr>
          <w:rFonts w:ascii="Arial" w:hAnsi="Arial" w:cs="Arial"/>
          <w:color w:val="000000" w:themeColor="text1"/>
          <w:sz w:val="16"/>
          <w:szCs w:val="16"/>
        </w:rPr>
        <w:t>nitkę IOS2 (bez pracy bloku/bloków na nitkę IOS1) graniczna wielkość emisji dla E2.2. wynosi: 7 mg/Nm</w:t>
      </w:r>
      <w:r w:rsidRPr="0052072B">
        <w:rPr>
          <w:rFonts w:ascii="Arial" w:hAnsi="Arial" w:cs="Arial"/>
          <w:color w:val="000000" w:themeColor="text1"/>
          <w:sz w:val="16"/>
          <w:szCs w:val="16"/>
          <w:vertAlign w:val="superscript"/>
        </w:rPr>
        <w:t>3</w:t>
      </w:r>
      <w:r w:rsidRPr="0052072B">
        <w:rPr>
          <w:rFonts w:ascii="Arial" w:hAnsi="Arial" w:cs="Arial"/>
          <w:color w:val="000000" w:themeColor="text1"/>
          <w:sz w:val="16"/>
          <w:szCs w:val="16"/>
        </w:rPr>
        <w:t xml:space="preserve"> (średnia roczna)</w:t>
      </w:r>
    </w:p>
    <w:p w14:paraId="4193B085" w14:textId="77777777" w:rsidR="006D5D04" w:rsidRPr="0052072B" w:rsidRDefault="006D5D04" w:rsidP="00203481">
      <w:pPr>
        <w:spacing w:before="60" w:after="60" w:line="240" w:lineRule="auto"/>
        <w:ind w:right="237"/>
        <w:textAlignment w:val="baseline"/>
        <w:rPr>
          <w:rFonts w:ascii="Arial" w:hAnsi="Arial" w:cs="Arial"/>
          <w:color w:val="000000" w:themeColor="text1"/>
          <w:sz w:val="16"/>
          <w:szCs w:val="16"/>
        </w:rPr>
      </w:pPr>
      <w:r w:rsidRPr="0052072B">
        <w:rPr>
          <w:rFonts w:ascii="Arial" w:hAnsi="Arial" w:cs="Arial"/>
          <w:color w:val="000000" w:themeColor="text1"/>
          <w:sz w:val="16"/>
          <w:szCs w:val="16"/>
        </w:rPr>
        <w:t>Praca bloków na dowolny IOS jest możliwa tylko i wyłącznie, gdy pracują maksymalnie 2 bloki. W przypadku uruchomienia kolejnego bloku/ów (praca łącznie 3 lub 4 bloków), nie ma możliwości łączenia strumienia spalin (klapa by-pass czopuchów pozostaje zamknięta) i bloki 9 i 10 pracują na IOS1, a bloki nr 11 i 12 na IOS2. Spaliny z poszczególnych bloków kierowane do nitki IOS1 będą odprowadzane przewodami E2.1.1. i E2.1.2, a spaliny kierowane do nitki IOS2 będą odprowadzane przewodem E2.2.</w:t>
      </w:r>
    </w:p>
    <w:p w14:paraId="59E7B6E2" w14:textId="3B66A6E9" w:rsidR="006D5D04" w:rsidRDefault="006D5D04" w:rsidP="00203481">
      <w:pPr>
        <w:spacing w:before="60" w:after="240" w:line="240" w:lineRule="auto"/>
        <w:ind w:right="237"/>
        <w:textAlignment w:val="baseline"/>
        <w:rPr>
          <w:rFonts w:ascii="Arial" w:hAnsi="Arial" w:cs="Arial"/>
          <w:color w:val="000000" w:themeColor="text1"/>
          <w:sz w:val="16"/>
          <w:szCs w:val="16"/>
        </w:rPr>
      </w:pPr>
      <w:r w:rsidRPr="0052072B">
        <w:rPr>
          <w:rFonts w:ascii="Arial" w:hAnsi="Arial" w:cs="Arial"/>
          <w:color w:val="000000" w:themeColor="text1"/>
          <w:sz w:val="16"/>
          <w:szCs w:val="16"/>
        </w:rPr>
        <w:t>Instalacja będzie spełniać łącznie wymagania emisyjne określone zarówno standardami emisyjnymi, jak i granicznymi wielkościami emisji. </w:t>
      </w:r>
    </w:p>
    <w:tbl>
      <w:tblPr>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93"/>
        <w:gridCol w:w="1868"/>
        <w:gridCol w:w="3894"/>
      </w:tblGrid>
      <w:tr w:rsidR="006D5D04" w:rsidRPr="004E21FB" w14:paraId="2CFA3A1D" w14:textId="77777777" w:rsidTr="006D5D04">
        <w:trPr>
          <w:trHeight w:val="300"/>
        </w:trPr>
        <w:tc>
          <w:tcPr>
            <w:tcW w:w="3293" w:type="dxa"/>
            <w:shd w:val="clear" w:color="auto" w:fill="F2F2F2" w:themeFill="background1" w:themeFillShade="F2"/>
            <w:vAlign w:val="center"/>
            <w:hideMark/>
          </w:tcPr>
          <w:p w14:paraId="6380B0C1" w14:textId="77777777" w:rsidR="006D5D04" w:rsidRPr="0052072B" w:rsidRDefault="006D5D04" w:rsidP="006D5D04">
            <w:pPr>
              <w:pStyle w:val="Bezodstpw"/>
              <w:spacing w:before="120" w:after="120"/>
              <w:jc w:val="center"/>
              <w:rPr>
                <w:rFonts w:ascii="Arial" w:hAnsi="Arial" w:cs="Arial"/>
                <w:b/>
                <w:sz w:val="18"/>
                <w:szCs w:val="18"/>
              </w:rPr>
            </w:pPr>
            <w:r>
              <w:rPr>
                <w:rFonts w:ascii="Arial" w:hAnsi="Arial" w:cs="Arial"/>
                <w:b/>
                <w:sz w:val="18"/>
                <w:szCs w:val="18"/>
              </w:rPr>
              <w:t>Emitor / źródła emisji</w:t>
            </w:r>
          </w:p>
        </w:tc>
        <w:tc>
          <w:tcPr>
            <w:tcW w:w="1868" w:type="dxa"/>
            <w:shd w:val="clear" w:color="auto" w:fill="F2F2F2" w:themeFill="background1" w:themeFillShade="F2"/>
            <w:vAlign w:val="center"/>
            <w:hideMark/>
          </w:tcPr>
          <w:p w14:paraId="5B09C949" w14:textId="77777777" w:rsidR="006D5D04" w:rsidRPr="0052072B" w:rsidRDefault="006D5D04" w:rsidP="006D5D04">
            <w:pPr>
              <w:pStyle w:val="Bezodstpw"/>
              <w:spacing w:before="120" w:after="120"/>
              <w:jc w:val="center"/>
              <w:rPr>
                <w:rFonts w:ascii="Arial" w:hAnsi="Arial" w:cs="Arial"/>
                <w:b/>
                <w:sz w:val="18"/>
                <w:szCs w:val="18"/>
              </w:rPr>
            </w:pPr>
            <w:r w:rsidRPr="0052072B">
              <w:rPr>
                <w:rFonts w:ascii="Arial" w:hAnsi="Arial" w:cs="Arial"/>
                <w:b/>
                <w:sz w:val="18"/>
                <w:szCs w:val="18"/>
              </w:rPr>
              <w:t>Substancja</w:t>
            </w:r>
          </w:p>
        </w:tc>
        <w:tc>
          <w:tcPr>
            <w:tcW w:w="3894" w:type="dxa"/>
            <w:shd w:val="clear" w:color="auto" w:fill="F2F2F2" w:themeFill="background1" w:themeFillShade="F2"/>
            <w:vAlign w:val="center"/>
            <w:hideMark/>
          </w:tcPr>
          <w:p w14:paraId="217BD8F4" w14:textId="77777777" w:rsidR="006D5D04" w:rsidRPr="0052072B" w:rsidRDefault="006D5D04" w:rsidP="006D5D04">
            <w:pPr>
              <w:pStyle w:val="Bezodstpw"/>
              <w:spacing w:before="120" w:after="120"/>
              <w:jc w:val="center"/>
              <w:rPr>
                <w:rFonts w:ascii="Arial" w:hAnsi="Arial" w:cs="Arial"/>
                <w:b/>
                <w:sz w:val="18"/>
                <w:szCs w:val="18"/>
              </w:rPr>
            </w:pPr>
            <w:r w:rsidRPr="0052072B">
              <w:rPr>
                <w:rFonts w:ascii="Arial" w:hAnsi="Arial" w:cs="Arial"/>
                <w:b/>
                <w:sz w:val="18"/>
                <w:szCs w:val="18"/>
              </w:rPr>
              <w:t>Wskaźnikowa wielkość emisyjna</w:t>
            </w:r>
            <w:r>
              <w:rPr>
                <w:rFonts w:ascii="Arial" w:hAnsi="Arial" w:cs="Arial"/>
                <w:b/>
                <w:sz w:val="18"/>
                <w:szCs w:val="18"/>
              </w:rPr>
              <w:br/>
            </w:r>
            <w:r w:rsidRPr="0052072B">
              <w:rPr>
                <w:rFonts w:ascii="Arial" w:hAnsi="Arial" w:cs="Arial"/>
                <w:b/>
                <w:sz w:val="18"/>
                <w:szCs w:val="18"/>
              </w:rPr>
              <w:t>(średnioroczna)</w:t>
            </w:r>
          </w:p>
          <w:p w14:paraId="273EBD8B" w14:textId="77777777" w:rsidR="006D5D04" w:rsidRPr="0052072B" w:rsidRDefault="006D5D04" w:rsidP="006D5D04">
            <w:pPr>
              <w:pStyle w:val="Bezodstpw"/>
              <w:spacing w:before="120" w:after="120"/>
              <w:jc w:val="center"/>
              <w:rPr>
                <w:rFonts w:ascii="Arial" w:hAnsi="Arial" w:cs="Arial"/>
                <w:b/>
                <w:sz w:val="18"/>
                <w:szCs w:val="18"/>
              </w:rPr>
            </w:pPr>
            <w:r w:rsidRPr="0052072B">
              <w:rPr>
                <w:rFonts w:ascii="Arial" w:hAnsi="Arial" w:cs="Arial"/>
                <w:b/>
                <w:sz w:val="18"/>
                <w:szCs w:val="18"/>
              </w:rPr>
              <w:t>[mg/Nm</w:t>
            </w:r>
            <w:r w:rsidRPr="0052072B">
              <w:rPr>
                <w:rFonts w:ascii="Arial" w:hAnsi="Arial" w:cs="Arial"/>
                <w:b/>
                <w:sz w:val="18"/>
                <w:szCs w:val="18"/>
                <w:vertAlign w:val="superscript"/>
              </w:rPr>
              <w:t>3</w:t>
            </w:r>
            <w:r w:rsidRPr="0052072B">
              <w:rPr>
                <w:rFonts w:ascii="Arial" w:hAnsi="Arial" w:cs="Arial"/>
                <w:b/>
                <w:sz w:val="18"/>
                <w:szCs w:val="18"/>
              </w:rPr>
              <w:t>]</w:t>
            </w:r>
          </w:p>
        </w:tc>
      </w:tr>
      <w:tr w:rsidR="006D5D04" w:rsidRPr="004E21FB" w14:paraId="3FEC0A1C" w14:textId="77777777" w:rsidTr="006D5D04">
        <w:trPr>
          <w:trHeight w:val="906"/>
        </w:trPr>
        <w:tc>
          <w:tcPr>
            <w:tcW w:w="3293" w:type="dxa"/>
            <w:vAlign w:val="center"/>
            <w:hideMark/>
          </w:tcPr>
          <w:p w14:paraId="1694425B" w14:textId="77777777" w:rsidR="006D5D04" w:rsidRPr="0052072B" w:rsidRDefault="006D5D04" w:rsidP="006D5D04">
            <w:pPr>
              <w:pStyle w:val="Bezodstpw"/>
              <w:spacing w:before="120" w:after="120"/>
              <w:jc w:val="center"/>
              <w:rPr>
                <w:rFonts w:ascii="Arial" w:hAnsi="Arial" w:cs="Arial"/>
                <w:sz w:val="18"/>
                <w:szCs w:val="18"/>
              </w:rPr>
            </w:pPr>
            <w:r w:rsidRPr="0052072B">
              <w:rPr>
                <w:rFonts w:ascii="Arial" w:hAnsi="Arial" w:cs="Arial"/>
                <w:sz w:val="18"/>
                <w:szCs w:val="18"/>
              </w:rPr>
              <w:t>E2 (E2.1.1.; E2.1.2.; E2.2.)</w:t>
            </w:r>
          </w:p>
          <w:p w14:paraId="50C24C0A" w14:textId="77777777" w:rsidR="006D5D04" w:rsidRPr="0052072B" w:rsidRDefault="006D5D04" w:rsidP="006D5D04">
            <w:pPr>
              <w:pStyle w:val="Bezodstpw"/>
              <w:spacing w:before="120" w:after="120"/>
              <w:jc w:val="center"/>
              <w:rPr>
                <w:rFonts w:ascii="Arial" w:hAnsi="Arial" w:cs="Arial"/>
                <w:sz w:val="18"/>
                <w:szCs w:val="18"/>
                <w:lang w:val="es-EC"/>
              </w:rPr>
            </w:pPr>
            <w:r w:rsidRPr="0052072B">
              <w:rPr>
                <w:rFonts w:ascii="Arial" w:hAnsi="Arial" w:cs="Arial"/>
                <w:sz w:val="18"/>
                <w:szCs w:val="18"/>
                <w:lang w:val="es-EC"/>
              </w:rPr>
              <w:t>Kotły OP-650k nr 9, 10, 11 i 12</w:t>
            </w:r>
          </w:p>
        </w:tc>
        <w:tc>
          <w:tcPr>
            <w:tcW w:w="1868" w:type="dxa"/>
            <w:vAlign w:val="center"/>
            <w:hideMark/>
          </w:tcPr>
          <w:p w14:paraId="48EBF133" w14:textId="77777777" w:rsidR="006D5D04" w:rsidRPr="0052072B" w:rsidRDefault="006D5D04" w:rsidP="006D5D04">
            <w:pPr>
              <w:pStyle w:val="Bezodstpw"/>
              <w:spacing w:before="120" w:after="120"/>
              <w:jc w:val="center"/>
              <w:rPr>
                <w:rFonts w:ascii="Arial" w:hAnsi="Arial" w:cs="Arial"/>
                <w:sz w:val="18"/>
                <w:szCs w:val="18"/>
              </w:rPr>
            </w:pPr>
            <w:r w:rsidRPr="0052072B">
              <w:rPr>
                <w:rFonts w:ascii="Arial" w:hAnsi="Arial" w:cs="Arial"/>
                <w:sz w:val="18"/>
                <w:szCs w:val="18"/>
              </w:rPr>
              <w:t>CO</w:t>
            </w:r>
          </w:p>
        </w:tc>
        <w:tc>
          <w:tcPr>
            <w:tcW w:w="3894" w:type="dxa"/>
            <w:vAlign w:val="center"/>
            <w:hideMark/>
          </w:tcPr>
          <w:p w14:paraId="1E911C01" w14:textId="77777777" w:rsidR="006D5D04" w:rsidRPr="0052072B" w:rsidRDefault="006D5D04" w:rsidP="006D5D04">
            <w:pPr>
              <w:pStyle w:val="Bezodstpw"/>
              <w:spacing w:before="120" w:after="120"/>
              <w:jc w:val="center"/>
              <w:rPr>
                <w:rFonts w:ascii="Arial" w:hAnsi="Arial" w:cs="Arial"/>
                <w:sz w:val="18"/>
                <w:szCs w:val="18"/>
              </w:rPr>
            </w:pPr>
            <w:r w:rsidRPr="0052072B">
              <w:rPr>
                <w:rFonts w:ascii="Arial" w:hAnsi="Arial" w:cs="Arial"/>
                <w:sz w:val="18"/>
                <w:szCs w:val="18"/>
              </w:rPr>
              <w:t>140</w:t>
            </w:r>
          </w:p>
        </w:tc>
      </w:tr>
    </w:tbl>
    <w:p w14:paraId="204719FE" w14:textId="62BCD753" w:rsidR="008B0E8E" w:rsidRPr="00915635" w:rsidRDefault="008B0E8E" w:rsidP="00D55D82">
      <w:pPr>
        <w:numPr>
          <w:ilvl w:val="0"/>
          <w:numId w:val="60"/>
        </w:numPr>
        <w:spacing w:before="240" w:after="0" w:line="320" w:lineRule="exact"/>
        <w:ind w:left="505" w:hanging="505"/>
        <w:textAlignment w:val="baseline"/>
        <w:rPr>
          <w:rFonts w:ascii="Arial" w:hAnsi="Arial" w:cs="Arial"/>
          <w:b/>
          <w:bCs/>
          <w:color w:val="000000" w:themeColor="text1"/>
          <w:sz w:val="24"/>
          <w:szCs w:val="24"/>
        </w:rPr>
      </w:pPr>
      <w:r w:rsidRPr="00915635">
        <w:rPr>
          <w:rFonts w:ascii="Arial" w:hAnsi="Arial" w:cs="Arial"/>
          <w:b/>
          <w:bCs/>
          <w:color w:val="000000" w:themeColor="text1"/>
          <w:sz w:val="24"/>
          <w:szCs w:val="24"/>
        </w:rPr>
        <w:t>Dopuszczalna wielkość emisji (standardy emisyjne) dla emitor</w:t>
      </w:r>
      <w:r>
        <w:rPr>
          <w:rFonts w:ascii="Arial" w:hAnsi="Arial" w:cs="Arial"/>
          <w:b/>
          <w:bCs/>
          <w:color w:val="000000" w:themeColor="text1"/>
          <w:sz w:val="24"/>
          <w:szCs w:val="24"/>
        </w:rPr>
        <w:t>ów:</w:t>
      </w:r>
      <w:r w:rsidRPr="00915635">
        <w:rPr>
          <w:rFonts w:ascii="Arial" w:hAnsi="Arial" w:cs="Arial"/>
          <w:b/>
          <w:bCs/>
          <w:color w:val="000000" w:themeColor="text1"/>
          <w:sz w:val="24"/>
          <w:szCs w:val="24"/>
        </w:rPr>
        <w:t xml:space="preserve"> E17, E18, E19, E20 i E21</w:t>
      </w:r>
      <w:r>
        <w:rPr>
          <w:rFonts w:ascii="Arial" w:hAnsi="Arial" w:cs="Arial"/>
          <w:b/>
          <w:bCs/>
          <w:color w:val="000000" w:themeColor="text1"/>
          <w:sz w:val="24"/>
          <w:szCs w:val="24"/>
        </w:rPr>
        <w:t>,</w:t>
      </w:r>
      <w:r w:rsidRPr="00915635">
        <w:rPr>
          <w:rFonts w:ascii="Arial" w:hAnsi="Arial" w:cs="Arial"/>
          <w:b/>
          <w:bCs/>
          <w:color w:val="000000" w:themeColor="text1"/>
          <w:sz w:val="24"/>
          <w:szCs w:val="24"/>
        </w:rPr>
        <w:t xml:space="preserve"> odprowadzających gazy z kotłowni modułowej (3 kotły parowe </w:t>
      </w:r>
      <w:r>
        <w:rPr>
          <w:rFonts w:ascii="Arial" w:hAnsi="Arial" w:cs="Arial"/>
          <w:b/>
          <w:bCs/>
          <w:color w:val="000000" w:themeColor="text1"/>
          <w:sz w:val="24"/>
          <w:szCs w:val="24"/>
        </w:rPr>
        <w:br/>
      </w:r>
      <w:r w:rsidRPr="00915635">
        <w:rPr>
          <w:rFonts w:ascii="Arial" w:hAnsi="Arial" w:cs="Arial"/>
          <w:b/>
          <w:bCs/>
          <w:color w:val="000000" w:themeColor="text1"/>
          <w:sz w:val="24"/>
          <w:szCs w:val="24"/>
        </w:rPr>
        <w:t xml:space="preserve">z 2 przegrzewaczami pary) przy spalaniu oleju opałowego lekkiego:   </w:t>
      </w:r>
    </w:p>
    <w:p w14:paraId="68DD724A" w14:textId="77777777" w:rsidR="009F3428" w:rsidRDefault="009F3428" w:rsidP="009F3428">
      <w:pPr>
        <w:pStyle w:val="Akapitzlist"/>
        <w:autoSpaceDE w:val="0"/>
        <w:autoSpaceDN w:val="0"/>
        <w:adjustRightInd w:val="0"/>
        <w:spacing w:line="276" w:lineRule="auto"/>
        <w:ind w:left="607"/>
        <w:jc w:val="both"/>
        <w:rPr>
          <w:rFonts w:ascii="Arial" w:hAnsi="Arial" w:cs="Arial"/>
          <w:b/>
          <w:sz w:val="21"/>
          <w:szCs w:val="21"/>
          <w:highlight w:val="yellow"/>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1529"/>
        <w:gridCol w:w="1529"/>
        <w:gridCol w:w="1529"/>
        <w:gridCol w:w="1529"/>
        <w:gridCol w:w="1413"/>
      </w:tblGrid>
      <w:tr w:rsidR="008B0E8E" w:rsidRPr="00B740E8" w14:paraId="55591A64" w14:textId="77777777" w:rsidTr="008B0E8E">
        <w:trPr>
          <w:trHeight w:val="113"/>
        </w:trPr>
        <w:tc>
          <w:tcPr>
            <w:tcW w:w="1700" w:type="dxa"/>
            <w:vMerge w:val="restart"/>
            <w:shd w:val="clear" w:color="auto" w:fill="F2F2F2" w:themeFill="background1" w:themeFillShade="F2"/>
            <w:vAlign w:val="center"/>
          </w:tcPr>
          <w:p w14:paraId="78042494" w14:textId="77777777" w:rsidR="008B0E8E" w:rsidRPr="00B740E8" w:rsidRDefault="008B0E8E" w:rsidP="008B0E8E">
            <w:pPr>
              <w:pStyle w:val="Bezodstpw"/>
              <w:spacing w:before="60" w:after="60"/>
              <w:rPr>
                <w:rFonts w:ascii="Arial" w:hAnsi="Arial" w:cs="Arial"/>
                <w:b/>
                <w:sz w:val="18"/>
                <w:szCs w:val="18"/>
              </w:rPr>
            </w:pPr>
            <w:r w:rsidRPr="00B740E8">
              <w:rPr>
                <w:rFonts w:ascii="Arial" w:hAnsi="Arial" w:cs="Arial"/>
                <w:b/>
                <w:sz w:val="18"/>
                <w:szCs w:val="18"/>
              </w:rPr>
              <w:t>Substancje</w:t>
            </w:r>
          </w:p>
        </w:tc>
        <w:tc>
          <w:tcPr>
            <w:tcW w:w="7529" w:type="dxa"/>
            <w:gridSpan w:val="5"/>
            <w:shd w:val="clear" w:color="auto" w:fill="F2F2F2" w:themeFill="background1" w:themeFillShade="F2"/>
            <w:vAlign w:val="center"/>
          </w:tcPr>
          <w:p w14:paraId="51FC4111" w14:textId="77777777" w:rsidR="008B0E8E" w:rsidRPr="00B740E8" w:rsidRDefault="008B0E8E" w:rsidP="008B0E8E">
            <w:pPr>
              <w:pStyle w:val="Bezodstpw"/>
              <w:spacing w:before="60" w:after="60"/>
              <w:jc w:val="center"/>
              <w:rPr>
                <w:rFonts w:ascii="Arial" w:hAnsi="Arial" w:cs="Arial"/>
                <w:b/>
                <w:sz w:val="18"/>
                <w:szCs w:val="18"/>
              </w:rPr>
            </w:pPr>
            <w:r w:rsidRPr="00B740E8">
              <w:rPr>
                <w:rFonts w:ascii="Arial" w:hAnsi="Arial" w:cs="Arial"/>
                <w:b/>
                <w:sz w:val="18"/>
                <w:szCs w:val="18"/>
              </w:rPr>
              <w:t>Standardy emisyjne</w:t>
            </w:r>
            <w:r w:rsidRPr="00B740E8">
              <w:rPr>
                <w:rFonts w:ascii="Arial" w:hAnsi="Arial" w:cs="Arial"/>
                <w:b/>
                <w:sz w:val="18"/>
                <w:szCs w:val="18"/>
              </w:rPr>
              <w:br/>
              <w:t>[mg/m</w:t>
            </w:r>
            <w:r w:rsidRPr="00B740E8">
              <w:rPr>
                <w:rFonts w:ascii="Arial" w:hAnsi="Arial" w:cs="Arial"/>
                <w:b/>
                <w:sz w:val="18"/>
                <w:szCs w:val="18"/>
                <w:vertAlign w:val="superscript"/>
              </w:rPr>
              <w:t>3</w:t>
            </w:r>
            <w:r w:rsidRPr="00B740E8">
              <w:rPr>
                <w:rFonts w:ascii="Arial" w:hAnsi="Arial" w:cs="Arial"/>
                <w:b/>
                <w:sz w:val="18"/>
                <w:szCs w:val="18"/>
                <w:vertAlign w:val="subscript"/>
              </w:rPr>
              <w:t>u</w:t>
            </w:r>
            <w:r w:rsidRPr="00B740E8">
              <w:rPr>
                <w:rFonts w:ascii="Arial" w:hAnsi="Arial" w:cs="Arial"/>
                <w:b/>
                <w:sz w:val="18"/>
                <w:szCs w:val="18"/>
              </w:rPr>
              <w:t>]</w:t>
            </w:r>
            <w:r w:rsidRPr="00B740E8">
              <w:rPr>
                <w:rFonts w:ascii="Arial" w:hAnsi="Arial" w:cs="Arial"/>
                <w:b/>
                <w:sz w:val="18"/>
                <w:szCs w:val="18"/>
                <w:vertAlign w:val="superscript"/>
              </w:rPr>
              <w:t>1</w:t>
            </w:r>
            <w:r w:rsidRPr="00B740E8">
              <w:rPr>
                <w:rFonts w:ascii="Arial" w:hAnsi="Arial" w:cs="Arial"/>
                <w:b/>
                <w:sz w:val="18"/>
                <w:szCs w:val="18"/>
              </w:rPr>
              <w:t>)</w:t>
            </w:r>
          </w:p>
        </w:tc>
      </w:tr>
      <w:tr w:rsidR="008B0E8E" w:rsidRPr="00B740E8" w14:paraId="734C287B" w14:textId="77777777" w:rsidTr="008B0E8E">
        <w:trPr>
          <w:trHeight w:val="113"/>
        </w:trPr>
        <w:tc>
          <w:tcPr>
            <w:tcW w:w="1700" w:type="dxa"/>
            <w:vMerge/>
            <w:vAlign w:val="center"/>
          </w:tcPr>
          <w:p w14:paraId="565659C6" w14:textId="77777777" w:rsidR="008B0E8E" w:rsidRPr="00B740E8" w:rsidRDefault="008B0E8E" w:rsidP="008B0E8E">
            <w:pPr>
              <w:spacing w:before="60" w:after="60" w:line="240" w:lineRule="auto"/>
              <w:rPr>
                <w:rFonts w:ascii="Arial" w:hAnsi="Arial" w:cs="Arial"/>
                <w:sz w:val="18"/>
                <w:szCs w:val="18"/>
              </w:rPr>
            </w:pPr>
          </w:p>
        </w:tc>
        <w:tc>
          <w:tcPr>
            <w:tcW w:w="1529" w:type="dxa"/>
            <w:shd w:val="clear" w:color="auto" w:fill="F2F2F2" w:themeFill="background1" w:themeFillShade="F2"/>
            <w:vAlign w:val="center"/>
          </w:tcPr>
          <w:p w14:paraId="49BEECE7" w14:textId="77777777" w:rsidR="008B0E8E" w:rsidRPr="00B740E8" w:rsidRDefault="008B0E8E" w:rsidP="008B0E8E">
            <w:pPr>
              <w:pStyle w:val="Bezodstpw"/>
              <w:spacing w:before="60" w:after="60"/>
              <w:jc w:val="center"/>
              <w:rPr>
                <w:rFonts w:ascii="Arial" w:hAnsi="Arial" w:cs="Arial"/>
                <w:b/>
                <w:sz w:val="18"/>
                <w:szCs w:val="18"/>
              </w:rPr>
            </w:pPr>
            <w:r w:rsidRPr="00B740E8">
              <w:rPr>
                <w:rFonts w:ascii="Arial" w:hAnsi="Arial" w:cs="Arial"/>
                <w:b/>
                <w:sz w:val="18"/>
                <w:szCs w:val="18"/>
              </w:rPr>
              <w:t>E17</w:t>
            </w:r>
          </w:p>
        </w:tc>
        <w:tc>
          <w:tcPr>
            <w:tcW w:w="1529" w:type="dxa"/>
            <w:shd w:val="clear" w:color="auto" w:fill="F2F2F2" w:themeFill="background1" w:themeFillShade="F2"/>
            <w:vAlign w:val="center"/>
          </w:tcPr>
          <w:p w14:paraId="3C9329F1" w14:textId="77777777" w:rsidR="008B0E8E" w:rsidRPr="00B740E8" w:rsidRDefault="008B0E8E" w:rsidP="008B0E8E">
            <w:pPr>
              <w:pStyle w:val="Bezodstpw"/>
              <w:spacing w:before="60" w:after="60"/>
              <w:jc w:val="center"/>
              <w:rPr>
                <w:rFonts w:ascii="Arial" w:hAnsi="Arial" w:cs="Arial"/>
                <w:b/>
                <w:sz w:val="18"/>
                <w:szCs w:val="18"/>
              </w:rPr>
            </w:pPr>
            <w:r w:rsidRPr="00B740E8">
              <w:rPr>
                <w:rFonts w:ascii="Arial" w:hAnsi="Arial" w:cs="Arial"/>
                <w:b/>
                <w:sz w:val="18"/>
                <w:szCs w:val="18"/>
              </w:rPr>
              <w:t>E18</w:t>
            </w:r>
          </w:p>
        </w:tc>
        <w:tc>
          <w:tcPr>
            <w:tcW w:w="1529" w:type="dxa"/>
            <w:shd w:val="clear" w:color="auto" w:fill="F2F2F2" w:themeFill="background1" w:themeFillShade="F2"/>
            <w:vAlign w:val="center"/>
          </w:tcPr>
          <w:p w14:paraId="74BCDC16" w14:textId="77777777" w:rsidR="008B0E8E" w:rsidRPr="00B740E8" w:rsidRDefault="008B0E8E" w:rsidP="008B0E8E">
            <w:pPr>
              <w:pStyle w:val="Bezodstpw"/>
              <w:spacing w:before="60" w:after="60"/>
              <w:jc w:val="center"/>
              <w:rPr>
                <w:rFonts w:ascii="Arial" w:hAnsi="Arial" w:cs="Arial"/>
                <w:b/>
                <w:sz w:val="18"/>
                <w:szCs w:val="18"/>
              </w:rPr>
            </w:pPr>
            <w:r w:rsidRPr="00B740E8">
              <w:rPr>
                <w:rFonts w:ascii="Arial" w:hAnsi="Arial" w:cs="Arial"/>
                <w:b/>
                <w:sz w:val="18"/>
                <w:szCs w:val="18"/>
              </w:rPr>
              <w:t>E19</w:t>
            </w:r>
          </w:p>
        </w:tc>
        <w:tc>
          <w:tcPr>
            <w:tcW w:w="1529" w:type="dxa"/>
            <w:shd w:val="clear" w:color="auto" w:fill="F2F2F2" w:themeFill="background1" w:themeFillShade="F2"/>
            <w:vAlign w:val="center"/>
          </w:tcPr>
          <w:p w14:paraId="0C543A85" w14:textId="77777777" w:rsidR="008B0E8E" w:rsidRPr="00B740E8" w:rsidRDefault="008B0E8E" w:rsidP="008B0E8E">
            <w:pPr>
              <w:pStyle w:val="Bezodstpw"/>
              <w:spacing w:before="60" w:after="60"/>
              <w:jc w:val="center"/>
              <w:rPr>
                <w:rFonts w:ascii="Arial" w:hAnsi="Arial" w:cs="Arial"/>
                <w:b/>
                <w:sz w:val="18"/>
                <w:szCs w:val="18"/>
              </w:rPr>
            </w:pPr>
            <w:r w:rsidRPr="00B740E8">
              <w:rPr>
                <w:rFonts w:ascii="Arial" w:hAnsi="Arial" w:cs="Arial"/>
                <w:b/>
                <w:sz w:val="18"/>
                <w:szCs w:val="18"/>
              </w:rPr>
              <w:t>E20</w:t>
            </w:r>
          </w:p>
        </w:tc>
        <w:tc>
          <w:tcPr>
            <w:tcW w:w="1413" w:type="dxa"/>
            <w:shd w:val="clear" w:color="auto" w:fill="F2F2F2" w:themeFill="background1" w:themeFillShade="F2"/>
            <w:vAlign w:val="center"/>
          </w:tcPr>
          <w:p w14:paraId="1655C3FB" w14:textId="77777777" w:rsidR="008B0E8E" w:rsidRPr="00B740E8" w:rsidRDefault="008B0E8E" w:rsidP="008B0E8E">
            <w:pPr>
              <w:pStyle w:val="Bezodstpw"/>
              <w:spacing w:before="60" w:after="60"/>
              <w:jc w:val="center"/>
              <w:rPr>
                <w:rFonts w:ascii="Arial" w:hAnsi="Arial" w:cs="Arial"/>
                <w:b/>
                <w:sz w:val="18"/>
                <w:szCs w:val="18"/>
              </w:rPr>
            </w:pPr>
            <w:r w:rsidRPr="00B740E8">
              <w:rPr>
                <w:rFonts w:ascii="Arial" w:hAnsi="Arial" w:cs="Arial"/>
                <w:b/>
                <w:sz w:val="18"/>
                <w:szCs w:val="18"/>
              </w:rPr>
              <w:t>E21</w:t>
            </w:r>
          </w:p>
        </w:tc>
      </w:tr>
      <w:tr w:rsidR="008B0E8E" w:rsidRPr="00B740E8" w14:paraId="36FF4655" w14:textId="77777777" w:rsidTr="008B0E8E">
        <w:trPr>
          <w:trHeight w:val="113"/>
        </w:trPr>
        <w:tc>
          <w:tcPr>
            <w:tcW w:w="1700" w:type="dxa"/>
            <w:vAlign w:val="center"/>
          </w:tcPr>
          <w:p w14:paraId="4BB9EEA5" w14:textId="77777777" w:rsidR="008B0E8E" w:rsidRPr="00B740E8" w:rsidRDefault="008B0E8E" w:rsidP="008B0E8E">
            <w:pPr>
              <w:pStyle w:val="Bezodstpw"/>
              <w:spacing w:before="60" w:after="60"/>
              <w:rPr>
                <w:rFonts w:ascii="Arial" w:hAnsi="Arial" w:cs="Arial"/>
                <w:sz w:val="18"/>
                <w:szCs w:val="18"/>
              </w:rPr>
            </w:pPr>
            <w:r w:rsidRPr="00B740E8">
              <w:rPr>
                <w:rFonts w:ascii="Arial" w:hAnsi="Arial" w:cs="Arial"/>
                <w:sz w:val="18"/>
                <w:szCs w:val="18"/>
              </w:rPr>
              <w:t>Pył  </w:t>
            </w:r>
          </w:p>
        </w:tc>
        <w:tc>
          <w:tcPr>
            <w:tcW w:w="1529" w:type="dxa"/>
            <w:vAlign w:val="center"/>
          </w:tcPr>
          <w:p w14:paraId="37050270"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50</w:t>
            </w:r>
          </w:p>
        </w:tc>
        <w:tc>
          <w:tcPr>
            <w:tcW w:w="1529" w:type="dxa"/>
            <w:vAlign w:val="center"/>
          </w:tcPr>
          <w:p w14:paraId="563B5C00"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50</w:t>
            </w:r>
          </w:p>
        </w:tc>
        <w:tc>
          <w:tcPr>
            <w:tcW w:w="1529" w:type="dxa"/>
            <w:vAlign w:val="center"/>
          </w:tcPr>
          <w:p w14:paraId="3E45599F"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50</w:t>
            </w:r>
          </w:p>
        </w:tc>
        <w:tc>
          <w:tcPr>
            <w:tcW w:w="1529" w:type="dxa"/>
            <w:vAlign w:val="center"/>
          </w:tcPr>
          <w:p w14:paraId="058BF8A4"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50</w:t>
            </w:r>
          </w:p>
        </w:tc>
        <w:tc>
          <w:tcPr>
            <w:tcW w:w="1413" w:type="dxa"/>
            <w:vAlign w:val="center"/>
          </w:tcPr>
          <w:p w14:paraId="65CE50D1"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50</w:t>
            </w:r>
          </w:p>
        </w:tc>
      </w:tr>
      <w:tr w:rsidR="008B0E8E" w:rsidRPr="00B740E8" w14:paraId="4B357D61" w14:textId="77777777" w:rsidTr="008B0E8E">
        <w:trPr>
          <w:trHeight w:val="113"/>
        </w:trPr>
        <w:tc>
          <w:tcPr>
            <w:tcW w:w="1700" w:type="dxa"/>
            <w:vAlign w:val="center"/>
          </w:tcPr>
          <w:p w14:paraId="7A39EDA3" w14:textId="77777777" w:rsidR="008B0E8E" w:rsidRPr="00B740E8" w:rsidRDefault="008B0E8E" w:rsidP="008B0E8E">
            <w:pPr>
              <w:pStyle w:val="Bezodstpw"/>
              <w:spacing w:before="60" w:after="60"/>
              <w:rPr>
                <w:rFonts w:ascii="Arial" w:hAnsi="Arial" w:cs="Arial"/>
                <w:sz w:val="18"/>
                <w:szCs w:val="18"/>
              </w:rPr>
            </w:pPr>
            <w:r w:rsidRPr="00B740E8">
              <w:rPr>
                <w:rFonts w:ascii="Arial" w:hAnsi="Arial" w:cs="Arial"/>
                <w:sz w:val="18"/>
                <w:szCs w:val="18"/>
              </w:rPr>
              <w:t>Dwutlenek siarki </w:t>
            </w:r>
          </w:p>
        </w:tc>
        <w:tc>
          <w:tcPr>
            <w:tcW w:w="1529" w:type="dxa"/>
            <w:vAlign w:val="center"/>
          </w:tcPr>
          <w:p w14:paraId="1B5E805A"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350</w:t>
            </w:r>
          </w:p>
        </w:tc>
        <w:tc>
          <w:tcPr>
            <w:tcW w:w="1529" w:type="dxa"/>
            <w:vAlign w:val="center"/>
          </w:tcPr>
          <w:p w14:paraId="136EB32C"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350</w:t>
            </w:r>
          </w:p>
        </w:tc>
        <w:tc>
          <w:tcPr>
            <w:tcW w:w="1529" w:type="dxa"/>
            <w:vAlign w:val="center"/>
          </w:tcPr>
          <w:p w14:paraId="18DC547C"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350</w:t>
            </w:r>
          </w:p>
        </w:tc>
        <w:tc>
          <w:tcPr>
            <w:tcW w:w="1529" w:type="dxa"/>
            <w:vAlign w:val="center"/>
          </w:tcPr>
          <w:p w14:paraId="57A1E70C"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350</w:t>
            </w:r>
          </w:p>
        </w:tc>
        <w:tc>
          <w:tcPr>
            <w:tcW w:w="1413" w:type="dxa"/>
            <w:vAlign w:val="center"/>
          </w:tcPr>
          <w:p w14:paraId="79299491"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350</w:t>
            </w:r>
          </w:p>
        </w:tc>
      </w:tr>
      <w:tr w:rsidR="008B0E8E" w:rsidRPr="00B740E8" w14:paraId="1ED9226E" w14:textId="77777777" w:rsidTr="008B0E8E">
        <w:trPr>
          <w:trHeight w:val="113"/>
        </w:trPr>
        <w:tc>
          <w:tcPr>
            <w:tcW w:w="1700" w:type="dxa"/>
            <w:vAlign w:val="center"/>
          </w:tcPr>
          <w:p w14:paraId="5E17D212" w14:textId="77777777" w:rsidR="008B0E8E" w:rsidRPr="00B740E8" w:rsidRDefault="008B0E8E" w:rsidP="008B0E8E">
            <w:pPr>
              <w:pStyle w:val="Bezodstpw"/>
              <w:spacing w:before="60" w:after="60"/>
              <w:rPr>
                <w:rFonts w:ascii="Arial" w:hAnsi="Arial" w:cs="Arial"/>
                <w:sz w:val="18"/>
                <w:szCs w:val="18"/>
              </w:rPr>
            </w:pPr>
            <w:r w:rsidRPr="00B740E8">
              <w:rPr>
                <w:rFonts w:ascii="Arial" w:hAnsi="Arial" w:cs="Arial"/>
                <w:sz w:val="18"/>
                <w:szCs w:val="18"/>
              </w:rPr>
              <w:t>Dwutlenek azotu </w:t>
            </w:r>
          </w:p>
        </w:tc>
        <w:tc>
          <w:tcPr>
            <w:tcW w:w="1529" w:type="dxa"/>
            <w:vAlign w:val="center"/>
          </w:tcPr>
          <w:p w14:paraId="52E2E297"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200</w:t>
            </w:r>
          </w:p>
        </w:tc>
        <w:tc>
          <w:tcPr>
            <w:tcW w:w="1529" w:type="dxa"/>
            <w:vAlign w:val="center"/>
          </w:tcPr>
          <w:p w14:paraId="651BA3D4"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200</w:t>
            </w:r>
          </w:p>
        </w:tc>
        <w:tc>
          <w:tcPr>
            <w:tcW w:w="1529" w:type="dxa"/>
            <w:vAlign w:val="center"/>
          </w:tcPr>
          <w:p w14:paraId="7068E836"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200</w:t>
            </w:r>
          </w:p>
        </w:tc>
        <w:tc>
          <w:tcPr>
            <w:tcW w:w="1529" w:type="dxa"/>
            <w:vAlign w:val="center"/>
          </w:tcPr>
          <w:p w14:paraId="03A1448D"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200</w:t>
            </w:r>
          </w:p>
        </w:tc>
        <w:tc>
          <w:tcPr>
            <w:tcW w:w="1413" w:type="dxa"/>
            <w:vAlign w:val="center"/>
          </w:tcPr>
          <w:p w14:paraId="5CCF7C1C" w14:textId="77777777" w:rsidR="008B0E8E" w:rsidRPr="00B740E8" w:rsidRDefault="008B0E8E" w:rsidP="008B0E8E">
            <w:pPr>
              <w:pStyle w:val="Bezodstpw"/>
              <w:spacing w:before="60" w:after="60"/>
              <w:jc w:val="center"/>
              <w:rPr>
                <w:rFonts w:ascii="Arial" w:hAnsi="Arial" w:cs="Arial"/>
                <w:sz w:val="18"/>
                <w:szCs w:val="18"/>
              </w:rPr>
            </w:pPr>
            <w:r w:rsidRPr="00B740E8">
              <w:rPr>
                <w:rFonts w:ascii="Arial" w:hAnsi="Arial" w:cs="Arial"/>
                <w:sz w:val="18"/>
                <w:szCs w:val="18"/>
              </w:rPr>
              <w:t>200</w:t>
            </w:r>
          </w:p>
        </w:tc>
      </w:tr>
    </w:tbl>
    <w:p w14:paraId="554339A8" w14:textId="72701D7C" w:rsidR="008B0E8E" w:rsidRDefault="008B0E8E" w:rsidP="008B0E8E">
      <w:pPr>
        <w:pStyle w:val="Akapitzlist"/>
        <w:spacing w:before="240"/>
        <w:ind w:left="284" w:hanging="284"/>
        <w:rPr>
          <w:rFonts w:ascii="Arial" w:hAnsi="Arial" w:cs="Arial"/>
          <w:sz w:val="16"/>
          <w:szCs w:val="16"/>
        </w:rPr>
      </w:pPr>
      <w:r w:rsidRPr="009C6007">
        <w:rPr>
          <w:rFonts w:ascii="Arial" w:hAnsi="Arial" w:cs="Arial"/>
          <w:sz w:val="16"/>
          <w:szCs w:val="16"/>
          <w:vertAlign w:val="superscript"/>
        </w:rPr>
        <w:t>1</w:t>
      </w:r>
      <w:r w:rsidRPr="009C6007">
        <w:rPr>
          <w:rFonts w:ascii="Arial" w:hAnsi="Arial" w:cs="Arial"/>
          <w:sz w:val="16"/>
          <w:szCs w:val="16"/>
        </w:rPr>
        <w:tab/>
        <w:t>Stężenie (mg/m</w:t>
      </w:r>
      <w:r w:rsidRPr="009C6007">
        <w:rPr>
          <w:rFonts w:ascii="Arial" w:hAnsi="Arial" w:cs="Arial"/>
          <w:sz w:val="16"/>
          <w:szCs w:val="16"/>
          <w:vertAlign w:val="superscript"/>
        </w:rPr>
        <w:t>3</w:t>
      </w:r>
      <w:r w:rsidRPr="009C6007">
        <w:rPr>
          <w:rFonts w:ascii="Arial" w:hAnsi="Arial" w:cs="Arial"/>
          <w:sz w:val="16"/>
          <w:szCs w:val="16"/>
          <w:vertAlign w:val="subscript"/>
        </w:rPr>
        <w:t>u</w:t>
      </w:r>
      <w:r w:rsidRPr="009C6007">
        <w:rPr>
          <w:rFonts w:ascii="Arial" w:hAnsi="Arial" w:cs="Arial"/>
          <w:sz w:val="16"/>
          <w:szCs w:val="16"/>
        </w:rPr>
        <w:t>) w suchych gazach odlotowych w odniesieniu do warunków umownych temperatury 273,15 K, ciśnienia 101,3 Pa, przy zawartości 3% tlenu </w:t>
      </w:r>
    </w:p>
    <w:p w14:paraId="522808F8" w14:textId="77777777" w:rsidR="008B0E8E" w:rsidRPr="009C6007" w:rsidRDefault="008B0E8E" w:rsidP="008B0E8E">
      <w:pPr>
        <w:pStyle w:val="Akapitzlist"/>
        <w:spacing w:before="240"/>
        <w:ind w:left="284" w:hanging="284"/>
        <w:rPr>
          <w:rFonts w:ascii="Arial" w:hAnsi="Arial" w:cs="Arial"/>
          <w:sz w:val="16"/>
          <w:szCs w:val="16"/>
        </w:rPr>
      </w:pPr>
    </w:p>
    <w:p w14:paraId="7F6E0D7E" w14:textId="77777777" w:rsidR="008B0E8E" w:rsidRPr="00404EF3" w:rsidRDefault="008B0E8E" w:rsidP="00D55D82">
      <w:pPr>
        <w:numPr>
          <w:ilvl w:val="0"/>
          <w:numId w:val="60"/>
        </w:numPr>
        <w:spacing w:before="240" w:after="120" w:line="320" w:lineRule="exact"/>
        <w:ind w:left="505" w:hanging="505"/>
        <w:textAlignment w:val="baseline"/>
        <w:rPr>
          <w:rFonts w:ascii="Arial" w:hAnsi="Arial" w:cs="Arial"/>
          <w:b/>
          <w:bCs/>
          <w:color w:val="000000" w:themeColor="text1"/>
          <w:sz w:val="24"/>
          <w:szCs w:val="24"/>
        </w:rPr>
      </w:pPr>
      <w:r w:rsidRPr="00404EF3">
        <w:rPr>
          <w:rFonts w:ascii="Arial" w:hAnsi="Arial" w:cs="Arial"/>
          <w:b/>
          <w:bCs/>
          <w:color w:val="000000" w:themeColor="text1"/>
          <w:sz w:val="24"/>
          <w:szCs w:val="24"/>
        </w:rPr>
        <w:lastRenderedPageBreak/>
        <w:t>Dopuszczalna wielkość emisji rocznej dla instalacji energetycznego spalania (emisja z emitora E2, E16 oraz emitorów E17, E18, E19, E20 i E21):</w:t>
      </w:r>
    </w:p>
    <w:p w14:paraId="3C08A2EB" w14:textId="72991D52" w:rsidR="008B0E8E" w:rsidRPr="00520A17" w:rsidRDefault="008B0E8E" w:rsidP="008B0E8E">
      <w:pPr>
        <w:pStyle w:val="paragraph"/>
        <w:tabs>
          <w:tab w:val="left" w:pos="2977"/>
        </w:tabs>
        <w:spacing w:before="0" w:beforeAutospacing="0" w:after="0" w:afterAutospacing="0" w:line="320" w:lineRule="exact"/>
        <w:ind w:left="2410" w:hanging="1954"/>
        <w:textAlignment w:val="baseline"/>
        <w:rPr>
          <w:rFonts w:ascii="Arial" w:hAnsi="Arial" w:cs="Arial"/>
          <w:color w:val="000000" w:themeColor="text1"/>
        </w:rPr>
      </w:pPr>
      <w:r w:rsidRPr="00520A17">
        <w:rPr>
          <w:rStyle w:val="normaltextrun"/>
          <w:rFonts w:ascii="Arial" w:hAnsi="Arial" w:cs="Arial"/>
          <w:color w:val="000000" w:themeColor="text1"/>
        </w:rPr>
        <w:t>Pył ogółem</w:t>
      </w:r>
      <w:r w:rsidRPr="00520A17">
        <w:rPr>
          <w:rStyle w:val="tabchar"/>
          <w:rFonts w:ascii="Arial" w:hAnsi="Arial" w:cs="Arial"/>
          <w:color w:val="000000" w:themeColor="text1"/>
        </w:rPr>
        <w:t xml:space="preserve"> </w:t>
      </w:r>
      <w:r w:rsidRPr="00520A17">
        <w:rPr>
          <w:rStyle w:val="normaltextrun"/>
          <w:rFonts w:ascii="Arial" w:hAnsi="Arial" w:cs="Arial"/>
          <w:color w:val="000000" w:themeColor="text1"/>
        </w:rPr>
        <w:t xml:space="preserve">  </w:t>
      </w:r>
      <w:r w:rsidRPr="00520A17">
        <w:rPr>
          <w:rFonts w:ascii="Arial" w:hAnsi="Arial" w:cs="Arial"/>
          <w:sz w:val="28"/>
          <w:szCs w:val="28"/>
        </w:rPr>
        <w:tab/>
      </w:r>
      <w:r w:rsidRPr="00520A17">
        <w:rPr>
          <w:rStyle w:val="normaltextrun"/>
          <w:rFonts w:ascii="Arial" w:hAnsi="Arial" w:cs="Arial"/>
          <w:color w:val="000000" w:themeColor="text1"/>
        </w:rPr>
        <w:t>119</w:t>
      </w:r>
      <w:r>
        <w:rPr>
          <w:rStyle w:val="normaltextrun"/>
          <w:rFonts w:ascii="Arial" w:hAnsi="Arial" w:cs="Arial"/>
          <w:color w:val="000000" w:themeColor="text1"/>
        </w:rPr>
        <w:t xml:space="preserve"> </w:t>
      </w:r>
      <w:r w:rsidRPr="00520A17">
        <w:rPr>
          <w:rStyle w:val="normaltextrun"/>
          <w:rFonts w:ascii="Arial" w:hAnsi="Arial" w:cs="Arial"/>
          <w:color w:val="000000" w:themeColor="text1"/>
        </w:rPr>
        <w:t>Mg/a</w:t>
      </w:r>
      <w:r w:rsidRPr="00520A17">
        <w:rPr>
          <w:rStyle w:val="eop"/>
          <w:rFonts w:ascii="Arial" w:hAnsi="Arial" w:cs="Arial"/>
          <w:color w:val="000000" w:themeColor="text1"/>
        </w:rPr>
        <w:t> </w:t>
      </w:r>
    </w:p>
    <w:p w14:paraId="325EECDC" w14:textId="77777777" w:rsidR="008B0E8E" w:rsidRPr="00520A17" w:rsidRDefault="008B0E8E" w:rsidP="008B0E8E">
      <w:pPr>
        <w:pStyle w:val="paragraph"/>
        <w:tabs>
          <w:tab w:val="left" w:pos="2977"/>
        </w:tabs>
        <w:spacing w:before="0" w:beforeAutospacing="0" w:after="0" w:afterAutospacing="0" w:line="320" w:lineRule="exact"/>
        <w:ind w:left="2410" w:hanging="1954"/>
        <w:textAlignment w:val="baseline"/>
        <w:rPr>
          <w:rFonts w:ascii="Arial" w:hAnsi="Arial" w:cs="Arial"/>
          <w:color w:val="000000" w:themeColor="text1"/>
        </w:rPr>
      </w:pPr>
      <w:r w:rsidRPr="00520A17">
        <w:rPr>
          <w:rStyle w:val="normaltextrun"/>
          <w:rFonts w:ascii="Arial" w:hAnsi="Arial" w:cs="Arial"/>
          <w:color w:val="000000" w:themeColor="text1"/>
        </w:rPr>
        <w:t>Dwutlenek siarki</w:t>
      </w:r>
      <w:r w:rsidRPr="00520A17">
        <w:rPr>
          <w:rStyle w:val="tabchar"/>
          <w:rFonts w:ascii="Arial" w:hAnsi="Arial" w:cs="Arial"/>
          <w:color w:val="000000" w:themeColor="text1"/>
        </w:rPr>
        <w:t xml:space="preserve"> </w:t>
      </w:r>
      <w:r w:rsidRPr="00520A17">
        <w:rPr>
          <w:rFonts w:ascii="Arial" w:hAnsi="Arial" w:cs="Arial"/>
          <w:sz w:val="28"/>
          <w:szCs w:val="28"/>
        </w:rPr>
        <w:tab/>
      </w:r>
      <w:r w:rsidRPr="00520A17">
        <w:rPr>
          <w:rStyle w:val="normaltextrun"/>
          <w:rFonts w:ascii="Arial" w:hAnsi="Arial" w:cs="Arial"/>
          <w:color w:val="000000" w:themeColor="text1"/>
        </w:rPr>
        <w:t>1 932 Mg/a</w:t>
      </w:r>
      <w:r w:rsidRPr="00520A17">
        <w:rPr>
          <w:rStyle w:val="eop"/>
          <w:rFonts w:ascii="Arial" w:hAnsi="Arial" w:cs="Arial"/>
          <w:color w:val="000000" w:themeColor="text1"/>
        </w:rPr>
        <w:t> </w:t>
      </w:r>
    </w:p>
    <w:p w14:paraId="7EB18571" w14:textId="77777777" w:rsidR="008B0E8E" w:rsidRPr="00520A17" w:rsidRDefault="008B0E8E" w:rsidP="008B0E8E">
      <w:pPr>
        <w:pStyle w:val="paragraph"/>
        <w:tabs>
          <w:tab w:val="left" w:pos="2977"/>
        </w:tabs>
        <w:spacing w:before="0" w:beforeAutospacing="0" w:after="0" w:afterAutospacing="0" w:line="320" w:lineRule="exact"/>
        <w:ind w:left="2410" w:hanging="1954"/>
        <w:textAlignment w:val="baseline"/>
        <w:rPr>
          <w:rFonts w:ascii="Arial" w:hAnsi="Arial" w:cs="Arial"/>
          <w:color w:val="000000" w:themeColor="text1"/>
        </w:rPr>
      </w:pPr>
      <w:r w:rsidRPr="00520A17">
        <w:rPr>
          <w:rStyle w:val="normaltextrun"/>
          <w:rFonts w:ascii="Arial" w:hAnsi="Arial" w:cs="Arial"/>
          <w:color w:val="000000" w:themeColor="text1"/>
        </w:rPr>
        <w:t>Dwutlenek azotu</w:t>
      </w:r>
      <w:r w:rsidRPr="00520A17">
        <w:rPr>
          <w:rStyle w:val="tabchar"/>
          <w:rFonts w:ascii="Arial" w:hAnsi="Arial" w:cs="Arial"/>
          <w:color w:val="000000" w:themeColor="text1"/>
        </w:rPr>
        <w:t xml:space="preserve"> </w:t>
      </w:r>
      <w:r w:rsidRPr="00520A17">
        <w:rPr>
          <w:rFonts w:ascii="Arial" w:hAnsi="Arial" w:cs="Arial"/>
          <w:sz w:val="28"/>
          <w:szCs w:val="28"/>
        </w:rPr>
        <w:tab/>
      </w:r>
      <w:r w:rsidRPr="00520A17">
        <w:rPr>
          <w:rStyle w:val="normaltextrun"/>
          <w:rFonts w:ascii="Arial" w:hAnsi="Arial" w:cs="Arial"/>
          <w:color w:val="000000" w:themeColor="text1"/>
        </w:rPr>
        <w:t>2</w:t>
      </w:r>
      <w:r>
        <w:rPr>
          <w:rStyle w:val="normaltextrun"/>
          <w:rFonts w:ascii="Arial" w:hAnsi="Arial" w:cs="Arial"/>
          <w:color w:val="000000" w:themeColor="text1"/>
        </w:rPr>
        <w:t> </w:t>
      </w:r>
      <w:r w:rsidRPr="00520A17">
        <w:rPr>
          <w:rStyle w:val="normaltextrun"/>
          <w:rFonts w:ascii="Arial" w:hAnsi="Arial" w:cs="Arial"/>
          <w:color w:val="000000" w:themeColor="text1"/>
        </w:rPr>
        <w:t>229</w:t>
      </w:r>
      <w:r>
        <w:rPr>
          <w:rStyle w:val="normaltextrun"/>
          <w:rFonts w:ascii="Arial" w:hAnsi="Arial" w:cs="Arial"/>
          <w:color w:val="000000" w:themeColor="text1"/>
        </w:rPr>
        <w:t xml:space="preserve"> </w:t>
      </w:r>
      <w:r w:rsidRPr="00520A17">
        <w:rPr>
          <w:rStyle w:val="normaltextrun"/>
          <w:rFonts w:ascii="Arial" w:hAnsi="Arial" w:cs="Arial"/>
          <w:color w:val="000000" w:themeColor="text1"/>
        </w:rPr>
        <w:t>Mg/a</w:t>
      </w:r>
      <w:r w:rsidRPr="00520A17">
        <w:rPr>
          <w:rStyle w:val="eop"/>
          <w:rFonts w:ascii="Arial" w:hAnsi="Arial" w:cs="Arial"/>
          <w:color w:val="000000" w:themeColor="text1"/>
        </w:rPr>
        <w:t> </w:t>
      </w:r>
    </w:p>
    <w:p w14:paraId="7B5931DD" w14:textId="77777777" w:rsidR="008B0E8E" w:rsidRPr="00520A17" w:rsidRDefault="008B0E8E" w:rsidP="008B0E8E">
      <w:pPr>
        <w:pStyle w:val="paragraph"/>
        <w:tabs>
          <w:tab w:val="left" w:pos="2977"/>
        </w:tabs>
        <w:spacing w:before="0" w:beforeAutospacing="0" w:after="0" w:afterAutospacing="0" w:line="320" w:lineRule="exact"/>
        <w:ind w:left="2410" w:hanging="1954"/>
        <w:textAlignment w:val="baseline"/>
        <w:rPr>
          <w:rFonts w:ascii="Arial" w:hAnsi="Arial" w:cs="Arial"/>
          <w:color w:val="000000" w:themeColor="text1"/>
        </w:rPr>
      </w:pPr>
      <w:r w:rsidRPr="00520A17">
        <w:rPr>
          <w:rStyle w:val="normaltextrun"/>
          <w:rFonts w:ascii="Arial" w:hAnsi="Arial" w:cs="Arial"/>
          <w:color w:val="000000" w:themeColor="text1"/>
        </w:rPr>
        <w:t>Chlorowodór </w:t>
      </w:r>
      <w:r w:rsidRPr="00520A17">
        <w:rPr>
          <w:rStyle w:val="tabchar"/>
          <w:rFonts w:ascii="Arial" w:hAnsi="Arial" w:cs="Arial"/>
          <w:color w:val="000000" w:themeColor="text1"/>
        </w:rPr>
        <w:t xml:space="preserve"> </w:t>
      </w:r>
      <w:r w:rsidRPr="00520A17">
        <w:rPr>
          <w:rStyle w:val="normaltextrun"/>
          <w:rFonts w:ascii="Arial" w:hAnsi="Arial" w:cs="Arial"/>
          <w:color w:val="000000" w:themeColor="text1"/>
        </w:rPr>
        <w:t xml:space="preserve">  </w:t>
      </w:r>
      <w:r w:rsidRPr="00520A17">
        <w:rPr>
          <w:rFonts w:ascii="Arial" w:hAnsi="Arial" w:cs="Arial"/>
          <w:sz w:val="28"/>
          <w:szCs w:val="28"/>
        </w:rPr>
        <w:tab/>
      </w:r>
      <w:r w:rsidRPr="00520A17">
        <w:rPr>
          <w:rStyle w:val="normaltextrun"/>
          <w:rFonts w:ascii="Arial" w:hAnsi="Arial" w:cs="Arial"/>
          <w:color w:val="000000" w:themeColor="text1"/>
        </w:rPr>
        <w:t>297</w:t>
      </w:r>
      <w:r>
        <w:rPr>
          <w:rStyle w:val="normaltextrun"/>
          <w:rFonts w:ascii="Arial" w:hAnsi="Arial" w:cs="Arial"/>
          <w:color w:val="000000" w:themeColor="text1"/>
        </w:rPr>
        <w:t xml:space="preserve"> </w:t>
      </w:r>
      <w:r w:rsidRPr="00520A17">
        <w:rPr>
          <w:rStyle w:val="normaltextrun"/>
          <w:rFonts w:ascii="Arial" w:hAnsi="Arial" w:cs="Arial"/>
          <w:color w:val="000000" w:themeColor="text1"/>
        </w:rPr>
        <w:t>Mg/a</w:t>
      </w:r>
      <w:r w:rsidRPr="00520A17">
        <w:rPr>
          <w:rStyle w:val="eop"/>
          <w:rFonts w:ascii="Arial" w:hAnsi="Arial" w:cs="Arial"/>
          <w:color w:val="000000" w:themeColor="text1"/>
        </w:rPr>
        <w:t> </w:t>
      </w:r>
    </w:p>
    <w:p w14:paraId="27DAE831" w14:textId="77777777" w:rsidR="008B0E8E" w:rsidRPr="00520A17" w:rsidRDefault="008B0E8E" w:rsidP="008B0E8E">
      <w:pPr>
        <w:pStyle w:val="paragraph"/>
        <w:tabs>
          <w:tab w:val="left" w:pos="2977"/>
        </w:tabs>
        <w:spacing w:before="0" w:beforeAutospacing="0" w:after="0" w:afterAutospacing="0" w:line="320" w:lineRule="exact"/>
        <w:ind w:left="2410" w:hanging="1954"/>
        <w:textAlignment w:val="baseline"/>
        <w:rPr>
          <w:rFonts w:ascii="Arial" w:hAnsi="Arial" w:cs="Arial"/>
          <w:color w:val="000000" w:themeColor="text1"/>
        </w:rPr>
      </w:pPr>
      <w:r w:rsidRPr="00520A17">
        <w:rPr>
          <w:rStyle w:val="normaltextrun"/>
          <w:rFonts w:ascii="Arial" w:hAnsi="Arial" w:cs="Arial"/>
          <w:color w:val="000000" w:themeColor="text1"/>
        </w:rPr>
        <w:t>Fluorowodór</w:t>
      </w:r>
      <w:r w:rsidRPr="00520A17">
        <w:rPr>
          <w:rStyle w:val="tabchar"/>
          <w:rFonts w:ascii="Arial" w:hAnsi="Arial" w:cs="Arial"/>
          <w:color w:val="000000" w:themeColor="text1"/>
        </w:rPr>
        <w:t xml:space="preserve"> </w:t>
      </w:r>
      <w:r w:rsidRPr="00520A17">
        <w:rPr>
          <w:rStyle w:val="normaltextrun"/>
          <w:rFonts w:ascii="Arial" w:hAnsi="Arial" w:cs="Arial"/>
          <w:color w:val="000000" w:themeColor="text1"/>
        </w:rPr>
        <w:t xml:space="preserve">  </w:t>
      </w:r>
      <w:r w:rsidRPr="00520A17">
        <w:rPr>
          <w:rFonts w:ascii="Arial" w:hAnsi="Arial" w:cs="Arial"/>
          <w:sz w:val="28"/>
          <w:szCs w:val="28"/>
        </w:rPr>
        <w:tab/>
      </w:r>
      <w:r w:rsidRPr="00520A17">
        <w:rPr>
          <w:rStyle w:val="normaltextrun"/>
          <w:rFonts w:ascii="Arial" w:hAnsi="Arial" w:cs="Arial"/>
          <w:color w:val="000000" w:themeColor="text1"/>
        </w:rPr>
        <w:t>74</w:t>
      </w:r>
      <w:r>
        <w:rPr>
          <w:rStyle w:val="normaltextrun"/>
          <w:rFonts w:ascii="Arial" w:hAnsi="Arial" w:cs="Arial"/>
          <w:color w:val="000000" w:themeColor="text1"/>
        </w:rPr>
        <w:t xml:space="preserve"> </w:t>
      </w:r>
      <w:r w:rsidRPr="00520A17">
        <w:rPr>
          <w:rStyle w:val="normaltextrun"/>
          <w:rFonts w:ascii="Arial" w:hAnsi="Arial" w:cs="Arial"/>
          <w:color w:val="000000" w:themeColor="text1"/>
        </w:rPr>
        <w:t>Mg/a</w:t>
      </w:r>
      <w:r w:rsidRPr="00520A17">
        <w:rPr>
          <w:rStyle w:val="eop"/>
          <w:rFonts w:ascii="Arial" w:hAnsi="Arial" w:cs="Arial"/>
          <w:color w:val="000000" w:themeColor="text1"/>
        </w:rPr>
        <w:t> </w:t>
      </w:r>
    </w:p>
    <w:p w14:paraId="140A71DA" w14:textId="77777777" w:rsidR="008B0E8E" w:rsidRPr="00520A17" w:rsidRDefault="008B0E8E" w:rsidP="008B0E8E">
      <w:pPr>
        <w:pStyle w:val="paragraph"/>
        <w:tabs>
          <w:tab w:val="left" w:pos="2977"/>
        </w:tabs>
        <w:spacing w:before="0" w:beforeAutospacing="0" w:after="0" w:afterAutospacing="0" w:line="320" w:lineRule="exact"/>
        <w:ind w:left="2410" w:hanging="1954"/>
        <w:textAlignment w:val="baseline"/>
        <w:rPr>
          <w:rFonts w:ascii="Arial" w:hAnsi="Arial" w:cs="Arial"/>
          <w:color w:val="000000" w:themeColor="text1"/>
        </w:rPr>
      </w:pPr>
      <w:r w:rsidRPr="00520A17">
        <w:rPr>
          <w:rStyle w:val="normaltextrun"/>
          <w:rFonts w:ascii="Arial" w:hAnsi="Arial" w:cs="Arial"/>
          <w:color w:val="000000" w:themeColor="text1"/>
        </w:rPr>
        <w:t>Rtęć</w:t>
      </w:r>
      <w:r w:rsidRPr="00520A17">
        <w:rPr>
          <w:rStyle w:val="tabchar"/>
          <w:rFonts w:ascii="Arial" w:hAnsi="Arial" w:cs="Arial"/>
          <w:color w:val="000000" w:themeColor="text1"/>
        </w:rPr>
        <w:t xml:space="preserve"> </w:t>
      </w:r>
      <w:r w:rsidRPr="00520A17">
        <w:rPr>
          <w:rFonts w:ascii="Arial" w:hAnsi="Arial" w:cs="Arial"/>
          <w:sz w:val="28"/>
          <w:szCs w:val="28"/>
        </w:rPr>
        <w:tab/>
      </w:r>
      <w:r w:rsidRPr="00520A17">
        <w:rPr>
          <w:rStyle w:val="normaltextrun"/>
          <w:rFonts w:ascii="Arial" w:hAnsi="Arial" w:cs="Arial"/>
          <w:color w:val="000000" w:themeColor="text1"/>
        </w:rPr>
        <w:t>0,06</w:t>
      </w:r>
      <w:r>
        <w:rPr>
          <w:rStyle w:val="normaltextrun"/>
          <w:rFonts w:ascii="Arial" w:hAnsi="Arial" w:cs="Arial"/>
          <w:color w:val="000000" w:themeColor="text1"/>
        </w:rPr>
        <w:t xml:space="preserve"> </w:t>
      </w:r>
      <w:r w:rsidRPr="00520A17">
        <w:rPr>
          <w:rStyle w:val="normaltextrun"/>
          <w:rFonts w:ascii="Arial" w:hAnsi="Arial" w:cs="Arial"/>
          <w:color w:val="000000" w:themeColor="text1"/>
        </w:rPr>
        <w:t>Mg/a</w:t>
      </w:r>
      <w:r w:rsidRPr="00520A17">
        <w:rPr>
          <w:rStyle w:val="eop"/>
          <w:rFonts w:ascii="Arial" w:hAnsi="Arial" w:cs="Arial"/>
          <w:color w:val="000000" w:themeColor="text1"/>
        </w:rPr>
        <w:t> </w:t>
      </w:r>
    </w:p>
    <w:p w14:paraId="6FBE67B3" w14:textId="77777777" w:rsidR="008B0E8E" w:rsidRPr="00520A17" w:rsidRDefault="008B0E8E" w:rsidP="008B0E8E">
      <w:pPr>
        <w:pStyle w:val="paragraph"/>
        <w:tabs>
          <w:tab w:val="left" w:pos="2977"/>
        </w:tabs>
        <w:spacing w:before="0" w:beforeAutospacing="0" w:after="0" w:afterAutospacing="0" w:line="320" w:lineRule="exact"/>
        <w:ind w:left="2410" w:hanging="1954"/>
        <w:textAlignment w:val="baseline"/>
        <w:rPr>
          <w:rFonts w:ascii="Arial" w:hAnsi="Arial" w:cs="Arial"/>
          <w:color w:val="000000" w:themeColor="text1"/>
        </w:rPr>
      </w:pPr>
      <w:r w:rsidRPr="00520A17">
        <w:rPr>
          <w:rStyle w:val="normaltextrun"/>
          <w:rFonts w:ascii="Arial" w:hAnsi="Arial" w:cs="Arial"/>
          <w:color w:val="000000" w:themeColor="text1"/>
        </w:rPr>
        <w:t>Tlenek węgla</w:t>
      </w:r>
      <w:r w:rsidRPr="00520A17">
        <w:rPr>
          <w:rStyle w:val="tabchar"/>
          <w:rFonts w:ascii="Arial" w:hAnsi="Arial" w:cs="Arial"/>
          <w:color w:val="000000" w:themeColor="text1"/>
        </w:rPr>
        <w:t xml:space="preserve"> </w:t>
      </w:r>
      <w:r w:rsidRPr="00520A17">
        <w:rPr>
          <w:rFonts w:ascii="Arial" w:hAnsi="Arial" w:cs="Arial"/>
          <w:sz w:val="28"/>
          <w:szCs w:val="28"/>
        </w:rPr>
        <w:tab/>
      </w:r>
      <w:r w:rsidRPr="00520A17">
        <w:rPr>
          <w:rStyle w:val="normaltextrun"/>
          <w:rFonts w:ascii="Arial" w:hAnsi="Arial" w:cs="Arial"/>
          <w:color w:val="000000" w:themeColor="text1"/>
        </w:rPr>
        <w:t>2</w:t>
      </w:r>
      <w:r>
        <w:rPr>
          <w:rStyle w:val="normaltextrun"/>
          <w:rFonts w:ascii="Arial" w:hAnsi="Arial" w:cs="Arial"/>
          <w:color w:val="000000" w:themeColor="text1"/>
        </w:rPr>
        <w:t> </w:t>
      </w:r>
      <w:r w:rsidRPr="00520A17">
        <w:rPr>
          <w:rStyle w:val="normaltextrun"/>
          <w:rFonts w:ascii="Arial" w:hAnsi="Arial" w:cs="Arial"/>
          <w:color w:val="000000" w:themeColor="text1"/>
        </w:rPr>
        <w:t>081</w:t>
      </w:r>
      <w:r>
        <w:rPr>
          <w:rStyle w:val="normaltextrun"/>
          <w:rFonts w:ascii="Arial" w:hAnsi="Arial" w:cs="Arial"/>
          <w:color w:val="000000" w:themeColor="text1"/>
        </w:rPr>
        <w:t xml:space="preserve"> </w:t>
      </w:r>
      <w:r w:rsidRPr="00520A17">
        <w:rPr>
          <w:rStyle w:val="normaltextrun"/>
          <w:rFonts w:ascii="Arial" w:hAnsi="Arial" w:cs="Arial"/>
          <w:color w:val="000000" w:themeColor="text1"/>
        </w:rPr>
        <w:t>Mg/a</w:t>
      </w:r>
      <w:r w:rsidRPr="00520A17">
        <w:rPr>
          <w:rStyle w:val="eop"/>
          <w:rFonts w:ascii="Arial" w:hAnsi="Arial" w:cs="Arial"/>
          <w:color w:val="000000" w:themeColor="text1"/>
        </w:rPr>
        <w:t> </w:t>
      </w:r>
    </w:p>
    <w:p w14:paraId="769D1E02" w14:textId="77777777" w:rsidR="008B0E8E" w:rsidRPr="00520A17" w:rsidRDefault="008B0E8E" w:rsidP="008B0E8E">
      <w:pPr>
        <w:pStyle w:val="paragraph"/>
        <w:tabs>
          <w:tab w:val="left" w:pos="2977"/>
        </w:tabs>
        <w:spacing w:before="0" w:beforeAutospacing="0" w:after="0" w:afterAutospacing="0" w:line="320" w:lineRule="exact"/>
        <w:ind w:left="2410" w:hanging="1954"/>
        <w:textAlignment w:val="baseline"/>
        <w:rPr>
          <w:rFonts w:ascii="Arial" w:hAnsi="Arial" w:cs="Arial"/>
          <w:color w:val="000000" w:themeColor="text1"/>
        </w:rPr>
      </w:pPr>
      <w:r w:rsidRPr="00520A17">
        <w:rPr>
          <w:rStyle w:val="normaltextrun"/>
          <w:rFonts w:ascii="Arial" w:hAnsi="Arial" w:cs="Arial"/>
          <w:color w:val="000000" w:themeColor="text1"/>
        </w:rPr>
        <w:t>Amoniak</w:t>
      </w:r>
      <w:r w:rsidRPr="00520A17">
        <w:rPr>
          <w:rStyle w:val="tabchar"/>
          <w:rFonts w:ascii="Arial" w:hAnsi="Arial" w:cs="Arial"/>
          <w:color w:val="000000" w:themeColor="text1"/>
        </w:rPr>
        <w:t xml:space="preserve"> </w:t>
      </w:r>
      <w:r w:rsidRPr="00520A17">
        <w:rPr>
          <w:rStyle w:val="normaltextrun"/>
          <w:rFonts w:ascii="Arial" w:hAnsi="Arial" w:cs="Arial"/>
          <w:color w:val="000000" w:themeColor="text1"/>
        </w:rPr>
        <w:t xml:space="preserve">  </w:t>
      </w:r>
      <w:r w:rsidRPr="00520A17">
        <w:rPr>
          <w:rFonts w:ascii="Arial" w:hAnsi="Arial" w:cs="Arial"/>
          <w:sz w:val="28"/>
          <w:szCs w:val="28"/>
        </w:rPr>
        <w:tab/>
      </w:r>
      <w:r w:rsidRPr="00520A17">
        <w:rPr>
          <w:rStyle w:val="normaltextrun"/>
          <w:rFonts w:ascii="Arial" w:hAnsi="Arial" w:cs="Arial"/>
          <w:color w:val="000000" w:themeColor="text1"/>
        </w:rPr>
        <w:t>149 Mg/a</w:t>
      </w:r>
      <w:r w:rsidRPr="00520A17">
        <w:rPr>
          <w:rStyle w:val="eop"/>
          <w:rFonts w:ascii="Arial" w:hAnsi="Arial" w:cs="Arial"/>
          <w:color w:val="000000" w:themeColor="text1"/>
        </w:rPr>
        <w:t> </w:t>
      </w:r>
    </w:p>
    <w:p w14:paraId="44C63D9A" w14:textId="77777777" w:rsidR="00F361D5" w:rsidRPr="00F361D5" w:rsidRDefault="00F361D5" w:rsidP="00D55D82">
      <w:pPr>
        <w:pStyle w:val="Opistabelwykreswrysunkw"/>
        <w:numPr>
          <w:ilvl w:val="2"/>
          <w:numId w:val="64"/>
        </w:numPr>
        <w:spacing w:before="360" w:after="240" w:line="280" w:lineRule="atLeast"/>
        <w:rPr>
          <w:rFonts w:ascii="Arial" w:hAnsi="Arial" w:cs="Arial"/>
          <w:b w:val="0"/>
          <w:bCs/>
          <w:iCs/>
          <w:color w:val="000000" w:themeColor="text1"/>
          <w:szCs w:val="24"/>
          <w:u w:val="single"/>
        </w:rPr>
      </w:pPr>
      <w:r w:rsidRPr="00F361D5">
        <w:rPr>
          <w:rFonts w:ascii="Arial" w:hAnsi="Arial" w:cs="Arial"/>
          <w:b w:val="0"/>
          <w:bCs/>
          <w:iCs/>
          <w:color w:val="000000" w:themeColor="text1"/>
          <w:szCs w:val="24"/>
          <w:u w:val="single"/>
        </w:rPr>
        <w:t>Instalacje powiązane technologicznie z instalacją IPPC</w:t>
      </w:r>
    </w:p>
    <w:p w14:paraId="04360B2D" w14:textId="151FC093" w:rsidR="00F361D5" w:rsidRPr="00CF148E" w:rsidRDefault="00F361D5" w:rsidP="00D55D82">
      <w:pPr>
        <w:numPr>
          <w:ilvl w:val="0"/>
          <w:numId w:val="63"/>
        </w:numPr>
        <w:spacing w:after="0" w:line="320" w:lineRule="exact"/>
        <w:ind w:left="454" w:hanging="454"/>
        <w:rPr>
          <w:rFonts w:ascii="Arial" w:hAnsi="Arial" w:cs="Arial"/>
          <w:b/>
          <w:bCs/>
          <w:color w:val="000000" w:themeColor="text1"/>
          <w:sz w:val="24"/>
          <w:szCs w:val="24"/>
        </w:rPr>
      </w:pPr>
      <w:r w:rsidRPr="00CF148E">
        <w:rPr>
          <w:rFonts w:ascii="Arial" w:hAnsi="Arial" w:cs="Arial"/>
          <w:b/>
          <w:bCs/>
          <w:color w:val="000000" w:themeColor="text1"/>
          <w:sz w:val="24"/>
          <w:szCs w:val="24"/>
        </w:rPr>
        <w:t xml:space="preserve">Dopuszczalna wielkość emisji maksymalnej godzinowej substancji do powietrza z instalacji odpopielania, instalacji transportu popiołu i sorbentu </w:t>
      </w:r>
      <w:r w:rsidR="006A39EA">
        <w:rPr>
          <w:rFonts w:ascii="Arial" w:hAnsi="Arial" w:cs="Arial"/>
          <w:b/>
          <w:bCs/>
          <w:color w:val="000000" w:themeColor="text1"/>
          <w:sz w:val="24"/>
          <w:szCs w:val="24"/>
        </w:rPr>
        <w:br/>
      </w:r>
      <w:r w:rsidRPr="00CF148E">
        <w:rPr>
          <w:rFonts w:ascii="Arial" w:hAnsi="Arial" w:cs="Arial"/>
          <w:b/>
          <w:bCs/>
          <w:color w:val="000000" w:themeColor="text1"/>
          <w:sz w:val="24"/>
          <w:szCs w:val="24"/>
        </w:rPr>
        <w:t>oraz instalacji odazotowania (SCR):</w:t>
      </w:r>
    </w:p>
    <w:p w14:paraId="75DF4B60" w14:textId="77777777" w:rsidR="009F3428" w:rsidRDefault="009F3428" w:rsidP="009F3428">
      <w:pPr>
        <w:pStyle w:val="Akapitzlist"/>
        <w:autoSpaceDE w:val="0"/>
        <w:autoSpaceDN w:val="0"/>
        <w:adjustRightInd w:val="0"/>
        <w:spacing w:line="276" w:lineRule="auto"/>
        <w:ind w:left="607"/>
        <w:jc w:val="both"/>
        <w:rPr>
          <w:rFonts w:ascii="Arial" w:hAnsi="Arial" w:cs="Arial"/>
          <w:b/>
          <w:sz w:val="21"/>
          <w:szCs w:val="21"/>
          <w:highlight w:val="yellow"/>
          <w:u w:val="single"/>
        </w:rPr>
      </w:pP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7"/>
        <w:gridCol w:w="4227"/>
        <w:gridCol w:w="1559"/>
        <w:gridCol w:w="2126"/>
      </w:tblGrid>
      <w:tr w:rsidR="006A39EA" w:rsidRPr="00CF148E" w14:paraId="304B9273" w14:textId="77777777" w:rsidTr="006A39EA">
        <w:tc>
          <w:tcPr>
            <w:tcW w:w="1157" w:type="dxa"/>
            <w:shd w:val="clear" w:color="auto" w:fill="BFBFBF" w:themeFill="background1" w:themeFillShade="BF"/>
            <w:vAlign w:val="center"/>
            <w:hideMark/>
          </w:tcPr>
          <w:p w14:paraId="779F8C3C"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Emitor</w:t>
            </w:r>
          </w:p>
        </w:tc>
        <w:tc>
          <w:tcPr>
            <w:tcW w:w="4227" w:type="dxa"/>
            <w:shd w:val="clear" w:color="auto" w:fill="BFBFBF" w:themeFill="background1" w:themeFillShade="BF"/>
            <w:vAlign w:val="center"/>
            <w:hideMark/>
          </w:tcPr>
          <w:p w14:paraId="3ED3BF40"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Opis źródła emisji</w:t>
            </w:r>
          </w:p>
        </w:tc>
        <w:tc>
          <w:tcPr>
            <w:tcW w:w="1559" w:type="dxa"/>
            <w:shd w:val="clear" w:color="auto" w:fill="BFBFBF" w:themeFill="background1" w:themeFillShade="BF"/>
            <w:vAlign w:val="center"/>
            <w:hideMark/>
          </w:tcPr>
          <w:p w14:paraId="5C5CD1FD"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Pr>
                <w:rFonts w:ascii="Arial" w:hAnsi="Arial" w:cs="Arial"/>
                <w:b/>
                <w:bCs/>
                <w:color w:val="000000" w:themeColor="text1"/>
                <w:sz w:val="18"/>
                <w:szCs w:val="18"/>
              </w:rPr>
              <w:t>Substancja</w:t>
            </w:r>
          </w:p>
        </w:tc>
        <w:tc>
          <w:tcPr>
            <w:tcW w:w="2126" w:type="dxa"/>
            <w:shd w:val="clear" w:color="auto" w:fill="BFBFBF" w:themeFill="background1" w:themeFillShade="BF"/>
            <w:vAlign w:val="center"/>
            <w:hideMark/>
          </w:tcPr>
          <w:p w14:paraId="6FF0CBA5"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Emisja dopuszczalna</w:t>
            </w:r>
          </w:p>
          <w:p w14:paraId="03C178FF"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[kg/h]</w:t>
            </w:r>
          </w:p>
        </w:tc>
      </w:tr>
      <w:tr w:rsidR="006A39EA" w:rsidRPr="00CF148E" w14:paraId="7A9BAF74" w14:textId="77777777" w:rsidTr="006A39EA">
        <w:tc>
          <w:tcPr>
            <w:tcW w:w="1157" w:type="dxa"/>
            <w:vAlign w:val="center"/>
            <w:hideMark/>
          </w:tcPr>
          <w:p w14:paraId="5E3E0803"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E3</w:t>
            </w:r>
          </w:p>
        </w:tc>
        <w:tc>
          <w:tcPr>
            <w:tcW w:w="4227" w:type="dxa"/>
            <w:vAlign w:val="center"/>
            <w:hideMark/>
          </w:tcPr>
          <w:p w14:paraId="0CC64AD0" w14:textId="77777777" w:rsidR="006A39EA" w:rsidRPr="00CF148E" w:rsidRDefault="006A39EA" w:rsidP="006A39EA">
            <w:pPr>
              <w:spacing w:before="60" w:after="60" w:line="240" w:lineRule="auto"/>
              <w:ind w:left="149"/>
              <w:textAlignment w:val="baseline"/>
              <w:rPr>
                <w:rFonts w:ascii="Arial" w:hAnsi="Arial" w:cs="Arial"/>
                <w:color w:val="000000" w:themeColor="text1"/>
                <w:sz w:val="18"/>
                <w:szCs w:val="18"/>
              </w:rPr>
            </w:pPr>
            <w:r w:rsidRPr="00CF148E">
              <w:rPr>
                <w:rFonts w:ascii="Arial" w:hAnsi="Arial" w:cs="Arial"/>
                <w:color w:val="000000" w:themeColor="text1"/>
                <w:sz w:val="18"/>
                <w:szCs w:val="18"/>
              </w:rPr>
              <w:t>Zbiornik buforowy popiołu przy bloku nr 9 </w:t>
            </w:r>
          </w:p>
        </w:tc>
        <w:tc>
          <w:tcPr>
            <w:tcW w:w="1559" w:type="dxa"/>
            <w:vAlign w:val="center"/>
            <w:hideMark/>
          </w:tcPr>
          <w:p w14:paraId="2E30BA5F" w14:textId="77777777" w:rsidR="006A39EA" w:rsidRPr="00CF148E" w:rsidRDefault="006A39EA" w:rsidP="006A39EA">
            <w:pPr>
              <w:spacing w:before="60" w:after="60" w:line="240" w:lineRule="auto"/>
              <w:ind w:firstLine="139"/>
              <w:textAlignment w:val="baseline"/>
              <w:rPr>
                <w:rFonts w:ascii="Arial" w:hAnsi="Arial" w:cs="Arial"/>
                <w:color w:val="000000" w:themeColor="text1"/>
                <w:sz w:val="18"/>
                <w:szCs w:val="18"/>
              </w:rPr>
            </w:pPr>
            <w:r w:rsidRPr="00CF148E">
              <w:rPr>
                <w:rFonts w:ascii="Arial" w:hAnsi="Arial" w:cs="Arial"/>
                <w:color w:val="000000" w:themeColor="text1"/>
                <w:sz w:val="18"/>
                <w:szCs w:val="18"/>
              </w:rPr>
              <w:t>Pył ogółem </w:t>
            </w:r>
          </w:p>
        </w:tc>
        <w:tc>
          <w:tcPr>
            <w:tcW w:w="2126" w:type="dxa"/>
            <w:vAlign w:val="center"/>
            <w:hideMark/>
          </w:tcPr>
          <w:p w14:paraId="1E6A99D1"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color w:val="000000" w:themeColor="text1"/>
                <w:sz w:val="18"/>
                <w:szCs w:val="18"/>
              </w:rPr>
              <w:t>0,1</w:t>
            </w:r>
          </w:p>
        </w:tc>
      </w:tr>
      <w:tr w:rsidR="006A39EA" w:rsidRPr="00CF148E" w14:paraId="395B4B46" w14:textId="77777777" w:rsidTr="006A39EA">
        <w:tc>
          <w:tcPr>
            <w:tcW w:w="1157" w:type="dxa"/>
            <w:vAlign w:val="center"/>
            <w:hideMark/>
          </w:tcPr>
          <w:p w14:paraId="41A6EEC0"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E4</w:t>
            </w:r>
          </w:p>
        </w:tc>
        <w:tc>
          <w:tcPr>
            <w:tcW w:w="4227" w:type="dxa"/>
            <w:vAlign w:val="center"/>
            <w:hideMark/>
          </w:tcPr>
          <w:p w14:paraId="3C220E19" w14:textId="77777777" w:rsidR="006A39EA" w:rsidRPr="00CF148E" w:rsidRDefault="006A39EA" w:rsidP="006A39EA">
            <w:pPr>
              <w:spacing w:before="60" w:after="60" w:line="240" w:lineRule="auto"/>
              <w:ind w:left="149"/>
              <w:textAlignment w:val="baseline"/>
              <w:rPr>
                <w:rFonts w:ascii="Arial" w:hAnsi="Arial" w:cs="Arial"/>
                <w:color w:val="000000" w:themeColor="text1"/>
                <w:sz w:val="18"/>
                <w:szCs w:val="18"/>
              </w:rPr>
            </w:pPr>
            <w:r w:rsidRPr="00CF148E">
              <w:rPr>
                <w:rFonts w:ascii="Arial" w:hAnsi="Arial" w:cs="Arial"/>
                <w:color w:val="000000" w:themeColor="text1"/>
                <w:sz w:val="18"/>
                <w:szCs w:val="18"/>
              </w:rPr>
              <w:t>Zbiornik buforowy popiołu przy bloku nr 10 </w:t>
            </w:r>
          </w:p>
        </w:tc>
        <w:tc>
          <w:tcPr>
            <w:tcW w:w="1559" w:type="dxa"/>
            <w:vAlign w:val="center"/>
            <w:hideMark/>
          </w:tcPr>
          <w:p w14:paraId="0183A077" w14:textId="77777777" w:rsidR="006A39EA" w:rsidRPr="00CF148E" w:rsidRDefault="006A39EA" w:rsidP="006A39EA">
            <w:pPr>
              <w:spacing w:before="60" w:after="60" w:line="240" w:lineRule="auto"/>
              <w:ind w:firstLine="139"/>
              <w:textAlignment w:val="baseline"/>
              <w:rPr>
                <w:rFonts w:ascii="Arial" w:hAnsi="Arial" w:cs="Arial"/>
                <w:color w:val="000000" w:themeColor="text1"/>
                <w:sz w:val="18"/>
                <w:szCs w:val="18"/>
              </w:rPr>
            </w:pPr>
            <w:r w:rsidRPr="00CF148E">
              <w:rPr>
                <w:rFonts w:ascii="Arial" w:hAnsi="Arial" w:cs="Arial"/>
                <w:color w:val="000000" w:themeColor="text1"/>
                <w:sz w:val="18"/>
                <w:szCs w:val="18"/>
              </w:rPr>
              <w:t>Pył ogółem </w:t>
            </w:r>
          </w:p>
        </w:tc>
        <w:tc>
          <w:tcPr>
            <w:tcW w:w="2126" w:type="dxa"/>
            <w:vAlign w:val="center"/>
            <w:hideMark/>
          </w:tcPr>
          <w:p w14:paraId="31AF9E5E"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color w:val="000000" w:themeColor="text1"/>
                <w:sz w:val="18"/>
                <w:szCs w:val="18"/>
              </w:rPr>
              <w:t>0,1</w:t>
            </w:r>
          </w:p>
        </w:tc>
      </w:tr>
      <w:tr w:rsidR="006A39EA" w:rsidRPr="00CF148E" w14:paraId="5F8B1BA1" w14:textId="77777777" w:rsidTr="006A39EA">
        <w:tc>
          <w:tcPr>
            <w:tcW w:w="1157" w:type="dxa"/>
            <w:vAlign w:val="center"/>
            <w:hideMark/>
          </w:tcPr>
          <w:p w14:paraId="7E639A93"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E5</w:t>
            </w:r>
          </w:p>
        </w:tc>
        <w:tc>
          <w:tcPr>
            <w:tcW w:w="4227" w:type="dxa"/>
            <w:vAlign w:val="center"/>
            <w:hideMark/>
          </w:tcPr>
          <w:p w14:paraId="4E2DEF57" w14:textId="77777777" w:rsidR="006A39EA" w:rsidRPr="00CF148E" w:rsidRDefault="006A39EA" w:rsidP="006A39EA">
            <w:pPr>
              <w:spacing w:before="60" w:after="60" w:line="240" w:lineRule="auto"/>
              <w:ind w:left="149"/>
              <w:textAlignment w:val="baseline"/>
              <w:rPr>
                <w:rFonts w:ascii="Arial" w:hAnsi="Arial" w:cs="Arial"/>
                <w:color w:val="000000" w:themeColor="text1"/>
                <w:sz w:val="18"/>
                <w:szCs w:val="18"/>
              </w:rPr>
            </w:pPr>
            <w:r w:rsidRPr="00CF148E">
              <w:rPr>
                <w:rFonts w:ascii="Arial" w:hAnsi="Arial" w:cs="Arial"/>
                <w:color w:val="000000" w:themeColor="text1"/>
                <w:sz w:val="18"/>
                <w:szCs w:val="18"/>
              </w:rPr>
              <w:t>Zbiornik buforowy popiołu przy bloku nr 11 </w:t>
            </w:r>
          </w:p>
        </w:tc>
        <w:tc>
          <w:tcPr>
            <w:tcW w:w="1559" w:type="dxa"/>
            <w:vAlign w:val="center"/>
            <w:hideMark/>
          </w:tcPr>
          <w:p w14:paraId="5343B2D9" w14:textId="77777777" w:rsidR="006A39EA" w:rsidRPr="00CF148E" w:rsidRDefault="006A39EA" w:rsidP="006A39EA">
            <w:pPr>
              <w:spacing w:before="60" w:after="60" w:line="240" w:lineRule="auto"/>
              <w:ind w:firstLine="139"/>
              <w:textAlignment w:val="baseline"/>
              <w:rPr>
                <w:rFonts w:ascii="Arial" w:hAnsi="Arial" w:cs="Arial"/>
                <w:color w:val="000000" w:themeColor="text1"/>
                <w:sz w:val="18"/>
                <w:szCs w:val="18"/>
              </w:rPr>
            </w:pPr>
            <w:r w:rsidRPr="00CF148E">
              <w:rPr>
                <w:rFonts w:ascii="Arial" w:hAnsi="Arial" w:cs="Arial"/>
                <w:color w:val="000000" w:themeColor="text1"/>
                <w:sz w:val="18"/>
                <w:szCs w:val="18"/>
              </w:rPr>
              <w:t>Pył ogółem </w:t>
            </w:r>
          </w:p>
        </w:tc>
        <w:tc>
          <w:tcPr>
            <w:tcW w:w="2126" w:type="dxa"/>
            <w:vAlign w:val="center"/>
            <w:hideMark/>
          </w:tcPr>
          <w:p w14:paraId="67310B4B"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color w:val="000000" w:themeColor="text1"/>
                <w:sz w:val="18"/>
                <w:szCs w:val="18"/>
              </w:rPr>
              <w:t>0,1</w:t>
            </w:r>
          </w:p>
        </w:tc>
      </w:tr>
      <w:tr w:rsidR="006A39EA" w:rsidRPr="00CF148E" w14:paraId="6A215056" w14:textId="77777777" w:rsidTr="006A39EA">
        <w:tc>
          <w:tcPr>
            <w:tcW w:w="1157" w:type="dxa"/>
            <w:vAlign w:val="center"/>
            <w:hideMark/>
          </w:tcPr>
          <w:p w14:paraId="76AFD217"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E6</w:t>
            </w:r>
          </w:p>
        </w:tc>
        <w:tc>
          <w:tcPr>
            <w:tcW w:w="4227" w:type="dxa"/>
            <w:vAlign w:val="center"/>
            <w:hideMark/>
          </w:tcPr>
          <w:p w14:paraId="521BBE0E" w14:textId="77777777" w:rsidR="006A39EA" w:rsidRPr="00CF148E" w:rsidRDefault="006A39EA" w:rsidP="006A39EA">
            <w:pPr>
              <w:spacing w:before="60" w:after="60" w:line="240" w:lineRule="auto"/>
              <w:ind w:left="149"/>
              <w:textAlignment w:val="baseline"/>
              <w:rPr>
                <w:rFonts w:ascii="Arial" w:hAnsi="Arial" w:cs="Arial"/>
                <w:color w:val="000000" w:themeColor="text1"/>
                <w:sz w:val="18"/>
                <w:szCs w:val="18"/>
              </w:rPr>
            </w:pPr>
            <w:r w:rsidRPr="00CF148E">
              <w:rPr>
                <w:rFonts w:ascii="Arial" w:hAnsi="Arial" w:cs="Arial"/>
                <w:color w:val="000000" w:themeColor="text1"/>
                <w:sz w:val="18"/>
                <w:szCs w:val="18"/>
              </w:rPr>
              <w:t>Zbiornik buforowy popiołu przy bloku nr 12 </w:t>
            </w:r>
          </w:p>
        </w:tc>
        <w:tc>
          <w:tcPr>
            <w:tcW w:w="1559" w:type="dxa"/>
            <w:vAlign w:val="center"/>
            <w:hideMark/>
          </w:tcPr>
          <w:p w14:paraId="0D57091D" w14:textId="77777777" w:rsidR="006A39EA" w:rsidRPr="00CF148E" w:rsidRDefault="006A39EA" w:rsidP="006A39EA">
            <w:pPr>
              <w:spacing w:before="60" w:after="60" w:line="240" w:lineRule="auto"/>
              <w:ind w:firstLine="139"/>
              <w:textAlignment w:val="baseline"/>
              <w:rPr>
                <w:rFonts w:ascii="Arial" w:hAnsi="Arial" w:cs="Arial"/>
                <w:color w:val="000000" w:themeColor="text1"/>
                <w:sz w:val="18"/>
                <w:szCs w:val="18"/>
              </w:rPr>
            </w:pPr>
            <w:r w:rsidRPr="00CF148E">
              <w:rPr>
                <w:rFonts w:ascii="Arial" w:hAnsi="Arial" w:cs="Arial"/>
                <w:color w:val="000000" w:themeColor="text1"/>
                <w:sz w:val="18"/>
                <w:szCs w:val="18"/>
              </w:rPr>
              <w:t>Pył ogółem </w:t>
            </w:r>
          </w:p>
        </w:tc>
        <w:tc>
          <w:tcPr>
            <w:tcW w:w="2126" w:type="dxa"/>
            <w:vAlign w:val="center"/>
            <w:hideMark/>
          </w:tcPr>
          <w:p w14:paraId="5F0551D5"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color w:val="000000" w:themeColor="text1"/>
                <w:sz w:val="18"/>
                <w:szCs w:val="18"/>
              </w:rPr>
              <w:t>0,1</w:t>
            </w:r>
          </w:p>
        </w:tc>
      </w:tr>
      <w:tr w:rsidR="006A39EA" w:rsidRPr="00CF148E" w14:paraId="099DA33E" w14:textId="77777777" w:rsidTr="006A39EA">
        <w:tc>
          <w:tcPr>
            <w:tcW w:w="1157" w:type="dxa"/>
            <w:vAlign w:val="center"/>
            <w:hideMark/>
          </w:tcPr>
          <w:p w14:paraId="1B13EC07"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E10</w:t>
            </w:r>
          </w:p>
        </w:tc>
        <w:tc>
          <w:tcPr>
            <w:tcW w:w="4227" w:type="dxa"/>
            <w:vAlign w:val="center"/>
            <w:hideMark/>
          </w:tcPr>
          <w:p w14:paraId="66529AE3" w14:textId="77777777" w:rsidR="006A39EA" w:rsidRPr="00CF148E" w:rsidRDefault="006A39EA" w:rsidP="006A39EA">
            <w:pPr>
              <w:spacing w:before="60" w:after="60" w:line="240" w:lineRule="auto"/>
              <w:ind w:left="149"/>
              <w:textAlignment w:val="baseline"/>
              <w:rPr>
                <w:rFonts w:ascii="Arial" w:hAnsi="Arial" w:cs="Arial"/>
                <w:color w:val="000000" w:themeColor="text1"/>
                <w:sz w:val="18"/>
                <w:szCs w:val="18"/>
              </w:rPr>
            </w:pPr>
            <w:r w:rsidRPr="00CF148E">
              <w:rPr>
                <w:rFonts w:ascii="Arial" w:hAnsi="Arial" w:cs="Arial"/>
                <w:color w:val="000000" w:themeColor="text1"/>
                <w:sz w:val="18"/>
                <w:szCs w:val="18"/>
              </w:rPr>
              <w:t>Zbiornik buforowy popiołu nr 1 </w:t>
            </w:r>
          </w:p>
        </w:tc>
        <w:tc>
          <w:tcPr>
            <w:tcW w:w="1559" w:type="dxa"/>
            <w:vAlign w:val="center"/>
            <w:hideMark/>
          </w:tcPr>
          <w:p w14:paraId="0A0CE836" w14:textId="77777777" w:rsidR="006A39EA" w:rsidRPr="00CF148E" w:rsidRDefault="006A39EA" w:rsidP="006A39EA">
            <w:pPr>
              <w:spacing w:before="60" w:after="60" w:line="240" w:lineRule="auto"/>
              <w:ind w:firstLine="139"/>
              <w:textAlignment w:val="baseline"/>
              <w:rPr>
                <w:rFonts w:ascii="Arial" w:hAnsi="Arial" w:cs="Arial"/>
                <w:color w:val="000000" w:themeColor="text1"/>
                <w:sz w:val="18"/>
                <w:szCs w:val="18"/>
              </w:rPr>
            </w:pPr>
            <w:r w:rsidRPr="00CF148E">
              <w:rPr>
                <w:rFonts w:ascii="Arial" w:hAnsi="Arial" w:cs="Arial"/>
                <w:color w:val="000000" w:themeColor="text1"/>
                <w:sz w:val="18"/>
                <w:szCs w:val="18"/>
              </w:rPr>
              <w:t>Pył ogółem </w:t>
            </w:r>
          </w:p>
        </w:tc>
        <w:tc>
          <w:tcPr>
            <w:tcW w:w="2126" w:type="dxa"/>
            <w:vAlign w:val="center"/>
            <w:hideMark/>
          </w:tcPr>
          <w:p w14:paraId="2C3508C1"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color w:val="000000" w:themeColor="text1"/>
                <w:sz w:val="18"/>
                <w:szCs w:val="18"/>
              </w:rPr>
              <w:t>0,7</w:t>
            </w:r>
          </w:p>
        </w:tc>
      </w:tr>
      <w:tr w:rsidR="006A39EA" w:rsidRPr="00CF148E" w14:paraId="2B5AA40F" w14:textId="77777777" w:rsidTr="006A39EA">
        <w:tc>
          <w:tcPr>
            <w:tcW w:w="1157" w:type="dxa"/>
            <w:vAlign w:val="center"/>
            <w:hideMark/>
          </w:tcPr>
          <w:p w14:paraId="7F8C2DCD"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E11</w:t>
            </w:r>
          </w:p>
        </w:tc>
        <w:tc>
          <w:tcPr>
            <w:tcW w:w="4227" w:type="dxa"/>
            <w:vAlign w:val="center"/>
            <w:hideMark/>
          </w:tcPr>
          <w:p w14:paraId="3FC61F16" w14:textId="77777777" w:rsidR="006A39EA" w:rsidRPr="00CF148E" w:rsidRDefault="006A39EA" w:rsidP="006A39EA">
            <w:pPr>
              <w:spacing w:before="60" w:after="60" w:line="240" w:lineRule="auto"/>
              <w:ind w:left="149"/>
              <w:textAlignment w:val="baseline"/>
              <w:rPr>
                <w:rFonts w:ascii="Arial" w:hAnsi="Arial" w:cs="Arial"/>
                <w:color w:val="000000" w:themeColor="text1"/>
                <w:sz w:val="18"/>
                <w:szCs w:val="18"/>
              </w:rPr>
            </w:pPr>
            <w:r w:rsidRPr="00CF148E">
              <w:rPr>
                <w:rFonts w:ascii="Arial" w:hAnsi="Arial" w:cs="Arial"/>
                <w:color w:val="000000" w:themeColor="text1"/>
                <w:sz w:val="18"/>
                <w:szCs w:val="18"/>
              </w:rPr>
              <w:t>Zbiornik buforowy popiołu nr 2 </w:t>
            </w:r>
          </w:p>
        </w:tc>
        <w:tc>
          <w:tcPr>
            <w:tcW w:w="1559" w:type="dxa"/>
            <w:vAlign w:val="center"/>
            <w:hideMark/>
          </w:tcPr>
          <w:p w14:paraId="2EA37485" w14:textId="77777777" w:rsidR="006A39EA" w:rsidRPr="00CF148E" w:rsidRDefault="006A39EA" w:rsidP="006A39EA">
            <w:pPr>
              <w:spacing w:before="60" w:after="60" w:line="240" w:lineRule="auto"/>
              <w:ind w:firstLine="139"/>
              <w:textAlignment w:val="baseline"/>
              <w:rPr>
                <w:rFonts w:ascii="Arial" w:hAnsi="Arial" w:cs="Arial"/>
                <w:color w:val="000000" w:themeColor="text1"/>
                <w:sz w:val="18"/>
                <w:szCs w:val="18"/>
              </w:rPr>
            </w:pPr>
            <w:r w:rsidRPr="00CF148E">
              <w:rPr>
                <w:rFonts w:ascii="Arial" w:hAnsi="Arial" w:cs="Arial"/>
                <w:color w:val="000000" w:themeColor="text1"/>
                <w:sz w:val="18"/>
                <w:szCs w:val="18"/>
              </w:rPr>
              <w:t>Pył ogółem </w:t>
            </w:r>
          </w:p>
        </w:tc>
        <w:tc>
          <w:tcPr>
            <w:tcW w:w="2126" w:type="dxa"/>
            <w:vAlign w:val="center"/>
            <w:hideMark/>
          </w:tcPr>
          <w:p w14:paraId="4FB9F0E0"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color w:val="000000" w:themeColor="text1"/>
                <w:sz w:val="18"/>
                <w:szCs w:val="18"/>
              </w:rPr>
              <w:t>0,7</w:t>
            </w:r>
          </w:p>
        </w:tc>
      </w:tr>
      <w:tr w:rsidR="006A39EA" w:rsidRPr="00CF148E" w14:paraId="5FC4A1B3" w14:textId="77777777" w:rsidTr="006A39EA">
        <w:tc>
          <w:tcPr>
            <w:tcW w:w="1157" w:type="dxa"/>
            <w:vAlign w:val="center"/>
            <w:hideMark/>
          </w:tcPr>
          <w:p w14:paraId="4F548F64"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E12</w:t>
            </w:r>
          </w:p>
        </w:tc>
        <w:tc>
          <w:tcPr>
            <w:tcW w:w="4227" w:type="dxa"/>
            <w:vAlign w:val="center"/>
            <w:hideMark/>
          </w:tcPr>
          <w:p w14:paraId="7A0DD527" w14:textId="77777777" w:rsidR="006A39EA" w:rsidRPr="00CF148E" w:rsidRDefault="006A39EA" w:rsidP="006A39EA">
            <w:pPr>
              <w:spacing w:before="60" w:after="60" w:line="240" w:lineRule="auto"/>
              <w:ind w:left="149"/>
              <w:textAlignment w:val="baseline"/>
              <w:rPr>
                <w:rFonts w:ascii="Arial" w:hAnsi="Arial" w:cs="Arial"/>
                <w:color w:val="000000" w:themeColor="text1"/>
                <w:sz w:val="18"/>
                <w:szCs w:val="18"/>
              </w:rPr>
            </w:pPr>
            <w:r w:rsidRPr="00CF148E">
              <w:rPr>
                <w:rFonts w:ascii="Arial" w:hAnsi="Arial" w:cs="Arial"/>
                <w:color w:val="000000" w:themeColor="text1"/>
                <w:sz w:val="18"/>
                <w:szCs w:val="18"/>
              </w:rPr>
              <w:t>Odpowietrzanie silosu mączki kamienia wapiennego nr 1 </w:t>
            </w:r>
          </w:p>
        </w:tc>
        <w:tc>
          <w:tcPr>
            <w:tcW w:w="1559" w:type="dxa"/>
            <w:vAlign w:val="center"/>
            <w:hideMark/>
          </w:tcPr>
          <w:p w14:paraId="7FB73399" w14:textId="77777777" w:rsidR="006A39EA" w:rsidRPr="00CF148E" w:rsidRDefault="006A39EA" w:rsidP="006A39EA">
            <w:pPr>
              <w:spacing w:before="60" w:after="60" w:line="240" w:lineRule="auto"/>
              <w:ind w:firstLine="139"/>
              <w:textAlignment w:val="baseline"/>
              <w:rPr>
                <w:rFonts w:ascii="Arial" w:hAnsi="Arial" w:cs="Arial"/>
                <w:color w:val="000000" w:themeColor="text1"/>
                <w:sz w:val="18"/>
                <w:szCs w:val="18"/>
              </w:rPr>
            </w:pPr>
            <w:r w:rsidRPr="00CF148E">
              <w:rPr>
                <w:rFonts w:ascii="Arial" w:hAnsi="Arial" w:cs="Arial"/>
                <w:color w:val="000000" w:themeColor="text1"/>
                <w:sz w:val="18"/>
                <w:szCs w:val="18"/>
              </w:rPr>
              <w:t>Pył ogółem </w:t>
            </w:r>
          </w:p>
        </w:tc>
        <w:tc>
          <w:tcPr>
            <w:tcW w:w="2126" w:type="dxa"/>
            <w:vAlign w:val="center"/>
            <w:hideMark/>
          </w:tcPr>
          <w:p w14:paraId="32436D4B"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color w:val="000000" w:themeColor="text1"/>
                <w:sz w:val="18"/>
                <w:szCs w:val="18"/>
              </w:rPr>
              <w:t>0,24</w:t>
            </w:r>
          </w:p>
        </w:tc>
      </w:tr>
      <w:tr w:rsidR="006A39EA" w:rsidRPr="00CF148E" w14:paraId="7004F355" w14:textId="77777777" w:rsidTr="006A39EA">
        <w:tc>
          <w:tcPr>
            <w:tcW w:w="1157" w:type="dxa"/>
            <w:vAlign w:val="center"/>
            <w:hideMark/>
          </w:tcPr>
          <w:p w14:paraId="157C267F"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b/>
                <w:bCs/>
                <w:color w:val="000000" w:themeColor="text1"/>
                <w:sz w:val="18"/>
                <w:szCs w:val="18"/>
              </w:rPr>
              <w:t>E13</w:t>
            </w:r>
          </w:p>
        </w:tc>
        <w:tc>
          <w:tcPr>
            <w:tcW w:w="4227" w:type="dxa"/>
            <w:vAlign w:val="center"/>
            <w:hideMark/>
          </w:tcPr>
          <w:p w14:paraId="56DDA124" w14:textId="77777777" w:rsidR="006A39EA" w:rsidRPr="00CF148E" w:rsidRDefault="006A39EA" w:rsidP="006A39EA">
            <w:pPr>
              <w:spacing w:before="60" w:after="60" w:line="240" w:lineRule="auto"/>
              <w:ind w:left="149"/>
              <w:textAlignment w:val="baseline"/>
              <w:rPr>
                <w:rFonts w:ascii="Arial" w:hAnsi="Arial" w:cs="Arial"/>
                <w:color w:val="000000" w:themeColor="text1"/>
                <w:sz w:val="18"/>
                <w:szCs w:val="18"/>
              </w:rPr>
            </w:pPr>
            <w:r w:rsidRPr="00CF148E">
              <w:rPr>
                <w:rFonts w:ascii="Arial" w:hAnsi="Arial" w:cs="Arial"/>
                <w:color w:val="000000" w:themeColor="text1"/>
                <w:sz w:val="18"/>
                <w:szCs w:val="18"/>
              </w:rPr>
              <w:t>Odpowietrzanie silosu mączki kamienia wapiennego nr 2 </w:t>
            </w:r>
          </w:p>
        </w:tc>
        <w:tc>
          <w:tcPr>
            <w:tcW w:w="1559" w:type="dxa"/>
            <w:vAlign w:val="center"/>
            <w:hideMark/>
          </w:tcPr>
          <w:p w14:paraId="0F7BB51A" w14:textId="77777777" w:rsidR="006A39EA" w:rsidRPr="00CF148E" w:rsidRDefault="006A39EA" w:rsidP="006A39EA">
            <w:pPr>
              <w:spacing w:before="60" w:after="60" w:line="240" w:lineRule="auto"/>
              <w:ind w:firstLine="139"/>
              <w:textAlignment w:val="baseline"/>
              <w:rPr>
                <w:rFonts w:ascii="Arial" w:hAnsi="Arial" w:cs="Arial"/>
                <w:color w:val="000000" w:themeColor="text1"/>
                <w:sz w:val="18"/>
                <w:szCs w:val="18"/>
              </w:rPr>
            </w:pPr>
            <w:r w:rsidRPr="00CF148E">
              <w:rPr>
                <w:rFonts w:ascii="Arial" w:hAnsi="Arial" w:cs="Arial"/>
                <w:color w:val="000000" w:themeColor="text1"/>
                <w:sz w:val="18"/>
                <w:szCs w:val="18"/>
              </w:rPr>
              <w:t>Pył ogółem </w:t>
            </w:r>
          </w:p>
        </w:tc>
        <w:tc>
          <w:tcPr>
            <w:tcW w:w="2126" w:type="dxa"/>
            <w:vAlign w:val="center"/>
            <w:hideMark/>
          </w:tcPr>
          <w:p w14:paraId="17DF63D0" w14:textId="77777777" w:rsidR="006A39EA" w:rsidRPr="00CF148E" w:rsidRDefault="006A39EA" w:rsidP="006A39EA">
            <w:pPr>
              <w:spacing w:before="60" w:after="60" w:line="240" w:lineRule="auto"/>
              <w:jc w:val="center"/>
              <w:textAlignment w:val="baseline"/>
              <w:rPr>
                <w:rFonts w:ascii="Arial" w:hAnsi="Arial" w:cs="Arial"/>
                <w:color w:val="000000" w:themeColor="text1"/>
                <w:sz w:val="18"/>
                <w:szCs w:val="18"/>
              </w:rPr>
            </w:pPr>
            <w:r w:rsidRPr="00CF148E">
              <w:rPr>
                <w:rFonts w:ascii="Arial" w:hAnsi="Arial" w:cs="Arial"/>
                <w:color w:val="000000" w:themeColor="text1"/>
                <w:sz w:val="18"/>
                <w:szCs w:val="18"/>
              </w:rPr>
              <w:t>0,24</w:t>
            </w:r>
          </w:p>
        </w:tc>
      </w:tr>
    </w:tbl>
    <w:p w14:paraId="0BDC7373" w14:textId="77777777" w:rsidR="008A65EA" w:rsidRPr="00752AB7" w:rsidRDefault="008A65EA" w:rsidP="00D55D82">
      <w:pPr>
        <w:numPr>
          <w:ilvl w:val="0"/>
          <w:numId w:val="63"/>
        </w:numPr>
        <w:spacing w:before="360" w:after="240" w:line="320" w:lineRule="exact"/>
        <w:ind w:left="454" w:hanging="454"/>
        <w:rPr>
          <w:rFonts w:ascii="Arial" w:hAnsi="Arial" w:cs="Arial"/>
          <w:b/>
          <w:bCs/>
          <w:color w:val="000000" w:themeColor="text1"/>
          <w:sz w:val="24"/>
          <w:szCs w:val="24"/>
        </w:rPr>
      </w:pPr>
      <w:r w:rsidRPr="00752AB7">
        <w:rPr>
          <w:rFonts w:ascii="Arial" w:hAnsi="Arial" w:cs="Arial"/>
          <w:b/>
          <w:bCs/>
          <w:color w:val="000000" w:themeColor="text1"/>
          <w:sz w:val="24"/>
          <w:szCs w:val="24"/>
        </w:rPr>
        <w:t>Dopuszczalna wielkość emisji rocznej z instalacji odpopielania, instalacji transportu popiołu i sorbentu:</w:t>
      </w:r>
    </w:p>
    <w:p w14:paraId="2345BFC5" w14:textId="49F4FEE3" w:rsidR="008A65EA" w:rsidRDefault="008A65EA" w:rsidP="00590B43">
      <w:pPr>
        <w:pStyle w:val="paragraph"/>
        <w:tabs>
          <w:tab w:val="left" w:pos="2977"/>
        </w:tabs>
        <w:spacing w:before="0" w:beforeAutospacing="0" w:after="0" w:afterAutospacing="0" w:line="320" w:lineRule="exact"/>
        <w:ind w:left="2410" w:hanging="1954"/>
        <w:textAlignment w:val="baseline"/>
        <w:rPr>
          <w:rFonts w:ascii="Arial" w:eastAsia="Segoe UI" w:hAnsi="Arial" w:cs="Arial"/>
          <w:color w:val="000000" w:themeColor="text1"/>
        </w:rPr>
      </w:pPr>
      <w:r w:rsidRPr="00591008">
        <w:rPr>
          <w:rStyle w:val="normaltextrun"/>
          <w:rFonts w:ascii="Arial" w:hAnsi="Arial" w:cs="Arial"/>
        </w:rPr>
        <w:t>Pył</w:t>
      </w:r>
      <w:r w:rsidRPr="00591008">
        <w:rPr>
          <w:rFonts w:ascii="Arial" w:eastAsia="Segoe UI" w:hAnsi="Arial" w:cs="Arial"/>
          <w:color w:val="000000" w:themeColor="text1"/>
        </w:rPr>
        <w:t xml:space="preserve"> ogółem</w:t>
      </w:r>
      <w:r w:rsidRPr="00591008">
        <w:rPr>
          <w:rFonts w:ascii="Arial" w:eastAsia="Segoe UI" w:hAnsi="Arial" w:cs="Arial"/>
          <w:color w:val="000000" w:themeColor="text1"/>
        </w:rPr>
        <w:tab/>
        <w:t>19 Mg/a</w:t>
      </w:r>
      <w:r>
        <w:rPr>
          <w:rFonts w:ascii="Arial" w:eastAsia="Segoe UI" w:hAnsi="Arial" w:cs="Arial"/>
          <w:color w:val="000000" w:themeColor="text1"/>
        </w:rPr>
        <w:t>.</w:t>
      </w:r>
    </w:p>
    <w:p w14:paraId="2D6B0C54" w14:textId="77777777" w:rsidR="00590B43" w:rsidRPr="0080061E" w:rsidRDefault="00590B43" w:rsidP="00D55D82">
      <w:pPr>
        <w:numPr>
          <w:ilvl w:val="0"/>
          <w:numId w:val="63"/>
        </w:numPr>
        <w:spacing w:before="360" w:after="240" w:line="320" w:lineRule="exact"/>
        <w:ind w:left="454" w:hanging="454"/>
        <w:rPr>
          <w:rFonts w:ascii="Arial" w:hAnsi="Arial" w:cs="Arial"/>
          <w:b/>
          <w:bCs/>
          <w:color w:val="000000" w:themeColor="text1"/>
          <w:sz w:val="24"/>
          <w:szCs w:val="24"/>
        </w:rPr>
      </w:pPr>
      <w:r w:rsidRPr="00591008">
        <w:rPr>
          <w:rFonts w:ascii="Arial" w:hAnsi="Arial" w:cs="Arial"/>
          <w:b/>
          <w:bCs/>
          <w:color w:val="000000" w:themeColor="text1"/>
          <w:sz w:val="24"/>
          <w:szCs w:val="24"/>
        </w:rPr>
        <w:t>Dopuszczaln</w:t>
      </w:r>
      <w:r>
        <w:rPr>
          <w:rFonts w:ascii="Arial" w:hAnsi="Arial" w:cs="Arial"/>
          <w:b/>
          <w:bCs/>
          <w:color w:val="000000" w:themeColor="text1"/>
          <w:sz w:val="24"/>
          <w:szCs w:val="24"/>
        </w:rPr>
        <w:t>a wielkość emisji</w:t>
      </w:r>
      <w:r w:rsidRPr="00AC47B8">
        <w:rPr>
          <w:rFonts w:ascii="Arial" w:hAnsi="Arial" w:cs="Arial"/>
          <w:b/>
          <w:bCs/>
          <w:color w:val="000000" w:themeColor="text1"/>
          <w:sz w:val="24"/>
          <w:szCs w:val="24"/>
        </w:rPr>
        <w:t xml:space="preserve">* </w:t>
      </w:r>
      <w:r>
        <w:rPr>
          <w:rFonts w:ascii="Arial" w:hAnsi="Arial" w:cs="Arial"/>
          <w:b/>
          <w:bCs/>
          <w:color w:val="000000" w:themeColor="text1"/>
          <w:sz w:val="24"/>
          <w:szCs w:val="24"/>
        </w:rPr>
        <w:t xml:space="preserve">(standardy </w:t>
      </w:r>
      <w:r w:rsidRPr="00591008">
        <w:rPr>
          <w:rFonts w:ascii="Arial" w:hAnsi="Arial" w:cs="Arial"/>
          <w:b/>
          <w:bCs/>
          <w:color w:val="000000" w:themeColor="text1"/>
          <w:sz w:val="24"/>
          <w:szCs w:val="24"/>
        </w:rPr>
        <w:t>emisyjn</w:t>
      </w:r>
      <w:r>
        <w:rPr>
          <w:rFonts w:ascii="Arial" w:hAnsi="Arial" w:cs="Arial"/>
          <w:b/>
          <w:bCs/>
          <w:color w:val="000000" w:themeColor="text1"/>
          <w:sz w:val="24"/>
          <w:szCs w:val="24"/>
        </w:rPr>
        <w:t>e)</w:t>
      </w:r>
      <w:r w:rsidRPr="00591008">
        <w:rPr>
          <w:rFonts w:ascii="Arial" w:hAnsi="Arial" w:cs="Arial"/>
          <w:b/>
          <w:bCs/>
          <w:color w:val="000000" w:themeColor="text1"/>
          <w:sz w:val="24"/>
          <w:szCs w:val="24"/>
        </w:rPr>
        <w:t xml:space="preserve"> dla emitora E16, odprowadzającego gazy z wytwornicy pary przy spalaniu lekkiego oleju opałowego:</w:t>
      </w: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43"/>
        <w:gridCol w:w="3062"/>
        <w:gridCol w:w="3008"/>
      </w:tblGrid>
      <w:tr w:rsidR="00590B43" w:rsidRPr="00375508" w14:paraId="6DA3B8B9" w14:textId="77777777" w:rsidTr="00590B43">
        <w:tc>
          <w:tcPr>
            <w:tcW w:w="3143" w:type="dxa"/>
            <w:shd w:val="clear" w:color="auto" w:fill="F2F2F2"/>
            <w:vAlign w:val="center"/>
          </w:tcPr>
          <w:p w14:paraId="2446F3FF" w14:textId="77777777" w:rsidR="00590B43" w:rsidRPr="00375508" w:rsidRDefault="00590B43" w:rsidP="00590B43">
            <w:pPr>
              <w:pStyle w:val="Bezodstpw"/>
              <w:spacing w:before="60" w:after="60"/>
              <w:jc w:val="center"/>
              <w:rPr>
                <w:rFonts w:ascii="Arial" w:hAnsi="Arial" w:cs="Arial"/>
                <w:b/>
                <w:sz w:val="18"/>
                <w:szCs w:val="18"/>
              </w:rPr>
            </w:pPr>
            <w:r>
              <w:rPr>
                <w:rFonts w:ascii="Arial" w:hAnsi="Arial" w:cs="Arial"/>
                <w:b/>
                <w:sz w:val="18"/>
                <w:szCs w:val="18"/>
              </w:rPr>
              <w:t>Emitor /</w:t>
            </w:r>
            <w:r>
              <w:rPr>
                <w:rFonts w:ascii="Arial" w:hAnsi="Arial" w:cs="Arial"/>
                <w:b/>
                <w:sz w:val="18"/>
                <w:szCs w:val="18"/>
              </w:rPr>
              <w:br/>
              <w:t>źródła emisji</w:t>
            </w:r>
          </w:p>
        </w:tc>
        <w:tc>
          <w:tcPr>
            <w:tcW w:w="3062" w:type="dxa"/>
            <w:shd w:val="clear" w:color="auto" w:fill="F2F2F2"/>
            <w:vAlign w:val="center"/>
            <w:hideMark/>
          </w:tcPr>
          <w:p w14:paraId="510B5561" w14:textId="77777777" w:rsidR="00590B43" w:rsidRPr="00375508" w:rsidRDefault="00590B43" w:rsidP="00590B43">
            <w:pPr>
              <w:pStyle w:val="Bezodstpw"/>
              <w:spacing w:before="60" w:after="60"/>
              <w:jc w:val="center"/>
              <w:rPr>
                <w:rFonts w:ascii="Arial" w:hAnsi="Arial" w:cs="Arial"/>
                <w:b/>
                <w:sz w:val="18"/>
                <w:szCs w:val="18"/>
              </w:rPr>
            </w:pPr>
            <w:r w:rsidRPr="00375508">
              <w:rPr>
                <w:rFonts w:ascii="Arial" w:hAnsi="Arial" w:cs="Arial"/>
                <w:b/>
                <w:sz w:val="18"/>
                <w:szCs w:val="18"/>
              </w:rPr>
              <w:t>Substancj</w:t>
            </w:r>
            <w:r>
              <w:rPr>
                <w:rFonts w:ascii="Arial" w:hAnsi="Arial" w:cs="Arial"/>
                <w:b/>
                <w:sz w:val="18"/>
                <w:szCs w:val="18"/>
              </w:rPr>
              <w:t>a</w:t>
            </w:r>
          </w:p>
        </w:tc>
        <w:tc>
          <w:tcPr>
            <w:tcW w:w="3008" w:type="dxa"/>
            <w:shd w:val="clear" w:color="auto" w:fill="F2F2F2"/>
            <w:vAlign w:val="center"/>
            <w:hideMark/>
          </w:tcPr>
          <w:p w14:paraId="3AD7389D" w14:textId="77777777" w:rsidR="00590B43" w:rsidRPr="00375508" w:rsidRDefault="00590B43" w:rsidP="00590B43">
            <w:pPr>
              <w:pStyle w:val="Bezodstpw"/>
              <w:spacing w:before="60" w:after="60"/>
              <w:jc w:val="center"/>
              <w:rPr>
                <w:rFonts w:ascii="Arial" w:hAnsi="Arial" w:cs="Arial"/>
                <w:b/>
                <w:sz w:val="18"/>
                <w:szCs w:val="18"/>
              </w:rPr>
            </w:pPr>
            <w:r w:rsidRPr="00375508">
              <w:rPr>
                <w:rFonts w:ascii="Arial" w:hAnsi="Arial" w:cs="Arial"/>
                <w:b/>
                <w:sz w:val="18"/>
                <w:szCs w:val="18"/>
              </w:rPr>
              <w:t xml:space="preserve">Standardy emisyjne </w:t>
            </w:r>
            <w:r>
              <w:rPr>
                <w:rFonts w:ascii="Arial" w:hAnsi="Arial" w:cs="Arial"/>
                <w:b/>
                <w:sz w:val="18"/>
                <w:szCs w:val="18"/>
              </w:rPr>
              <w:br/>
            </w:r>
            <w:r w:rsidRPr="00375508">
              <w:rPr>
                <w:rFonts w:ascii="Arial" w:hAnsi="Arial" w:cs="Arial"/>
                <w:b/>
                <w:sz w:val="18"/>
                <w:szCs w:val="18"/>
              </w:rPr>
              <w:t>[mg/m</w:t>
            </w:r>
            <w:r w:rsidRPr="00375508">
              <w:rPr>
                <w:rFonts w:ascii="Arial" w:hAnsi="Arial" w:cs="Arial"/>
                <w:b/>
                <w:sz w:val="18"/>
                <w:szCs w:val="18"/>
                <w:vertAlign w:val="superscript"/>
              </w:rPr>
              <w:t>3</w:t>
            </w:r>
            <w:r w:rsidRPr="00375508">
              <w:rPr>
                <w:rFonts w:ascii="Arial" w:hAnsi="Arial" w:cs="Arial"/>
                <w:b/>
                <w:sz w:val="18"/>
                <w:szCs w:val="18"/>
                <w:vertAlign w:val="subscript"/>
              </w:rPr>
              <w:t>u</w:t>
            </w:r>
            <w:r w:rsidRPr="00375508">
              <w:rPr>
                <w:rFonts w:ascii="Arial" w:hAnsi="Arial" w:cs="Arial"/>
                <w:b/>
                <w:sz w:val="18"/>
                <w:szCs w:val="18"/>
              </w:rPr>
              <w:t>]</w:t>
            </w:r>
            <w:r>
              <w:rPr>
                <w:rFonts w:ascii="Arial" w:hAnsi="Arial" w:cs="Arial"/>
                <w:b/>
                <w:sz w:val="18"/>
                <w:szCs w:val="18"/>
                <w:vertAlign w:val="superscript"/>
              </w:rPr>
              <w:t>2)</w:t>
            </w:r>
            <w:r w:rsidRPr="00375508">
              <w:rPr>
                <w:rFonts w:ascii="Arial" w:hAnsi="Arial" w:cs="Arial"/>
                <w:b/>
                <w:sz w:val="18"/>
                <w:szCs w:val="18"/>
                <w:vertAlign w:val="superscript"/>
              </w:rPr>
              <w:t>)</w:t>
            </w:r>
          </w:p>
        </w:tc>
      </w:tr>
      <w:tr w:rsidR="00590B43" w:rsidRPr="00375508" w14:paraId="11261692" w14:textId="77777777" w:rsidTr="00590B43">
        <w:trPr>
          <w:trHeight w:val="397"/>
        </w:trPr>
        <w:tc>
          <w:tcPr>
            <w:tcW w:w="3143" w:type="dxa"/>
            <w:vMerge w:val="restart"/>
            <w:vAlign w:val="center"/>
          </w:tcPr>
          <w:p w14:paraId="3CF27B4E" w14:textId="77777777" w:rsidR="00590B43" w:rsidRDefault="00590B43" w:rsidP="00590B43">
            <w:pPr>
              <w:pStyle w:val="Bezodstpw"/>
              <w:spacing w:before="60" w:after="60"/>
              <w:ind w:left="164"/>
              <w:jc w:val="center"/>
              <w:rPr>
                <w:rFonts w:ascii="Arial" w:hAnsi="Arial" w:cs="Arial"/>
                <w:sz w:val="18"/>
                <w:szCs w:val="18"/>
              </w:rPr>
            </w:pPr>
            <w:r>
              <w:rPr>
                <w:rFonts w:ascii="Arial" w:hAnsi="Arial" w:cs="Arial"/>
                <w:sz w:val="18"/>
                <w:szCs w:val="18"/>
              </w:rPr>
              <w:t>E16</w:t>
            </w:r>
          </w:p>
          <w:p w14:paraId="3D7140F8" w14:textId="77777777" w:rsidR="00590B43" w:rsidRPr="00375508" w:rsidRDefault="00590B43" w:rsidP="00590B43">
            <w:pPr>
              <w:pStyle w:val="Bezodstpw"/>
              <w:spacing w:before="60" w:after="60"/>
              <w:ind w:left="164"/>
              <w:jc w:val="center"/>
              <w:rPr>
                <w:rFonts w:ascii="Arial" w:hAnsi="Arial" w:cs="Arial"/>
                <w:sz w:val="18"/>
                <w:szCs w:val="18"/>
              </w:rPr>
            </w:pPr>
            <w:r>
              <w:rPr>
                <w:rFonts w:ascii="Arial" w:hAnsi="Arial" w:cs="Arial"/>
                <w:sz w:val="18"/>
                <w:szCs w:val="18"/>
              </w:rPr>
              <w:t>Wytwornica pary</w:t>
            </w:r>
          </w:p>
        </w:tc>
        <w:tc>
          <w:tcPr>
            <w:tcW w:w="3062" w:type="dxa"/>
            <w:vAlign w:val="center"/>
            <w:hideMark/>
          </w:tcPr>
          <w:p w14:paraId="3CD63792" w14:textId="77777777" w:rsidR="00590B43" w:rsidRPr="00375508" w:rsidRDefault="00590B43" w:rsidP="00590B43">
            <w:pPr>
              <w:pStyle w:val="Bezodstpw"/>
              <w:spacing w:before="60" w:after="60"/>
              <w:ind w:left="164"/>
              <w:rPr>
                <w:rFonts w:ascii="Arial" w:hAnsi="Arial" w:cs="Arial"/>
                <w:sz w:val="18"/>
                <w:szCs w:val="18"/>
              </w:rPr>
            </w:pPr>
            <w:r w:rsidRPr="00375508">
              <w:rPr>
                <w:rFonts w:ascii="Arial" w:hAnsi="Arial" w:cs="Arial"/>
                <w:sz w:val="18"/>
                <w:szCs w:val="18"/>
              </w:rPr>
              <w:t>Pył  </w:t>
            </w:r>
          </w:p>
        </w:tc>
        <w:tc>
          <w:tcPr>
            <w:tcW w:w="3008" w:type="dxa"/>
            <w:vAlign w:val="center"/>
            <w:hideMark/>
          </w:tcPr>
          <w:p w14:paraId="011EAED7" w14:textId="77777777" w:rsidR="00590B43" w:rsidRPr="00375508" w:rsidRDefault="00590B43" w:rsidP="00590B43">
            <w:pPr>
              <w:pStyle w:val="Bezodstpw"/>
              <w:spacing w:before="60" w:after="60"/>
              <w:jc w:val="center"/>
              <w:rPr>
                <w:rFonts w:ascii="Arial" w:hAnsi="Arial" w:cs="Arial"/>
                <w:sz w:val="18"/>
                <w:szCs w:val="18"/>
              </w:rPr>
            </w:pPr>
            <w:r>
              <w:rPr>
                <w:rFonts w:ascii="Arial" w:hAnsi="Arial" w:cs="Arial"/>
                <w:sz w:val="18"/>
                <w:szCs w:val="18"/>
              </w:rPr>
              <w:t>50</w:t>
            </w:r>
          </w:p>
        </w:tc>
      </w:tr>
      <w:tr w:rsidR="00590B43" w:rsidRPr="00375508" w14:paraId="3DF6EF41" w14:textId="77777777" w:rsidTr="00590B43">
        <w:trPr>
          <w:trHeight w:val="397"/>
        </w:trPr>
        <w:tc>
          <w:tcPr>
            <w:tcW w:w="3143" w:type="dxa"/>
            <w:vMerge/>
          </w:tcPr>
          <w:p w14:paraId="7D3C95CF" w14:textId="77777777" w:rsidR="00590B43" w:rsidRPr="00375508" w:rsidRDefault="00590B43" w:rsidP="00590B43">
            <w:pPr>
              <w:pStyle w:val="Bezodstpw"/>
              <w:spacing w:before="60" w:after="60"/>
              <w:ind w:left="164"/>
              <w:rPr>
                <w:rFonts w:ascii="Arial" w:hAnsi="Arial" w:cs="Arial"/>
                <w:sz w:val="18"/>
                <w:szCs w:val="18"/>
              </w:rPr>
            </w:pPr>
          </w:p>
        </w:tc>
        <w:tc>
          <w:tcPr>
            <w:tcW w:w="3062" w:type="dxa"/>
            <w:vAlign w:val="center"/>
            <w:hideMark/>
          </w:tcPr>
          <w:p w14:paraId="184C2970" w14:textId="77777777" w:rsidR="00590B43" w:rsidRPr="00375508" w:rsidRDefault="00590B43" w:rsidP="00590B43">
            <w:pPr>
              <w:pStyle w:val="Bezodstpw"/>
              <w:spacing w:before="60" w:after="60"/>
              <w:ind w:left="164"/>
              <w:rPr>
                <w:rFonts w:ascii="Arial" w:hAnsi="Arial" w:cs="Arial"/>
                <w:sz w:val="18"/>
                <w:szCs w:val="18"/>
              </w:rPr>
            </w:pPr>
            <w:r w:rsidRPr="00375508">
              <w:rPr>
                <w:rFonts w:ascii="Arial" w:hAnsi="Arial" w:cs="Arial"/>
                <w:sz w:val="18"/>
                <w:szCs w:val="18"/>
              </w:rPr>
              <w:t>Dwutlenek siarki </w:t>
            </w:r>
          </w:p>
        </w:tc>
        <w:tc>
          <w:tcPr>
            <w:tcW w:w="3008" w:type="dxa"/>
            <w:vAlign w:val="center"/>
            <w:hideMark/>
          </w:tcPr>
          <w:p w14:paraId="3CDE79E4" w14:textId="77777777" w:rsidR="00590B43" w:rsidRPr="00375508" w:rsidRDefault="00590B43" w:rsidP="00590B43">
            <w:pPr>
              <w:pStyle w:val="Bezodstpw"/>
              <w:spacing w:before="60" w:after="60"/>
              <w:jc w:val="center"/>
              <w:rPr>
                <w:rFonts w:ascii="Arial" w:hAnsi="Arial" w:cs="Arial"/>
                <w:sz w:val="18"/>
                <w:szCs w:val="18"/>
              </w:rPr>
            </w:pPr>
            <w:r>
              <w:rPr>
                <w:rFonts w:ascii="Arial" w:hAnsi="Arial" w:cs="Arial"/>
                <w:sz w:val="18"/>
                <w:szCs w:val="18"/>
              </w:rPr>
              <w:t>350</w:t>
            </w:r>
          </w:p>
        </w:tc>
      </w:tr>
      <w:tr w:rsidR="00590B43" w:rsidRPr="00375508" w14:paraId="0EF50004" w14:textId="77777777" w:rsidTr="00590B43">
        <w:trPr>
          <w:trHeight w:val="397"/>
        </w:trPr>
        <w:tc>
          <w:tcPr>
            <w:tcW w:w="3143" w:type="dxa"/>
            <w:vMerge/>
          </w:tcPr>
          <w:p w14:paraId="454558C5" w14:textId="77777777" w:rsidR="00590B43" w:rsidRPr="00375508" w:rsidRDefault="00590B43" w:rsidP="00590B43">
            <w:pPr>
              <w:pStyle w:val="Bezodstpw"/>
              <w:spacing w:before="60" w:after="60"/>
              <w:ind w:left="164"/>
              <w:rPr>
                <w:rFonts w:ascii="Arial" w:hAnsi="Arial" w:cs="Arial"/>
                <w:sz w:val="18"/>
                <w:szCs w:val="18"/>
              </w:rPr>
            </w:pPr>
          </w:p>
        </w:tc>
        <w:tc>
          <w:tcPr>
            <w:tcW w:w="3062" w:type="dxa"/>
            <w:vAlign w:val="center"/>
            <w:hideMark/>
          </w:tcPr>
          <w:p w14:paraId="106B5456" w14:textId="77777777" w:rsidR="00590B43" w:rsidRPr="00375508" w:rsidRDefault="00590B43" w:rsidP="00590B43">
            <w:pPr>
              <w:pStyle w:val="Bezodstpw"/>
              <w:spacing w:before="60" w:after="60"/>
              <w:ind w:left="164"/>
              <w:rPr>
                <w:rFonts w:ascii="Arial" w:hAnsi="Arial" w:cs="Arial"/>
                <w:sz w:val="18"/>
                <w:szCs w:val="18"/>
              </w:rPr>
            </w:pPr>
            <w:r w:rsidRPr="00375508">
              <w:rPr>
                <w:rFonts w:ascii="Arial" w:hAnsi="Arial" w:cs="Arial"/>
                <w:sz w:val="18"/>
                <w:szCs w:val="18"/>
              </w:rPr>
              <w:t>Dwutlenek azotu </w:t>
            </w:r>
          </w:p>
        </w:tc>
        <w:tc>
          <w:tcPr>
            <w:tcW w:w="3008" w:type="dxa"/>
            <w:vAlign w:val="center"/>
            <w:hideMark/>
          </w:tcPr>
          <w:p w14:paraId="008F27C2" w14:textId="77777777" w:rsidR="00590B43" w:rsidRPr="00375508" w:rsidRDefault="00590B43" w:rsidP="00590B43">
            <w:pPr>
              <w:pStyle w:val="Bezodstpw"/>
              <w:spacing w:before="60" w:after="60"/>
              <w:jc w:val="center"/>
              <w:rPr>
                <w:rFonts w:ascii="Arial" w:hAnsi="Arial" w:cs="Arial"/>
                <w:sz w:val="18"/>
                <w:szCs w:val="18"/>
              </w:rPr>
            </w:pPr>
            <w:r w:rsidRPr="00375508">
              <w:rPr>
                <w:rFonts w:ascii="Arial" w:hAnsi="Arial" w:cs="Arial"/>
                <w:sz w:val="18"/>
                <w:szCs w:val="18"/>
              </w:rPr>
              <w:t>200</w:t>
            </w:r>
          </w:p>
        </w:tc>
      </w:tr>
    </w:tbl>
    <w:p w14:paraId="05988D0C" w14:textId="0BB671F0" w:rsidR="00B21BE6" w:rsidRPr="0080061E" w:rsidRDefault="00B21BE6" w:rsidP="00B21BE6">
      <w:pPr>
        <w:spacing w:before="120" w:after="120" w:line="240" w:lineRule="auto"/>
        <w:jc w:val="both"/>
        <w:rPr>
          <w:rFonts w:ascii="Arial" w:eastAsia="SimHei" w:hAnsi="Arial" w:cs="Arial"/>
          <w:color w:val="000000" w:themeColor="text1"/>
          <w:sz w:val="16"/>
          <w:szCs w:val="16"/>
          <w:lang w:eastAsia="ja-JP"/>
        </w:rPr>
      </w:pPr>
      <w:r w:rsidRPr="00B21BE6">
        <w:rPr>
          <w:rFonts w:ascii="Arial" w:eastAsia="SimHei" w:hAnsi="Arial" w:cs="Arial"/>
          <w:i/>
          <w:color w:val="000000" w:themeColor="text1"/>
          <w:sz w:val="16"/>
          <w:szCs w:val="16"/>
          <w:vertAlign w:val="superscript"/>
          <w:lang w:eastAsia="ja-JP"/>
        </w:rPr>
        <w:lastRenderedPageBreak/>
        <w:t>2</w:t>
      </w:r>
      <w:r>
        <w:rPr>
          <w:rFonts w:ascii="Arial" w:eastAsia="SimHei" w:hAnsi="Arial" w:cs="Arial"/>
          <w:i/>
          <w:color w:val="000000" w:themeColor="text1"/>
          <w:sz w:val="16"/>
          <w:szCs w:val="16"/>
          <w:vertAlign w:val="superscript"/>
          <w:lang w:eastAsia="ja-JP"/>
        </w:rPr>
        <w:t>)</w:t>
      </w:r>
      <w:r w:rsidRPr="00B21BE6">
        <w:rPr>
          <w:rFonts w:ascii="Arial" w:eastAsia="SimHei" w:hAnsi="Arial" w:cs="Arial"/>
          <w:i/>
          <w:color w:val="000000" w:themeColor="text1"/>
          <w:sz w:val="16"/>
          <w:szCs w:val="16"/>
          <w:vertAlign w:val="superscript"/>
          <w:lang w:eastAsia="ja-JP"/>
        </w:rPr>
        <w:t xml:space="preserve"> </w:t>
      </w:r>
      <w:r w:rsidRPr="0080061E">
        <w:rPr>
          <w:rFonts w:ascii="Arial" w:eastAsia="SimHei" w:hAnsi="Arial" w:cs="Arial"/>
          <w:i/>
          <w:color w:val="000000" w:themeColor="text1"/>
          <w:sz w:val="16"/>
          <w:szCs w:val="16"/>
          <w:lang w:eastAsia="ja-JP"/>
        </w:rPr>
        <w:t>Standardy emisyjne przy zawartości 3,0% tlenu w gazach odlotowych</w:t>
      </w:r>
    </w:p>
    <w:p w14:paraId="4867BB88" w14:textId="77777777" w:rsidR="00B21BE6" w:rsidRPr="0080061E" w:rsidRDefault="00B21BE6" w:rsidP="00B21BE6">
      <w:pPr>
        <w:widowControl w:val="0"/>
        <w:tabs>
          <w:tab w:val="left" w:pos="419"/>
        </w:tabs>
        <w:spacing w:before="120" w:after="120" w:line="240" w:lineRule="auto"/>
        <w:ind w:right="-1"/>
        <w:rPr>
          <w:rFonts w:ascii="Arial" w:hAnsi="Arial" w:cs="Arial"/>
          <w:sz w:val="16"/>
          <w:szCs w:val="16"/>
        </w:rPr>
      </w:pPr>
      <w:r w:rsidRPr="0080061E">
        <w:rPr>
          <w:rFonts w:ascii="Arial" w:hAnsi="Arial" w:cs="Arial"/>
          <w:sz w:val="16"/>
          <w:szCs w:val="16"/>
        </w:rPr>
        <w:t xml:space="preserve">* Nie określono dopuszczalnej wielkość emisji rocznej z wytwornicy pary (instalacja powiązana technologicznie z instalacją IPPC) oraz z zastępczego źródła pary technologicznej (kotłownia modułowa), ponieważ emisja ta mieści się w emisji rocznej określonej dla instalacji IPPC w punkcie III. 1.1.1. podpunkt b) </w:t>
      </w:r>
      <w:r w:rsidRPr="0080061E">
        <w:rPr>
          <w:rFonts w:ascii="Arial" w:eastAsia="SimHei" w:hAnsi="Arial" w:cs="Arial"/>
          <w:i/>
          <w:sz w:val="16"/>
          <w:szCs w:val="16"/>
          <w:lang w:eastAsia="ja-JP"/>
        </w:rPr>
        <w:t>„</w:t>
      </w:r>
      <w:r w:rsidRPr="0080061E">
        <w:rPr>
          <w:rFonts w:ascii="Arial" w:hAnsi="Arial" w:cs="Arial"/>
          <w:sz w:val="16"/>
          <w:szCs w:val="16"/>
        </w:rPr>
        <w:t>Dopuszczalna wielkość emisji rocznej dla instalacji energetycznego spalania”. Łączna emisja substancji z instalacji IPPC i instalacji powiązanych technologicznie wraz z wytwornicą pary oraz z zastępczym źródłem pary technologicznej (kotłownią modułową) nie może przekroczyć wielkości emisji określonej w punkcie III. 1.2. „</w:t>
      </w:r>
      <w:r w:rsidRPr="0080061E">
        <w:rPr>
          <w:rFonts w:ascii="Arial" w:hAnsi="Arial" w:cs="Arial"/>
          <w:iCs/>
          <w:spacing w:val="-2"/>
          <w:sz w:val="16"/>
          <w:szCs w:val="16"/>
        </w:rPr>
        <w:t>Dopuszczalna wielkość emisji rocznej substancji do powietrza z instalacji IPPC i instalacji powiązanych technologicznie (roczna emisja d</w:t>
      </w:r>
      <w:r w:rsidRPr="0080061E">
        <w:rPr>
          <w:rFonts w:ascii="Arial" w:hAnsi="Arial" w:cs="Arial"/>
          <w:sz w:val="16"/>
          <w:szCs w:val="16"/>
        </w:rPr>
        <w:t>opuszczalna dla Elektrowni)”.</w:t>
      </w:r>
    </w:p>
    <w:p w14:paraId="2B6E52D1" w14:textId="77777777" w:rsidR="002A1663" w:rsidRPr="002A1663" w:rsidRDefault="002A1663" w:rsidP="00D55D82">
      <w:pPr>
        <w:pStyle w:val="Opistabelwykreswrysunkw"/>
        <w:numPr>
          <w:ilvl w:val="1"/>
          <w:numId w:val="64"/>
        </w:numPr>
        <w:spacing w:before="240" w:after="120" w:line="320" w:lineRule="exact"/>
        <w:ind w:left="425" w:hanging="426"/>
        <w:jc w:val="left"/>
        <w:rPr>
          <w:rFonts w:ascii="Arial" w:hAnsi="Arial" w:cs="Arial"/>
          <w:iCs/>
          <w:color w:val="000000" w:themeColor="text1"/>
          <w:spacing w:val="-2"/>
          <w:szCs w:val="24"/>
        </w:rPr>
      </w:pPr>
      <w:r w:rsidRPr="002A1663">
        <w:rPr>
          <w:rFonts w:ascii="Arial" w:hAnsi="Arial" w:cs="Arial"/>
          <w:iCs/>
          <w:color w:val="000000" w:themeColor="text1"/>
          <w:spacing w:val="-2"/>
          <w:szCs w:val="24"/>
        </w:rPr>
        <w:t>Dopuszczalna wielkość emisji rocznej substancji do powietrza z instalacji IPPC i instalacji powiązanych technologicznie (roczna emisja d</w:t>
      </w:r>
      <w:r w:rsidRPr="002A1663">
        <w:rPr>
          <w:rFonts w:ascii="Arial" w:hAnsi="Arial" w:cs="Arial"/>
          <w:color w:val="000000" w:themeColor="text1"/>
          <w:szCs w:val="24"/>
        </w:rPr>
        <w:t>opuszczalna dla Elektrowni):</w:t>
      </w:r>
    </w:p>
    <w:p w14:paraId="426BD492" w14:textId="77777777" w:rsidR="002A1663" w:rsidRPr="002A1663" w:rsidRDefault="002A1663" w:rsidP="002A1663">
      <w:pPr>
        <w:pStyle w:val="paragraph"/>
        <w:spacing w:before="0" w:beforeAutospacing="0" w:after="0" w:afterAutospacing="0" w:line="320" w:lineRule="exact"/>
        <w:ind w:left="425"/>
        <w:textAlignment w:val="baseline"/>
        <w:rPr>
          <w:rFonts w:ascii="Arial" w:hAnsi="Arial" w:cs="Arial"/>
          <w:color w:val="000000" w:themeColor="text1"/>
        </w:rPr>
      </w:pPr>
      <w:r w:rsidRPr="002A1663">
        <w:rPr>
          <w:rStyle w:val="normaltextrun"/>
          <w:rFonts w:ascii="Arial" w:hAnsi="Arial" w:cs="Arial"/>
          <w:b/>
          <w:bCs/>
          <w:color w:val="000000" w:themeColor="text1"/>
        </w:rPr>
        <w:t>Łączna emisja z Zakładu:</w:t>
      </w:r>
      <w:r w:rsidRPr="002A1663">
        <w:rPr>
          <w:rStyle w:val="eop"/>
          <w:rFonts w:ascii="Arial" w:hAnsi="Arial" w:cs="Arial"/>
          <w:color w:val="000000" w:themeColor="text1"/>
        </w:rPr>
        <w:t> </w:t>
      </w:r>
    </w:p>
    <w:p w14:paraId="3DC6CB2B" w14:textId="77777777" w:rsidR="002A1663" w:rsidRPr="002A1663" w:rsidRDefault="002A1663" w:rsidP="002A1663">
      <w:pPr>
        <w:pStyle w:val="paragraph"/>
        <w:tabs>
          <w:tab w:val="left" w:pos="2835"/>
        </w:tabs>
        <w:spacing w:before="0" w:beforeAutospacing="0" w:after="0" w:afterAutospacing="0" w:line="320" w:lineRule="exact"/>
        <w:ind w:left="425"/>
        <w:textAlignment w:val="baseline"/>
        <w:rPr>
          <w:rFonts w:ascii="Arial" w:hAnsi="Arial" w:cs="Arial"/>
          <w:color w:val="000000" w:themeColor="text1"/>
        </w:rPr>
      </w:pPr>
      <w:r w:rsidRPr="002A1663">
        <w:rPr>
          <w:rStyle w:val="normaltextrun"/>
          <w:rFonts w:ascii="Arial" w:hAnsi="Arial" w:cs="Arial"/>
          <w:color w:val="000000" w:themeColor="text1"/>
        </w:rPr>
        <w:t>Pył ogółem</w:t>
      </w:r>
      <w:r w:rsidRPr="002A1663">
        <w:rPr>
          <w:rStyle w:val="tabchar"/>
          <w:rFonts w:ascii="Arial" w:hAnsi="Arial" w:cs="Arial"/>
          <w:color w:val="000000" w:themeColor="text1"/>
        </w:rPr>
        <w:t xml:space="preserve"> </w:t>
      </w:r>
      <w:r w:rsidRPr="002A1663">
        <w:rPr>
          <w:rStyle w:val="normaltextrun"/>
          <w:rFonts w:ascii="Arial" w:hAnsi="Arial" w:cs="Arial"/>
          <w:color w:val="000000" w:themeColor="text1"/>
        </w:rPr>
        <w:t xml:space="preserve">  </w:t>
      </w:r>
      <w:r w:rsidRPr="002A1663">
        <w:rPr>
          <w:rStyle w:val="normaltextrun"/>
          <w:rFonts w:ascii="Arial" w:hAnsi="Arial" w:cs="Arial"/>
          <w:color w:val="000000" w:themeColor="text1"/>
        </w:rPr>
        <w:tab/>
      </w:r>
      <w:r w:rsidRPr="002A1663">
        <w:rPr>
          <w:rStyle w:val="normaltextrun"/>
          <w:rFonts w:ascii="Arial" w:hAnsi="Arial" w:cs="Arial"/>
          <w:color w:val="000000" w:themeColor="text1"/>
        </w:rPr>
        <w:tab/>
        <w:t>1 38</w:t>
      </w:r>
      <w:r w:rsidRPr="002A1663">
        <w:rPr>
          <w:rStyle w:val="normaltextrun"/>
          <w:rFonts w:ascii="Arial" w:hAnsi="Arial" w:cs="Arial"/>
          <w:color w:val="000000" w:themeColor="text1"/>
        </w:rPr>
        <w:tab/>
        <w:t>Mg/a </w:t>
      </w:r>
      <w:r w:rsidRPr="002A1663">
        <w:rPr>
          <w:rStyle w:val="eop"/>
          <w:rFonts w:ascii="Arial" w:hAnsi="Arial" w:cs="Arial"/>
          <w:color w:val="000000" w:themeColor="text1"/>
        </w:rPr>
        <w:t> </w:t>
      </w:r>
    </w:p>
    <w:p w14:paraId="0E6CFA34" w14:textId="77777777" w:rsidR="002A1663" w:rsidRPr="002A1663" w:rsidRDefault="002A1663" w:rsidP="002A1663">
      <w:pPr>
        <w:pStyle w:val="paragraph"/>
        <w:tabs>
          <w:tab w:val="left" w:pos="2835"/>
        </w:tabs>
        <w:spacing w:before="0" w:beforeAutospacing="0" w:after="0" w:afterAutospacing="0" w:line="320" w:lineRule="exact"/>
        <w:ind w:left="425"/>
        <w:textAlignment w:val="baseline"/>
        <w:rPr>
          <w:rFonts w:ascii="Arial" w:hAnsi="Arial" w:cs="Arial"/>
          <w:color w:val="000000" w:themeColor="text1"/>
        </w:rPr>
      </w:pPr>
      <w:r w:rsidRPr="002A1663">
        <w:rPr>
          <w:rStyle w:val="normaltextrun"/>
          <w:rFonts w:ascii="Arial" w:hAnsi="Arial" w:cs="Arial"/>
          <w:color w:val="000000" w:themeColor="text1"/>
        </w:rPr>
        <w:t>Dwutlenek siarki</w:t>
      </w:r>
      <w:r w:rsidRPr="002A1663">
        <w:rPr>
          <w:rStyle w:val="normaltextrun"/>
          <w:rFonts w:ascii="Arial" w:hAnsi="Arial" w:cs="Arial"/>
          <w:color w:val="000000" w:themeColor="text1"/>
        </w:rPr>
        <w:tab/>
      </w:r>
      <w:r w:rsidRPr="002A1663">
        <w:rPr>
          <w:rStyle w:val="normaltextrun"/>
          <w:rFonts w:ascii="Arial" w:hAnsi="Arial" w:cs="Arial"/>
          <w:color w:val="000000" w:themeColor="text1"/>
        </w:rPr>
        <w:tab/>
        <w:t>1 932</w:t>
      </w:r>
      <w:r w:rsidRPr="002A1663">
        <w:rPr>
          <w:rStyle w:val="normaltextrun"/>
          <w:rFonts w:ascii="Arial" w:hAnsi="Arial" w:cs="Arial"/>
          <w:color w:val="000000" w:themeColor="text1"/>
        </w:rPr>
        <w:tab/>
        <w:t>Mg/a </w:t>
      </w:r>
      <w:r w:rsidRPr="002A1663">
        <w:rPr>
          <w:rStyle w:val="eop"/>
          <w:rFonts w:ascii="Arial" w:hAnsi="Arial" w:cs="Arial"/>
          <w:color w:val="000000" w:themeColor="text1"/>
        </w:rPr>
        <w:t> </w:t>
      </w:r>
    </w:p>
    <w:p w14:paraId="05C75E9B" w14:textId="77777777" w:rsidR="002A1663" w:rsidRPr="002A1663" w:rsidRDefault="002A1663" w:rsidP="002A1663">
      <w:pPr>
        <w:pStyle w:val="paragraph"/>
        <w:tabs>
          <w:tab w:val="left" w:pos="2835"/>
        </w:tabs>
        <w:spacing w:before="0" w:beforeAutospacing="0" w:after="0" w:afterAutospacing="0" w:line="320" w:lineRule="exact"/>
        <w:ind w:left="425"/>
        <w:textAlignment w:val="baseline"/>
        <w:rPr>
          <w:rFonts w:ascii="Arial" w:hAnsi="Arial" w:cs="Arial"/>
          <w:color w:val="000000" w:themeColor="text1"/>
        </w:rPr>
      </w:pPr>
      <w:r w:rsidRPr="002A1663">
        <w:rPr>
          <w:rStyle w:val="normaltextrun"/>
          <w:rFonts w:ascii="Arial" w:hAnsi="Arial" w:cs="Arial"/>
          <w:color w:val="000000" w:themeColor="text1"/>
        </w:rPr>
        <w:t>Dwutlenek azotu</w:t>
      </w:r>
      <w:r w:rsidRPr="002A1663">
        <w:rPr>
          <w:rStyle w:val="tabchar"/>
          <w:rFonts w:ascii="Arial" w:hAnsi="Arial" w:cs="Arial"/>
          <w:color w:val="000000" w:themeColor="text1"/>
        </w:rPr>
        <w:t xml:space="preserve"> </w:t>
      </w:r>
      <w:r w:rsidRPr="002A1663">
        <w:rPr>
          <w:rStyle w:val="tabchar"/>
          <w:rFonts w:ascii="Arial" w:hAnsi="Arial" w:cs="Arial"/>
          <w:color w:val="000000" w:themeColor="text1"/>
        </w:rPr>
        <w:tab/>
      </w:r>
      <w:r w:rsidRPr="002A1663">
        <w:rPr>
          <w:rStyle w:val="tabchar"/>
          <w:rFonts w:ascii="Arial" w:hAnsi="Arial" w:cs="Arial"/>
          <w:color w:val="000000" w:themeColor="text1"/>
        </w:rPr>
        <w:tab/>
      </w:r>
      <w:r w:rsidRPr="002A1663">
        <w:rPr>
          <w:rStyle w:val="normaltextrun"/>
          <w:rFonts w:ascii="Arial" w:hAnsi="Arial" w:cs="Arial"/>
          <w:color w:val="000000" w:themeColor="text1"/>
        </w:rPr>
        <w:t>2 229</w:t>
      </w:r>
      <w:r w:rsidRPr="002A1663">
        <w:rPr>
          <w:rStyle w:val="normaltextrun"/>
          <w:rFonts w:ascii="Arial" w:hAnsi="Arial" w:cs="Arial"/>
          <w:color w:val="000000" w:themeColor="text1"/>
        </w:rPr>
        <w:tab/>
        <w:t>Mg/a </w:t>
      </w:r>
      <w:r w:rsidRPr="002A1663">
        <w:rPr>
          <w:rStyle w:val="eop"/>
          <w:rFonts w:ascii="Arial" w:hAnsi="Arial" w:cs="Arial"/>
          <w:color w:val="000000" w:themeColor="text1"/>
        </w:rPr>
        <w:t> </w:t>
      </w:r>
    </w:p>
    <w:p w14:paraId="4C851F3F" w14:textId="77777777" w:rsidR="002A1663" w:rsidRPr="002A1663" w:rsidRDefault="002A1663" w:rsidP="002A1663">
      <w:pPr>
        <w:pStyle w:val="paragraph"/>
        <w:tabs>
          <w:tab w:val="left" w:pos="2835"/>
        </w:tabs>
        <w:spacing w:before="0" w:beforeAutospacing="0" w:after="0" w:afterAutospacing="0" w:line="320" w:lineRule="exact"/>
        <w:ind w:left="425"/>
        <w:textAlignment w:val="baseline"/>
        <w:rPr>
          <w:rFonts w:ascii="Arial" w:hAnsi="Arial" w:cs="Arial"/>
          <w:color w:val="000000" w:themeColor="text1"/>
        </w:rPr>
      </w:pPr>
      <w:r w:rsidRPr="002A1663">
        <w:rPr>
          <w:rStyle w:val="normaltextrun"/>
          <w:rFonts w:ascii="Arial" w:hAnsi="Arial" w:cs="Arial"/>
          <w:color w:val="000000" w:themeColor="text1"/>
        </w:rPr>
        <w:t>Chlorowodór</w:t>
      </w:r>
      <w:r w:rsidRPr="002A1663">
        <w:rPr>
          <w:rStyle w:val="tabchar"/>
          <w:rFonts w:ascii="Arial" w:hAnsi="Arial" w:cs="Arial"/>
          <w:color w:val="000000" w:themeColor="text1"/>
        </w:rPr>
        <w:t xml:space="preserve"> </w:t>
      </w:r>
      <w:r w:rsidRPr="002A1663">
        <w:rPr>
          <w:rStyle w:val="normaltextrun"/>
          <w:rFonts w:ascii="Arial" w:hAnsi="Arial" w:cs="Arial"/>
          <w:color w:val="000000" w:themeColor="text1"/>
        </w:rPr>
        <w:t> </w:t>
      </w:r>
      <w:r w:rsidRPr="002A1663">
        <w:rPr>
          <w:rStyle w:val="normaltextrun"/>
          <w:rFonts w:ascii="Arial" w:hAnsi="Arial" w:cs="Arial"/>
          <w:color w:val="000000" w:themeColor="text1"/>
        </w:rPr>
        <w:tab/>
      </w:r>
      <w:r w:rsidRPr="002A1663">
        <w:rPr>
          <w:rStyle w:val="normaltextrun"/>
          <w:rFonts w:ascii="Arial" w:hAnsi="Arial" w:cs="Arial"/>
          <w:color w:val="000000" w:themeColor="text1"/>
        </w:rPr>
        <w:tab/>
        <w:t>297</w:t>
      </w:r>
      <w:r w:rsidRPr="002A1663">
        <w:rPr>
          <w:rStyle w:val="normaltextrun"/>
          <w:rFonts w:ascii="Arial" w:hAnsi="Arial" w:cs="Arial"/>
          <w:color w:val="000000" w:themeColor="text1"/>
        </w:rPr>
        <w:tab/>
        <w:t>Mg/a</w:t>
      </w:r>
      <w:r w:rsidRPr="002A1663">
        <w:rPr>
          <w:rStyle w:val="eop"/>
          <w:rFonts w:ascii="Arial" w:hAnsi="Arial" w:cs="Arial"/>
          <w:color w:val="000000" w:themeColor="text1"/>
        </w:rPr>
        <w:t> </w:t>
      </w:r>
    </w:p>
    <w:p w14:paraId="2A0CA3E8" w14:textId="77777777" w:rsidR="002A1663" w:rsidRPr="002A1663" w:rsidRDefault="002A1663" w:rsidP="002A1663">
      <w:pPr>
        <w:pStyle w:val="paragraph"/>
        <w:tabs>
          <w:tab w:val="left" w:pos="2835"/>
        </w:tabs>
        <w:spacing w:before="0" w:beforeAutospacing="0" w:after="0" w:afterAutospacing="0" w:line="320" w:lineRule="exact"/>
        <w:ind w:left="425"/>
        <w:textAlignment w:val="baseline"/>
        <w:rPr>
          <w:rFonts w:ascii="Arial" w:hAnsi="Arial" w:cs="Arial"/>
          <w:color w:val="000000" w:themeColor="text1"/>
        </w:rPr>
      </w:pPr>
      <w:r w:rsidRPr="002A1663">
        <w:rPr>
          <w:rStyle w:val="normaltextrun"/>
          <w:rFonts w:ascii="Arial" w:hAnsi="Arial" w:cs="Arial"/>
          <w:color w:val="000000" w:themeColor="text1"/>
        </w:rPr>
        <w:t>Fluorowodór</w:t>
      </w:r>
      <w:r w:rsidRPr="002A1663">
        <w:rPr>
          <w:rStyle w:val="tabchar"/>
          <w:rFonts w:ascii="Arial" w:hAnsi="Arial" w:cs="Arial"/>
          <w:color w:val="000000" w:themeColor="text1"/>
        </w:rPr>
        <w:t xml:space="preserve"> </w:t>
      </w:r>
      <w:r w:rsidRPr="002A1663">
        <w:rPr>
          <w:rStyle w:val="normaltextrun"/>
          <w:rFonts w:ascii="Arial" w:hAnsi="Arial" w:cs="Arial"/>
          <w:color w:val="000000" w:themeColor="text1"/>
        </w:rPr>
        <w:t xml:space="preserve">  </w:t>
      </w:r>
      <w:r w:rsidRPr="002A1663">
        <w:rPr>
          <w:rStyle w:val="normaltextrun"/>
          <w:rFonts w:ascii="Arial" w:hAnsi="Arial" w:cs="Arial"/>
          <w:color w:val="000000" w:themeColor="text1"/>
        </w:rPr>
        <w:tab/>
      </w:r>
      <w:r w:rsidRPr="002A1663">
        <w:rPr>
          <w:rStyle w:val="normaltextrun"/>
          <w:rFonts w:ascii="Arial" w:hAnsi="Arial" w:cs="Arial"/>
          <w:color w:val="000000" w:themeColor="text1"/>
        </w:rPr>
        <w:tab/>
        <w:t>74</w:t>
      </w:r>
      <w:r w:rsidRPr="002A1663">
        <w:rPr>
          <w:rStyle w:val="normaltextrun"/>
          <w:rFonts w:ascii="Arial" w:hAnsi="Arial" w:cs="Arial"/>
          <w:color w:val="000000" w:themeColor="text1"/>
        </w:rPr>
        <w:tab/>
        <w:t>Mg/a</w:t>
      </w:r>
      <w:r w:rsidRPr="002A1663">
        <w:rPr>
          <w:rStyle w:val="eop"/>
          <w:rFonts w:ascii="Arial" w:hAnsi="Arial" w:cs="Arial"/>
          <w:color w:val="000000" w:themeColor="text1"/>
        </w:rPr>
        <w:t> </w:t>
      </w:r>
    </w:p>
    <w:p w14:paraId="41F8C3F6" w14:textId="77777777" w:rsidR="002A1663" w:rsidRPr="002A1663" w:rsidRDefault="002A1663" w:rsidP="002A1663">
      <w:pPr>
        <w:pStyle w:val="paragraph"/>
        <w:tabs>
          <w:tab w:val="left" w:pos="2835"/>
        </w:tabs>
        <w:spacing w:before="0" w:beforeAutospacing="0" w:after="0" w:afterAutospacing="0" w:line="320" w:lineRule="exact"/>
        <w:ind w:left="425"/>
        <w:textAlignment w:val="baseline"/>
        <w:rPr>
          <w:rFonts w:ascii="Arial" w:hAnsi="Arial" w:cs="Arial"/>
          <w:color w:val="000000" w:themeColor="text1"/>
        </w:rPr>
      </w:pPr>
      <w:r w:rsidRPr="002A1663">
        <w:rPr>
          <w:rStyle w:val="normaltextrun"/>
          <w:rFonts w:ascii="Arial" w:hAnsi="Arial" w:cs="Arial"/>
          <w:color w:val="000000" w:themeColor="text1"/>
        </w:rPr>
        <w:t>Rtęć</w:t>
      </w:r>
      <w:r w:rsidRPr="002A1663">
        <w:rPr>
          <w:rStyle w:val="normaltextrun"/>
          <w:rFonts w:ascii="Arial" w:hAnsi="Arial" w:cs="Arial"/>
          <w:color w:val="000000" w:themeColor="text1"/>
        </w:rPr>
        <w:tab/>
      </w:r>
      <w:r w:rsidRPr="002A1663">
        <w:rPr>
          <w:rStyle w:val="normaltextrun"/>
          <w:rFonts w:ascii="Arial" w:hAnsi="Arial" w:cs="Arial"/>
          <w:color w:val="000000" w:themeColor="text1"/>
        </w:rPr>
        <w:tab/>
        <w:t>0,06</w:t>
      </w:r>
      <w:r w:rsidRPr="002A1663">
        <w:rPr>
          <w:rStyle w:val="normaltextrun"/>
          <w:rFonts w:ascii="Arial" w:hAnsi="Arial" w:cs="Arial"/>
          <w:color w:val="000000" w:themeColor="text1"/>
        </w:rPr>
        <w:tab/>
        <w:t>Mg/a</w:t>
      </w:r>
      <w:r w:rsidRPr="002A1663">
        <w:rPr>
          <w:rStyle w:val="eop"/>
          <w:rFonts w:ascii="Arial" w:hAnsi="Arial" w:cs="Arial"/>
          <w:color w:val="000000" w:themeColor="text1"/>
        </w:rPr>
        <w:t> </w:t>
      </w:r>
    </w:p>
    <w:p w14:paraId="7F82958C" w14:textId="77777777" w:rsidR="002A1663" w:rsidRPr="002A1663" w:rsidRDefault="002A1663" w:rsidP="002A1663">
      <w:pPr>
        <w:pStyle w:val="paragraph"/>
        <w:tabs>
          <w:tab w:val="left" w:pos="2835"/>
        </w:tabs>
        <w:spacing w:before="0" w:beforeAutospacing="0" w:after="0" w:afterAutospacing="0" w:line="320" w:lineRule="exact"/>
        <w:ind w:left="425"/>
        <w:textAlignment w:val="baseline"/>
        <w:rPr>
          <w:rFonts w:ascii="Arial" w:hAnsi="Arial" w:cs="Arial"/>
          <w:color w:val="000000" w:themeColor="text1"/>
        </w:rPr>
      </w:pPr>
      <w:r w:rsidRPr="002A1663">
        <w:rPr>
          <w:rStyle w:val="normaltextrun"/>
          <w:rFonts w:ascii="Arial" w:hAnsi="Arial" w:cs="Arial"/>
          <w:color w:val="000000" w:themeColor="text1"/>
        </w:rPr>
        <w:t>Tlenek węgla</w:t>
      </w:r>
      <w:r w:rsidRPr="002A1663">
        <w:rPr>
          <w:rStyle w:val="tabchar"/>
          <w:rFonts w:ascii="Arial" w:hAnsi="Arial" w:cs="Arial"/>
          <w:color w:val="000000" w:themeColor="text1"/>
        </w:rPr>
        <w:t xml:space="preserve"> </w:t>
      </w:r>
      <w:r w:rsidRPr="002A1663">
        <w:rPr>
          <w:rStyle w:val="tabchar"/>
          <w:rFonts w:ascii="Arial" w:hAnsi="Arial" w:cs="Arial"/>
          <w:color w:val="000000" w:themeColor="text1"/>
        </w:rPr>
        <w:tab/>
      </w:r>
      <w:r w:rsidRPr="002A1663">
        <w:rPr>
          <w:rStyle w:val="tabchar"/>
          <w:rFonts w:ascii="Arial" w:hAnsi="Arial" w:cs="Arial"/>
          <w:color w:val="000000" w:themeColor="text1"/>
        </w:rPr>
        <w:tab/>
      </w:r>
      <w:r w:rsidRPr="002A1663">
        <w:rPr>
          <w:rStyle w:val="normaltextrun"/>
          <w:rFonts w:ascii="Arial" w:hAnsi="Arial" w:cs="Arial"/>
          <w:color w:val="000000" w:themeColor="text1"/>
        </w:rPr>
        <w:t>2 081</w:t>
      </w:r>
      <w:r w:rsidRPr="002A1663">
        <w:rPr>
          <w:rStyle w:val="normaltextrun"/>
          <w:rFonts w:ascii="Arial" w:hAnsi="Arial" w:cs="Arial"/>
          <w:color w:val="000000" w:themeColor="text1"/>
        </w:rPr>
        <w:tab/>
        <w:t>Mg/a</w:t>
      </w:r>
      <w:r w:rsidRPr="002A1663">
        <w:rPr>
          <w:rStyle w:val="eop"/>
          <w:rFonts w:ascii="Arial" w:hAnsi="Arial" w:cs="Arial"/>
          <w:color w:val="000000" w:themeColor="text1"/>
        </w:rPr>
        <w:t> </w:t>
      </w:r>
    </w:p>
    <w:p w14:paraId="4FB00C40" w14:textId="4D0B2AD0" w:rsidR="002A1663" w:rsidRDefault="002A1663" w:rsidP="002A1663">
      <w:pPr>
        <w:pStyle w:val="paragraph"/>
        <w:tabs>
          <w:tab w:val="left" w:pos="2835"/>
        </w:tabs>
        <w:spacing w:before="0" w:beforeAutospacing="0" w:after="0" w:afterAutospacing="0" w:line="320" w:lineRule="exact"/>
        <w:ind w:left="425"/>
        <w:textAlignment w:val="baseline"/>
        <w:rPr>
          <w:rStyle w:val="eop"/>
          <w:rFonts w:ascii="Arial" w:hAnsi="Arial" w:cs="Arial"/>
        </w:rPr>
      </w:pPr>
      <w:r w:rsidRPr="002A1663">
        <w:rPr>
          <w:rStyle w:val="normaltextrun"/>
          <w:rFonts w:ascii="Arial" w:hAnsi="Arial" w:cs="Arial"/>
          <w:color w:val="000000" w:themeColor="text1"/>
        </w:rPr>
        <w:t>Amoniak </w:t>
      </w:r>
      <w:r w:rsidRPr="002A1663">
        <w:rPr>
          <w:rStyle w:val="tabchar"/>
          <w:rFonts w:ascii="Arial" w:hAnsi="Arial" w:cs="Arial"/>
          <w:color w:val="000000" w:themeColor="text1"/>
        </w:rPr>
        <w:t xml:space="preserve"> </w:t>
      </w:r>
      <w:r w:rsidRPr="002A1663">
        <w:rPr>
          <w:rStyle w:val="tabchar"/>
          <w:rFonts w:ascii="Arial" w:hAnsi="Arial" w:cs="Arial"/>
          <w:color w:val="000000" w:themeColor="text1"/>
        </w:rPr>
        <w:tab/>
      </w:r>
      <w:r w:rsidRPr="002A1663">
        <w:rPr>
          <w:rStyle w:val="tabchar"/>
          <w:rFonts w:ascii="Arial" w:hAnsi="Arial" w:cs="Arial"/>
          <w:color w:val="000000" w:themeColor="text1"/>
        </w:rPr>
        <w:tab/>
      </w:r>
      <w:r w:rsidRPr="002A1663">
        <w:rPr>
          <w:rStyle w:val="normaltextrun"/>
          <w:rFonts w:ascii="Arial" w:hAnsi="Arial" w:cs="Arial"/>
          <w:color w:val="000000" w:themeColor="text1"/>
        </w:rPr>
        <w:t>149</w:t>
      </w:r>
      <w:r w:rsidRPr="002A1663">
        <w:rPr>
          <w:rStyle w:val="normaltextrun"/>
          <w:rFonts w:ascii="Arial" w:hAnsi="Arial" w:cs="Arial"/>
          <w:color w:val="000000" w:themeColor="text1"/>
        </w:rPr>
        <w:tab/>
        <w:t>Mg/a</w:t>
      </w:r>
      <w:r w:rsidR="00D55D82">
        <w:rPr>
          <w:rStyle w:val="eop"/>
          <w:rFonts w:ascii="Arial" w:hAnsi="Arial" w:cs="Arial"/>
        </w:rPr>
        <w:t>.</w:t>
      </w:r>
      <w:r w:rsidR="00203481">
        <w:rPr>
          <w:rStyle w:val="eop"/>
          <w:rFonts w:ascii="Arial" w:hAnsi="Arial" w:cs="Arial"/>
        </w:rPr>
        <w:t>”</w:t>
      </w:r>
    </w:p>
    <w:p w14:paraId="6938566D" w14:textId="68BC228D" w:rsidR="00D55D82" w:rsidRDefault="00D55D82" w:rsidP="002A1663">
      <w:pPr>
        <w:pStyle w:val="paragraph"/>
        <w:tabs>
          <w:tab w:val="left" w:pos="2835"/>
        </w:tabs>
        <w:spacing w:before="0" w:beforeAutospacing="0" w:after="0" w:afterAutospacing="0" w:line="320" w:lineRule="exact"/>
        <w:ind w:left="425"/>
        <w:textAlignment w:val="baseline"/>
        <w:rPr>
          <w:rFonts w:ascii="Arial" w:hAnsi="Arial" w:cs="Arial"/>
          <w:color w:val="000000" w:themeColor="text1"/>
        </w:rPr>
      </w:pPr>
    </w:p>
    <w:p w14:paraId="639902CB" w14:textId="6F133D44" w:rsidR="00C86C53" w:rsidRPr="006B5875" w:rsidRDefault="00C86C53" w:rsidP="00114046">
      <w:pPr>
        <w:pStyle w:val="Akapitzlist"/>
        <w:numPr>
          <w:ilvl w:val="0"/>
          <w:numId w:val="21"/>
        </w:numPr>
        <w:spacing w:before="240" w:after="360" w:line="268" w:lineRule="exact"/>
        <w:ind w:left="142" w:hanging="142"/>
        <w:rPr>
          <w:rFonts w:ascii="Arial" w:hAnsi="Arial" w:cs="Arial"/>
          <w:color w:val="000000" w:themeColor="text1"/>
        </w:rPr>
      </w:pPr>
      <w:r w:rsidRPr="00B37521">
        <w:rPr>
          <w:rFonts w:ascii="Arial" w:hAnsi="Arial" w:cs="Arial"/>
          <w:b/>
          <w:bCs/>
          <w:sz w:val="24"/>
          <w:szCs w:val="24"/>
        </w:rPr>
        <w:t>W rozdziale III</w:t>
      </w:r>
      <w:r>
        <w:rPr>
          <w:rFonts w:ascii="Arial" w:hAnsi="Arial" w:cs="Arial"/>
          <w:b/>
          <w:bCs/>
          <w:sz w:val="24"/>
          <w:szCs w:val="24"/>
        </w:rPr>
        <w:t xml:space="preserve"> pn. „Parametry wprowadzania do środowiska substancji </w:t>
      </w:r>
      <w:r>
        <w:rPr>
          <w:rFonts w:ascii="Arial" w:hAnsi="Arial" w:cs="Arial"/>
          <w:b/>
          <w:bCs/>
          <w:sz w:val="24"/>
          <w:szCs w:val="24"/>
        </w:rPr>
        <w:br/>
        <w:t xml:space="preserve">i energii w warunkach normalnego funkcjonowania instalacji oraz warunki poboru wody”, punkt </w:t>
      </w:r>
      <w:r w:rsidR="006B5875">
        <w:rPr>
          <w:rFonts w:ascii="Arial" w:hAnsi="Arial" w:cs="Arial"/>
          <w:b/>
          <w:bCs/>
          <w:sz w:val="24"/>
          <w:szCs w:val="24"/>
        </w:rPr>
        <w:t>2</w:t>
      </w:r>
      <w:r>
        <w:rPr>
          <w:rFonts w:ascii="Arial" w:hAnsi="Arial" w:cs="Arial"/>
          <w:b/>
          <w:bCs/>
          <w:sz w:val="24"/>
          <w:szCs w:val="24"/>
        </w:rPr>
        <w:t xml:space="preserve">.” </w:t>
      </w:r>
      <w:r w:rsidR="006B5875">
        <w:rPr>
          <w:rFonts w:ascii="Arial" w:hAnsi="Arial" w:cs="Arial"/>
          <w:b/>
          <w:bCs/>
          <w:sz w:val="24"/>
          <w:szCs w:val="24"/>
        </w:rPr>
        <w:t xml:space="preserve">Dopuszczalne poziomy hałasu w środowisku”, </w:t>
      </w:r>
    </w:p>
    <w:p w14:paraId="5022400E" w14:textId="77777777" w:rsidR="006B5875" w:rsidRPr="006B5875" w:rsidRDefault="006B5875" w:rsidP="006B5875">
      <w:pPr>
        <w:pStyle w:val="Akapitzlist"/>
        <w:autoSpaceDE w:val="0"/>
        <w:autoSpaceDN w:val="0"/>
        <w:adjustRightInd w:val="0"/>
        <w:spacing w:line="320" w:lineRule="exact"/>
        <w:ind w:left="142"/>
        <w:contextualSpacing w:val="0"/>
        <w:rPr>
          <w:rFonts w:ascii="Arial" w:hAnsi="Arial" w:cs="Arial"/>
          <w:color w:val="000000" w:themeColor="text1"/>
        </w:rPr>
      </w:pPr>
    </w:p>
    <w:p w14:paraId="1EFE01CB" w14:textId="6ABAA834" w:rsidR="006B5875" w:rsidRDefault="006B5875" w:rsidP="006B5875">
      <w:pPr>
        <w:pStyle w:val="Arial10i50"/>
        <w:spacing w:line="320" w:lineRule="exact"/>
        <w:ind w:left="-142" w:firstLine="142"/>
        <w:rPr>
          <w:rFonts w:cs="Arial"/>
          <w:i/>
          <w:iCs/>
          <w:sz w:val="24"/>
          <w:szCs w:val="24"/>
          <w:u w:val="single"/>
        </w:rPr>
      </w:pPr>
      <w:r w:rsidRPr="004D058D">
        <w:rPr>
          <w:rFonts w:cs="Arial"/>
          <w:i/>
          <w:iCs/>
          <w:sz w:val="24"/>
          <w:szCs w:val="24"/>
          <w:u w:val="single"/>
        </w:rPr>
        <w:t>otrzymuje brzmienie:</w:t>
      </w:r>
    </w:p>
    <w:p w14:paraId="0DCCEE22" w14:textId="09D846C7" w:rsidR="00C86C53" w:rsidRDefault="00C86C53" w:rsidP="002A1663">
      <w:pPr>
        <w:pStyle w:val="paragraph"/>
        <w:tabs>
          <w:tab w:val="left" w:pos="2835"/>
        </w:tabs>
        <w:spacing w:before="0" w:beforeAutospacing="0" w:after="0" w:afterAutospacing="0" w:line="320" w:lineRule="exact"/>
        <w:ind w:left="425"/>
        <w:textAlignment w:val="baseline"/>
        <w:rPr>
          <w:rFonts w:ascii="Arial" w:hAnsi="Arial" w:cs="Arial"/>
          <w:color w:val="000000" w:themeColor="text1"/>
        </w:rPr>
      </w:pPr>
    </w:p>
    <w:p w14:paraId="2945A988" w14:textId="285D1C8A" w:rsidR="00D55D82" w:rsidRDefault="006B5875" w:rsidP="006B5875">
      <w:pPr>
        <w:pStyle w:val="paragraph"/>
        <w:tabs>
          <w:tab w:val="left" w:pos="2835"/>
        </w:tabs>
        <w:spacing w:before="0" w:beforeAutospacing="0" w:after="0" w:afterAutospacing="0" w:line="320" w:lineRule="exact"/>
        <w:textAlignment w:val="baseline"/>
        <w:rPr>
          <w:rFonts w:ascii="Arial" w:hAnsi="Arial" w:cs="Arial"/>
          <w:b/>
          <w:color w:val="000000" w:themeColor="text1"/>
        </w:rPr>
      </w:pPr>
      <w:r>
        <w:rPr>
          <w:rFonts w:ascii="Arial" w:hAnsi="Arial" w:cs="Arial"/>
          <w:b/>
          <w:color w:val="000000" w:themeColor="text1"/>
        </w:rPr>
        <w:t xml:space="preserve">„2. </w:t>
      </w:r>
      <w:r w:rsidR="00D55D82" w:rsidRPr="00D55D82">
        <w:rPr>
          <w:rFonts w:ascii="Arial" w:hAnsi="Arial" w:cs="Arial"/>
          <w:b/>
          <w:color w:val="000000" w:themeColor="text1"/>
        </w:rPr>
        <w:t>Dopuszczalne poziomy hałasu w środowisku.</w:t>
      </w:r>
    </w:p>
    <w:p w14:paraId="4B0B26C2" w14:textId="71BAF16C" w:rsidR="00D55D82" w:rsidRPr="00AC1428" w:rsidRDefault="00D55D82" w:rsidP="00D55D82">
      <w:pPr>
        <w:pStyle w:val="paragraph"/>
        <w:tabs>
          <w:tab w:val="left" w:pos="2835"/>
        </w:tabs>
        <w:spacing w:line="320" w:lineRule="exact"/>
        <w:textAlignment w:val="baseline"/>
        <w:rPr>
          <w:rFonts w:ascii="Arial" w:hAnsi="Arial" w:cs="Arial"/>
          <w:color w:val="000000" w:themeColor="text1"/>
        </w:rPr>
      </w:pPr>
      <w:r w:rsidRPr="00AC1428">
        <w:rPr>
          <w:rFonts w:ascii="Arial" w:hAnsi="Arial" w:cs="Arial"/>
          <w:color w:val="000000" w:themeColor="text1"/>
        </w:rPr>
        <w:t xml:space="preserve">Równoważny poziom dźwięku „A” przenikającego do środowiska nie może przekroczyć </w:t>
      </w:r>
      <w:r>
        <w:rPr>
          <w:rFonts w:ascii="Arial" w:hAnsi="Arial" w:cs="Arial"/>
          <w:color w:val="000000" w:themeColor="text1"/>
        </w:rPr>
        <w:br/>
      </w:r>
      <w:r w:rsidRPr="00AC1428">
        <w:rPr>
          <w:rFonts w:ascii="Arial" w:hAnsi="Arial" w:cs="Arial"/>
          <w:color w:val="000000" w:themeColor="text1"/>
        </w:rPr>
        <w:t>na terenach zabudowy mieszkaniowej następujących wartości:</w:t>
      </w:r>
    </w:p>
    <w:p w14:paraId="05DABD18" w14:textId="2BCCBEB0" w:rsidR="00D55D82" w:rsidRPr="00AC1428" w:rsidRDefault="00D55D82" w:rsidP="00D55D82">
      <w:pPr>
        <w:pStyle w:val="paragraph"/>
        <w:numPr>
          <w:ilvl w:val="0"/>
          <w:numId w:val="103"/>
        </w:numPr>
        <w:tabs>
          <w:tab w:val="left" w:pos="2835"/>
        </w:tabs>
        <w:spacing w:line="320" w:lineRule="exact"/>
        <w:textAlignment w:val="baseline"/>
        <w:rPr>
          <w:rFonts w:ascii="Arial" w:hAnsi="Arial" w:cs="Arial"/>
          <w:color w:val="000000" w:themeColor="text1"/>
        </w:rPr>
      </w:pPr>
      <w:proofErr w:type="spellStart"/>
      <w:r w:rsidRPr="00AC1428">
        <w:rPr>
          <w:rFonts w:ascii="Arial" w:hAnsi="Arial" w:cs="Arial"/>
          <w:color w:val="000000" w:themeColor="text1"/>
        </w:rPr>
        <w:t>L</w:t>
      </w:r>
      <w:r w:rsidRPr="00AC1428">
        <w:rPr>
          <w:rFonts w:ascii="Arial" w:hAnsi="Arial" w:cs="Arial"/>
          <w:color w:val="000000" w:themeColor="text1"/>
          <w:vertAlign w:val="subscript"/>
        </w:rPr>
        <w:t>AeqD</w:t>
      </w:r>
      <w:proofErr w:type="spellEnd"/>
      <w:r w:rsidRPr="00AC1428">
        <w:rPr>
          <w:rFonts w:ascii="Arial" w:hAnsi="Arial" w:cs="Arial"/>
          <w:color w:val="000000" w:themeColor="text1"/>
          <w:vertAlign w:val="subscript"/>
        </w:rPr>
        <w:t xml:space="preserve">  </w:t>
      </w:r>
      <w:r w:rsidRPr="00AC1428">
        <w:rPr>
          <w:rFonts w:ascii="Arial" w:hAnsi="Arial" w:cs="Arial"/>
          <w:color w:val="000000" w:themeColor="text1"/>
        </w:rPr>
        <w:t xml:space="preserve">(równoważny poziom dźwięku A dla przedziału czasu odniesienia równemu </w:t>
      </w:r>
      <w:r>
        <w:rPr>
          <w:rFonts w:ascii="Arial" w:hAnsi="Arial" w:cs="Arial"/>
          <w:color w:val="000000" w:themeColor="text1"/>
        </w:rPr>
        <w:br/>
      </w:r>
      <w:r w:rsidRPr="00AC1428">
        <w:rPr>
          <w:rFonts w:ascii="Arial" w:hAnsi="Arial" w:cs="Arial"/>
          <w:color w:val="000000" w:themeColor="text1"/>
        </w:rPr>
        <w:t>8 kolejno po sobie następującym najmniej korzystnym godzinom dnia)</w:t>
      </w:r>
      <w:r w:rsidRPr="00AC1428">
        <w:rPr>
          <w:rFonts w:ascii="Arial" w:hAnsi="Arial" w:cs="Arial"/>
          <w:color w:val="000000" w:themeColor="text1"/>
          <w:vertAlign w:val="subscript"/>
        </w:rPr>
        <w:t xml:space="preserve">  </w:t>
      </w:r>
      <w:r w:rsidRPr="00AC1428">
        <w:rPr>
          <w:rFonts w:ascii="Arial" w:hAnsi="Arial" w:cs="Arial"/>
          <w:color w:val="000000" w:themeColor="text1"/>
        </w:rPr>
        <w:t xml:space="preserve">– 55 </w:t>
      </w:r>
      <w:proofErr w:type="spellStart"/>
      <w:r w:rsidRPr="00AC1428">
        <w:rPr>
          <w:rFonts w:ascii="Arial" w:hAnsi="Arial" w:cs="Arial"/>
          <w:color w:val="000000" w:themeColor="text1"/>
        </w:rPr>
        <w:t>dB</w:t>
      </w:r>
      <w:proofErr w:type="spellEnd"/>
    </w:p>
    <w:p w14:paraId="3394E250" w14:textId="333E1935" w:rsidR="00D55D82" w:rsidRPr="00AC1428" w:rsidRDefault="00D55D82" w:rsidP="00D55D82">
      <w:pPr>
        <w:pStyle w:val="paragraph"/>
        <w:numPr>
          <w:ilvl w:val="0"/>
          <w:numId w:val="103"/>
        </w:numPr>
        <w:tabs>
          <w:tab w:val="left" w:pos="2835"/>
        </w:tabs>
        <w:spacing w:line="320" w:lineRule="exact"/>
        <w:textAlignment w:val="baseline"/>
        <w:rPr>
          <w:rFonts w:ascii="Arial" w:hAnsi="Arial" w:cs="Arial"/>
          <w:color w:val="000000" w:themeColor="text1"/>
        </w:rPr>
      </w:pPr>
      <w:proofErr w:type="spellStart"/>
      <w:r w:rsidRPr="00AC1428">
        <w:rPr>
          <w:rFonts w:ascii="Arial" w:hAnsi="Arial" w:cs="Arial"/>
          <w:color w:val="000000" w:themeColor="text1"/>
        </w:rPr>
        <w:t>L</w:t>
      </w:r>
      <w:r w:rsidRPr="00AC1428">
        <w:rPr>
          <w:rFonts w:ascii="Arial" w:hAnsi="Arial" w:cs="Arial"/>
          <w:color w:val="000000" w:themeColor="text1"/>
          <w:vertAlign w:val="subscript"/>
        </w:rPr>
        <w:t>AeqN</w:t>
      </w:r>
      <w:proofErr w:type="spellEnd"/>
      <w:r w:rsidRPr="00AC1428">
        <w:rPr>
          <w:rFonts w:ascii="Arial" w:hAnsi="Arial" w:cs="Arial"/>
          <w:color w:val="000000" w:themeColor="text1"/>
          <w:vertAlign w:val="subscript"/>
        </w:rPr>
        <w:t xml:space="preserve">   </w:t>
      </w:r>
      <w:r w:rsidRPr="00AC1428">
        <w:rPr>
          <w:rFonts w:ascii="Arial" w:hAnsi="Arial" w:cs="Arial"/>
          <w:color w:val="000000" w:themeColor="text1"/>
        </w:rPr>
        <w:t>(równoważny poziom dźwięku A dla przedziału czasu odniesienia równemu najmniej korzystnej godzinie nocy)</w:t>
      </w:r>
      <w:r w:rsidRPr="00AC1428">
        <w:rPr>
          <w:rFonts w:ascii="Arial" w:hAnsi="Arial" w:cs="Arial"/>
          <w:color w:val="000000" w:themeColor="text1"/>
          <w:vertAlign w:val="subscript"/>
        </w:rPr>
        <w:t xml:space="preserve">  </w:t>
      </w:r>
      <w:r w:rsidRPr="00AC1428">
        <w:rPr>
          <w:rFonts w:ascii="Arial" w:hAnsi="Arial" w:cs="Arial"/>
          <w:color w:val="000000" w:themeColor="text1"/>
        </w:rPr>
        <w:t xml:space="preserve">– 45 </w:t>
      </w:r>
      <w:proofErr w:type="spellStart"/>
      <w:r w:rsidRPr="00AC1428">
        <w:rPr>
          <w:rFonts w:ascii="Arial" w:hAnsi="Arial" w:cs="Arial"/>
          <w:color w:val="000000" w:themeColor="text1"/>
        </w:rPr>
        <w:t>dB</w:t>
      </w:r>
      <w:proofErr w:type="spellEnd"/>
      <w:r w:rsidR="000426F0">
        <w:rPr>
          <w:rFonts w:ascii="Arial" w:hAnsi="Arial" w:cs="Arial"/>
          <w:color w:val="000000" w:themeColor="text1"/>
        </w:rPr>
        <w:t>.</w:t>
      </w:r>
      <w:r w:rsidR="006B5875">
        <w:rPr>
          <w:rFonts w:ascii="Arial" w:hAnsi="Arial" w:cs="Arial"/>
          <w:color w:val="000000" w:themeColor="text1"/>
        </w:rPr>
        <w:t>”</w:t>
      </w:r>
    </w:p>
    <w:p w14:paraId="434CF819" w14:textId="1CF81AD0" w:rsidR="00585617" w:rsidRPr="004F506D" w:rsidRDefault="00EC25C5" w:rsidP="00114046">
      <w:pPr>
        <w:pStyle w:val="Akapitzlist"/>
        <w:numPr>
          <w:ilvl w:val="0"/>
          <w:numId w:val="21"/>
        </w:numPr>
        <w:spacing w:before="240" w:after="360" w:line="268" w:lineRule="exact"/>
        <w:ind w:left="142" w:hanging="142"/>
        <w:rPr>
          <w:rFonts w:ascii="Arial" w:hAnsi="Arial" w:cs="Arial"/>
          <w:b/>
          <w:bCs/>
          <w:sz w:val="24"/>
          <w:szCs w:val="24"/>
          <w:u w:val="single"/>
        </w:rPr>
      </w:pPr>
      <w:r>
        <w:rPr>
          <w:rFonts w:ascii="Arial" w:hAnsi="Arial" w:cs="Arial"/>
          <w:b/>
          <w:bCs/>
          <w:sz w:val="24"/>
          <w:szCs w:val="24"/>
        </w:rPr>
        <w:t>R</w:t>
      </w:r>
      <w:r w:rsidR="00585617" w:rsidRPr="00B37521">
        <w:rPr>
          <w:rFonts w:ascii="Arial" w:hAnsi="Arial" w:cs="Arial"/>
          <w:b/>
          <w:bCs/>
          <w:sz w:val="24"/>
          <w:szCs w:val="24"/>
        </w:rPr>
        <w:t>ozdzia</w:t>
      </w:r>
      <w:r>
        <w:rPr>
          <w:rFonts w:ascii="Arial" w:hAnsi="Arial" w:cs="Arial"/>
          <w:b/>
          <w:bCs/>
          <w:sz w:val="24"/>
          <w:szCs w:val="24"/>
        </w:rPr>
        <w:t>ł</w:t>
      </w:r>
      <w:r w:rsidR="00585617" w:rsidRPr="00B37521">
        <w:rPr>
          <w:rFonts w:ascii="Arial" w:hAnsi="Arial" w:cs="Arial"/>
          <w:b/>
          <w:bCs/>
          <w:sz w:val="24"/>
          <w:szCs w:val="24"/>
        </w:rPr>
        <w:t xml:space="preserve"> I</w:t>
      </w:r>
      <w:r>
        <w:rPr>
          <w:rFonts w:ascii="Arial" w:hAnsi="Arial" w:cs="Arial"/>
          <w:b/>
          <w:bCs/>
          <w:sz w:val="24"/>
          <w:szCs w:val="24"/>
        </w:rPr>
        <w:t>V</w:t>
      </w:r>
      <w:r w:rsidR="00585617">
        <w:rPr>
          <w:rFonts w:ascii="Arial" w:hAnsi="Arial" w:cs="Arial"/>
          <w:b/>
          <w:bCs/>
          <w:sz w:val="24"/>
          <w:szCs w:val="24"/>
        </w:rPr>
        <w:t xml:space="preserve"> pn. „</w:t>
      </w:r>
      <w:r w:rsidR="005E00C0">
        <w:rPr>
          <w:rFonts w:ascii="Arial" w:hAnsi="Arial" w:cs="Arial"/>
          <w:b/>
          <w:bCs/>
          <w:sz w:val="24"/>
          <w:szCs w:val="24"/>
        </w:rPr>
        <w:t>Gospodarka</w:t>
      </w:r>
      <w:r w:rsidRPr="00EC25C5">
        <w:rPr>
          <w:rFonts w:ascii="Arial" w:hAnsi="Arial" w:cs="Arial"/>
          <w:b/>
          <w:bCs/>
          <w:sz w:val="24"/>
          <w:szCs w:val="24"/>
        </w:rPr>
        <w:t xml:space="preserve"> odpadami</w:t>
      </w:r>
      <w:r w:rsidR="00585617">
        <w:rPr>
          <w:rFonts w:ascii="Arial" w:hAnsi="Arial" w:cs="Arial"/>
          <w:b/>
          <w:bCs/>
          <w:sz w:val="24"/>
          <w:szCs w:val="24"/>
        </w:rPr>
        <w:t>”,</w:t>
      </w:r>
    </w:p>
    <w:p w14:paraId="44F1B01D" w14:textId="77777777" w:rsidR="009F3428" w:rsidRDefault="009F3428" w:rsidP="002A31A1">
      <w:pPr>
        <w:pStyle w:val="Akapitzlist"/>
        <w:autoSpaceDE w:val="0"/>
        <w:autoSpaceDN w:val="0"/>
        <w:adjustRightInd w:val="0"/>
        <w:spacing w:line="320" w:lineRule="exact"/>
        <w:ind w:left="607"/>
        <w:contextualSpacing w:val="0"/>
        <w:jc w:val="both"/>
        <w:rPr>
          <w:rFonts w:ascii="Arial" w:hAnsi="Arial" w:cs="Arial"/>
          <w:b/>
          <w:sz w:val="21"/>
          <w:szCs w:val="21"/>
          <w:highlight w:val="yellow"/>
          <w:u w:val="single"/>
        </w:rPr>
      </w:pPr>
    </w:p>
    <w:p w14:paraId="02372B09" w14:textId="77777777" w:rsidR="001C40AF" w:rsidRDefault="001C40AF" w:rsidP="00A90E0F">
      <w:pPr>
        <w:pStyle w:val="Arial10i50"/>
        <w:spacing w:after="240" w:line="320" w:lineRule="exact"/>
        <w:ind w:left="-142" w:firstLine="142"/>
        <w:rPr>
          <w:rFonts w:cs="Arial"/>
          <w:i/>
          <w:iCs/>
          <w:sz w:val="24"/>
          <w:szCs w:val="24"/>
          <w:u w:val="single"/>
        </w:rPr>
      </w:pPr>
      <w:r w:rsidRPr="004D058D">
        <w:rPr>
          <w:rFonts w:cs="Arial"/>
          <w:i/>
          <w:iCs/>
          <w:sz w:val="24"/>
          <w:szCs w:val="24"/>
          <w:u w:val="single"/>
        </w:rPr>
        <w:t>otrzymuje brzmienie:</w:t>
      </w:r>
    </w:p>
    <w:p w14:paraId="27603192" w14:textId="240DE26C" w:rsidR="00A90E0F" w:rsidRPr="00A90E0F" w:rsidRDefault="00A90E0F" w:rsidP="00C348F5">
      <w:pPr>
        <w:pStyle w:val="Akapitzlist"/>
        <w:spacing w:after="240" w:line="320" w:lineRule="exact"/>
        <w:ind w:left="0"/>
        <w:contextualSpacing w:val="0"/>
        <w:rPr>
          <w:rFonts w:ascii="Arial" w:hAnsi="Arial" w:cs="Arial"/>
          <w:bCs/>
          <w:sz w:val="24"/>
          <w:szCs w:val="24"/>
        </w:rPr>
      </w:pPr>
      <w:r w:rsidRPr="00A90E0F">
        <w:rPr>
          <w:rFonts w:ascii="Arial" w:eastAsiaTheme="minorHAnsi" w:hAnsi="Arial" w:cs="Arial"/>
          <w:sz w:val="24"/>
          <w:szCs w:val="24"/>
          <w:lang w:eastAsia="en-US"/>
        </w:rPr>
        <w:t>„</w:t>
      </w:r>
      <w:r w:rsidRPr="00A90E0F">
        <w:rPr>
          <w:rFonts w:ascii="Arial" w:eastAsiaTheme="minorHAnsi" w:hAnsi="Arial" w:cs="Arial"/>
          <w:b/>
          <w:sz w:val="24"/>
          <w:szCs w:val="24"/>
          <w:lang w:eastAsia="en-US"/>
        </w:rPr>
        <w:t xml:space="preserve">IV. </w:t>
      </w:r>
      <w:r w:rsidR="005E00C0">
        <w:rPr>
          <w:rFonts w:ascii="Arial" w:hAnsi="Arial" w:cs="Arial"/>
          <w:b/>
          <w:bCs/>
          <w:sz w:val="24"/>
          <w:szCs w:val="24"/>
        </w:rPr>
        <w:t>Gospodarka</w:t>
      </w:r>
      <w:r w:rsidRPr="00A90E0F">
        <w:rPr>
          <w:rFonts w:ascii="Arial" w:hAnsi="Arial" w:cs="Arial"/>
          <w:b/>
          <w:bCs/>
          <w:sz w:val="24"/>
          <w:szCs w:val="24"/>
        </w:rPr>
        <w:t xml:space="preserve"> odpadami.</w:t>
      </w:r>
    </w:p>
    <w:p w14:paraId="66E88824" w14:textId="77777777" w:rsidR="00D11EAC" w:rsidRPr="00A90E0F" w:rsidRDefault="00D11EAC" w:rsidP="00A90E0F">
      <w:pPr>
        <w:autoSpaceDE w:val="0"/>
        <w:autoSpaceDN w:val="0"/>
        <w:adjustRightInd w:val="0"/>
        <w:spacing w:after="0" w:line="320" w:lineRule="exact"/>
        <w:rPr>
          <w:rFonts w:ascii="Arial" w:hAnsi="Arial" w:cs="Arial"/>
          <w:sz w:val="24"/>
          <w:szCs w:val="24"/>
        </w:rPr>
      </w:pPr>
      <w:r w:rsidRPr="00A90E0F">
        <w:rPr>
          <w:rFonts w:ascii="Arial" w:hAnsi="Arial" w:cs="Arial"/>
          <w:sz w:val="24"/>
          <w:szCs w:val="24"/>
        </w:rPr>
        <w:t>Warunki w zakresie gospodarowania odpadami obejmują:</w:t>
      </w:r>
    </w:p>
    <w:p w14:paraId="01BBC0EC" w14:textId="77777777" w:rsidR="00D11EAC" w:rsidRPr="00A90E0F" w:rsidRDefault="00D11EAC" w:rsidP="00D55D82">
      <w:pPr>
        <w:numPr>
          <w:ilvl w:val="0"/>
          <w:numId w:val="65"/>
        </w:numPr>
        <w:autoSpaceDE w:val="0"/>
        <w:autoSpaceDN w:val="0"/>
        <w:adjustRightInd w:val="0"/>
        <w:spacing w:after="0" w:line="320" w:lineRule="exact"/>
        <w:ind w:left="426" w:hanging="357"/>
        <w:rPr>
          <w:rFonts w:ascii="Arial" w:hAnsi="Arial" w:cs="Arial"/>
          <w:sz w:val="24"/>
          <w:szCs w:val="24"/>
        </w:rPr>
      </w:pPr>
      <w:r w:rsidRPr="00A90E0F">
        <w:rPr>
          <w:rFonts w:ascii="Arial" w:hAnsi="Arial" w:cs="Arial"/>
          <w:sz w:val="24"/>
          <w:szCs w:val="24"/>
        </w:rPr>
        <w:t>wytwarzanie odpadów niebezpiecznych i innych niż niebezpieczne,</w:t>
      </w:r>
    </w:p>
    <w:p w14:paraId="1AE4CA2B" w14:textId="77777777" w:rsidR="00D11EAC" w:rsidRPr="00A90E0F" w:rsidRDefault="00D11EAC" w:rsidP="00D55D82">
      <w:pPr>
        <w:numPr>
          <w:ilvl w:val="0"/>
          <w:numId w:val="65"/>
        </w:numPr>
        <w:autoSpaceDE w:val="0"/>
        <w:autoSpaceDN w:val="0"/>
        <w:adjustRightInd w:val="0"/>
        <w:spacing w:after="0" w:line="320" w:lineRule="exact"/>
        <w:ind w:left="426" w:hanging="357"/>
        <w:rPr>
          <w:rFonts w:ascii="Arial" w:hAnsi="Arial" w:cs="Arial"/>
          <w:sz w:val="24"/>
          <w:szCs w:val="24"/>
        </w:rPr>
      </w:pPr>
      <w:r w:rsidRPr="00A90E0F">
        <w:rPr>
          <w:rFonts w:ascii="Arial" w:hAnsi="Arial" w:cs="Arial"/>
          <w:sz w:val="24"/>
          <w:szCs w:val="24"/>
        </w:rPr>
        <w:t>zezwolenie na przetwarzanie odpadów,</w:t>
      </w:r>
    </w:p>
    <w:p w14:paraId="562CA272" w14:textId="029F533E" w:rsidR="00D11EAC" w:rsidRDefault="00D11EAC" w:rsidP="00D55D82">
      <w:pPr>
        <w:numPr>
          <w:ilvl w:val="0"/>
          <w:numId w:val="65"/>
        </w:numPr>
        <w:autoSpaceDE w:val="0"/>
        <w:autoSpaceDN w:val="0"/>
        <w:adjustRightInd w:val="0"/>
        <w:spacing w:after="240" w:line="320" w:lineRule="exact"/>
        <w:ind w:left="426" w:hanging="357"/>
        <w:rPr>
          <w:rFonts w:ascii="Arial" w:hAnsi="Arial" w:cs="Arial"/>
          <w:sz w:val="24"/>
          <w:szCs w:val="24"/>
        </w:rPr>
      </w:pPr>
      <w:r w:rsidRPr="00A90E0F">
        <w:rPr>
          <w:rFonts w:ascii="Arial" w:hAnsi="Arial" w:cs="Arial"/>
          <w:sz w:val="24"/>
          <w:szCs w:val="24"/>
        </w:rPr>
        <w:t>określenie miejsca i sposobu magazynowania odpadów.</w:t>
      </w:r>
    </w:p>
    <w:p w14:paraId="354914E4" w14:textId="11D72934" w:rsidR="00D14742" w:rsidRPr="00DD5C49" w:rsidRDefault="00DD5C49" w:rsidP="00D55D82">
      <w:pPr>
        <w:pStyle w:val="Akapitzlist"/>
        <w:numPr>
          <w:ilvl w:val="0"/>
          <w:numId w:val="67"/>
        </w:numPr>
        <w:autoSpaceDE w:val="0"/>
        <w:autoSpaceDN w:val="0"/>
        <w:adjustRightInd w:val="0"/>
        <w:spacing w:after="240" w:line="320" w:lineRule="exact"/>
        <w:ind w:left="284" w:hanging="284"/>
        <w:contextualSpacing w:val="0"/>
        <w:rPr>
          <w:rFonts w:ascii="Arial" w:hAnsi="Arial" w:cs="Arial"/>
          <w:b/>
          <w:sz w:val="24"/>
          <w:szCs w:val="24"/>
        </w:rPr>
      </w:pPr>
      <w:r w:rsidRPr="00DD5C49">
        <w:rPr>
          <w:rFonts w:ascii="Arial" w:hAnsi="Arial" w:cs="Arial"/>
          <w:b/>
          <w:sz w:val="24"/>
          <w:szCs w:val="24"/>
        </w:rPr>
        <w:lastRenderedPageBreak/>
        <w:t>Rodzaje i ilość odpadów przewidzian</w:t>
      </w:r>
      <w:r w:rsidR="00FB57A8">
        <w:rPr>
          <w:rFonts w:ascii="Arial" w:hAnsi="Arial" w:cs="Arial"/>
          <w:b/>
          <w:sz w:val="24"/>
          <w:szCs w:val="24"/>
        </w:rPr>
        <w:t>a</w:t>
      </w:r>
      <w:r w:rsidRPr="00DD5C49">
        <w:rPr>
          <w:rFonts w:ascii="Arial" w:hAnsi="Arial" w:cs="Arial"/>
          <w:b/>
          <w:sz w:val="24"/>
          <w:szCs w:val="24"/>
        </w:rPr>
        <w:t xml:space="preserve"> do wytwarzania w trakcie eksploatacji instalacji oraz sposób postępowania z odpadami. </w:t>
      </w:r>
    </w:p>
    <w:p w14:paraId="27EA4B0B" w14:textId="0EFE6FDA" w:rsidR="00336841" w:rsidRPr="00F242F2" w:rsidRDefault="00336841" w:rsidP="00D55D82">
      <w:pPr>
        <w:pStyle w:val="Akapitzlist"/>
        <w:numPr>
          <w:ilvl w:val="1"/>
          <w:numId w:val="66"/>
        </w:numPr>
        <w:autoSpaceDE w:val="0"/>
        <w:autoSpaceDN w:val="0"/>
        <w:adjustRightInd w:val="0"/>
        <w:spacing w:before="240" w:after="240" w:line="276" w:lineRule="auto"/>
        <w:rPr>
          <w:rFonts w:ascii="Arial" w:hAnsi="Arial" w:cs="Arial"/>
          <w:b/>
          <w:bCs/>
          <w:sz w:val="24"/>
          <w:szCs w:val="24"/>
        </w:rPr>
      </w:pPr>
      <w:r w:rsidRPr="00F242F2">
        <w:rPr>
          <w:rFonts w:ascii="Arial" w:hAnsi="Arial" w:cs="Arial"/>
          <w:b/>
          <w:bCs/>
          <w:sz w:val="24"/>
          <w:szCs w:val="24"/>
        </w:rPr>
        <w:t>Odpady niebezpieczne.</w:t>
      </w: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0"/>
        <w:gridCol w:w="932"/>
        <w:gridCol w:w="6350"/>
        <w:gridCol w:w="1417"/>
      </w:tblGrid>
      <w:tr w:rsidR="007324FA" w:rsidRPr="00D44921" w14:paraId="7DBD7D56" w14:textId="77777777" w:rsidTr="00072988">
        <w:trPr>
          <w:cantSplit/>
          <w:trHeight w:val="559"/>
          <w:tblHeader/>
        </w:trPr>
        <w:tc>
          <w:tcPr>
            <w:tcW w:w="440" w:type="dxa"/>
            <w:shd w:val="clear" w:color="auto" w:fill="auto"/>
            <w:vAlign w:val="center"/>
          </w:tcPr>
          <w:p w14:paraId="624DBF5C" w14:textId="77777777" w:rsidR="007324FA" w:rsidRPr="00F242F2" w:rsidRDefault="007324FA" w:rsidP="00184361">
            <w:pPr>
              <w:widowControl w:val="0"/>
              <w:suppressAutoHyphens/>
              <w:spacing w:after="0" w:line="240" w:lineRule="auto"/>
              <w:jc w:val="center"/>
              <w:rPr>
                <w:rFonts w:ascii="Arial" w:eastAsia="Lucida Sans Unicode" w:hAnsi="Arial" w:cs="Arial"/>
                <w:b/>
                <w:kern w:val="1"/>
                <w:sz w:val="20"/>
                <w:szCs w:val="20"/>
                <w:lang w:eastAsia="hi-IN" w:bidi="hi-IN"/>
              </w:rPr>
            </w:pPr>
            <w:r w:rsidRPr="00F242F2">
              <w:rPr>
                <w:rFonts w:ascii="Arial" w:eastAsia="Lucida Sans Unicode" w:hAnsi="Arial" w:cs="Arial"/>
                <w:b/>
                <w:kern w:val="1"/>
                <w:sz w:val="20"/>
                <w:szCs w:val="20"/>
                <w:lang w:eastAsia="hi-IN" w:bidi="hi-IN"/>
              </w:rPr>
              <w:t>Lp.</w:t>
            </w:r>
          </w:p>
        </w:tc>
        <w:tc>
          <w:tcPr>
            <w:tcW w:w="932" w:type="dxa"/>
            <w:shd w:val="clear" w:color="auto" w:fill="auto"/>
            <w:vAlign w:val="center"/>
            <w:hideMark/>
          </w:tcPr>
          <w:p w14:paraId="5BB30882" w14:textId="77777777" w:rsidR="007324FA" w:rsidRPr="00F242F2" w:rsidRDefault="007324FA" w:rsidP="00184361">
            <w:pPr>
              <w:widowControl w:val="0"/>
              <w:suppressAutoHyphens/>
              <w:spacing w:after="0" w:line="240" w:lineRule="auto"/>
              <w:jc w:val="center"/>
              <w:rPr>
                <w:rFonts w:ascii="Arial" w:eastAsia="Lucida Sans Unicode" w:hAnsi="Arial" w:cs="Arial"/>
                <w:b/>
                <w:kern w:val="1"/>
                <w:sz w:val="20"/>
                <w:szCs w:val="20"/>
                <w:lang w:eastAsia="hi-IN" w:bidi="hi-IN"/>
              </w:rPr>
            </w:pPr>
            <w:r w:rsidRPr="00F242F2">
              <w:rPr>
                <w:rFonts w:ascii="Arial" w:eastAsia="Lucida Sans Unicode" w:hAnsi="Arial" w:cs="Arial"/>
                <w:b/>
                <w:kern w:val="1"/>
                <w:sz w:val="20"/>
                <w:szCs w:val="20"/>
                <w:lang w:eastAsia="hi-IN" w:bidi="hi-IN"/>
              </w:rPr>
              <w:t>Kod odpadu</w:t>
            </w:r>
          </w:p>
        </w:tc>
        <w:tc>
          <w:tcPr>
            <w:tcW w:w="6350" w:type="dxa"/>
            <w:shd w:val="clear" w:color="auto" w:fill="auto"/>
            <w:vAlign w:val="center"/>
            <w:hideMark/>
          </w:tcPr>
          <w:p w14:paraId="7E5A4621" w14:textId="77777777" w:rsidR="007324FA" w:rsidRPr="00F242F2" w:rsidRDefault="007324FA" w:rsidP="00184361">
            <w:pPr>
              <w:widowControl w:val="0"/>
              <w:suppressAutoHyphens/>
              <w:spacing w:after="0" w:line="240" w:lineRule="auto"/>
              <w:jc w:val="center"/>
              <w:rPr>
                <w:rFonts w:ascii="Arial" w:eastAsia="Lucida Sans Unicode" w:hAnsi="Arial" w:cs="Arial"/>
                <w:b/>
                <w:kern w:val="1"/>
                <w:sz w:val="20"/>
                <w:szCs w:val="20"/>
                <w:lang w:eastAsia="hi-IN" w:bidi="hi-IN"/>
              </w:rPr>
            </w:pPr>
            <w:r w:rsidRPr="00F242F2">
              <w:rPr>
                <w:rFonts w:ascii="Arial" w:eastAsia="Lucida Sans Unicode" w:hAnsi="Arial" w:cs="Arial"/>
                <w:b/>
                <w:kern w:val="1"/>
                <w:sz w:val="20"/>
                <w:szCs w:val="20"/>
                <w:lang w:eastAsia="hi-IN" w:bidi="hi-IN"/>
              </w:rPr>
              <w:t>Rodzaje odpadów</w:t>
            </w:r>
          </w:p>
        </w:tc>
        <w:tc>
          <w:tcPr>
            <w:tcW w:w="1417" w:type="dxa"/>
            <w:shd w:val="clear" w:color="auto" w:fill="auto"/>
            <w:vAlign w:val="center"/>
          </w:tcPr>
          <w:p w14:paraId="68415732" w14:textId="77777777" w:rsidR="007324FA" w:rsidRPr="00F242F2" w:rsidRDefault="007324FA" w:rsidP="00184361">
            <w:pPr>
              <w:widowControl w:val="0"/>
              <w:suppressAutoHyphens/>
              <w:spacing w:after="0" w:line="240" w:lineRule="auto"/>
              <w:jc w:val="center"/>
              <w:rPr>
                <w:rFonts w:ascii="Arial" w:eastAsia="Lucida Sans Unicode" w:hAnsi="Arial" w:cs="Arial"/>
                <w:b/>
                <w:kern w:val="1"/>
                <w:sz w:val="20"/>
                <w:szCs w:val="20"/>
                <w:lang w:eastAsia="hi-IN" w:bidi="hi-IN"/>
              </w:rPr>
            </w:pPr>
            <w:r w:rsidRPr="00F242F2">
              <w:rPr>
                <w:rFonts w:ascii="Arial" w:eastAsia="Lucida Sans Unicode" w:hAnsi="Arial" w:cs="Arial"/>
                <w:b/>
                <w:kern w:val="1"/>
                <w:sz w:val="20"/>
                <w:szCs w:val="20"/>
                <w:lang w:eastAsia="hi-IN" w:bidi="hi-IN"/>
              </w:rPr>
              <w:t>Ilość odpadów</w:t>
            </w:r>
          </w:p>
          <w:p w14:paraId="2DBB1911" w14:textId="77777777" w:rsidR="007324FA" w:rsidRPr="00F242F2" w:rsidRDefault="007324FA" w:rsidP="00184361">
            <w:pPr>
              <w:widowControl w:val="0"/>
              <w:suppressAutoHyphens/>
              <w:spacing w:after="0" w:line="240" w:lineRule="auto"/>
              <w:jc w:val="center"/>
              <w:rPr>
                <w:rFonts w:ascii="Arial" w:eastAsia="Lucida Sans Unicode" w:hAnsi="Arial" w:cs="Arial"/>
                <w:b/>
                <w:kern w:val="1"/>
                <w:sz w:val="20"/>
                <w:szCs w:val="20"/>
                <w:lang w:eastAsia="hi-IN" w:bidi="hi-IN"/>
              </w:rPr>
            </w:pPr>
            <w:r w:rsidRPr="00F242F2">
              <w:rPr>
                <w:rFonts w:ascii="Arial" w:eastAsia="Lucida Sans Unicode" w:hAnsi="Arial" w:cs="Arial"/>
                <w:b/>
                <w:bCs/>
                <w:kern w:val="1"/>
                <w:sz w:val="20"/>
                <w:szCs w:val="20"/>
                <w:lang w:eastAsia="hi-IN" w:bidi="hi-IN"/>
              </w:rPr>
              <w:t>[Mg/rok]</w:t>
            </w:r>
          </w:p>
        </w:tc>
      </w:tr>
      <w:tr w:rsidR="007324FA" w:rsidRPr="00D44921" w14:paraId="54843202" w14:textId="77777777" w:rsidTr="00072988">
        <w:trPr>
          <w:cantSplit/>
          <w:trHeight w:val="414"/>
        </w:trPr>
        <w:tc>
          <w:tcPr>
            <w:tcW w:w="440" w:type="dxa"/>
            <w:vAlign w:val="center"/>
          </w:tcPr>
          <w:p w14:paraId="697E361D" w14:textId="77777777" w:rsidR="007324FA" w:rsidRPr="00D44921" w:rsidRDefault="007324FA" w:rsidP="00184361">
            <w:pPr>
              <w:widowControl w:val="0"/>
              <w:suppressAutoHyphens/>
              <w:spacing w:after="0" w:line="240" w:lineRule="auto"/>
              <w:rPr>
                <w:rFonts w:ascii="Arial" w:eastAsia="Lucida Sans Unicode" w:hAnsi="Arial" w:cs="Arial"/>
                <w:kern w:val="1"/>
                <w:sz w:val="18"/>
                <w:szCs w:val="18"/>
                <w:lang w:eastAsia="hi-IN" w:bidi="hi-IN"/>
              </w:rPr>
            </w:pPr>
            <w:r>
              <w:rPr>
                <w:rFonts w:ascii="Arial" w:eastAsia="Lucida Sans Unicode" w:hAnsi="Arial" w:cs="Arial"/>
                <w:kern w:val="1"/>
                <w:sz w:val="18"/>
                <w:szCs w:val="18"/>
                <w:lang w:eastAsia="hi-IN" w:bidi="hi-IN"/>
              </w:rPr>
              <w:t xml:space="preserve">   </w:t>
            </w:r>
            <w:r w:rsidRPr="00D44921">
              <w:rPr>
                <w:rFonts w:ascii="Arial" w:eastAsia="Lucida Sans Unicode" w:hAnsi="Arial" w:cs="Arial"/>
                <w:kern w:val="1"/>
                <w:sz w:val="18"/>
                <w:szCs w:val="18"/>
                <w:lang w:eastAsia="hi-IN" w:bidi="hi-IN"/>
              </w:rPr>
              <w:t>1.</w:t>
            </w:r>
          </w:p>
        </w:tc>
        <w:tc>
          <w:tcPr>
            <w:tcW w:w="932" w:type="dxa"/>
            <w:shd w:val="clear" w:color="auto" w:fill="auto"/>
            <w:vAlign w:val="center"/>
          </w:tcPr>
          <w:p w14:paraId="29EEE9B4" w14:textId="77777777" w:rsidR="007324FA" w:rsidRPr="00D44921" w:rsidRDefault="007324FA" w:rsidP="00184361">
            <w:pPr>
              <w:widowControl w:val="0"/>
              <w:suppressAutoHyphens/>
              <w:spacing w:after="0" w:line="240" w:lineRule="auto"/>
              <w:jc w:val="center"/>
              <w:rPr>
                <w:rFonts w:ascii="Arial" w:eastAsia="Lucida Sans Unicode" w:hAnsi="Arial" w:cs="Arial"/>
                <w:b/>
                <w:kern w:val="1"/>
                <w:sz w:val="18"/>
                <w:szCs w:val="18"/>
                <w:lang w:eastAsia="hi-IN" w:bidi="hi-IN"/>
              </w:rPr>
            </w:pPr>
            <w:r w:rsidRPr="00D44921">
              <w:rPr>
                <w:rFonts w:ascii="Arial" w:eastAsia="Lucida Sans Unicode" w:hAnsi="Arial" w:cs="Arial"/>
                <w:b/>
                <w:kern w:val="1"/>
                <w:sz w:val="18"/>
                <w:szCs w:val="18"/>
                <w:lang w:eastAsia="hi-IN" w:bidi="hi-IN"/>
              </w:rPr>
              <w:t>13 01 10*</w:t>
            </w:r>
          </w:p>
        </w:tc>
        <w:tc>
          <w:tcPr>
            <w:tcW w:w="6350" w:type="dxa"/>
            <w:shd w:val="clear" w:color="auto" w:fill="auto"/>
            <w:vAlign w:val="center"/>
          </w:tcPr>
          <w:p w14:paraId="4D8858D6" w14:textId="3BD421FE" w:rsidR="007324FA" w:rsidRPr="00D44921" w:rsidRDefault="007324FA" w:rsidP="00184361">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sidRPr="00D44921">
              <w:rPr>
                <w:rFonts w:ascii="Arial" w:eastAsia="Lucida Sans Unicode" w:hAnsi="Arial" w:cs="Arial"/>
                <w:kern w:val="1"/>
                <w:sz w:val="18"/>
                <w:szCs w:val="18"/>
                <w:lang w:eastAsia="hi-IN" w:bidi="hi-IN"/>
              </w:rPr>
              <w:t>Mineralne oleje hydrau</w:t>
            </w:r>
            <w:r>
              <w:rPr>
                <w:rFonts w:ascii="Arial" w:eastAsia="Lucida Sans Unicode" w:hAnsi="Arial" w:cs="Arial"/>
                <w:kern w:val="1"/>
                <w:sz w:val="18"/>
                <w:szCs w:val="18"/>
                <w:lang w:eastAsia="hi-IN" w:bidi="hi-IN"/>
              </w:rPr>
              <w:t xml:space="preserve">liczne niezawierające związków </w:t>
            </w:r>
            <w:proofErr w:type="spellStart"/>
            <w:r w:rsidRPr="00D44921">
              <w:rPr>
                <w:rFonts w:ascii="Arial" w:eastAsia="Lucida Sans Unicode" w:hAnsi="Arial" w:cs="Arial"/>
                <w:kern w:val="1"/>
                <w:sz w:val="18"/>
                <w:szCs w:val="18"/>
                <w:lang w:eastAsia="hi-IN" w:bidi="hi-IN"/>
              </w:rPr>
              <w:t>chlorowcoorganicznych</w:t>
            </w:r>
            <w:proofErr w:type="spellEnd"/>
          </w:p>
        </w:tc>
        <w:tc>
          <w:tcPr>
            <w:tcW w:w="1417" w:type="dxa"/>
            <w:tcBorders>
              <w:bottom w:val="single" w:sz="4" w:space="0" w:color="auto"/>
            </w:tcBorders>
            <w:vAlign w:val="center"/>
          </w:tcPr>
          <w:p w14:paraId="02C4D74C" w14:textId="77777777" w:rsidR="007324FA" w:rsidRPr="00D44921" w:rsidRDefault="007324FA" w:rsidP="00184361">
            <w:pPr>
              <w:widowControl w:val="0"/>
              <w:suppressAutoHyphens/>
              <w:spacing w:after="0" w:line="240" w:lineRule="auto"/>
              <w:jc w:val="right"/>
              <w:rPr>
                <w:rFonts w:ascii="Arial" w:eastAsia="Lucida Sans Unicode" w:hAnsi="Arial" w:cs="Arial"/>
                <w:b/>
                <w:bCs/>
                <w:kern w:val="1"/>
                <w:sz w:val="18"/>
                <w:szCs w:val="18"/>
                <w:lang w:eastAsia="hi-IN" w:bidi="hi-IN"/>
              </w:rPr>
            </w:pPr>
            <w:r w:rsidRPr="00D44921">
              <w:rPr>
                <w:rFonts w:ascii="Arial" w:eastAsia="Lucida Sans Unicode" w:hAnsi="Arial" w:cs="Arial"/>
                <w:b/>
                <w:bCs/>
                <w:kern w:val="1"/>
                <w:sz w:val="18"/>
                <w:szCs w:val="18"/>
                <w:lang w:eastAsia="hi-IN" w:bidi="hi-IN"/>
              </w:rPr>
              <w:t>1,0</w:t>
            </w:r>
          </w:p>
        </w:tc>
      </w:tr>
      <w:tr w:rsidR="007324FA" w:rsidRPr="00D44921" w14:paraId="6BDED09A" w14:textId="77777777" w:rsidTr="00072988">
        <w:trPr>
          <w:cantSplit/>
          <w:trHeight w:val="680"/>
        </w:trPr>
        <w:tc>
          <w:tcPr>
            <w:tcW w:w="440" w:type="dxa"/>
            <w:vAlign w:val="center"/>
          </w:tcPr>
          <w:p w14:paraId="6E7F67CB" w14:textId="77777777" w:rsidR="007324FA" w:rsidRPr="00D44921" w:rsidRDefault="007324FA" w:rsidP="00184361">
            <w:pPr>
              <w:widowControl w:val="0"/>
              <w:suppressAutoHyphens/>
              <w:spacing w:after="0" w:line="240" w:lineRule="auto"/>
              <w:rPr>
                <w:rFonts w:ascii="Arial" w:eastAsia="Lucida Sans Unicode" w:hAnsi="Arial" w:cs="Arial"/>
                <w:kern w:val="1"/>
                <w:sz w:val="18"/>
                <w:szCs w:val="18"/>
                <w:lang w:eastAsia="hi-IN" w:bidi="hi-IN"/>
              </w:rPr>
            </w:pPr>
            <w:r>
              <w:rPr>
                <w:rFonts w:ascii="Arial" w:eastAsia="Lucida Sans Unicode" w:hAnsi="Arial" w:cs="Arial"/>
                <w:kern w:val="1"/>
                <w:sz w:val="18"/>
                <w:szCs w:val="18"/>
                <w:lang w:eastAsia="hi-IN" w:bidi="hi-IN"/>
              </w:rPr>
              <w:t xml:space="preserve">   </w:t>
            </w:r>
            <w:r w:rsidRPr="00D44921">
              <w:rPr>
                <w:rFonts w:ascii="Arial" w:eastAsia="Lucida Sans Unicode" w:hAnsi="Arial" w:cs="Arial"/>
                <w:kern w:val="1"/>
                <w:sz w:val="18"/>
                <w:szCs w:val="18"/>
                <w:lang w:eastAsia="hi-IN" w:bidi="hi-IN"/>
              </w:rPr>
              <w:t>2.</w:t>
            </w:r>
          </w:p>
        </w:tc>
        <w:tc>
          <w:tcPr>
            <w:tcW w:w="932" w:type="dxa"/>
            <w:shd w:val="clear" w:color="auto" w:fill="auto"/>
            <w:vAlign w:val="center"/>
          </w:tcPr>
          <w:p w14:paraId="28BDCB43" w14:textId="77777777" w:rsidR="007324FA" w:rsidRPr="00D44921" w:rsidRDefault="007324FA" w:rsidP="00184361">
            <w:pPr>
              <w:widowControl w:val="0"/>
              <w:suppressAutoHyphens/>
              <w:spacing w:after="0" w:line="240" w:lineRule="auto"/>
              <w:jc w:val="center"/>
              <w:rPr>
                <w:rFonts w:ascii="Arial" w:eastAsia="Lucida Sans Unicode" w:hAnsi="Arial" w:cs="Arial"/>
                <w:b/>
                <w:kern w:val="1"/>
                <w:sz w:val="18"/>
                <w:szCs w:val="18"/>
                <w:lang w:eastAsia="hi-IN" w:bidi="hi-IN"/>
              </w:rPr>
            </w:pPr>
            <w:r w:rsidRPr="00D44921">
              <w:rPr>
                <w:rFonts w:ascii="Arial" w:eastAsia="Lucida Sans Unicode" w:hAnsi="Arial" w:cs="Arial"/>
                <w:b/>
                <w:kern w:val="1"/>
                <w:sz w:val="18"/>
                <w:szCs w:val="18"/>
                <w:lang w:eastAsia="hi-IN" w:bidi="hi-IN"/>
              </w:rPr>
              <w:t>13 02 05*</w:t>
            </w:r>
          </w:p>
        </w:tc>
        <w:tc>
          <w:tcPr>
            <w:tcW w:w="6350" w:type="dxa"/>
            <w:shd w:val="clear" w:color="auto" w:fill="auto"/>
            <w:vAlign w:val="center"/>
          </w:tcPr>
          <w:p w14:paraId="142B8E34" w14:textId="77777777" w:rsidR="007324FA" w:rsidRPr="00D44921" w:rsidRDefault="007324FA" w:rsidP="00184361">
            <w:pPr>
              <w:widowControl w:val="0"/>
              <w:suppressAutoHyphens/>
              <w:spacing w:after="0" w:line="240" w:lineRule="auto"/>
              <w:rPr>
                <w:rFonts w:ascii="Arial" w:eastAsia="Lucida Sans Unicode" w:hAnsi="Arial" w:cs="Arial"/>
                <w:kern w:val="1"/>
                <w:sz w:val="18"/>
                <w:szCs w:val="18"/>
                <w:lang w:eastAsia="hi-IN" w:bidi="hi-IN"/>
              </w:rPr>
            </w:pPr>
            <w:r w:rsidRPr="00D44921">
              <w:rPr>
                <w:rFonts w:ascii="Arial" w:eastAsia="Lucida Sans Unicode" w:hAnsi="Arial" w:cs="Arial"/>
                <w:kern w:val="1"/>
                <w:sz w:val="18"/>
                <w:szCs w:val="18"/>
                <w:lang w:eastAsia="hi-IN" w:bidi="hi-IN"/>
              </w:rPr>
              <w:t xml:space="preserve">Mineralne oleje silnikowe, przekładniowe i smarowe niezawierające związków </w:t>
            </w:r>
            <w:proofErr w:type="spellStart"/>
            <w:r w:rsidRPr="00D44921">
              <w:rPr>
                <w:rFonts w:ascii="Arial" w:eastAsia="Lucida Sans Unicode" w:hAnsi="Arial" w:cs="Arial"/>
                <w:kern w:val="1"/>
                <w:sz w:val="18"/>
                <w:szCs w:val="18"/>
                <w:lang w:eastAsia="hi-IN" w:bidi="hi-IN"/>
              </w:rPr>
              <w:t>chlorowcoorganicznych</w:t>
            </w:r>
            <w:proofErr w:type="spellEnd"/>
          </w:p>
        </w:tc>
        <w:tc>
          <w:tcPr>
            <w:tcW w:w="1417" w:type="dxa"/>
            <w:vAlign w:val="center"/>
          </w:tcPr>
          <w:p w14:paraId="65FB1198" w14:textId="77777777" w:rsidR="007324FA" w:rsidRPr="00D44921" w:rsidRDefault="007324FA" w:rsidP="00184361">
            <w:pPr>
              <w:widowControl w:val="0"/>
              <w:suppressAutoHyphens/>
              <w:spacing w:after="0" w:line="240" w:lineRule="auto"/>
              <w:jc w:val="right"/>
              <w:rPr>
                <w:rFonts w:ascii="Arial" w:eastAsia="Lucida Sans Unicode" w:hAnsi="Arial" w:cs="Arial"/>
                <w:b/>
                <w:bCs/>
                <w:kern w:val="1"/>
                <w:sz w:val="18"/>
                <w:szCs w:val="18"/>
                <w:lang w:eastAsia="hi-IN" w:bidi="hi-IN"/>
              </w:rPr>
            </w:pPr>
            <w:r>
              <w:rPr>
                <w:rFonts w:ascii="Arial" w:eastAsia="Lucida Sans Unicode" w:hAnsi="Arial" w:cs="Arial"/>
                <w:b/>
                <w:bCs/>
                <w:kern w:val="1"/>
                <w:sz w:val="18"/>
                <w:szCs w:val="18"/>
                <w:lang w:eastAsia="hi-IN" w:bidi="hi-IN"/>
              </w:rPr>
              <w:t>130</w:t>
            </w:r>
            <w:r w:rsidRPr="00D44921">
              <w:rPr>
                <w:rFonts w:ascii="Arial" w:eastAsia="Lucida Sans Unicode" w:hAnsi="Arial" w:cs="Arial"/>
                <w:b/>
                <w:bCs/>
                <w:kern w:val="1"/>
                <w:sz w:val="18"/>
                <w:szCs w:val="18"/>
                <w:lang w:eastAsia="hi-IN" w:bidi="hi-IN"/>
              </w:rPr>
              <w:t>,0</w:t>
            </w:r>
          </w:p>
        </w:tc>
      </w:tr>
      <w:tr w:rsidR="007324FA" w:rsidRPr="00D44921" w14:paraId="54BA9FC9" w14:textId="77777777" w:rsidTr="00072988">
        <w:trPr>
          <w:cantSplit/>
          <w:trHeight w:val="420"/>
        </w:trPr>
        <w:tc>
          <w:tcPr>
            <w:tcW w:w="440" w:type="dxa"/>
            <w:vAlign w:val="center"/>
          </w:tcPr>
          <w:p w14:paraId="5DF5A2B9" w14:textId="77777777" w:rsidR="007324FA" w:rsidRPr="00D44921" w:rsidRDefault="007324FA" w:rsidP="00184361">
            <w:pPr>
              <w:widowControl w:val="0"/>
              <w:suppressAutoHyphens/>
              <w:spacing w:after="0" w:line="240" w:lineRule="auto"/>
              <w:rPr>
                <w:rFonts w:ascii="Arial" w:eastAsia="Lucida Sans Unicode" w:hAnsi="Arial" w:cs="Arial"/>
                <w:kern w:val="1"/>
                <w:sz w:val="18"/>
                <w:szCs w:val="18"/>
                <w:lang w:eastAsia="hi-IN" w:bidi="hi-IN"/>
              </w:rPr>
            </w:pPr>
            <w:r>
              <w:rPr>
                <w:rFonts w:ascii="Arial" w:eastAsia="Lucida Sans Unicode" w:hAnsi="Arial" w:cs="Arial"/>
                <w:kern w:val="1"/>
                <w:sz w:val="18"/>
                <w:szCs w:val="18"/>
                <w:lang w:eastAsia="hi-IN" w:bidi="hi-IN"/>
              </w:rPr>
              <w:t xml:space="preserve">   </w:t>
            </w:r>
            <w:r w:rsidRPr="00D44921">
              <w:rPr>
                <w:rFonts w:ascii="Arial" w:eastAsia="Lucida Sans Unicode" w:hAnsi="Arial" w:cs="Arial"/>
                <w:kern w:val="1"/>
                <w:sz w:val="18"/>
                <w:szCs w:val="18"/>
                <w:lang w:eastAsia="hi-IN" w:bidi="hi-IN"/>
              </w:rPr>
              <w:t>3.</w:t>
            </w:r>
          </w:p>
        </w:tc>
        <w:tc>
          <w:tcPr>
            <w:tcW w:w="932" w:type="dxa"/>
            <w:shd w:val="clear" w:color="auto" w:fill="auto"/>
            <w:vAlign w:val="center"/>
          </w:tcPr>
          <w:p w14:paraId="337079EF" w14:textId="77777777" w:rsidR="007324FA" w:rsidRPr="00D44921" w:rsidRDefault="007324FA" w:rsidP="00184361">
            <w:pPr>
              <w:widowControl w:val="0"/>
              <w:suppressAutoHyphens/>
              <w:spacing w:after="0" w:line="240" w:lineRule="auto"/>
              <w:jc w:val="center"/>
              <w:rPr>
                <w:rFonts w:ascii="Arial" w:eastAsia="Lucida Sans Unicode" w:hAnsi="Arial" w:cs="Arial"/>
                <w:b/>
                <w:kern w:val="1"/>
                <w:sz w:val="18"/>
                <w:szCs w:val="18"/>
                <w:lang w:eastAsia="hi-IN" w:bidi="hi-IN"/>
              </w:rPr>
            </w:pPr>
            <w:r w:rsidRPr="00D44921">
              <w:rPr>
                <w:rFonts w:ascii="Arial" w:eastAsia="Lucida Sans Unicode" w:hAnsi="Arial" w:cs="Arial"/>
                <w:b/>
                <w:kern w:val="1"/>
                <w:sz w:val="18"/>
                <w:szCs w:val="18"/>
                <w:lang w:eastAsia="hi-IN" w:bidi="hi-IN"/>
              </w:rPr>
              <w:t>13 02 06*</w:t>
            </w:r>
          </w:p>
        </w:tc>
        <w:tc>
          <w:tcPr>
            <w:tcW w:w="6350" w:type="dxa"/>
            <w:shd w:val="clear" w:color="auto" w:fill="auto"/>
            <w:vAlign w:val="center"/>
          </w:tcPr>
          <w:p w14:paraId="7D02A0C9" w14:textId="77777777" w:rsidR="007324FA" w:rsidRPr="00D44921" w:rsidRDefault="007324FA" w:rsidP="00184361">
            <w:pPr>
              <w:widowControl w:val="0"/>
              <w:suppressAutoHyphens/>
              <w:spacing w:after="0" w:line="240" w:lineRule="auto"/>
              <w:rPr>
                <w:rFonts w:ascii="Arial" w:eastAsia="Lucida Sans Unicode" w:hAnsi="Arial" w:cs="Arial"/>
                <w:kern w:val="1"/>
                <w:sz w:val="18"/>
                <w:szCs w:val="18"/>
                <w:lang w:eastAsia="hi-IN" w:bidi="hi-IN"/>
              </w:rPr>
            </w:pPr>
            <w:r w:rsidRPr="00D44921">
              <w:rPr>
                <w:rFonts w:ascii="Arial" w:eastAsia="Lucida Sans Unicode" w:hAnsi="Arial" w:cs="Arial"/>
                <w:kern w:val="1"/>
                <w:sz w:val="18"/>
                <w:szCs w:val="18"/>
                <w:lang w:eastAsia="hi-IN" w:bidi="hi-IN"/>
              </w:rPr>
              <w:t>Syntetyczne oleje silnikowe, przekładniowe i smarowe</w:t>
            </w:r>
          </w:p>
        </w:tc>
        <w:tc>
          <w:tcPr>
            <w:tcW w:w="1417" w:type="dxa"/>
            <w:vAlign w:val="center"/>
          </w:tcPr>
          <w:p w14:paraId="68DF2C7D" w14:textId="77777777" w:rsidR="007324FA" w:rsidRPr="00D44921" w:rsidRDefault="007324FA" w:rsidP="00184361">
            <w:pPr>
              <w:widowControl w:val="0"/>
              <w:suppressAutoHyphens/>
              <w:spacing w:after="0" w:line="240" w:lineRule="auto"/>
              <w:jc w:val="right"/>
              <w:rPr>
                <w:rFonts w:ascii="Arial" w:eastAsia="Lucida Sans Unicode" w:hAnsi="Arial" w:cs="Arial"/>
                <w:b/>
                <w:bCs/>
                <w:kern w:val="1"/>
                <w:sz w:val="18"/>
                <w:szCs w:val="18"/>
                <w:lang w:eastAsia="hi-IN" w:bidi="hi-IN"/>
              </w:rPr>
            </w:pPr>
            <w:r w:rsidRPr="00D44921">
              <w:rPr>
                <w:rFonts w:ascii="Arial" w:eastAsia="Lucida Sans Unicode" w:hAnsi="Arial" w:cs="Arial"/>
                <w:b/>
                <w:bCs/>
                <w:kern w:val="1"/>
                <w:sz w:val="18"/>
                <w:szCs w:val="18"/>
                <w:lang w:eastAsia="hi-IN" w:bidi="hi-IN"/>
              </w:rPr>
              <w:t>0,5</w:t>
            </w:r>
          </w:p>
        </w:tc>
      </w:tr>
      <w:tr w:rsidR="007324FA" w:rsidRPr="00D44921" w14:paraId="27BE212E" w14:textId="77777777" w:rsidTr="00072988">
        <w:trPr>
          <w:cantSplit/>
          <w:trHeight w:val="709"/>
        </w:trPr>
        <w:tc>
          <w:tcPr>
            <w:tcW w:w="440" w:type="dxa"/>
            <w:vAlign w:val="center"/>
          </w:tcPr>
          <w:p w14:paraId="1690BCD6" w14:textId="77777777" w:rsidR="007324FA" w:rsidRPr="00D44921" w:rsidRDefault="007324FA" w:rsidP="00184361">
            <w:pPr>
              <w:widowControl w:val="0"/>
              <w:suppressAutoHyphens/>
              <w:spacing w:after="0" w:line="240" w:lineRule="auto"/>
              <w:rPr>
                <w:rFonts w:ascii="Arial" w:eastAsia="Lucida Sans Unicode" w:hAnsi="Arial" w:cs="Arial"/>
                <w:kern w:val="1"/>
                <w:sz w:val="18"/>
                <w:szCs w:val="18"/>
                <w:lang w:eastAsia="hi-IN" w:bidi="hi-IN"/>
              </w:rPr>
            </w:pPr>
            <w:r>
              <w:rPr>
                <w:rFonts w:ascii="Arial" w:eastAsia="Lucida Sans Unicode" w:hAnsi="Arial" w:cs="Arial"/>
                <w:kern w:val="1"/>
                <w:sz w:val="18"/>
                <w:szCs w:val="18"/>
                <w:lang w:eastAsia="hi-IN" w:bidi="hi-IN"/>
              </w:rPr>
              <w:t xml:space="preserve">   </w:t>
            </w:r>
            <w:r w:rsidRPr="00D44921">
              <w:rPr>
                <w:rFonts w:ascii="Arial" w:eastAsia="Lucida Sans Unicode" w:hAnsi="Arial" w:cs="Arial"/>
                <w:kern w:val="1"/>
                <w:sz w:val="18"/>
                <w:szCs w:val="18"/>
                <w:lang w:eastAsia="hi-IN" w:bidi="hi-IN"/>
              </w:rPr>
              <w:t>4.</w:t>
            </w:r>
          </w:p>
        </w:tc>
        <w:tc>
          <w:tcPr>
            <w:tcW w:w="932" w:type="dxa"/>
            <w:shd w:val="clear" w:color="auto" w:fill="auto"/>
            <w:vAlign w:val="center"/>
          </w:tcPr>
          <w:p w14:paraId="49A916EA" w14:textId="77777777" w:rsidR="007324FA" w:rsidRPr="00D44921" w:rsidRDefault="007324FA" w:rsidP="00184361">
            <w:pPr>
              <w:widowControl w:val="0"/>
              <w:suppressAutoHyphens/>
              <w:spacing w:after="0" w:line="240" w:lineRule="auto"/>
              <w:jc w:val="center"/>
              <w:rPr>
                <w:rFonts w:ascii="Arial" w:eastAsia="Lucida Sans Unicode" w:hAnsi="Arial" w:cs="Arial"/>
                <w:b/>
                <w:kern w:val="1"/>
                <w:sz w:val="18"/>
                <w:szCs w:val="18"/>
                <w:lang w:eastAsia="hi-IN" w:bidi="hi-IN"/>
              </w:rPr>
            </w:pPr>
            <w:r w:rsidRPr="00D44921">
              <w:rPr>
                <w:rFonts w:ascii="Arial" w:eastAsia="Lucida Sans Unicode" w:hAnsi="Arial" w:cs="Arial"/>
                <w:b/>
                <w:kern w:val="1"/>
                <w:sz w:val="18"/>
                <w:szCs w:val="18"/>
                <w:lang w:eastAsia="hi-IN" w:bidi="hi-IN"/>
              </w:rPr>
              <w:t>13 03 07*</w:t>
            </w:r>
          </w:p>
        </w:tc>
        <w:tc>
          <w:tcPr>
            <w:tcW w:w="6350" w:type="dxa"/>
            <w:shd w:val="clear" w:color="auto" w:fill="auto"/>
            <w:vAlign w:val="center"/>
          </w:tcPr>
          <w:p w14:paraId="76E0D92F" w14:textId="77777777" w:rsidR="007324FA" w:rsidRPr="00D44921" w:rsidRDefault="007324FA" w:rsidP="00184361">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sidRPr="00D44921">
              <w:rPr>
                <w:rFonts w:ascii="Arial" w:eastAsia="Lucida Sans Unicode" w:hAnsi="Arial" w:cs="Arial"/>
                <w:kern w:val="1"/>
                <w:sz w:val="18"/>
                <w:szCs w:val="18"/>
                <w:lang w:eastAsia="hi-IN" w:bidi="hi-IN"/>
              </w:rPr>
              <w:t xml:space="preserve">Mineralne oleje i ciecze stosowane jako </w:t>
            </w:r>
            <w:proofErr w:type="spellStart"/>
            <w:r w:rsidRPr="00D44921">
              <w:rPr>
                <w:rFonts w:ascii="Arial" w:eastAsia="Lucida Sans Unicode" w:hAnsi="Arial" w:cs="Arial"/>
                <w:kern w:val="1"/>
                <w:sz w:val="18"/>
                <w:szCs w:val="18"/>
                <w:lang w:eastAsia="hi-IN" w:bidi="hi-IN"/>
              </w:rPr>
              <w:t>elektroizolatory</w:t>
            </w:r>
            <w:proofErr w:type="spellEnd"/>
            <w:r w:rsidRPr="00D44921">
              <w:rPr>
                <w:rFonts w:ascii="Arial" w:eastAsia="Lucida Sans Unicode" w:hAnsi="Arial" w:cs="Arial"/>
                <w:kern w:val="1"/>
                <w:sz w:val="18"/>
                <w:szCs w:val="18"/>
                <w:lang w:eastAsia="hi-IN" w:bidi="hi-IN"/>
              </w:rPr>
              <w:t xml:space="preserve"> oraz nośniki ciepła niezawierające związków </w:t>
            </w:r>
            <w:proofErr w:type="spellStart"/>
            <w:r w:rsidRPr="00D44921">
              <w:rPr>
                <w:rFonts w:ascii="Arial" w:eastAsia="Lucida Sans Unicode" w:hAnsi="Arial" w:cs="Arial"/>
                <w:kern w:val="1"/>
                <w:sz w:val="18"/>
                <w:szCs w:val="18"/>
                <w:lang w:eastAsia="hi-IN" w:bidi="hi-IN"/>
              </w:rPr>
              <w:t>chlorowcoorganicznych</w:t>
            </w:r>
            <w:proofErr w:type="spellEnd"/>
          </w:p>
        </w:tc>
        <w:tc>
          <w:tcPr>
            <w:tcW w:w="1417" w:type="dxa"/>
            <w:vAlign w:val="center"/>
          </w:tcPr>
          <w:p w14:paraId="2AF8D989" w14:textId="77777777" w:rsidR="007324FA" w:rsidRPr="00D44921" w:rsidRDefault="007324FA" w:rsidP="00184361">
            <w:pPr>
              <w:widowControl w:val="0"/>
              <w:suppressAutoHyphens/>
              <w:spacing w:after="0" w:line="240" w:lineRule="auto"/>
              <w:jc w:val="right"/>
              <w:rPr>
                <w:rFonts w:ascii="Arial" w:eastAsia="Lucida Sans Unicode" w:hAnsi="Arial" w:cs="Arial"/>
                <w:b/>
                <w:bCs/>
                <w:kern w:val="1"/>
                <w:sz w:val="18"/>
                <w:szCs w:val="18"/>
                <w:lang w:eastAsia="hi-IN" w:bidi="hi-IN"/>
              </w:rPr>
            </w:pPr>
            <w:r w:rsidRPr="00D44921">
              <w:rPr>
                <w:rFonts w:ascii="Arial" w:eastAsia="Lucida Sans Unicode" w:hAnsi="Arial" w:cs="Arial"/>
                <w:b/>
                <w:bCs/>
                <w:kern w:val="1"/>
                <w:sz w:val="18"/>
                <w:szCs w:val="18"/>
                <w:lang w:eastAsia="hi-IN" w:bidi="hi-IN"/>
              </w:rPr>
              <w:t>40,0</w:t>
            </w:r>
          </w:p>
        </w:tc>
      </w:tr>
      <w:tr w:rsidR="003E019B" w:rsidRPr="00D44921" w14:paraId="44886042" w14:textId="77777777" w:rsidTr="00072988">
        <w:trPr>
          <w:cantSplit/>
          <w:trHeight w:val="709"/>
        </w:trPr>
        <w:tc>
          <w:tcPr>
            <w:tcW w:w="440" w:type="dxa"/>
            <w:vAlign w:val="center"/>
          </w:tcPr>
          <w:p w14:paraId="3D952744" w14:textId="6FC0D47C" w:rsidR="003E019B" w:rsidRDefault="003E019B" w:rsidP="00184361">
            <w:pPr>
              <w:widowControl w:val="0"/>
              <w:suppressAutoHyphens/>
              <w:spacing w:after="0" w:line="240" w:lineRule="auto"/>
              <w:rPr>
                <w:rFonts w:ascii="Arial" w:eastAsia="Lucida Sans Unicode" w:hAnsi="Arial" w:cs="Arial"/>
                <w:kern w:val="1"/>
                <w:sz w:val="18"/>
                <w:szCs w:val="18"/>
                <w:lang w:eastAsia="hi-IN" w:bidi="hi-IN"/>
              </w:rPr>
            </w:pPr>
            <w:r>
              <w:rPr>
                <w:rFonts w:ascii="Arial" w:eastAsia="Lucida Sans Unicode" w:hAnsi="Arial" w:cs="Arial"/>
                <w:kern w:val="1"/>
                <w:sz w:val="18"/>
                <w:szCs w:val="18"/>
                <w:lang w:eastAsia="hi-IN" w:bidi="hi-IN"/>
              </w:rPr>
              <w:t>5.</w:t>
            </w:r>
          </w:p>
        </w:tc>
        <w:tc>
          <w:tcPr>
            <w:tcW w:w="932" w:type="dxa"/>
            <w:shd w:val="clear" w:color="auto" w:fill="auto"/>
            <w:vAlign w:val="center"/>
          </w:tcPr>
          <w:p w14:paraId="1E102FED" w14:textId="38B0C540" w:rsidR="003E019B" w:rsidRPr="00D44921" w:rsidRDefault="003E019B" w:rsidP="00184361">
            <w:pPr>
              <w:widowControl w:val="0"/>
              <w:suppressAutoHyphens/>
              <w:spacing w:after="0" w:line="240" w:lineRule="auto"/>
              <w:jc w:val="center"/>
              <w:rPr>
                <w:rFonts w:ascii="Arial" w:eastAsia="Lucida Sans Unicode" w:hAnsi="Arial" w:cs="Arial"/>
                <w:b/>
                <w:kern w:val="1"/>
                <w:sz w:val="18"/>
                <w:szCs w:val="18"/>
                <w:lang w:eastAsia="hi-IN" w:bidi="hi-IN"/>
              </w:rPr>
            </w:pPr>
            <w:r>
              <w:rPr>
                <w:rFonts w:ascii="Arial" w:eastAsia="Lucida Sans Unicode" w:hAnsi="Arial" w:cs="Arial"/>
                <w:b/>
                <w:kern w:val="1"/>
                <w:sz w:val="18"/>
                <w:szCs w:val="18"/>
                <w:lang w:eastAsia="hi-IN" w:bidi="hi-IN"/>
              </w:rPr>
              <w:t>13 07 01*</w:t>
            </w:r>
          </w:p>
        </w:tc>
        <w:tc>
          <w:tcPr>
            <w:tcW w:w="6350" w:type="dxa"/>
            <w:shd w:val="clear" w:color="auto" w:fill="auto"/>
            <w:vAlign w:val="center"/>
          </w:tcPr>
          <w:p w14:paraId="6E0B50DD" w14:textId="66832961" w:rsidR="003E019B" w:rsidRPr="00D44921" w:rsidRDefault="00F242F2" w:rsidP="00184361">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Pr>
                <w:rFonts w:ascii="Arial" w:eastAsia="Lucida Sans Unicode" w:hAnsi="Arial" w:cs="Arial"/>
                <w:kern w:val="1"/>
                <w:sz w:val="18"/>
                <w:szCs w:val="18"/>
                <w:lang w:eastAsia="hi-IN" w:bidi="hi-IN"/>
              </w:rPr>
              <w:t xml:space="preserve">Olej opałowy i </w:t>
            </w:r>
            <w:r w:rsidR="00FB57A8">
              <w:rPr>
                <w:rFonts w:ascii="Arial" w:eastAsia="Lucida Sans Unicode" w:hAnsi="Arial" w:cs="Arial"/>
                <w:kern w:val="1"/>
                <w:sz w:val="18"/>
                <w:szCs w:val="18"/>
                <w:lang w:eastAsia="hi-IN" w:bidi="hi-IN"/>
              </w:rPr>
              <w:t xml:space="preserve">olej </w:t>
            </w:r>
            <w:r>
              <w:rPr>
                <w:rFonts w:ascii="Arial" w:eastAsia="Lucida Sans Unicode" w:hAnsi="Arial" w:cs="Arial"/>
                <w:kern w:val="1"/>
                <w:sz w:val="18"/>
                <w:szCs w:val="18"/>
                <w:lang w:eastAsia="hi-IN" w:bidi="hi-IN"/>
              </w:rPr>
              <w:t>napędowy</w:t>
            </w:r>
          </w:p>
        </w:tc>
        <w:tc>
          <w:tcPr>
            <w:tcW w:w="1417" w:type="dxa"/>
            <w:vAlign w:val="center"/>
          </w:tcPr>
          <w:p w14:paraId="432A3036" w14:textId="359D9B33" w:rsidR="003E019B" w:rsidRPr="00D44921" w:rsidRDefault="003E019B" w:rsidP="00184361">
            <w:pPr>
              <w:widowControl w:val="0"/>
              <w:suppressAutoHyphens/>
              <w:spacing w:after="0" w:line="240" w:lineRule="auto"/>
              <w:jc w:val="right"/>
              <w:rPr>
                <w:rFonts w:ascii="Arial" w:eastAsia="Lucida Sans Unicode" w:hAnsi="Arial" w:cs="Arial"/>
                <w:b/>
                <w:bCs/>
                <w:kern w:val="1"/>
                <w:sz w:val="18"/>
                <w:szCs w:val="18"/>
                <w:lang w:eastAsia="hi-IN" w:bidi="hi-IN"/>
              </w:rPr>
            </w:pPr>
            <w:r>
              <w:rPr>
                <w:rFonts w:ascii="Arial" w:eastAsia="Lucida Sans Unicode" w:hAnsi="Arial" w:cs="Arial"/>
                <w:b/>
                <w:bCs/>
                <w:kern w:val="1"/>
                <w:sz w:val="18"/>
                <w:szCs w:val="18"/>
                <w:lang w:eastAsia="hi-IN" w:bidi="hi-IN"/>
              </w:rPr>
              <w:t>1,0</w:t>
            </w:r>
          </w:p>
        </w:tc>
      </w:tr>
      <w:tr w:rsidR="007324FA" w:rsidRPr="00D44921" w14:paraId="47A2714E" w14:textId="77777777" w:rsidTr="00072988">
        <w:trPr>
          <w:cantSplit/>
          <w:trHeight w:val="540"/>
        </w:trPr>
        <w:tc>
          <w:tcPr>
            <w:tcW w:w="440" w:type="dxa"/>
            <w:vAlign w:val="center"/>
          </w:tcPr>
          <w:p w14:paraId="440BB555" w14:textId="58D09A33" w:rsidR="007324FA" w:rsidRPr="00D44921" w:rsidRDefault="007324FA" w:rsidP="00184361">
            <w:pPr>
              <w:widowControl w:val="0"/>
              <w:suppressAutoHyphens/>
              <w:spacing w:after="0" w:line="240" w:lineRule="auto"/>
              <w:rPr>
                <w:rFonts w:ascii="Arial" w:eastAsia="Lucida Sans Unicode" w:hAnsi="Arial" w:cs="Arial"/>
                <w:kern w:val="1"/>
                <w:sz w:val="18"/>
                <w:szCs w:val="18"/>
                <w:lang w:eastAsia="hi-IN" w:bidi="hi-IN"/>
              </w:rPr>
            </w:pPr>
            <w:r>
              <w:rPr>
                <w:rFonts w:ascii="Arial" w:eastAsia="Lucida Sans Unicode" w:hAnsi="Arial" w:cs="Arial"/>
                <w:kern w:val="1"/>
                <w:sz w:val="18"/>
                <w:szCs w:val="18"/>
                <w:lang w:eastAsia="hi-IN" w:bidi="hi-IN"/>
              </w:rPr>
              <w:t xml:space="preserve">   </w:t>
            </w:r>
            <w:r w:rsidR="003E019B">
              <w:rPr>
                <w:rFonts w:ascii="Arial" w:eastAsia="Lucida Sans Unicode" w:hAnsi="Arial" w:cs="Arial"/>
                <w:kern w:val="1"/>
                <w:sz w:val="18"/>
                <w:szCs w:val="18"/>
                <w:lang w:eastAsia="hi-IN" w:bidi="hi-IN"/>
              </w:rPr>
              <w:t>6.</w:t>
            </w:r>
          </w:p>
        </w:tc>
        <w:tc>
          <w:tcPr>
            <w:tcW w:w="932" w:type="dxa"/>
            <w:shd w:val="clear" w:color="auto" w:fill="auto"/>
            <w:vAlign w:val="center"/>
          </w:tcPr>
          <w:p w14:paraId="10384CA2" w14:textId="77777777" w:rsidR="007324FA" w:rsidRPr="00D44921" w:rsidRDefault="007324FA" w:rsidP="00184361">
            <w:pPr>
              <w:widowControl w:val="0"/>
              <w:suppressAutoHyphens/>
              <w:spacing w:after="0" w:line="240" w:lineRule="auto"/>
              <w:jc w:val="center"/>
              <w:rPr>
                <w:rFonts w:ascii="Arial" w:eastAsia="Lucida Sans Unicode" w:hAnsi="Arial" w:cs="Arial"/>
                <w:b/>
                <w:kern w:val="1"/>
                <w:sz w:val="18"/>
                <w:szCs w:val="18"/>
                <w:lang w:eastAsia="hi-IN" w:bidi="hi-IN"/>
              </w:rPr>
            </w:pPr>
            <w:r w:rsidRPr="00D44921">
              <w:rPr>
                <w:rFonts w:ascii="Arial" w:eastAsia="Lucida Sans Unicode" w:hAnsi="Arial" w:cs="Arial"/>
                <w:b/>
                <w:kern w:val="1"/>
                <w:sz w:val="18"/>
                <w:szCs w:val="18"/>
                <w:lang w:eastAsia="hi-IN" w:bidi="hi-IN"/>
              </w:rPr>
              <w:t>19 08 10*</w:t>
            </w:r>
          </w:p>
        </w:tc>
        <w:tc>
          <w:tcPr>
            <w:tcW w:w="6350" w:type="dxa"/>
            <w:shd w:val="clear" w:color="auto" w:fill="auto"/>
            <w:vAlign w:val="center"/>
          </w:tcPr>
          <w:p w14:paraId="5AE092A8" w14:textId="77777777" w:rsidR="007324FA" w:rsidRDefault="007324FA" w:rsidP="00184361">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sidRPr="00D44921">
              <w:rPr>
                <w:rFonts w:ascii="Arial" w:eastAsia="Lucida Sans Unicode" w:hAnsi="Arial" w:cs="Arial"/>
                <w:kern w:val="1"/>
                <w:sz w:val="18"/>
                <w:szCs w:val="18"/>
                <w:lang w:eastAsia="hi-IN" w:bidi="hi-IN"/>
              </w:rPr>
              <w:t xml:space="preserve">Tłuszcze i mieszaniny olejów z separacji olej/woda inne niż wymienione </w:t>
            </w:r>
          </w:p>
          <w:p w14:paraId="74670C86" w14:textId="77777777" w:rsidR="007324FA" w:rsidRPr="00D44921" w:rsidRDefault="007324FA" w:rsidP="00184361">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sidRPr="00D44921">
              <w:rPr>
                <w:rFonts w:ascii="Arial" w:eastAsia="Lucida Sans Unicode" w:hAnsi="Arial" w:cs="Arial"/>
                <w:kern w:val="1"/>
                <w:sz w:val="18"/>
                <w:szCs w:val="18"/>
                <w:lang w:eastAsia="hi-IN" w:bidi="hi-IN"/>
              </w:rPr>
              <w:t>w 19 08 09</w:t>
            </w:r>
          </w:p>
        </w:tc>
        <w:tc>
          <w:tcPr>
            <w:tcW w:w="1417" w:type="dxa"/>
            <w:vAlign w:val="center"/>
          </w:tcPr>
          <w:p w14:paraId="30585430" w14:textId="77777777" w:rsidR="007324FA" w:rsidRPr="00D44921" w:rsidRDefault="007324FA" w:rsidP="00184361">
            <w:pPr>
              <w:widowControl w:val="0"/>
              <w:suppressAutoHyphens/>
              <w:spacing w:after="0" w:line="240" w:lineRule="auto"/>
              <w:jc w:val="right"/>
              <w:rPr>
                <w:rFonts w:ascii="Arial" w:eastAsia="Lucida Sans Unicode" w:hAnsi="Arial" w:cs="Arial"/>
                <w:b/>
                <w:bCs/>
                <w:kern w:val="1"/>
                <w:sz w:val="18"/>
                <w:szCs w:val="18"/>
                <w:lang w:eastAsia="hi-IN" w:bidi="hi-IN"/>
              </w:rPr>
            </w:pPr>
            <w:r w:rsidRPr="00D44921">
              <w:rPr>
                <w:rFonts w:ascii="Arial" w:eastAsia="Lucida Sans Unicode" w:hAnsi="Arial" w:cs="Arial"/>
                <w:b/>
                <w:bCs/>
                <w:kern w:val="1"/>
                <w:sz w:val="18"/>
                <w:szCs w:val="18"/>
                <w:lang w:eastAsia="hi-IN" w:bidi="hi-IN"/>
              </w:rPr>
              <w:t>3,0</w:t>
            </w:r>
          </w:p>
        </w:tc>
      </w:tr>
    </w:tbl>
    <w:p w14:paraId="4C234A67" w14:textId="77777777" w:rsidR="00072988" w:rsidRDefault="007324FA" w:rsidP="00072988">
      <w:pPr>
        <w:autoSpaceDE w:val="0"/>
        <w:autoSpaceDN w:val="0"/>
        <w:adjustRightInd w:val="0"/>
        <w:spacing w:after="0" w:line="276" w:lineRule="auto"/>
        <w:rPr>
          <w:rFonts w:ascii="Arial" w:hAnsi="Arial" w:cs="Arial"/>
          <w:b/>
          <w:bCs/>
          <w:sz w:val="21"/>
          <w:szCs w:val="21"/>
        </w:rPr>
      </w:pP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r>
        <w:rPr>
          <w:rFonts w:ascii="Arial" w:hAnsi="Arial" w:cs="Arial"/>
          <w:b/>
          <w:bCs/>
          <w:sz w:val="21"/>
          <w:szCs w:val="21"/>
        </w:rPr>
        <w:tab/>
      </w:r>
    </w:p>
    <w:p w14:paraId="352AF663" w14:textId="69A506B8" w:rsidR="00072988" w:rsidRPr="00072988" w:rsidRDefault="00072988" w:rsidP="00D55D82">
      <w:pPr>
        <w:pStyle w:val="Akapitzlist"/>
        <w:numPr>
          <w:ilvl w:val="1"/>
          <w:numId w:val="66"/>
        </w:numPr>
        <w:autoSpaceDE w:val="0"/>
        <w:autoSpaceDN w:val="0"/>
        <w:adjustRightInd w:val="0"/>
        <w:spacing w:after="240" w:line="276" w:lineRule="auto"/>
        <w:rPr>
          <w:rFonts w:ascii="Arial" w:hAnsi="Arial" w:cs="Arial"/>
          <w:b/>
          <w:bCs/>
          <w:sz w:val="21"/>
          <w:szCs w:val="21"/>
        </w:rPr>
      </w:pPr>
      <w:r>
        <w:rPr>
          <w:rFonts w:ascii="Arial" w:hAnsi="Arial" w:cs="Arial"/>
          <w:b/>
          <w:bCs/>
          <w:sz w:val="24"/>
          <w:szCs w:val="24"/>
        </w:rPr>
        <w:t>Odpady inne niż niebezpieczne.</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1134"/>
        <w:gridCol w:w="5670"/>
        <w:gridCol w:w="1701"/>
      </w:tblGrid>
      <w:tr w:rsidR="00072988" w:rsidRPr="00D44921" w14:paraId="7EA143D5" w14:textId="77777777" w:rsidTr="00D14742">
        <w:trPr>
          <w:cantSplit/>
          <w:trHeight w:val="525"/>
          <w:tblHeader/>
        </w:trPr>
        <w:tc>
          <w:tcPr>
            <w:tcW w:w="567" w:type="dxa"/>
            <w:shd w:val="clear" w:color="auto" w:fill="auto"/>
            <w:vAlign w:val="center"/>
          </w:tcPr>
          <w:p w14:paraId="672D6ECF" w14:textId="77777777" w:rsidR="00072988" w:rsidRPr="00072988" w:rsidRDefault="00072988" w:rsidP="00D14742">
            <w:pPr>
              <w:spacing w:after="0" w:line="276" w:lineRule="auto"/>
              <w:jc w:val="center"/>
              <w:rPr>
                <w:rFonts w:ascii="Arial" w:hAnsi="Arial" w:cs="Arial"/>
                <w:b/>
                <w:sz w:val="20"/>
                <w:szCs w:val="20"/>
              </w:rPr>
            </w:pPr>
            <w:r w:rsidRPr="00072988">
              <w:rPr>
                <w:rFonts w:ascii="Arial" w:hAnsi="Arial" w:cs="Arial"/>
                <w:b/>
                <w:sz w:val="20"/>
                <w:szCs w:val="20"/>
              </w:rPr>
              <w:t>Lp.</w:t>
            </w:r>
          </w:p>
        </w:tc>
        <w:tc>
          <w:tcPr>
            <w:tcW w:w="1134" w:type="dxa"/>
            <w:shd w:val="clear" w:color="auto" w:fill="auto"/>
            <w:vAlign w:val="center"/>
            <w:hideMark/>
          </w:tcPr>
          <w:p w14:paraId="5500FACD" w14:textId="77777777" w:rsidR="00072988" w:rsidRPr="00072988" w:rsidRDefault="00072988" w:rsidP="00D14742">
            <w:pPr>
              <w:spacing w:after="0" w:line="276" w:lineRule="auto"/>
              <w:jc w:val="center"/>
              <w:rPr>
                <w:rFonts w:ascii="Arial" w:hAnsi="Arial" w:cs="Arial"/>
                <w:b/>
                <w:sz w:val="20"/>
                <w:szCs w:val="20"/>
              </w:rPr>
            </w:pPr>
            <w:r w:rsidRPr="00072988">
              <w:rPr>
                <w:rFonts w:ascii="Arial" w:hAnsi="Arial" w:cs="Arial"/>
                <w:b/>
                <w:sz w:val="20"/>
                <w:szCs w:val="20"/>
              </w:rPr>
              <w:t>Kod odpadu</w:t>
            </w:r>
          </w:p>
        </w:tc>
        <w:tc>
          <w:tcPr>
            <w:tcW w:w="5670" w:type="dxa"/>
            <w:shd w:val="clear" w:color="auto" w:fill="auto"/>
            <w:vAlign w:val="center"/>
            <w:hideMark/>
          </w:tcPr>
          <w:p w14:paraId="21A27120" w14:textId="77777777" w:rsidR="00072988" w:rsidRPr="00072988" w:rsidRDefault="00072988" w:rsidP="00D14742">
            <w:pPr>
              <w:spacing w:after="0" w:line="276" w:lineRule="auto"/>
              <w:jc w:val="center"/>
              <w:rPr>
                <w:rFonts w:ascii="Arial" w:hAnsi="Arial" w:cs="Arial"/>
                <w:b/>
                <w:sz w:val="20"/>
                <w:szCs w:val="20"/>
              </w:rPr>
            </w:pPr>
            <w:r w:rsidRPr="00072988">
              <w:rPr>
                <w:rFonts w:ascii="Arial" w:hAnsi="Arial" w:cs="Arial"/>
                <w:b/>
                <w:sz w:val="20"/>
                <w:szCs w:val="20"/>
              </w:rPr>
              <w:t>Rodzaje odpadów</w:t>
            </w:r>
          </w:p>
        </w:tc>
        <w:tc>
          <w:tcPr>
            <w:tcW w:w="1701" w:type="dxa"/>
            <w:shd w:val="clear" w:color="auto" w:fill="auto"/>
            <w:vAlign w:val="center"/>
          </w:tcPr>
          <w:p w14:paraId="6FDAAC9E" w14:textId="77777777" w:rsidR="00072988" w:rsidRPr="00072988" w:rsidRDefault="00072988" w:rsidP="00D14742">
            <w:pPr>
              <w:spacing w:after="0" w:line="276" w:lineRule="auto"/>
              <w:jc w:val="center"/>
              <w:rPr>
                <w:rFonts w:ascii="Arial" w:hAnsi="Arial" w:cs="Arial"/>
                <w:b/>
                <w:sz w:val="20"/>
                <w:szCs w:val="20"/>
              </w:rPr>
            </w:pPr>
            <w:r w:rsidRPr="00072988">
              <w:rPr>
                <w:rFonts w:ascii="Arial" w:hAnsi="Arial" w:cs="Arial"/>
                <w:b/>
                <w:sz w:val="20"/>
                <w:szCs w:val="20"/>
              </w:rPr>
              <w:t>Ilość odpadów</w:t>
            </w:r>
          </w:p>
          <w:p w14:paraId="331D1AFE" w14:textId="77777777" w:rsidR="00072988" w:rsidRPr="00072988" w:rsidRDefault="00072988" w:rsidP="00D14742">
            <w:pPr>
              <w:spacing w:after="0" w:line="276" w:lineRule="auto"/>
              <w:jc w:val="center"/>
              <w:rPr>
                <w:rFonts w:ascii="Arial" w:hAnsi="Arial" w:cs="Arial"/>
                <w:b/>
                <w:sz w:val="20"/>
                <w:szCs w:val="20"/>
              </w:rPr>
            </w:pPr>
            <w:r w:rsidRPr="00072988">
              <w:rPr>
                <w:rFonts w:ascii="Arial" w:hAnsi="Arial" w:cs="Arial"/>
                <w:b/>
                <w:bCs/>
                <w:sz w:val="20"/>
                <w:szCs w:val="20"/>
              </w:rPr>
              <w:t>[Mg/rok]</w:t>
            </w:r>
          </w:p>
        </w:tc>
      </w:tr>
      <w:tr w:rsidR="00072988" w:rsidRPr="00D44921" w14:paraId="76457AA5" w14:textId="77777777" w:rsidTr="00D14742">
        <w:trPr>
          <w:cantSplit/>
          <w:trHeight w:val="521"/>
        </w:trPr>
        <w:tc>
          <w:tcPr>
            <w:tcW w:w="567" w:type="dxa"/>
            <w:vAlign w:val="center"/>
          </w:tcPr>
          <w:p w14:paraId="0BB4401D"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1.</w:t>
            </w:r>
          </w:p>
        </w:tc>
        <w:tc>
          <w:tcPr>
            <w:tcW w:w="1134" w:type="dxa"/>
            <w:shd w:val="clear" w:color="auto" w:fill="auto"/>
            <w:vAlign w:val="center"/>
          </w:tcPr>
          <w:p w14:paraId="1D0C4439"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10 01 01</w:t>
            </w:r>
          </w:p>
        </w:tc>
        <w:tc>
          <w:tcPr>
            <w:tcW w:w="5670" w:type="dxa"/>
            <w:shd w:val="clear" w:color="auto" w:fill="auto"/>
            <w:vAlign w:val="center"/>
          </w:tcPr>
          <w:p w14:paraId="7AA1EE35" w14:textId="77777777"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Żużle, popioły paleniskowe i pyły z kotłów (z wyłączeniem pyłów z</w:t>
            </w:r>
            <w:r>
              <w:rPr>
                <w:rFonts w:ascii="Arial" w:hAnsi="Arial" w:cs="Arial"/>
                <w:sz w:val="18"/>
                <w:szCs w:val="18"/>
              </w:rPr>
              <w:t> </w:t>
            </w:r>
            <w:r w:rsidRPr="00D44921">
              <w:rPr>
                <w:rFonts w:ascii="Arial" w:hAnsi="Arial" w:cs="Arial"/>
                <w:sz w:val="18"/>
                <w:szCs w:val="18"/>
              </w:rPr>
              <w:t>kotłów wymienionych w 10 01 04)</w:t>
            </w:r>
          </w:p>
        </w:tc>
        <w:tc>
          <w:tcPr>
            <w:tcW w:w="1701" w:type="dxa"/>
            <w:tcBorders>
              <w:bottom w:val="single" w:sz="4" w:space="0" w:color="auto"/>
            </w:tcBorders>
            <w:vAlign w:val="center"/>
          </w:tcPr>
          <w:p w14:paraId="313C6D9A"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3 000,0</w:t>
            </w:r>
          </w:p>
        </w:tc>
      </w:tr>
      <w:tr w:rsidR="00072988" w:rsidRPr="00D44921" w14:paraId="3F9D023E" w14:textId="77777777" w:rsidTr="00D14742">
        <w:trPr>
          <w:cantSplit/>
          <w:trHeight w:val="415"/>
        </w:trPr>
        <w:tc>
          <w:tcPr>
            <w:tcW w:w="567" w:type="dxa"/>
            <w:vAlign w:val="center"/>
          </w:tcPr>
          <w:p w14:paraId="627EF3A4"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2.</w:t>
            </w:r>
          </w:p>
        </w:tc>
        <w:tc>
          <w:tcPr>
            <w:tcW w:w="1134" w:type="dxa"/>
            <w:shd w:val="clear" w:color="auto" w:fill="auto"/>
            <w:vAlign w:val="center"/>
          </w:tcPr>
          <w:p w14:paraId="3B55C367"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10 01 02</w:t>
            </w:r>
          </w:p>
        </w:tc>
        <w:tc>
          <w:tcPr>
            <w:tcW w:w="5670" w:type="dxa"/>
            <w:shd w:val="clear" w:color="auto" w:fill="auto"/>
            <w:vAlign w:val="center"/>
          </w:tcPr>
          <w:p w14:paraId="643624AD" w14:textId="77777777" w:rsidR="00072988" w:rsidRPr="00D44921" w:rsidRDefault="00072988" w:rsidP="00D14742">
            <w:pPr>
              <w:spacing w:after="0" w:line="276" w:lineRule="auto"/>
              <w:rPr>
                <w:rFonts w:ascii="Arial" w:hAnsi="Arial" w:cs="Arial"/>
                <w:sz w:val="18"/>
                <w:szCs w:val="18"/>
              </w:rPr>
            </w:pPr>
            <w:r w:rsidRPr="00D44921">
              <w:rPr>
                <w:rFonts w:ascii="Arial" w:hAnsi="Arial" w:cs="Arial"/>
                <w:sz w:val="18"/>
                <w:szCs w:val="18"/>
              </w:rPr>
              <w:t>Popioły lotne z węgla</w:t>
            </w:r>
          </w:p>
        </w:tc>
        <w:tc>
          <w:tcPr>
            <w:tcW w:w="1701" w:type="dxa"/>
            <w:vAlign w:val="center"/>
          </w:tcPr>
          <w:p w14:paraId="0C29EE06"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540 000,0</w:t>
            </w:r>
          </w:p>
        </w:tc>
      </w:tr>
      <w:tr w:rsidR="00072988" w:rsidRPr="00D44921" w14:paraId="45F20B48" w14:textId="77777777" w:rsidTr="00D14742">
        <w:trPr>
          <w:cantSplit/>
          <w:trHeight w:val="705"/>
        </w:trPr>
        <w:tc>
          <w:tcPr>
            <w:tcW w:w="567" w:type="dxa"/>
            <w:vAlign w:val="center"/>
          </w:tcPr>
          <w:p w14:paraId="056BE8DB"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3.</w:t>
            </w:r>
          </w:p>
        </w:tc>
        <w:tc>
          <w:tcPr>
            <w:tcW w:w="1134" w:type="dxa"/>
            <w:shd w:val="clear" w:color="auto" w:fill="auto"/>
            <w:vAlign w:val="center"/>
          </w:tcPr>
          <w:p w14:paraId="17D0D55B"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10 01 21</w:t>
            </w:r>
          </w:p>
        </w:tc>
        <w:tc>
          <w:tcPr>
            <w:tcW w:w="5670" w:type="dxa"/>
            <w:shd w:val="clear" w:color="auto" w:fill="auto"/>
            <w:vAlign w:val="center"/>
          </w:tcPr>
          <w:p w14:paraId="4195B596" w14:textId="77777777"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Osady z zakładowych oczyszczalni ścieków inne niż wymienione w</w:t>
            </w:r>
            <w:r>
              <w:rPr>
                <w:rFonts w:ascii="Arial" w:hAnsi="Arial" w:cs="Arial"/>
                <w:sz w:val="18"/>
                <w:szCs w:val="18"/>
              </w:rPr>
              <w:t> </w:t>
            </w:r>
            <w:r w:rsidRPr="00D44921">
              <w:rPr>
                <w:rFonts w:ascii="Arial" w:hAnsi="Arial" w:cs="Arial"/>
                <w:sz w:val="18"/>
                <w:szCs w:val="18"/>
              </w:rPr>
              <w:t>10 01 20</w:t>
            </w:r>
          </w:p>
        </w:tc>
        <w:tc>
          <w:tcPr>
            <w:tcW w:w="1701" w:type="dxa"/>
            <w:vAlign w:val="center"/>
          </w:tcPr>
          <w:p w14:paraId="276417CE"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10 000,0</w:t>
            </w:r>
          </w:p>
        </w:tc>
      </w:tr>
      <w:tr w:rsidR="00072988" w:rsidRPr="00D44921" w14:paraId="730A5C88" w14:textId="77777777" w:rsidTr="00D14742">
        <w:trPr>
          <w:cantSplit/>
          <w:trHeight w:val="417"/>
        </w:trPr>
        <w:tc>
          <w:tcPr>
            <w:tcW w:w="567" w:type="dxa"/>
            <w:vAlign w:val="center"/>
          </w:tcPr>
          <w:p w14:paraId="71A7B400"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4.</w:t>
            </w:r>
          </w:p>
        </w:tc>
        <w:tc>
          <w:tcPr>
            <w:tcW w:w="1134" w:type="dxa"/>
            <w:shd w:val="clear" w:color="auto" w:fill="auto"/>
            <w:vAlign w:val="center"/>
          </w:tcPr>
          <w:p w14:paraId="49B164F4"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10 01 26</w:t>
            </w:r>
          </w:p>
        </w:tc>
        <w:tc>
          <w:tcPr>
            <w:tcW w:w="5670" w:type="dxa"/>
            <w:shd w:val="clear" w:color="auto" w:fill="auto"/>
            <w:vAlign w:val="center"/>
          </w:tcPr>
          <w:p w14:paraId="357AAF58" w14:textId="77777777"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Odpady z uzdatniania wody chłodzącej</w:t>
            </w:r>
          </w:p>
        </w:tc>
        <w:tc>
          <w:tcPr>
            <w:tcW w:w="1701" w:type="dxa"/>
            <w:vAlign w:val="center"/>
          </w:tcPr>
          <w:p w14:paraId="3EA5A07B"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500,0</w:t>
            </w:r>
          </w:p>
        </w:tc>
      </w:tr>
      <w:tr w:rsidR="00072988" w:rsidRPr="00D44921" w14:paraId="48CA5A53" w14:textId="77777777" w:rsidTr="00D14742">
        <w:trPr>
          <w:cantSplit/>
          <w:trHeight w:val="693"/>
        </w:trPr>
        <w:tc>
          <w:tcPr>
            <w:tcW w:w="567" w:type="dxa"/>
            <w:vAlign w:val="center"/>
          </w:tcPr>
          <w:p w14:paraId="6F8CC30B"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5.</w:t>
            </w:r>
          </w:p>
        </w:tc>
        <w:tc>
          <w:tcPr>
            <w:tcW w:w="1134" w:type="dxa"/>
            <w:shd w:val="clear" w:color="auto" w:fill="auto"/>
            <w:vAlign w:val="center"/>
          </w:tcPr>
          <w:p w14:paraId="06235DBB"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10 01 80</w:t>
            </w:r>
          </w:p>
        </w:tc>
        <w:tc>
          <w:tcPr>
            <w:tcW w:w="5670" w:type="dxa"/>
            <w:shd w:val="clear" w:color="auto" w:fill="auto"/>
            <w:vAlign w:val="center"/>
          </w:tcPr>
          <w:p w14:paraId="15CF9598" w14:textId="77777777"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Mieszanki popiołowo - żużlowe z mokrego odprowadzania odpadów paleniskowych</w:t>
            </w:r>
          </w:p>
        </w:tc>
        <w:tc>
          <w:tcPr>
            <w:tcW w:w="1701" w:type="dxa"/>
            <w:vAlign w:val="center"/>
          </w:tcPr>
          <w:p w14:paraId="57AAA6B5"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150 000,0</w:t>
            </w:r>
          </w:p>
        </w:tc>
      </w:tr>
      <w:tr w:rsidR="00072988" w:rsidRPr="00D44921" w14:paraId="42613355" w14:textId="77777777" w:rsidTr="00D14742">
        <w:trPr>
          <w:cantSplit/>
          <w:trHeight w:val="419"/>
        </w:trPr>
        <w:tc>
          <w:tcPr>
            <w:tcW w:w="567" w:type="dxa"/>
            <w:vAlign w:val="center"/>
          </w:tcPr>
          <w:p w14:paraId="15F80390"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6.</w:t>
            </w:r>
          </w:p>
        </w:tc>
        <w:tc>
          <w:tcPr>
            <w:tcW w:w="1134" w:type="dxa"/>
            <w:shd w:val="clear" w:color="auto" w:fill="auto"/>
            <w:vAlign w:val="center"/>
          </w:tcPr>
          <w:p w14:paraId="66AD63E2"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19 08 01</w:t>
            </w:r>
          </w:p>
        </w:tc>
        <w:tc>
          <w:tcPr>
            <w:tcW w:w="5670" w:type="dxa"/>
            <w:shd w:val="clear" w:color="auto" w:fill="auto"/>
            <w:vAlign w:val="center"/>
          </w:tcPr>
          <w:p w14:paraId="24DDB443" w14:textId="77777777" w:rsidR="00072988" w:rsidRPr="00D44921" w:rsidRDefault="00072988" w:rsidP="00D14742">
            <w:pPr>
              <w:autoSpaceDE w:val="0"/>
              <w:autoSpaceDN w:val="0"/>
              <w:adjustRightInd w:val="0"/>
              <w:spacing w:after="0" w:line="276" w:lineRule="auto"/>
              <w:rPr>
                <w:rFonts w:ascii="Arial" w:hAnsi="Arial" w:cs="Arial"/>
                <w:sz w:val="18"/>
                <w:szCs w:val="18"/>
              </w:rPr>
            </w:pPr>
            <w:proofErr w:type="spellStart"/>
            <w:r w:rsidRPr="00D44921">
              <w:rPr>
                <w:rFonts w:ascii="Arial" w:hAnsi="Arial" w:cs="Arial"/>
                <w:sz w:val="18"/>
                <w:szCs w:val="18"/>
              </w:rPr>
              <w:t>Skratki</w:t>
            </w:r>
            <w:proofErr w:type="spellEnd"/>
          </w:p>
        </w:tc>
        <w:tc>
          <w:tcPr>
            <w:tcW w:w="1701" w:type="dxa"/>
            <w:vAlign w:val="center"/>
          </w:tcPr>
          <w:p w14:paraId="68593C0A"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1,0</w:t>
            </w:r>
          </w:p>
        </w:tc>
      </w:tr>
      <w:tr w:rsidR="00072988" w:rsidRPr="00D44921" w14:paraId="2BF4DBB8" w14:textId="77777777" w:rsidTr="00D14742">
        <w:trPr>
          <w:cantSplit/>
          <w:trHeight w:val="553"/>
        </w:trPr>
        <w:tc>
          <w:tcPr>
            <w:tcW w:w="567" w:type="dxa"/>
            <w:vAlign w:val="center"/>
          </w:tcPr>
          <w:p w14:paraId="25FB2CB5"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7.</w:t>
            </w:r>
          </w:p>
        </w:tc>
        <w:tc>
          <w:tcPr>
            <w:tcW w:w="1134" w:type="dxa"/>
            <w:shd w:val="clear" w:color="auto" w:fill="auto"/>
            <w:vAlign w:val="center"/>
          </w:tcPr>
          <w:p w14:paraId="2FEED3A7"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19 09 02</w:t>
            </w:r>
          </w:p>
        </w:tc>
        <w:tc>
          <w:tcPr>
            <w:tcW w:w="5670" w:type="dxa"/>
            <w:shd w:val="clear" w:color="auto" w:fill="auto"/>
            <w:vAlign w:val="center"/>
          </w:tcPr>
          <w:p w14:paraId="783A7479" w14:textId="77777777"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Osady z klarowania wody</w:t>
            </w:r>
          </w:p>
        </w:tc>
        <w:tc>
          <w:tcPr>
            <w:tcW w:w="1701" w:type="dxa"/>
            <w:vAlign w:val="center"/>
          </w:tcPr>
          <w:p w14:paraId="759338BF"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4 100,0</w:t>
            </w:r>
          </w:p>
        </w:tc>
      </w:tr>
      <w:tr w:rsidR="00072988" w:rsidRPr="00D44921" w14:paraId="432E81C1" w14:textId="77777777" w:rsidTr="00D14742">
        <w:trPr>
          <w:cantSplit/>
          <w:trHeight w:val="561"/>
        </w:trPr>
        <w:tc>
          <w:tcPr>
            <w:tcW w:w="567" w:type="dxa"/>
            <w:vAlign w:val="center"/>
          </w:tcPr>
          <w:p w14:paraId="6B9DDDB6"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8.</w:t>
            </w:r>
          </w:p>
        </w:tc>
        <w:tc>
          <w:tcPr>
            <w:tcW w:w="1134" w:type="dxa"/>
            <w:shd w:val="clear" w:color="auto" w:fill="auto"/>
            <w:vAlign w:val="center"/>
          </w:tcPr>
          <w:p w14:paraId="224F6DFB"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19 09 03</w:t>
            </w:r>
          </w:p>
        </w:tc>
        <w:tc>
          <w:tcPr>
            <w:tcW w:w="5670" w:type="dxa"/>
            <w:shd w:val="clear" w:color="auto" w:fill="auto"/>
            <w:vAlign w:val="center"/>
          </w:tcPr>
          <w:p w14:paraId="5C3AE829" w14:textId="77777777"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Osady z dekarbonizacji wody</w:t>
            </w:r>
          </w:p>
        </w:tc>
        <w:tc>
          <w:tcPr>
            <w:tcW w:w="1701" w:type="dxa"/>
            <w:vAlign w:val="center"/>
          </w:tcPr>
          <w:p w14:paraId="5AE94CA7"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8 000,0</w:t>
            </w:r>
          </w:p>
        </w:tc>
      </w:tr>
      <w:tr w:rsidR="00072988" w:rsidRPr="00D44921" w14:paraId="212CBC8D" w14:textId="77777777" w:rsidTr="00D14742">
        <w:trPr>
          <w:cantSplit/>
          <w:trHeight w:val="555"/>
        </w:trPr>
        <w:tc>
          <w:tcPr>
            <w:tcW w:w="567" w:type="dxa"/>
            <w:vAlign w:val="center"/>
          </w:tcPr>
          <w:p w14:paraId="6A348FD8"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9.</w:t>
            </w:r>
          </w:p>
        </w:tc>
        <w:tc>
          <w:tcPr>
            <w:tcW w:w="1134" w:type="dxa"/>
            <w:shd w:val="clear" w:color="auto" w:fill="auto"/>
            <w:vAlign w:val="center"/>
          </w:tcPr>
          <w:p w14:paraId="7D7F3D4A"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19 09 04</w:t>
            </w:r>
          </w:p>
        </w:tc>
        <w:tc>
          <w:tcPr>
            <w:tcW w:w="5670" w:type="dxa"/>
            <w:shd w:val="clear" w:color="auto" w:fill="auto"/>
            <w:vAlign w:val="center"/>
          </w:tcPr>
          <w:p w14:paraId="155F2856" w14:textId="77777777"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Zużyty węgiel aktywny</w:t>
            </w:r>
          </w:p>
        </w:tc>
        <w:tc>
          <w:tcPr>
            <w:tcW w:w="1701" w:type="dxa"/>
            <w:vAlign w:val="center"/>
          </w:tcPr>
          <w:p w14:paraId="7E9B26CF"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15,0</w:t>
            </w:r>
          </w:p>
        </w:tc>
      </w:tr>
      <w:tr w:rsidR="00072988" w:rsidRPr="00D44921" w14:paraId="218947A3" w14:textId="77777777" w:rsidTr="00D14742">
        <w:trPr>
          <w:cantSplit/>
          <w:trHeight w:val="549"/>
        </w:trPr>
        <w:tc>
          <w:tcPr>
            <w:tcW w:w="567" w:type="dxa"/>
            <w:vAlign w:val="center"/>
          </w:tcPr>
          <w:p w14:paraId="4C4A2FAF"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10.</w:t>
            </w:r>
          </w:p>
        </w:tc>
        <w:tc>
          <w:tcPr>
            <w:tcW w:w="1134" w:type="dxa"/>
            <w:shd w:val="clear" w:color="auto" w:fill="auto"/>
            <w:vAlign w:val="center"/>
          </w:tcPr>
          <w:p w14:paraId="55142AD5"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19 09 05</w:t>
            </w:r>
          </w:p>
        </w:tc>
        <w:tc>
          <w:tcPr>
            <w:tcW w:w="5670" w:type="dxa"/>
            <w:shd w:val="clear" w:color="auto" w:fill="auto"/>
            <w:vAlign w:val="center"/>
          </w:tcPr>
          <w:p w14:paraId="01BC1A8E" w14:textId="77777777"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Nasycone lub zużyte żywice jonowymienne</w:t>
            </w:r>
          </w:p>
        </w:tc>
        <w:tc>
          <w:tcPr>
            <w:tcW w:w="1701" w:type="dxa"/>
            <w:vAlign w:val="center"/>
          </w:tcPr>
          <w:p w14:paraId="28535FA7"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20,0</w:t>
            </w:r>
          </w:p>
        </w:tc>
      </w:tr>
      <w:tr w:rsidR="00072988" w:rsidRPr="00D44921" w14:paraId="31459971" w14:textId="77777777" w:rsidTr="00D14742">
        <w:trPr>
          <w:cantSplit/>
          <w:trHeight w:val="557"/>
        </w:trPr>
        <w:tc>
          <w:tcPr>
            <w:tcW w:w="567" w:type="dxa"/>
            <w:vAlign w:val="center"/>
          </w:tcPr>
          <w:p w14:paraId="2A8E0B03"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11.</w:t>
            </w:r>
          </w:p>
        </w:tc>
        <w:tc>
          <w:tcPr>
            <w:tcW w:w="1134" w:type="dxa"/>
            <w:shd w:val="clear" w:color="auto" w:fill="auto"/>
            <w:vAlign w:val="center"/>
          </w:tcPr>
          <w:p w14:paraId="264940EB"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19 09 06</w:t>
            </w:r>
          </w:p>
        </w:tc>
        <w:tc>
          <w:tcPr>
            <w:tcW w:w="5670" w:type="dxa"/>
            <w:shd w:val="clear" w:color="auto" w:fill="auto"/>
            <w:vAlign w:val="center"/>
          </w:tcPr>
          <w:p w14:paraId="634C2E24" w14:textId="77777777"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Roztwory i szlamy z regeneracji wymienników jonitowych</w:t>
            </w:r>
          </w:p>
        </w:tc>
        <w:tc>
          <w:tcPr>
            <w:tcW w:w="1701" w:type="dxa"/>
            <w:vAlign w:val="center"/>
          </w:tcPr>
          <w:p w14:paraId="7C9312CF"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1 400,0</w:t>
            </w:r>
          </w:p>
        </w:tc>
      </w:tr>
      <w:tr w:rsidR="00072988" w:rsidRPr="00D44921" w14:paraId="1B3B3832" w14:textId="77777777" w:rsidTr="00D14742">
        <w:trPr>
          <w:cantSplit/>
          <w:trHeight w:val="565"/>
        </w:trPr>
        <w:tc>
          <w:tcPr>
            <w:tcW w:w="567" w:type="dxa"/>
            <w:vAlign w:val="center"/>
          </w:tcPr>
          <w:p w14:paraId="561C62D6" w14:textId="77777777" w:rsidR="00072988" w:rsidRPr="00D44921" w:rsidRDefault="00072988" w:rsidP="00D14742">
            <w:pPr>
              <w:spacing w:after="0" w:line="276" w:lineRule="auto"/>
              <w:jc w:val="both"/>
              <w:rPr>
                <w:rFonts w:ascii="Arial" w:hAnsi="Arial" w:cs="Arial"/>
                <w:sz w:val="18"/>
                <w:szCs w:val="18"/>
              </w:rPr>
            </w:pPr>
            <w:r>
              <w:rPr>
                <w:rFonts w:ascii="Arial" w:hAnsi="Arial" w:cs="Arial"/>
                <w:sz w:val="18"/>
                <w:szCs w:val="18"/>
              </w:rPr>
              <w:t xml:space="preserve"> </w:t>
            </w:r>
            <w:r w:rsidRPr="00D44921">
              <w:rPr>
                <w:rFonts w:ascii="Arial" w:hAnsi="Arial" w:cs="Arial"/>
                <w:sz w:val="18"/>
                <w:szCs w:val="18"/>
              </w:rPr>
              <w:t>12.</w:t>
            </w:r>
          </w:p>
        </w:tc>
        <w:tc>
          <w:tcPr>
            <w:tcW w:w="1134" w:type="dxa"/>
            <w:shd w:val="clear" w:color="auto" w:fill="auto"/>
            <w:vAlign w:val="center"/>
          </w:tcPr>
          <w:p w14:paraId="1A087CF8" w14:textId="77777777" w:rsidR="00072988" w:rsidRPr="00D44921" w:rsidRDefault="00072988" w:rsidP="00D14742">
            <w:pPr>
              <w:spacing w:after="0" w:line="276" w:lineRule="auto"/>
              <w:jc w:val="center"/>
              <w:rPr>
                <w:rFonts w:ascii="Arial" w:hAnsi="Arial" w:cs="Arial"/>
                <w:b/>
                <w:sz w:val="18"/>
                <w:szCs w:val="18"/>
              </w:rPr>
            </w:pPr>
            <w:r w:rsidRPr="00D44921">
              <w:rPr>
                <w:rFonts w:ascii="Arial" w:hAnsi="Arial" w:cs="Arial"/>
                <w:b/>
                <w:sz w:val="18"/>
                <w:szCs w:val="18"/>
              </w:rPr>
              <w:t>19 09 99</w:t>
            </w:r>
          </w:p>
        </w:tc>
        <w:tc>
          <w:tcPr>
            <w:tcW w:w="5670" w:type="dxa"/>
            <w:shd w:val="clear" w:color="auto" w:fill="auto"/>
            <w:vAlign w:val="center"/>
          </w:tcPr>
          <w:p w14:paraId="52AEE5AC" w14:textId="50D759FC" w:rsidR="00072988" w:rsidRPr="00D44921" w:rsidRDefault="00072988" w:rsidP="00D14742">
            <w:pPr>
              <w:autoSpaceDE w:val="0"/>
              <w:autoSpaceDN w:val="0"/>
              <w:adjustRightInd w:val="0"/>
              <w:spacing w:after="0" w:line="276" w:lineRule="auto"/>
              <w:rPr>
                <w:rFonts w:ascii="Arial" w:hAnsi="Arial" w:cs="Arial"/>
                <w:sz w:val="18"/>
                <w:szCs w:val="18"/>
              </w:rPr>
            </w:pPr>
            <w:r w:rsidRPr="00D44921">
              <w:rPr>
                <w:rFonts w:ascii="Arial" w:hAnsi="Arial" w:cs="Arial"/>
                <w:sz w:val="18"/>
                <w:szCs w:val="18"/>
              </w:rPr>
              <w:t>Inne niewymienione odpady</w:t>
            </w:r>
          </w:p>
        </w:tc>
        <w:tc>
          <w:tcPr>
            <w:tcW w:w="1701" w:type="dxa"/>
            <w:vAlign w:val="center"/>
          </w:tcPr>
          <w:p w14:paraId="1AADDE70" w14:textId="77777777" w:rsidR="00072988" w:rsidRPr="00D44921" w:rsidRDefault="00072988" w:rsidP="00D14742">
            <w:pPr>
              <w:spacing w:after="0" w:line="276" w:lineRule="auto"/>
              <w:jc w:val="right"/>
              <w:rPr>
                <w:rFonts w:ascii="Arial" w:hAnsi="Arial" w:cs="Arial"/>
                <w:b/>
                <w:bCs/>
                <w:sz w:val="18"/>
                <w:szCs w:val="18"/>
              </w:rPr>
            </w:pPr>
            <w:r w:rsidRPr="00D44921">
              <w:rPr>
                <w:rFonts w:ascii="Arial" w:hAnsi="Arial" w:cs="Arial"/>
                <w:b/>
                <w:bCs/>
                <w:sz w:val="18"/>
                <w:szCs w:val="18"/>
              </w:rPr>
              <w:t>4,0</w:t>
            </w:r>
          </w:p>
        </w:tc>
      </w:tr>
    </w:tbl>
    <w:p w14:paraId="7AFFBA39" w14:textId="1D232BBC" w:rsidR="00072988" w:rsidRDefault="00072988" w:rsidP="009E4BB2">
      <w:pPr>
        <w:autoSpaceDE w:val="0"/>
        <w:autoSpaceDN w:val="0"/>
        <w:adjustRightInd w:val="0"/>
        <w:spacing w:after="0" w:line="276" w:lineRule="auto"/>
        <w:rPr>
          <w:rFonts w:ascii="Arial" w:hAnsi="Arial" w:cs="Arial"/>
          <w:b/>
          <w:bCs/>
          <w:sz w:val="21"/>
          <w:szCs w:val="21"/>
        </w:rPr>
      </w:pPr>
    </w:p>
    <w:p w14:paraId="6951824B" w14:textId="2F166EBB" w:rsidR="00072988" w:rsidRPr="009E4BB2" w:rsidRDefault="009E4BB2" w:rsidP="00D55D82">
      <w:pPr>
        <w:pStyle w:val="Akapitzlist"/>
        <w:numPr>
          <w:ilvl w:val="0"/>
          <w:numId w:val="67"/>
        </w:numPr>
        <w:autoSpaceDE w:val="0"/>
        <w:autoSpaceDN w:val="0"/>
        <w:adjustRightInd w:val="0"/>
        <w:spacing w:after="240" w:line="320" w:lineRule="exact"/>
        <w:ind w:left="284" w:hanging="284"/>
        <w:contextualSpacing w:val="0"/>
        <w:rPr>
          <w:rFonts w:ascii="Arial" w:hAnsi="Arial" w:cs="Arial"/>
          <w:b/>
          <w:bCs/>
          <w:sz w:val="21"/>
          <w:szCs w:val="21"/>
        </w:rPr>
      </w:pPr>
      <w:r>
        <w:rPr>
          <w:rFonts w:ascii="Arial" w:hAnsi="Arial" w:cs="Arial"/>
          <w:b/>
          <w:bCs/>
          <w:sz w:val="24"/>
          <w:szCs w:val="24"/>
        </w:rPr>
        <w:lastRenderedPageBreak/>
        <w:t>Charakterystyka, podstawowy skład chemiczny i właściwości odpadów przewidzianych do wytworzenia.</w:t>
      </w:r>
    </w:p>
    <w:p w14:paraId="5A074609" w14:textId="77777777" w:rsidR="009E4BB2" w:rsidRPr="009E4BB2" w:rsidRDefault="009E4BB2" w:rsidP="00D55D82">
      <w:pPr>
        <w:pStyle w:val="Akapitzlist"/>
        <w:numPr>
          <w:ilvl w:val="0"/>
          <w:numId w:val="66"/>
        </w:numPr>
        <w:autoSpaceDE w:val="0"/>
        <w:autoSpaceDN w:val="0"/>
        <w:adjustRightInd w:val="0"/>
        <w:spacing w:before="240" w:after="240" w:line="276" w:lineRule="auto"/>
        <w:rPr>
          <w:rFonts w:ascii="Arial" w:hAnsi="Arial" w:cs="Arial"/>
          <w:b/>
          <w:bCs/>
          <w:vanish/>
          <w:sz w:val="21"/>
          <w:szCs w:val="21"/>
        </w:rPr>
      </w:pPr>
    </w:p>
    <w:p w14:paraId="0AA2C332" w14:textId="7AA6C401" w:rsidR="009E4BB2" w:rsidRPr="00474E43" w:rsidRDefault="00474E43" w:rsidP="00D55D82">
      <w:pPr>
        <w:pStyle w:val="Akapitzlist"/>
        <w:numPr>
          <w:ilvl w:val="1"/>
          <w:numId w:val="66"/>
        </w:numPr>
        <w:autoSpaceDE w:val="0"/>
        <w:autoSpaceDN w:val="0"/>
        <w:adjustRightInd w:val="0"/>
        <w:spacing w:before="240" w:after="240" w:line="276" w:lineRule="auto"/>
        <w:rPr>
          <w:rFonts w:ascii="Arial" w:hAnsi="Arial" w:cs="Arial"/>
          <w:b/>
          <w:bCs/>
          <w:sz w:val="21"/>
          <w:szCs w:val="21"/>
        </w:rPr>
      </w:pPr>
      <w:r>
        <w:rPr>
          <w:rFonts w:ascii="Arial" w:hAnsi="Arial" w:cs="Arial"/>
          <w:b/>
          <w:bCs/>
          <w:sz w:val="24"/>
          <w:szCs w:val="24"/>
        </w:rPr>
        <w:t xml:space="preserve">Odpady niebezpieczne. </w:t>
      </w: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
        <w:gridCol w:w="1134"/>
        <w:gridCol w:w="1817"/>
        <w:gridCol w:w="3119"/>
        <w:gridCol w:w="2576"/>
      </w:tblGrid>
      <w:tr w:rsidR="00474E43" w:rsidRPr="00474E43" w14:paraId="61DDFB32" w14:textId="77777777" w:rsidTr="00FC2971">
        <w:trPr>
          <w:tblHeader/>
        </w:trPr>
        <w:tc>
          <w:tcPr>
            <w:tcW w:w="446" w:type="dxa"/>
            <w:shd w:val="clear" w:color="auto" w:fill="auto"/>
            <w:vAlign w:val="center"/>
          </w:tcPr>
          <w:p w14:paraId="215F18F6" w14:textId="77777777" w:rsidR="00474E43" w:rsidRPr="00474E43" w:rsidRDefault="00474E43" w:rsidP="00474E43">
            <w:pPr>
              <w:widowControl w:val="0"/>
              <w:suppressAutoHyphens/>
              <w:spacing w:after="0" w:line="276" w:lineRule="auto"/>
              <w:jc w:val="center"/>
              <w:rPr>
                <w:rFonts w:ascii="Arial" w:eastAsia="Lucida Sans Unicode" w:hAnsi="Arial" w:cs="Arial"/>
                <w:b/>
                <w:bCs/>
                <w:color w:val="000000"/>
                <w:kern w:val="1"/>
                <w:sz w:val="18"/>
                <w:szCs w:val="18"/>
                <w:lang w:eastAsia="hi-IN" w:bidi="hi-IN"/>
              </w:rPr>
            </w:pPr>
            <w:r w:rsidRPr="00474E43">
              <w:rPr>
                <w:rFonts w:ascii="Arial" w:eastAsia="Lucida Sans Unicode" w:hAnsi="Arial" w:cs="Arial"/>
                <w:b/>
                <w:bCs/>
                <w:color w:val="000000"/>
                <w:kern w:val="1"/>
                <w:sz w:val="18"/>
                <w:szCs w:val="18"/>
                <w:lang w:eastAsia="hi-IN" w:bidi="hi-IN"/>
              </w:rPr>
              <w:t>Lp.</w:t>
            </w:r>
          </w:p>
        </w:tc>
        <w:tc>
          <w:tcPr>
            <w:tcW w:w="1134" w:type="dxa"/>
            <w:shd w:val="clear" w:color="auto" w:fill="auto"/>
            <w:vAlign w:val="center"/>
            <w:hideMark/>
          </w:tcPr>
          <w:p w14:paraId="584D4B7F" w14:textId="77777777" w:rsidR="00474E43" w:rsidRPr="00474E43" w:rsidRDefault="00474E43" w:rsidP="00474E43">
            <w:pPr>
              <w:widowControl w:val="0"/>
              <w:suppressAutoHyphens/>
              <w:spacing w:after="0" w:line="276" w:lineRule="auto"/>
              <w:jc w:val="center"/>
              <w:rPr>
                <w:rFonts w:ascii="Arial" w:eastAsia="Lucida Sans Unicode" w:hAnsi="Arial" w:cs="Arial"/>
                <w:b/>
                <w:bCs/>
                <w:color w:val="000000"/>
                <w:kern w:val="1"/>
                <w:sz w:val="18"/>
                <w:szCs w:val="18"/>
                <w:lang w:eastAsia="hi-IN" w:bidi="hi-IN"/>
              </w:rPr>
            </w:pPr>
            <w:r w:rsidRPr="00474E43">
              <w:rPr>
                <w:rFonts w:ascii="Arial" w:eastAsia="Lucida Sans Unicode" w:hAnsi="Arial" w:cs="Arial"/>
                <w:b/>
                <w:bCs/>
                <w:color w:val="000000"/>
                <w:kern w:val="1"/>
                <w:sz w:val="18"/>
                <w:szCs w:val="18"/>
                <w:lang w:eastAsia="hi-IN" w:bidi="hi-IN"/>
              </w:rPr>
              <w:t>Kod odpadu</w:t>
            </w:r>
          </w:p>
        </w:tc>
        <w:tc>
          <w:tcPr>
            <w:tcW w:w="1817" w:type="dxa"/>
            <w:shd w:val="clear" w:color="auto" w:fill="auto"/>
            <w:vAlign w:val="center"/>
            <w:hideMark/>
          </w:tcPr>
          <w:p w14:paraId="2856358C" w14:textId="77777777" w:rsidR="00474E43" w:rsidRPr="00474E43" w:rsidRDefault="00474E43" w:rsidP="00474E43">
            <w:pPr>
              <w:widowControl w:val="0"/>
              <w:suppressAutoHyphens/>
              <w:spacing w:after="0" w:line="276" w:lineRule="auto"/>
              <w:jc w:val="center"/>
              <w:rPr>
                <w:rFonts w:ascii="Arial" w:eastAsia="Lucida Sans Unicode" w:hAnsi="Arial" w:cs="Arial"/>
                <w:b/>
                <w:bCs/>
                <w:color w:val="000000"/>
                <w:kern w:val="1"/>
                <w:sz w:val="18"/>
                <w:szCs w:val="18"/>
                <w:lang w:eastAsia="hi-IN" w:bidi="hi-IN"/>
              </w:rPr>
            </w:pPr>
            <w:r w:rsidRPr="00474E43">
              <w:rPr>
                <w:rFonts w:ascii="Arial" w:eastAsia="Lucida Sans Unicode" w:hAnsi="Arial" w:cs="Arial"/>
                <w:b/>
                <w:bCs/>
                <w:color w:val="000000"/>
                <w:kern w:val="1"/>
                <w:sz w:val="18"/>
                <w:szCs w:val="18"/>
                <w:lang w:eastAsia="hi-IN" w:bidi="hi-IN"/>
              </w:rPr>
              <w:t>Rodzaje odpadów</w:t>
            </w:r>
          </w:p>
        </w:tc>
        <w:tc>
          <w:tcPr>
            <w:tcW w:w="3119" w:type="dxa"/>
            <w:shd w:val="clear" w:color="auto" w:fill="auto"/>
            <w:vAlign w:val="center"/>
            <w:hideMark/>
          </w:tcPr>
          <w:p w14:paraId="0E50F4F5" w14:textId="77777777" w:rsidR="00474E43" w:rsidRPr="00474E43" w:rsidRDefault="00474E43" w:rsidP="00474E43">
            <w:pPr>
              <w:widowControl w:val="0"/>
              <w:suppressAutoHyphens/>
              <w:spacing w:after="0" w:line="276" w:lineRule="auto"/>
              <w:jc w:val="center"/>
              <w:rPr>
                <w:rFonts w:ascii="Arial" w:eastAsia="Lucida Sans Unicode" w:hAnsi="Arial" w:cs="Arial"/>
                <w:b/>
                <w:bCs/>
                <w:color w:val="000000"/>
                <w:kern w:val="1"/>
                <w:sz w:val="18"/>
                <w:szCs w:val="18"/>
                <w:lang w:eastAsia="hi-IN" w:bidi="hi-IN"/>
              </w:rPr>
            </w:pPr>
            <w:r w:rsidRPr="00474E43">
              <w:rPr>
                <w:rFonts w:ascii="Arial" w:eastAsia="Lucida Sans Unicode" w:hAnsi="Arial" w:cs="Arial"/>
                <w:b/>
                <w:bCs/>
                <w:color w:val="000000"/>
                <w:kern w:val="1"/>
                <w:sz w:val="18"/>
                <w:szCs w:val="18"/>
                <w:lang w:eastAsia="hi-IN" w:bidi="hi-IN"/>
              </w:rPr>
              <w:t>Charakterystyka odpadów</w:t>
            </w:r>
          </w:p>
        </w:tc>
        <w:tc>
          <w:tcPr>
            <w:tcW w:w="2576" w:type="dxa"/>
            <w:shd w:val="clear" w:color="auto" w:fill="auto"/>
            <w:vAlign w:val="center"/>
            <w:hideMark/>
          </w:tcPr>
          <w:p w14:paraId="52D21E37" w14:textId="77777777" w:rsidR="00474E43" w:rsidRPr="00474E43" w:rsidRDefault="00474E43" w:rsidP="00474E43">
            <w:pPr>
              <w:widowControl w:val="0"/>
              <w:suppressAutoHyphens/>
              <w:spacing w:after="0" w:line="276" w:lineRule="auto"/>
              <w:jc w:val="center"/>
              <w:rPr>
                <w:rFonts w:ascii="Arial" w:eastAsia="Lucida Sans Unicode" w:hAnsi="Arial" w:cs="Arial"/>
                <w:b/>
                <w:bCs/>
                <w:color w:val="000000"/>
                <w:kern w:val="1"/>
                <w:sz w:val="18"/>
                <w:szCs w:val="18"/>
                <w:lang w:eastAsia="hi-IN" w:bidi="hi-IN"/>
              </w:rPr>
            </w:pPr>
            <w:r w:rsidRPr="00474E43">
              <w:rPr>
                <w:rFonts w:ascii="Arial" w:eastAsia="Lucida Sans Unicode" w:hAnsi="Arial" w:cs="Arial"/>
                <w:b/>
                <w:color w:val="000000"/>
                <w:kern w:val="1"/>
                <w:sz w:val="18"/>
                <w:szCs w:val="18"/>
                <w:lang w:eastAsia="hi-IN" w:bidi="hi-IN"/>
              </w:rPr>
              <w:t>Podstawowy skład chemiczny i właściwości odpadów</w:t>
            </w:r>
          </w:p>
        </w:tc>
      </w:tr>
      <w:tr w:rsidR="00474E43" w:rsidRPr="00474E43" w14:paraId="26C2E1D0" w14:textId="77777777" w:rsidTr="00FC2971">
        <w:trPr>
          <w:trHeight w:val="3233"/>
        </w:trPr>
        <w:tc>
          <w:tcPr>
            <w:tcW w:w="446" w:type="dxa"/>
            <w:vAlign w:val="center"/>
          </w:tcPr>
          <w:p w14:paraId="1BFA977D" w14:textId="77777777" w:rsidR="00474E43" w:rsidRPr="00474E43" w:rsidRDefault="00474E43" w:rsidP="00474E43">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   1.</w:t>
            </w:r>
          </w:p>
        </w:tc>
        <w:tc>
          <w:tcPr>
            <w:tcW w:w="1134" w:type="dxa"/>
            <w:shd w:val="clear" w:color="auto" w:fill="auto"/>
            <w:vAlign w:val="center"/>
          </w:tcPr>
          <w:p w14:paraId="77926695" w14:textId="77777777" w:rsidR="00474E43" w:rsidRPr="00474E43" w:rsidRDefault="00474E43" w:rsidP="00474E43">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74E43">
              <w:rPr>
                <w:rFonts w:ascii="Arial" w:eastAsia="Lucida Sans Unicode" w:hAnsi="Arial" w:cs="Arial"/>
                <w:b/>
                <w:color w:val="000000"/>
                <w:kern w:val="1"/>
                <w:sz w:val="18"/>
                <w:szCs w:val="18"/>
                <w:lang w:eastAsia="hi-IN" w:bidi="hi-IN"/>
              </w:rPr>
              <w:t>13 01 10*</w:t>
            </w:r>
          </w:p>
        </w:tc>
        <w:tc>
          <w:tcPr>
            <w:tcW w:w="1817" w:type="dxa"/>
            <w:shd w:val="clear" w:color="auto" w:fill="auto"/>
            <w:vAlign w:val="center"/>
          </w:tcPr>
          <w:p w14:paraId="4676499B" w14:textId="3D56890A"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Mineralne oleje hydrauliczne niezawierające związków</w:t>
            </w:r>
          </w:p>
          <w:p w14:paraId="42F2934E" w14:textId="77777777" w:rsidR="00474E43" w:rsidRPr="00474E43" w:rsidRDefault="00474E43" w:rsidP="00474E43">
            <w:pPr>
              <w:widowControl w:val="0"/>
              <w:suppressAutoHyphens/>
              <w:spacing w:after="0" w:line="276" w:lineRule="auto"/>
              <w:rPr>
                <w:rFonts w:ascii="Arial" w:eastAsia="Lucida Sans Unicode" w:hAnsi="Arial" w:cs="Arial"/>
                <w:color w:val="000000"/>
                <w:kern w:val="1"/>
                <w:sz w:val="18"/>
                <w:szCs w:val="18"/>
                <w:lang w:eastAsia="hi-IN" w:bidi="hi-IN"/>
              </w:rPr>
            </w:pPr>
            <w:proofErr w:type="spellStart"/>
            <w:r w:rsidRPr="00474E43">
              <w:rPr>
                <w:rFonts w:ascii="Arial" w:eastAsia="Lucida Sans Unicode" w:hAnsi="Arial" w:cs="Arial"/>
                <w:color w:val="000000"/>
                <w:kern w:val="1"/>
                <w:sz w:val="18"/>
                <w:szCs w:val="18"/>
                <w:lang w:eastAsia="hi-IN" w:bidi="hi-IN"/>
              </w:rPr>
              <w:t>chlorowco</w:t>
            </w:r>
            <w:proofErr w:type="spellEnd"/>
            <w:r w:rsidRPr="00474E43">
              <w:rPr>
                <w:rFonts w:ascii="Arial" w:eastAsia="Lucida Sans Unicode" w:hAnsi="Arial" w:cs="Arial"/>
                <w:color w:val="000000"/>
                <w:kern w:val="1"/>
                <w:sz w:val="18"/>
                <w:szCs w:val="18"/>
                <w:lang w:eastAsia="hi-IN" w:bidi="hi-IN"/>
              </w:rPr>
              <w:t>-organicznych</w:t>
            </w:r>
          </w:p>
        </w:tc>
        <w:tc>
          <w:tcPr>
            <w:tcW w:w="3119" w:type="dxa"/>
            <w:shd w:val="clear" w:color="auto" w:fill="auto"/>
            <w:vAlign w:val="center"/>
          </w:tcPr>
          <w:p w14:paraId="6F09E290" w14:textId="5DBBC472"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Przepracowane mineralne oleje hydrauliczne</w:t>
            </w:r>
            <w:r w:rsidR="00FB57A8">
              <w:rPr>
                <w:rFonts w:ascii="Arial" w:eastAsia="Lucida Sans Unicode" w:hAnsi="Arial" w:cs="Arial"/>
                <w:color w:val="000000"/>
                <w:kern w:val="1"/>
                <w:sz w:val="18"/>
                <w:szCs w:val="18"/>
                <w:lang w:eastAsia="hi-IN" w:bidi="hi-IN"/>
              </w:rPr>
              <w:t>,</w:t>
            </w:r>
            <w:r w:rsidRPr="00474E43">
              <w:rPr>
                <w:rFonts w:ascii="Arial" w:eastAsia="Lucida Sans Unicode" w:hAnsi="Arial" w:cs="Arial"/>
                <w:color w:val="000000"/>
                <w:kern w:val="1"/>
                <w:sz w:val="18"/>
                <w:szCs w:val="18"/>
                <w:lang w:eastAsia="hi-IN" w:bidi="hi-IN"/>
              </w:rPr>
              <w:t xml:space="preserve"> powstają podczas ich wymiany w układzie hydraulicznym stacji BTG (sterowanie zaworami turbin) i agregatach szpilkowych bloków 225 MW, zwałowarkach i ładowarkach węgla – urządzeniach i maszynach</w:t>
            </w:r>
            <w:r w:rsidR="00FB57A8">
              <w:rPr>
                <w:rFonts w:ascii="Arial" w:eastAsia="Lucida Sans Unicode" w:hAnsi="Arial" w:cs="Arial"/>
                <w:color w:val="000000"/>
                <w:kern w:val="1"/>
                <w:sz w:val="18"/>
                <w:szCs w:val="18"/>
                <w:lang w:eastAsia="hi-IN" w:bidi="hi-IN"/>
              </w:rPr>
              <w:t>,</w:t>
            </w:r>
            <w:r w:rsidRPr="00474E43">
              <w:rPr>
                <w:rFonts w:ascii="Arial" w:eastAsia="Lucida Sans Unicode" w:hAnsi="Arial" w:cs="Arial"/>
                <w:color w:val="000000"/>
                <w:kern w:val="1"/>
                <w:sz w:val="18"/>
                <w:szCs w:val="18"/>
                <w:lang w:eastAsia="hi-IN" w:bidi="hi-IN"/>
              </w:rPr>
              <w:t xml:space="preserve"> wchodzących w skład instalacji.</w:t>
            </w:r>
          </w:p>
        </w:tc>
        <w:tc>
          <w:tcPr>
            <w:tcW w:w="2576" w:type="dxa"/>
            <w:shd w:val="clear" w:color="auto" w:fill="auto"/>
            <w:vAlign w:val="center"/>
          </w:tcPr>
          <w:p w14:paraId="6945963C"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kern w:val="1"/>
                <w:sz w:val="18"/>
                <w:szCs w:val="18"/>
                <w:lang w:eastAsia="hi-IN" w:bidi="hi-IN"/>
              </w:rPr>
            </w:pPr>
            <w:r w:rsidRPr="00474E43">
              <w:rPr>
                <w:rFonts w:ascii="Arial" w:eastAsia="Lucida Sans Unicode" w:hAnsi="Arial" w:cs="Arial"/>
                <w:color w:val="000000"/>
                <w:kern w:val="1"/>
                <w:sz w:val="18"/>
                <w:szCs w:val="18"/>
                <w:u w:val="single"/>
                <w:lang w:eastAsia="hi-IN" w:bidi="hi-IN"/>
              </w:rPr>
              <w:t>Skład chemiczny</w:t>
            </w:r>
            <w:r w:rsidRPr="00474E43">
              <w:rPr>
                <w:rFonts w:ascii="Arial" w:eastAsia="Lucida Sans Unicode" w:hAnsi="Arial" w:cs="Arial"/>
                <w:color w:val="000000"/>
                <w:kern w:val="1"/>
                <w:sz w:val="18"/>
                <w:szCs w:val="18"/>
                <w:lang w:eastAsia="hi-IN" w:bidi="hi-IN"/>
              </w:rPr>
              <w:t xml:space="preserve">: przepracowane oleje hydrauliczne, które utraciły właściwości i są zanieczyszczone elementami przekładni i substancjami przedostającymi się do olejów z zewnątrz, zawierającymi metale tj.: żelazo, aluminium, </w:t>
            </w:r>
            <w:r w:rsidRPr="00474E43">
              <w:rPr>
                <w:rFonts w:ascii="Arial" w:eastAsia="Lucida Sans Unicode" w:hAnsi="Arial" w:cs="Arial"/>
                <w:kern w:val="1"/>
                <w:sz w:val="18"/>
                <w:szCs w:val="18"/>
                <w:lang w:eastAsia="hi-IN" w:bidi="hi-IN"/>
              </w:rPr>
              <w:t>miedź, cyna.</w:t>
            </w:r>
          </w:p>
          <w:p w14:paraId="2DA1799A" w14:textId="445A4B3B" w:rsidR="00474E43" w:rsidRPr="00474E43" w:rsidRDefault="00474E43" w:rsidP="00474E43">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74E43">
              <w:rPr>
                <w:rFonts w:ascii="Arial" w:eastAsia="Lucida Sans Unicode" w:hAnsi="Arial" w:cs="Arial"/>
                <w:kern w:val="1"/>
                <w:sz w:val="18"/>
                <w:szCs w:val="18"/>
                <w:u w:val="single"/>
                <w:lang w:eastAsia="hi-IN" w:bidi="hi-IN"/>
              </w:rPr>
              <w:t>Właściwości</w:t>
            </w:r>
            <w:r w:rsidRPr="00474E43">
              <w:rPr>
                <w:rFonts w:ascii="Arial" w:eastAsia="Lucida Sans Unicode" w:hAnsi="Arial" w:cs="Arial"/>
                <w:kern w:val="1"/>
                <w:sz w:val="18"/>
                <w:szCs w:val="18"/>
                <w:lang w:eastAsia="hi-IN" w:bidi="hi-IN"/>
              </w:rPr>
              <w:t>: HP</w:t>
            </w:r>
            <w:r w:rsidR="00B85F24">
              <w:rPr>
                <w:rFonts w:ascii="Arial" w:eastAsia="Lucida Sans Unicode" w:hAnsi="Arial" w:cs="Arial"/>
                <w:kern w:val="1"/>
                <w:sz w:val="18"/>
                <w:szCs w:val="18"/>
                <w:lang w:eastAsia="hi-IN" w:bidi="hi-IN"/>
              </w:rPr>
              <w:t xml:space="preserve"> </w:t>
            </w:r>
            <w:r w:rsidRPr="00474E43">
              <w:rPr>
                <w:rFonts w:ascii="Arial" w:eastAsia="Lucida Sans Unicode" w:hAnsi="Arial" w:cs="Arial"/>
                <w:kern w:val="1"/>
                <w:sz w:val="18"/>
                <w:szCs w:val="18"/>
                <w:lang w:eastAsia="hi-IN" w:bidi="hi-IN"/>
              </w:rPr>
              <w:t>4</w:t>
            </w:r>
            <w:r w:rsidR="00B85F24">
              <w:rPr>
                <w:rFonts w:ascii="Arial" w:eastAsia="Lucida Sans Unicode" w:hAnsi="Arial" w:cs="Arial"/>
                <w:kern w:val="1"/>
                <w:sz w:val="18"/>
                <w:szCs w:val="18"/>
                <w:lang w:eastAsia="hi-IN" w:bidi="hi-IN"/>
              </w:rPr>
              <w:t xml:space="preserve"> - </w:t>
            </w:r>
            <w:r w:rsidR="00B85F24" w:rsidRPr="00474E43">
              <w:rPr>
                <w:rFonts w:ascii="Arial" w:eastAsia="Lucida Sans Unicode" w:hAnsi="Arial" w:cs="Arial"/>
                <w:kern w:val="1"/>
                <w:sz w:val="18"/>
                <w:szCs w:val="18"/>
                <w:lang w:eastAsia="hi-IN" w:bidi="hi-IN"/>
              </w:rPr>
              <w:t>drażniące</w:t>
            </w:r>
            <w:r w:rsidR="00B85F24">
              <w:rPr>
                <w:rFonts w:ascii="Arial" w:eastAsia="Lucida Sans Unicode" w:hAnsi="Arial" w:cs="Arial"/>
                <w:kern w:val="1"/>
                <w:sz w:val="18"/>
                <w:szCs w:val="18"/>
                <w:lang w:eastAsia="hi-IN" w:bidi="hi-IN"/>
              </w:rPr>
              <w:t xml:space="preserve"> – działanie drażniące na skórę </w:t>
            </w:r>
            <w:r w:rsidR="00B85F24">
              <w:rPr>
                <w:rFonts w:ascii="Arial" w:eastAsia="Lucida Sans Unicode" w:hAnsi="Arial" w:cs="Arial"/>
                <w:kern w:val="1"/>
                <w:sz w:val="18"/>
                <w:szCs w:val="18"/>
                <w:lang w:eastAsia="hi-IN" w:bidi="hi-IN"/>
              </w:rPr>
              <w:br/>
              <w:t>i powodujące uszkodzenie oczu</w:t>
            </w:r>
            <w:r w:rsidRPr="00474E43">
              <w:rPr>
                <w:rFonts w:ascii="Arial" w:eastAsia="Lucida Sans Unicode" w:hAnsi="Arial" w:cs="Arial"/>
                <w:kern w:val="1"/>
                <w:sz w:val="18"/>
                <w:szCs w:val="18"/>
                <w:lang w:eastAsia="hi-IN" w:bidi="hi-IN"/>
              </w:rPr>
              <w:t xml:space="preserve">, </w:t>
            </w:r>
            <w:r w:rsidR="00B85F24" w:rsidRPr="00474E43">
              <w:rPr>
                <w:rFonts w:ascii="Arial" w:eastAsia="Lucida Sans Unicode" w:hAnsi="Arial" w:cs="Arial"/>
                <w:kern w:val="1"/>
                <w:sz w:val="18"/>
                <w:szCs w:val="18"/>
                <w:lang w:eastAsia="hi-IN" w:bidi="hi-IN"/>
              </w:rPr>
              <w:t>HP</w:t>
            </w:r>
            <w:r w:rsidR="00B85F24">
              <w:rPr>
                <w:rFonts w:ascii="Arial" w:eastAsia="Lucida Sans Unicode" w:hAnsi="Arial" w:cs="Arial"/>
                <w:kern w:val="1"/>
                <w:sz w:val="18"/>
                <w:szCs w:val="18"/>
                <w:lang w:eastAsia="hi-IN" w:bidi="hi-IN"/>
              </w:rPr>
              <w:t xml:space="preserve"> </w:t>
            </w:r>
            <w:r w:rsidR="00B85F24" w:rsidRPr="00474E43">
              <w:rPr>
                <w:rFonts w:ascii="Arial" w:eastAsia="Lucida Sans Unicode" w:hAnsi="Arial" w:cs="Arial"/>
                <w:kern w:val="1"/>
                <w:sz w:val="18"/>
                <w:szCs w:val="18"/>
                <w:lang w:eastAsia="hi-IN" w:bidi="hi-IN"/>
              </w:rPr>
              <w:t>5</w:t>
            </w:r>
            <w:r w:rsidR="00B85F24">
              <w:rPr>
                <w:rFonts w:ascii="Arial" w:eastAsia="Lucida Sans Unicode" w:hAnsi="Arial" w:cs="Arial"/>
                <w:kern w:val="1"/>
                <w:sz w:val="18"/>
                <w:szCs w:val="18"/>
                <w:lang w:eastAsia="hi-IN" w:bidi="hi-IN"/>
              </w:rPr>
              <w:t xml:space="preserve"> – działania toksyczne na narządy docelowe (STOT) lub  </w:t>
            </w:r>
            <w:r w:rsidRPr="00474E43">
              <w:rPr>
                <w:rFonts w:ascii="Arial" w:eastAsia="Lucida Sans Unicode" w:hAnsi="Arial" w:cs="Arial"/>
                <w:kern w:val="1"/>
                <w:sz w:val="18"/>
                <w:szCs w:val="18"/>
                <w:lang w:eastAsia="hi-IN" w:bidi="hi-IN"/>
              </w:rPr>
              <w:t>zagrożenie spowodowane aspiracją, HP</w:t>
            </w:r>
            <w:r w:rsidR="00C84A2F">
              <w:rPr>
                <w:rFonts w:ascii="Arial" w:eastAsia="Lucida Sans Unicode" w:hAnsi="Arial" w:cs="Arial"/>
                <w:kern w:val="1"/>
                <w:sz w:val="18"/>
                <w:szCs w:val="18"/>
                <w:lang w:eastAsia="hi-IN" w:bidi="hi-IN"/>
              </w:rPr>
              <w:t xml:space="preserve"> </w:t>
            </w:r>
            <w:r w:rsidRPr="00474E43">
              <w:rPr>
                <w:rFonts w:ascii="Arial" w:eastAsia="Lucida Sans Unicode" w:hAnsi="Arial" w:cs="Arial"/>
                <w:kern w:val="1"/>
                <w:sz w:val="18"/>
                <w:szCs w:val="18"/>
                <w:lang w:eastAsia="hi-IN" w:bidi="hi-IN"/>
              </w:rPr>
              <w:t>14</w:t>
            </w:r>
            <w:r w:rsidR="00B85F24">
              <w:rPr>
                <w:rFonts w:ascii="Arial" w:eastAsia="Lucida Sans Unicode" w:hAnsi="Arial" w:cs="Arial"/>
                <w:kern w:val="1"/>
                <w:sz w:val="18"/>
                <w:szCs w:val="18"/>
                <w:lang w:eastAsia="hi-IN" w:bidi="hi-IN"/>
              </w:rPr>
              <w:t xml:space="preserve"> –</w:t>
            </w:r>
            <w:r w:rsidR="00B85F24" w:rsidRPr="00474E43">
              <w:rPr>
                <w:rFonts w:ascii="Arial" w:eastAsia="Lucida Sans Unicode" w:hAnsi="Arial" w:cs="Arial"/>
                <w:kern w:val="1"/>
                <w:sz w:val="18"/>
                <w:szCs w:val="18"/>
                <w:lang w:eastAsia="hi-IN" w:bidi="hi-IN"/>
              </w:rPr>
              <w:t xml:space="preserve"> </w:t>
            </w:r>
            <w:proofErr w:type="spellStart"/>
            <w:r w:rsidR="00B85F24" w:rsidRPr="00474E43">
              <w:rPr>
                <w:rFonts w:ascii="Arial" w:eastAsia="Lucida Sans Unicode" w:hAnsi="Arial" w:cs="Arial"/>
                <w:kern w:val="1"/>
                <w:sz w:val="18"/>
                <w:szCs w:val="18"/>
                <w:lang w:eastAsia="hi-IN" w:bidi="hi-IN"/>
              </w:rPr>
              <w:t>ekotoksyczne</w:t>
            </w:r>
            <w:proofErr w:type="spellEnd"/>
            <w:r w:rsidR="00B85F24">
              <w:rPr>
                <w:rFonts w:ascii="Arial" w:eastAsia="Lucida Sans Unicode" w:hAnsi="Arial" w:cs="Arial"/>
                <w:kern w:val="1"/>
                <w:sz w:val="18"/>
                <w:szCs w:val="18"/>
                <w:lang w:eastAsia="hi-IN" w:bidi="hi-IN"/>
              </w:rPr>
              <w:t>.</w:t>
            </w:r>
          </w:p>
        </w:tc>
      </w:tr>
      <w:tr w:rsidR="00474E43" w:rsidRPr="00474E43" w14:paraId="197456EC" w14:textId="77777777" w:rsidTr="00FC2971">
        <w:trPr>
          <w:trHeight w:val="990"/>
        </w:trPr>
        <w:tc>
          <w:tcPr>
            <w:tcW w:w="446" w:type="dxa"/>
            <w:vAlign w:val="center"/>
          </w:tcPr>
          <w:p w14:paraId="1D5DAC60" w14:textId="77777777" w:rsidR="00474E43" w:rsidRPr="00474E43" w:rsidRDefault="00474E43" w:rsidP="00474E43">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   2.</w:t>
            </w:r>
          </w:p>
        </w:tc>
        <w:tc>
          <w:tcPr>
            <w:tcW w:w="1134" w:type="dxa"/>
            <w:shd w:val="clear" w:color="auto" w:fill="auto"/>
            <w:vAlign w:val="center"/>
          </w:tcPr>
          <w:p w14:paraId="2DAAA11D" w14:textId="77777777" w:rsidR="00474E43" w:rsidRPr="00474E43" w:rsidRDefault="00474E43" w:rsidP="00474E43">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74E43">
              <w:rPr>
                <w:rFonts w:ascii="Arial" w:eastAsia="Lucida Sans Unicode" w:hAnsi="Arial" w:cs="Arial"/>
                <w:b/>
                <w:color w:val="000000"/>
                <w:kern w:val="1"/>
                <w:sz w:val="18"/>
                <w:szCs w:val="18"/>
                <w:lang w:eastAsia="hi-IN" w:bidi="hi-IN"/>
              </w:rPr>
              <w:t>13 02 05*</w:t>
            </w:r>
          </w:p>
        </w:tc>
        <w:tc>
          <w:tcPr>
            <w:tcW w:w="1817" w:type="dxa"/>
            <w:shd w:val="clear" w:color="auto" w:fill="auto"/>
            <w:vAlign w:val="center"/>
          </w:tcPr>
          <w:p w14:paraId="05F39EE5" w14:textId="77777777" w:rsidR="00474E43" w:rsidRPr="00474E43" w:rsidRDefault="00474E43" w:rsidP="00474E43">
            <w:pPr>
              <w:widowControl w:val="0"/>
              <w:suppressAutoHyphens/>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Mineralne oleje silnikowe, przekładniowe i smarowe niezawierające związków </w:t>
            </w:r>
            <w:proofErr w:type="spellStart"/>
            <w:r w:rsidRPr="00474E43">
              <w:rPr>
                <w:rFonts w:ascii="Arial" w:eastAsia="Lucida Sans Unicode" w:hAnsi="Arial" w:cs="Arial"/>
                <w:color w:val="000000"/>
                <w:kern w:val="1"/>
                <w:sz w:val="18"/>
                <w:szCs w:val="18"/>
                <w:lang w:eastAsia="hi-IN" w:bidi="hi-IN"/>
              </w:rPr>
              <w:t>chlorowco</w:t>
            </w:r>
            <w:proofErr w:type="spellEnd"/>
            <w:r w:rsidRPr="00474E43">
              <w:rPr>
                <w:rFonts w:ascii="Arial" w:eastAsia="Lucida Sans Unicode" w:hAnsi="Arial" w:cs="Arial"/>
                <w:color w:val="000000"/>
                <w:kern w:val="1"/>
                <w:sz w:val="18"/>
                <w:szCs w:val="18"/>
                <w:lang w:eastAsia="hi-IN" w:bidi="hi-IN"/>
              </w:rPr>
              <w:t>-organicznych</w:t>
            </w:r>
          </w:p>
        </w:tc>
        <w:tc>
          <w:tcPr>
            <w:tcW w:w="3119" w:type="dxa"/>
            <w:shd w:val="clear" w:color="auto" w:fill="auto"/>
            <w:vAlign w:val="center"/>
          </w:tcPr>
          <w:p w14:paraId="6E2363FF" w14:textId="7A3584A9"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Przepracowane oleje silnikowe, przekładniowe i smarowe</w:t>
            </w:r>
            <w:r w:rsidR="00FC2971">
              <w:rPr>
                <w:rFonts w:ascii="Arial" w:eastAsia="Lucida Sans Unicode" w:hAnsi="Arial" w:cs="Arial"/>
                <w:color w:val="000000"/>
                <w:kern w:val="1"/>
                <w:sz w:val="18"/>
                <w:szCs w:val="18"/>
                <w:lang w:eastAsia="hi-IN" w:bidi="hi-IN"/>
              </w:rPr>
              <w:t>,</w:t>
            </w:r>
            <w:r w:rsidRPr="00474E43">
              <w:rPr>
                <w:rFonts w:ascii="Arial" w:eastAsia="Lucida Sans Unicode" w:hAnsi="Arial" w:cs="Arial"/>
                <w:color w:val="000000"/>
                <w:kern w:val="1"/>
                <w:sz w:val="18"/>
                <w:szCs w:val="18"/>
                <w:lang w:eastAsia="hi-IN" w:bidi="hi-IN"/>
              </w:rPr>
              <w:t xml:space="preserve"> powstają podczas ich wymiany w zbiornikach olejowych turbin, przekładniach młynów węglowych, przekładniach pomp wody zasilającej, zbiornikach wentylatorów ciągu bloków, układach łożyskowych pomp, przekładniach zabudowanych w ciągach technologicznych bloków – urządzeniach i maszynach,  wchodzących w skład instalacji.</w:t>
            </w:r>
          </w:p>
        </w:tc>
        <w:tc>
          <w:tcPr>
            <w:tcW w:w="2576" w:type="dxa"/>
            <w:shd w:val="clear" w:color="auto" w:fill="auto"/>
            <w:vAlign w:val="center"/>
          </w:tcPr>
          <w:p w14:paraId="5EC01F4D"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u w:val="single"/>
                <w:lang w:eastAsia="hi-IN" w:bidi="hi-IN"/>
              </w:rPr>
              <w:t>Skład chemiczny</w:t>
            </w:r>
            <w:r w:rsidRPr="00474E43">
              <w:rPr>
                <w:rFonts w:ascii="Arial" w:eastAsia="Lucida Sans Unicode" w:hAnsi="Arial" w:cs="Arial"/>
                <w:color w:val="000000"/>
                <w:kern w:val="1"/>
                <w:sz w:val="18"/>
                <w:szCs w:val="18"/>
                <w:lang w:eastAsia="hi-IN" w:bidi="hi-IN"/>
              </w:rPr>
              <w:t>: zużyte oleje, zawierające w swym składzie</w:t>
            </w:r>
          </w:p>
          <w:p w14:paraId="0B7DBBF2"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wielopierścieniowe węglowodory aromatyczne i nasycone, dodatki</w:t>
            </w:r>
          </w:p>
          <w:p w14:paraId="719FE6C3"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uszlachetniające: związki S, P, N, Cl, metale ciężkie), a także  produkty zużywania się elementów pracujących urządzeń lub niepełnego spalania. </w:t>
            </w:r>
          </w:p>
          <w:p w14:paraId="1E64BB5B" w14:textId="2C3E9D08" w:rsidR="00474E43" w:rsidRPr="00474E43" w:rsidRDefault="00474E43" w:rsidP="00474E43">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74E43">
              <w:rPr>
                <w:rFonts w:ascii="Arial" w:eastAsia="Lucida Sans Unicode" w:hAnsi="Arial" w:cs="Arial"/>
                <w:kern w:val="1"/>
                <w:sz w:val="18"/>
                <w:szCs w:val="18"/>
                <w:u w:val="single"/>
                <w:lang w:eastAsia="hi-IN" w:bidi="hi-IN"/>
              </w:rPr>
              <w:t>Właściwości</w:t>
            </w:r>
            <w:r w:rsidRPr="00474E43">
              <w:rPr>
                <w:rFonts w:ascii="Arial" w:eastAsia="Lucida Sans Unicode" w:hAnsi="Arial" w:cs="Arial"/>
                <w:kern w:val="1"/>
                <w:sz w:val="18"/>
                <w:szCs w:val="18"/>
                <w:lang w:eastAsia="hi-IN" w:bidi="hi-IN"/>
              </w:rPr>
              <w:t xml:space="preserve">: </w:t>
            </w:r>
            <w:r w:rsidR="00B85F24" w:rsidRPr="00474E43">
              <w:rPr>
                <w:rFonts w:ascii="Arial" w:eastAsia="Lucida Sans Unicode" w:hAnsi="Arial" w:cs="Arial"/>
                <w:kern w:val="1"/>
                <w:sz w:val="18"/>
                <w:szCs w:val="18"/>
                <w:lang w:eastAsia="hi-IN" w:bidi="hi-IN"/>
              </w:rPr>
              <w:t>HP</w:t>
            </w:r>
            <w:r w:rsidR="00B85F24">
              <w:rPr>
                <w:rFonts w:ascii="Arial" w:eastAsia="Lucida Sans Unicode" w:hAnsi="Arial" w:cs="Arial"/>
                <w:kern w:val="1"/>
                <w:sz w:val="18"/>
                <w:szCs w:val="18"/>
                <w:lang w:eastAsia="hi-IN" w:bidi="hi-IN"/>
              </w:rPr>
              <w:t xml:space="preserve"> </w:t>
            </w:r>
            <w:r w:rsidR="00B85F24" w:rsidRPr="00474E43">
              <w:rPr>
                <w:rFonts w:ascii="Arial" w:eastAsia="Lucida Sans Unicode" w:hAnsi="Arial" w:cs="Arial"/>
                <w:kern w:val="1"/>
                <w:sz w:val="18"/>
                <w:szCs w:val="18"/>
                <w:lang w:eastAsia="hi-IN" w:bidi="hi-IN"/>
              </w:rPr>
              <w:t>4</w:t>
            </w:r>
            <w:r w:rsidR="00B85F24">
              <w:rPr>
                <w:rFonts w:ascii="Arial" w:eastAsia="Lucida Sans Unicode" w:hAnsi="Arial" w:cs="Arial"/>
                <w:kern w:val="1"/>
                <w:sz w:val="18"/>
                <w:szCs w:val="18"/>
                <w:lang w:eastAsia="hi-IN" w:bidi="hi-IN"/>
              </w:rPr>
              <w:t xml:space="preserve"> - </w:t>
            </w:r>
            <w:r w:rsidR="00B85F24" w:rsidRPr="00474E43">
              <w:rPr>
                <w:rFonts w:ascii="Arial" w:eastAsia="Lucida Sans Unicode" w:hAnsi="Arial" w:cs="Arial"/>
                <w:kern w:val="1"/>
                <w:sz w:val="18"/>
                <w:szCs w:val="18"/>
                <w:lang w:eastAsia="hi-IN" w:bidi="hi-IN"/>
              </w:rPr>
              <w:t>drażniące</w:t>
            </w:r>
            <w:r w:rsidR="00B85F24">
              <w:rPr>
                <w:rFonts w:ascii="Arial" w:eastAsia="Lucida Sans Unicode" w:hAnsi="Arial" w:cs="Arial"/>
                <w:kern w:val="1"/>
                <w:sz w:val="18"/>
                <w:szCs w:val="18"/>
                <w:lang w:eastAsia="hi-IN" w:bidi="hi-IN"/>
              </w:rPr>
              <w:t xml:space="preserve"> – działanie drażniące na skórę </w:t>
            </w:r>
            <w:r w:rsidR="00B85F24">
              <w:rPr>
                <w:rFonts w:ascii="Arial" w:eastAsia="Lucida Sans Unicode" w:hAnsi="Arial" w:cs="Arial"/>
                <w:kern w:val="1"/>
                <w:sz w:val="18"/>
                <w:szCs w:val="18"/>
                <w:lang w:eastAsia="hi-IN" w:bidi="hi-IN"/>
              </w:rPr>
              <w:br/>
              <w:t>i powodujące uszkodzenie oczu</w:t>
            </w:r>
            <w:r w:rsidRPr="00474E43">
              <w:rPr>
                <w:rFonts w:ascii="Arial" w:eastAsia="Lucida Sans Unicode" w:hAnsi="Arial" w:cs="Arial"/>
                <w:kern w:val="1"/>
                <w:sz w:val="18"/>
                <w:szCs w:val="18"/>
                <w:lang w:eastAsia="hi-IN" w:bidi="hi-IN"/>
              </w:rPr>
              <w:t>, HP</w:t>
            </w:r>
            <w:r w:rsidR="00B85F24">
              <w:rPr>
                <w:rFonts w:ascii="Arial" w:eastAsia="Lucida Sans Unicode" w:hAnsi="Arial" w:cs="Arial"/>
                <w:kern w:val="1"/>
                <w:sz w:val="18"/>
                <w:szCs w:val="18"/>
                <w:lang w:eastAsia="hi-IN" w:bidi="hi-IN"/>
              </w:rPr>
              <w:t xml:space="preserve"> </w:t>
            </w:r>
            <w:r w:rsidRPr="00474E43">
              <w:rPr>
                <w:rFonts w:ascii="Arial" w:eastAsia="Lucida Sans Unicode" w:hAnsi="Arial" w:cs="Arial"/>
                <w:kern w:val="1"/>
                <w:sz w:val="18"/>
                <w:szCs w:val="18"/>
                <w:lang w:eastAsia="hi-IN" w:bidi="hi-IN"/>
              </w:rPr>
              <w:t>14</w:t>
            </w:r>
            <w:r w:rsidR="00B85F24" w:rsidRPr="00474E43">
              <w:rPr>
                <w:rFonts w:ascii="Arial" w:eastAsia="Lucida Sans Unicode" w:hAnsi="Arial" w:cs="Arial"/>
                <w:kern w:val="1"/>
                <w:sz w:val="18"/>
                <w:szCs w:val="18"/>
                <w:lang w:eastAsia="hi-IN" w:bidi="hi-IN"/>
              </w:rPr>
              <w:t xml:space="preserve"> </w:t>
            </w:r>
            <w:proofErr w:type="spellStart"/>
            <w:r w:rsidR="00B85F24" w:rsidRPr="00474E43">
              <w:rPr>
                <w:rFonts w:ascii="Arial" w:eastAsia="Lucida Sans Unicode" w:hAnsi="Arial" w:cs="Arial"/>
                <w:kern w:val="1"/>
                <w:sz w:val="18"/>
                <w:szCs w:val="18"/>
                <w:lang w:eastAsia="hi-IN" w:bidi="hi-IN"/>
              </w:rPr>
              <w:t>ekotoksyczne</w:t>
            </w:r>
            <w:proofErr w:type="spellEnd"/>
            <w:r w:rsidR="00B85F24">
              <w:rPr>
                <w:rFonts w:ascii="Arial" w:eastAsia="Lucida Sans Unicode" w:hAnsi="Arial" w:cs="Arial"/>
                <w:kern w:val="1"/>
                <w:sz w:val="18"/>
                <w:szCs w:val="18"/>
                <w:lang w:eastAsia="hi-IN" w:bidi="hi-IN"/>
              </w:rPr>
              <w:t>.</w:t>
            </w:r>
          </w:p>
        </w:tc>
      </w:tr>
      <w:tr w:rsidR="00474E43" w:rsidRPr="00474E43" w14:paraId="3CE0DA25" w14:textId="77777777" w:rsidTr="00FC2971">
        <w:trPr>
          <w:trHeight w:val="990"/>
        </w:trPr>
        <w:tc>
          <w:tcPr>
            <w:tcW w:w="446" w:type="dxa"/>
            <w:vAlign w:val="center"/>
          </w:tcPr>
          <w:p w14:paraId="1F374C71" w14:textId="77777777" w:rsidR="00474E43" w:rsidRPr="00474E43" w:rsidRDefault="00474E43" w:rsidP="00474E43">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   3.</w:t>
            </w:r>
          </w:p>
        </w:tc>
        <w:tc>
          <w:tcPr>
            <w:tcW w:w="1134" w:type="dxa"/>
            <w:shd w:val="clear" w:color="auto" w:fill="auto"/>
            <w:vAlign w:val="center"/>
          </w:tcPr>
          <w:p w14:paraId="277C4113" w14:textId="77777777" w:rsidR="00474E43" w:rsidRPr="00474E43" w:rsidRDefault="00474E43" w:rsidP="00474E43">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74E43">
              <w:rPr>
                <w:rFonts w:ascii="Arial" w:eastAsia="Lucida Sans Unicode" w:hAnsi="Arial" w:cs="Arial"/>
                <w:b/>
                <w:color w:val="000000"/>
                <w:kern w:val="1"/>
                <w:sz w:val="18"/>
                <w:szCs w:val="18"/>
                <w:lang w:eastAsia="hi-IN" w:bidi="hi-IN"/>
              </w:rPr>
              <w:t>13 02 06*</w:t>
            </w:r>
          </w:p>
        </w:tc>
        <w:tc>
          <w:tcPr>
            <w:tcW w:w="1817" w:type="dxa"/>
            <w:shd w:val="clear" w:color="auto" w:fill="auto"/>
            <w:vAlign w:val="center"/>
          </w:tcPr>
          <w:p w14:paraId="64D94E51" w14:textId="77777777" w:rsidR="00474E43" w:rsidRPr="00474E43" w:rsidRDefault="00474E43" w:rsidP="00474E43">
            <w:pPr>
              <w:widowControl w:val="0"/>
              <w:suppressAutoHyphens/>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Syntetyczne oleje silnikowe, przekładniowe</w:t>
            </w:r>
            <w:r w:rsidRPr="00474E43">
              <w:rPr>
                <w:rFonts w:ascii="Arial" w:eastAsia="Lucida Sans Unicode" w:hAnsi="Arial" w:cs="Arial"/>
                <w:color w:val="000000"/>
                <w:kern w:val="1"/>
                <w:sz w:val="18"/>
                <w:szCs w:val="18"/>
                <w:lang w:eastAsia="hi-IN" w:bidi="hi-IN"/>
              </w:rPr>
              <w:br/>
              <w:t>i smarowe</w:t>
            </w:r>
          </w:p>
        </w:tc>
        <w:tc>
          <w:tcPr>
            <w:tcW w:w="3119" w:type="dxa"/>
            <w:shd w:val="clear" w:color="auto" w:fill="auto"/>
            <w:vAlign w:val="center"/>
          </w:tcPr>
          <w:p w14:paraId="7F9E6026"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Przepracowane syntetyczne oleje silnikowe, przekładniowe i smarowe powstają podczas ich wymiany w IOS (sprężarkach powietrza natleniającego), wchodzących w skład instalacji.</w:t>
            </w:r>
          </w:p>
        </w:tc>
        <w:tc>
          <w:tcPr>
            <w:tcW w:w="2576" w:type="dxa"/>
            <w:shd w:val="clear" w:color="auto" w:fill="auto"/>
            <w:vAlign w:val="center"/>
          </w:tcPr>
          <w:p w14:paraId="79DB9321"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u w:val="single"/>
                <w:lang w:eastAsia="hi-IN" w:bidi="hi-IN"/>
              </w:rPr>
              <w:t>Skład chemiczny</w:t>
            </w:r>
            <w:r w:rsidRPr="00474E43">
              <w:rPr>
                <w:rFonts w:ascii="Arial" w:eastAsia="Lucida Sans Unicode" w:hAnsi="Arial" w:cs="Arial"/>
                <w:color w:val="000000"/>
                <w:kern w:val="1"/>
                <w:sz w:val="18"/>
                <w:szCs w:val="18"/>
                <w:lang w:eastAsia="hi-IN" w:bidi="hi-IN"/>
              </w:rPr>
              <w:t>: zużyte oleje, zawierające w swym składzie</w:t>
            </w:r>
          </w:p>
          <w:p w14:paraId="77A8469B"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wielopierścieniowe węglowodory aromatyczne i nasycone, dodatki</w:t>
            </w:r>
          </w:p>
          <w:p w14:paraId="0DA99EA0"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uszlachetniające: związki S, P, N, Cl, metale ciężkie), a także  produkty zużywania się</w:t>
            </w:r>
          </w:p>
          <w:p w14:paraId="3F370C68"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elementów pracujących urządzeń lub niepełnego spalania. </w:t>
            </w:r>
          </w:p>
          <w:p w14:paraId="6909ED48" w14:textId="20EA2339" w:rsidR="00474E43" w:rsidRPr="00474E43" w:rsidRDefault="00474E43" w:rsidP="00474E43">
            <w:pPr>
              <w:keepNext/>
              <w:widowControl w:val="0"/>
              <w:suppressLineNumbers/>
              <w:suppressAutoHyphens/>
              <w:spacing w:after="120" w:line="276" w:lineRule="auto"/>
              <w:rPr>
                <w:rFonts w:ascii="Arial" w:eastAsia="Lucida Sans Unicode" w:hAnsi="Arial" w:cs="Arial"/>
                <w:kern w:val="1"/>
                <w:sz w:val="18"/>
                <w:szCs w:val="18"/>
                <w:lang w:eastAsia="hi-IN" w:bidi="hi-IN"/>
              </w:rPr>
            </w:pPr>
            <w:r w:rsidRPr="00474E43">
              <w:rPr>
                <w:rFonts w:ascii="Arial" w:eastAsia="Lucida Sans Unicode" w:hAnsi="Arial" w:cs="Arial"/>
                <w:color w:val="000000"/>
                <w:kern w:val="1"/>
                <w:sz w:val="18"/>
                <w:szCs w:val="18"/>
                <w:u w:val="single"/>
                <w:lang w:eastAsia="hi-IN" w:bidi="hi-IN"/>
              </w:rPr>
              <w:t>Właściwości</w:t>
            </w:r>
            <w:r w:rsidRPr="00474E43">
              <w:rPr>
                <w:rFonts w:ascii="Arial" w:eastAsia="Lucida Sans Unicode" w:hAnsi="Arial" w:cs="Arial"/>
                <w:color w:val="000000"/>
                <w:kern w:val="1"/>
                <w:sz w:val="18"/>
                <w:szCs w:val="18"/>
                <w:lang w:eastAsia="hi-IN" w:bidi="hi-IN"/>
              </w:rPr>
              <w:t xml:space="preserve">: </w:t>
            </w:r>
            <w:r w:rsidR="00225BC9" w:rsidRPr="00474E43">
              <w:rPr>
                <w:rFonts w:ascii="Arial" w:eastAsia="Lucida Sans Unicode" w:hAnsi="Arial" w:cs="Arial"/>
                <w:kern w:val="1"/>
                <w:sz w:val="18"/>
                <w:szCs w:val="18"/>
                <w:lang w:eastAsia="hi-IN" w:bidi="hi-IN"/>
              </w:rPr>
              <w:t>HP</w:t>
            </w:r>
            <w:r w:rsidR="00225BC9">
              <w:rPr>
                <w:rFonts w:ascii="Arial" w:eastAsia="Lucida Sans Unicode" w:hAnsi="Arial" w:cs="Arial"/>
                <w:kern w:val="1"/>
                <w:sz w:val="18"/>
                <w:szCs w:val="18"/>
                <w:lang w:eastAsia="hi-IN" w:bidi="hi-IN"/>
              </w:rPr>
              <w:t xml:space="preserve"> </w:t>
            </w:r>
            <w:r w:rsidR="00225BC9" w:rsidRPr="00474E43">
              <w:rPr>
                <w:rFonts w:ascii="Arial" w:eastAsia="Lucida Sans Unicode" w:hAnsi="Arial" w:cs="Arial"/>
                <w:kern w:val="1"/>
                <w:sz w:val="18"/>
                <w:szCs w:val="18"/>
                <w:lang w:eastAsia="hi-IN" w:bidi="hi-IN"/>
              </w:rPr>
              <w:t>4</w:t>
            </w:r>
            <w:r w:rsidR="00225BC9">
              <w:rPr>
                <w:rFonts w:ascii="Arial" w:eastAsia="Lucida Sans Unicode" w:hAnsi="Arial" w:cs="Arial"/>
                <w:kern w:val="1"/>
                <w:sz w:val="18"/>
                <w:szCs w:val="18"/>
                <w:lang w:eastAsia="hi-IN" w:bidi="hi-IN"/>
              </w:rPr>
              <w:t xml:space="preserve"> - </w:t>
            </w:r>
            <w:r w:rsidR="00225BC9" w:rsidRPr="00474E43">
              <w:rPr>
                <w:rFonts w:ascii="Arial" w:eastAsia="Lucida Sans Unicode" w:hAnsi="Arial" w:cs="Arial"/>
                <w:kern w:val="1"/>
                <w:sz w:val="18"/>
                <w:szCs w:val="18"/>
                <w:lang w:eastAsia="hi-IN" w:bidi="hi-IN"/>
              </w:rPr>
              <w:t>drażniące</w:t>
            </w:r>
            <w:r w:rsidR="00225BC9">
              <w:rPr>
                <w:rFonts w:ascii="Arial" w:eastAsia="Lucida Sans Unicode" w:hAnsi="Arial" w:cs="Arial"/>
                <w:kern w:val="1"/>
                <w:sz w:val="18"/>
                <w:szCs w:val="18"/>
                <w:lang w:eastAsia="hi-IN" w:bidi="hi-IN"/>
              </w:rPr>
              <w:t xml:space="preserve"> – działanie drażniące na skórę </w:t>
            </w:r>
            <w:r w:rsidR="00225BC9">
              <w:rPr>
                <w:rFonts w:ascii="Arial" w:eastAsia="Lucida Sans Unicode" w:hAnsi="Arial" w:cs="Arial"/>
                <w:kern w:val="1"/>
                <w:sz w:val="18"/>
                <w:szCs w:val="18"/>
                <w:lang w:eastAsia="hi-IN" w:bidi="hi-IN"/>
              </w:rPr>
              <w:br/>
              <w:t>i powodujące uszkodzenie oczu</w:t>
            </w:r>
            <w:r w:rsidR="00225BC9" w:rsidRPr="00474E43">
              <w:rPr>
                <w:rFonts w:ascii="Arial" w:eastAsia="Lucida Sans Unicode" w:hAnsi="Arial" w:cs="Arial"/>
                <w:kern w:val="1"/>
                <w:sz w:val="18"/>
                <w:szCs w:val="18"/>
                <w:lang w:eastAsia="hi-IN" w:bidi="hi-IN"/>
              </w:rPr>
              <w:t>, HP</w:t>
            </w:r>
            <w:r w:rsidR="00225BC9">
              <w:rPr>
                <w:rFonts w:ascii="Arial" w:eastAsia="Lucida Sans Unicode" w:hAnsi="Arial" w:cs="Arial"/>
                <w:kern w:val="1"/>
                <w:sz w:val="18"/>
                <w:szCs w:val="18"/>
                <w:lang w:eastAsia="hi-IN" w:bidi="hi-IN"/>
              </w:rPr>
              <w:t xml:space="preserve"> </w:t>
            </w:r>
            <w:r w:rsidR="00225BC9" w:rsidRPr="00474E43">
              <w:rPr>
                <w:rFonts w:ascii="Arial" w:eastAsia="Lucida Sans Unicode" w:hAnsi="Arial" w:cs="Arial"/>
                <w:kern w:val="1"/>
                <w:sz w:val="18"/>
                <w:szCs w:val="18"/>
                <w:lang w:eastAsia="hi-IN" w:bidi="hi-IN"/>
              </w:rPr>
              <w:t xml:space="preserve">14 </w:t>
            </w:r>
            <w:proofErr w:type="spellStart"/>
            <w:r w:rsidR="00225BC9" w:rsidRPr="00474E43">
              <w:rPr>
                <w:rFonts w:ascii="Arial" w:eastAsia="Lucida Sans Unicode" w:hAnsi="Arial" w:cs="Arial"/>
                <w:kern w:val="1"/>
                <w:sz w:val="18"/>
                <w:szCs w:val="18"/>
                <w:lang w:eastAsia="hi-IN" w:bidi="hi-IN"/>
              </w:rPr>
              <w:t>ekotoksyczne</w:t>
            </w:r>
            <w:proofErr w:type="spellEnd"/>
            <w:r w:rsidR="00225BC9">
              <w:rPr>
                <w:rFonts w:ascii="Arial" w:eastAsia="Lucida Sans Unicode" w:hAnsi="Arial" w:cs="Arial"/>
                <w:kern w:val="1"/>
                <w:sz w:val="18"/>
                <w:szCs w:val="18"/>
                <w:lang w:eastAsia="hi-IN" w:bidi="hi-IN"/>
              </w:rPr>
              <w:t>.</w:t>
            </w:r>
          </w:p>
        </w:tc>
      </w:tr>
      <w:tr w:rsidR="00474E43" w:rsidRPr="00474E43" w14:paraId="08BC82FB" w14:textId="77777777" w:rsidTr="00FC2971">
        <w:trPr>
          <w:trHeight w:val="990"/>
        </w:trPr>
        <w:tc>
          <w:tcPr>
            <w:tcW w:w="446" w:type="dxa"/>
            <w:vAlign w:val="center"/>
          </w:tcPr>
          <w:p w14:paraId="191D8201" w14:textId="77777777" w:rsidR="00474E43" w:rsidRPr="00474E43" w:rsidRDefault="00474E43" w:rsidP="00474E43">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lastRenderedPageBreak/>
              <w:t xml:space="preserve">   4.</w:t>
            </w:r>
          </w:p>
        </w:tc>
        <w:tc>
          <w:tcPr>
            <w:tcW w:w="1134" w:type="dxa"/>
            <w:shd w:val="clear" w:color="auto" w:fill="auto"/>
            <w:vAlign w:val="center"/>
          </w:tcPr>
          <w:p w14:paraId="1C111B8F" w14:textId="77777777" w:rsidR="00474E43" w:rsidRPr="00474E43" w:rsidRDefault="00474E43" w:rsidP="00474E43">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74E43">
              <w:rPr>
                <w:rFonts w:ascii="Arial" w:eastAsia="Lucida Sans Unicode" w:hAnsi="Arial" w:cs="Arial"/>
                <w:b/>
                <w:color w:val="000000"/>
                <w:kern w:val="1"/>
                <w:sz w:val="18"/>
                <w:szCs w:val="18"/>
                <w:lang w:eastAsia="hi-IN" w:bidi="hi-IN"/>
              </w:rPr>
              <w:t>13 03 07*</w:t>
            </w:r>
          </w:p>
        </w:tc>
        <w:tc>
          <w:tcPr>
            <w:tcW w:w="1817" w:type="dxa"/>
            <w:shd w:val="clear" w:color="auto" w:fill="auto"/>
            <w:vAlign w:val="center"/>
          </w:tcPr>
          <w:p w14:paraId="575B0375"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Mineralne oleje i ciecze stosowane jako </w:t>
            </w:r>
            <w:proofErr w:type="spellStart"/>
            <w:r w:rsidRPr="00474E43">
              <w:rPr>
                <w:rFonts w:ascii="Arial" w:eastAsia="Lucida Sans Unicode" w:hAnsi="Arial" w:cs="Arial"/>
                <w:color w:val="000000"/>
                <w:kern w:val="1"/>
                <w:sz w:val="18"/>
                <w:szCs w:val="18"/>
                <w:lang w:eastAsia="hi-IN" w:bidi="hi-IN"/>
              </w:rPr>
              <w:t>elektroizolatory</w:t>
            </w:r>
            <w:proofErr w:type="spellEnd"/>
            <w:r w:rsidRPr="00474E43">
              <w:rPr>
                <w:rFonts w:ascii="Arial" w:eastAsia="Lucida Sans Unicode" w:hAnsi="Arial" w:cs="Arial"/>
                <w:color w:val="000000"/>
                <w:kern w:val="1"/>
                <w:sz w:val="18"/>
                <w:szCs w:val="18"/>
                <w:lang w:eastAsia="hi-IN" w:bidi="hi-IN"/>
              </w:rPr>
              <w:t xml:space="preserve"> oraz nośniki ciepła</w:t>
            </w:r>
          </w:p>
          <w:p w14:paraId="59A0766B"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niezawierające związków </w:t>
            </w:r>
            <w:proofErr w:type="spellStart"/>
            <w:r w:rsidRPr="00474E43">
              <w:rPr>
                <w:rFonts w:ascii="Arial" w:eastAsia="Lucida Sans Unicode" w:hAnsi="Arial" w:cs="Arial"/>
                <w:color w:val="000000"/>
                <w:kern w:val="1"/>
                <w:sz w:val="18"/>
                <w:szCs w:val="18"/>
                <w:lang w:eastAsia="hi-IN" w:bidi="hi-IN"/>
              </w:rPr>
              <w:t>chlorowco</w:t>
            </w:r>
            <w:proofErr w:type="spellEnd"/>
            <w:r w:rsidRPr="00474E43">
              <w:rPr>
                <w:rFonts w:ascii="Arial" w:eastAsia="Lucida Sans Unicode" w:hAnsi="Arial" w:cs="Arial"/>
                <w:color w:val="000000"/>
                <w:kern w:val="1"/>
                <w:sz w:val="18"/>
                <w:szCs w:val="18"/>
                <w:lang w:eastAsia="hi-IN" w:bidi="hi-IN"/>
              </w:rPr>
              <w:t>-</w:t>
            </w:r>
          </w:p>
          <w:p w14:paraId="7BEBDBAE"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organicznych</w:t>
            </w:r>
          </w:p>
        </w:tc>
        <w:tc>
          <w:tcPr>
            <w:tcW w:w="3119" w:type="dxa"/>
            <w:shd w:val="clear" w:color="auto" w:fill="auto"/>
            <w:vAlign w:val="center"/>
          </w:tcPr>
          <w:p w14:paraId="2257A93C" w14:textId="722F34B6"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Przepracowane oleje elektroizolacyjne</w:t>
            </w:r>
            <w:r w:rsidR="00FC2971">
              <w:rPr>
                <w:rFonts w:ascii="Arial" w:eastAsia="Lucida Sans Unicode" w:hAnsi="Arial" w:cs="Arial"/>
                <w:color w:val="000000"/>
                <w:kern w:val="1"/>
                <w:sz w:val="18"/>
                <w:szCs w:val="18"/>
                <w:lang w:eastAsia="hi-IN" w:bidi="hi-IN"/>
              </w:rPr>
              <w:t>,</w:t>
            </w:r>
          </w:p>
          <w:p w14:paraId="18042290" w14:textId="18EA384F"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powstają podczas ich wymiany transformatorach blokowych, zaczepowych, potrzeb własnych oraz transformatorach potrzeb ogólnych </w:t>
            </w:r>
            <w:r w:rsidR="00C6728D">
              <w:rPr>
                <w:rFonts w:ascii="Arial" w:eastAsia="Lucida Sans Unicode" w:hAnsi="Arial" w:cs="Arial"/>
                <w:color w:val="000000"/>
                <w:kern w:val="1"/>
                <w:sz w:val="18"/>
                <w:szCs w:val="18"/>
                <w:lang w:eastAsia="hi-IN" w:bidi="hi-IN"/>
              </w:rPr>
              <w:br/>
            </w:r>
            <w:r w:rsidRPr="00474E43">
              <w:rPr>
                <w:rFonts w:ascii="Arial" w:eastAsia="Lucida Sans Unicode" w:hAnsi="Arial" w:cs="Arial"/>
                <w:color w:val="000000"/>
                <w:kern w:val="1"/>
                <w:sz w:val="18"/>
                <w:szCs w:val="18"/>
                <w:lang w:eastAsia="hi-IN" w:bidi="hi-IN"/>
              </w:rPr>
              <w:t xml:space="preserve">od 110/6 i od 6/04, wchodzących </w:t>
            </w:r>
            <w:r w:rsidR="00C6728D">
              <w:rPr>
                <w:rFonts w:ascii="Arial" w:eastAsia="Lucida Sans Unicode" w:hAnsi="Arial" w:cs="Arial"/>
                <w:color w:val="000000"/>
                <w:kern w:val="1"/>
                <w:sz w:val="18"/>
                <w:szCs w:val="18"/>
                <w:lang w:eastAsia="hi-IN" w:bidi="hi-IN"/>
              </w:rPr>
              <w:br/>
            </w:r>
            <w:r w:rsidRPr="00474E43">
              <w:rPr>
                <w:rFonts w:ascii="Arial" w:eastAsia="Lucida Sans Unicode" w:hAnsi="Arial" w:cs="Arial"/>
                <w:color w:val="000000"/>
                <w:kern w:val="1"/>
                <w:sz w:val="18"/>
                <w:szCs w:val="18"/>
                <w:lang w:eastAsia="hi-IN" w:bidi="hi-IN"/>
              </w:rPr>
              <w:t>w skład instalacji.</w:t>
            </w:r>
          </w:p>
        </w:tc>
        <w:tc>
          <w:tcPr>
            <w:tcW w:w="2576" w:type="dxa"/>
            <w:shd w:val="clear" w:color="auto" w:fill="auto"/>
            <w:vAlign w:val="center"/>
          </w:tcPr>
          <w:p w14:paraId="71AEB7E4"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u w:val="single"/>
                <w:lang w:eastAsia="hi-IN" w:bidi="hi-IN"/>
              </w:rPr>
              <w:t>Skład chemiczny</w:t>
            </w:r>
            <w:r w:rsidRPr="00474E43">
              <w:rPr>
                <w:rFonts w:ascii="Arial" w:eastAsia="Lucida Sans Unicode" w:hAnsi="Arial" w:cs="Arial"/>
                <w:color w:val="000000"/>
                <w:kern w:val="1"/>
                <w:sz w:val="18"/>
                <w:szCs w:val="18"/>
                <w:lang w:eastAsia="hi-IN" w:bidi="hi-IN"/>
              </w:rPr>
              <w:t>: zużyte mineralne oleje elektroizolacyjne ulegają</w:t>
            </w:r>
          </w:p>
          <w:p w14:paraId="56D18DE7" w14:textId="77777777" w:rsidR="00474E43" w:rsidRPr="00474E43" w:rsidRDefault="00474E43" w:rsidP="00474E43">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procesowi starzenia w wyniku</w:t>
            </w:r>
          </w:p>
          <w:p w14:paraId="403DBC4C" w14:textId="77777777" w:rsidR="00474E43" w:rsidRPr="00474E43" w:rsidRDefault="00474E43" w:rsidP="00474E43">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zachodzących reakcji</w:t>
            </w:r>
          </w:p>
          <w:p w14:paraId="1B6D803C" w14:textId="06DB176A"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chemicznych w trakcie eksploatacji, tracąc swoje właściwości techniczne</w:t>
            </w:r>
            <w:r w:rsidR="00FC2971">
              <w:rPr>
                <w:rFonts w:ascii="Arial" w:eastAsia="Lucida Sans Unicode" w:hAnsi="Arial" w:cs="Arial"/>
                <w:color w:val="000000"/>
                <w:kern w:val="1"/>
                <w:sz w:val="18"/>
                <w:szCs w:val="18"/>
                <w:lang w:eastAsia="hi-IN" w:bidi="hi-IN"/>
              </w:rPr>
              <w:t>,</w:t>
            </w:r>
            <w:r w:rsidRPr="00474E43">
              <w:rPr>
                <w:rFonts w:ascii="Arial" w:eastAsia="Lucida Sans Unicode" w:hAnsi="Arial" w:cs="Arial"/>
                <w:color w:val="000000"/>
                <w:kern w:val="1"/>
                <w:sz w:val="18"/>
                <w:szCs w:val="18"/>
                <w:lang w:eastAsia="hi-IN" w:bidi="hi-IN"/>
              </w:rPr>
              <w:t xml:space="preserve"> poprzez zmianę gęstości. Zawierają zanieczyszczenia </w:t>
            </w:r>
            <w:r w:rsidR="0026524E">
              <w:rPr>
                <w:rFonts w:ascii="Arial" w:eastAsia="Lucida Sans Unicode" w:hAnsi="Arial" w:cs="Arial"/>
                <w:color w:val="000000"/>
                <w:kern w:val="1"/>
                <w:sz w:val="18"/>
                <w:szCs w:val="18"/>
                <w:lang w:eastAsia="hi-IN" w:bidi="hi-IN"/>
              </w:rPr>
              <w:br/>
            </w:r>
            <w:r w:rsidRPr="00474E43">
              <w:rPr>
                <w:rFonts w:ascii="Arial" w:eastAsia="Lucida Sans Unicode" w:hAnsi="Arial" w:cs="Arial"/>
                <w:color w:val="000000"/>
                <w:kern w:val="1"/>
                <w:sz w:val="18"/>
                <w:szCs w:val="18"/>
                <w:lang w:eastAsia="hi-IN" w:bidi="hi-IN"/>
              </w:rPr>
              <w:t>w postaci</w:t>
            </w:r>
          </w:p>
          <w:p w14:paraId="52DD425B" w14:textId="77777777" w:rsidR="00474E43" w:rsidRPr="00474E43" w:rsidRDefault="00474E43" w:rsidP="00474E43">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dodatków uszlachetniających</w:t>
            </w:r>
          </w:p>
          <w:p w14:paraId="0D477E9E" w14:textId="3FA95C80"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oleje i produkty ich rozkładu</w:t>
            </w:r>
            <w:r w:rsidR="00FC2971">
              <w:rPr>
                <w:rFonts w:ascii="Arial" w:eastAsia="Lucida Sans Unicode" w:hAnsi="Arial" w:cs="Arial"/>
                <w:color w:val="000000"/>
                <w:kern w:val="1"/>
                <w:sz w:val="18"/>
                <w:szCs w:val="18"/>
                <w:lang w:eastAsia="hi-IN" w:bidi="hi-IN"/>
              </w:rPr>
              <w:t>,</w:t>
            </w:r>
            <w:r w:rsidRPr="00474E43">
              <w:rPr>
                <w:rFonts w:ascii="Arial" w:eastAsia="Lucida Sans Unicode" w:hAnsi="Arial" w:cs="Arial"/>
                <w:color w:val="000000"/>
                <w:kern w:val="1"/>
                <w:sz w:val="18"/>
                <w:szCs w:val="18"/>
                <w:lang w:eastAsia="hi-IN" w:bidi="hi-IN"/>
              </w:rPr>
              <w:t xml:space="preserve"> głównie związki fosforu, siarki i arsenu oraz produkty</w:t>
            </w:r>
          </w:p>
          <w:p w14:paraId="0AD139E9" w14:textId="77777777" w:rsidR="00474E43" w:rsidRPr="00474E43" w:rsidRDefault="00474E43" w:rsidP="00474E43">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polimeryzacji węglowodorów.</w:t>
            </w:r>
          </w:p>
          <w:p w14:paraId="17A75033" w14:textId="26BC046C" w:rsidR="00474E43" w:rsidRPr="00474E43" w:rsidRDefault="00474E43" w:rsidP="00474E43">
            <w:pPr>
              <w:widowControl w:val="0"/>
              <w:suppressAutoHyphens/>
              <w:spacing w:after="120" w:line="276" w:lineRule="auto"/>
              <w:rPr>
                <w:rFonts w:ascii="Arial" w:eastAsia="Lucida Sans Unicode" w:hAnsi="Arial" w:cs="Arial"/>
                <w:color w:val="000000"/>
                <w:kern w:val="1"/>
                <w:sz w:val="18"/>
                <w:szCs w:val="18"/>
                <w:u w:val="single"/>
                <w:lang w:eastAsia="hi-IN" w:bidi="hi-IN"/>
              </w:rPr>
            </w:pPr>
            <w:r w:rsidRPr="00474E43">
              <w:rPr>
                <w:rFonts w:ascii="Arial" w:eastAsia="Lucida Sans Unicode" w:hAnsi="Arial" w:cs="Arial"/>
                <w:color w:val="000000"/>
                <w:kern w:val="1"/>
                <w:sz w:val="18"/>
                <w:szCs w:val="18"/>
                <w:u w:val="single"/>
                <w:lang w:eastAsia="hi-IN" w:bidi="hi-IN"/>
              </w:rPr>
              <w:t>Właściwości</w:t>
            </w:r>
            <w:r w:rsidRPr="00474E43">
              <w:rPr>
                <w:rFonts w:ascii="Arial" w:eastAsia="Lucida Sans Unicode" w:hAnsi="Arial" w:cs="Arial"/>
                <w:color w:val="000000"/>
                <w:kern w:val="1"/>
                <w:sz w:val="18"/>
                <w:szCs w:val="18"/>
                <w:lang w:eastAsia="hi-IN" w:bidi="hi-IN"/>
              </w:rPr>
              <w:t xml:space="preserve">: </w:t>
            </w:r>
            <w:r w:rsidR="00C6728D">
              <w:rPr>
                <w:rFonts w:ascii="Arial" w:eastAsia="Lucida Sans Unicode" w:hAnsi="Arial" w:cs="Arial"/>
                <w:color w:val="000000"/>
                <w:kern w:val="1"/>
                <w:sz w:val="18"/>
                <w:szCs w:val="18"/>
                <w:lang w:eastAsia="hi-IN" w:bidi="hi-IN"/>
              </w:rPr>
              <w:t xml:space="preserve">HP 14 </w:t>
            </w:r>
            <w:proofErr w:type="spellStart"/>
            <w:r w:rsidRPr="00474E43">
              <w:rPr>
                <w:rFonts w:ascii="Arial" w:eastAsia="Lucida Sans Unicode" w:hAnsi="Arial" w:cs="Arial"/>
                <w:color w:val="000000"/>
                <w:kern w:val="1"/>
                <w:sz w:val="18"/>
                <w:szCs w:val="18"/>
                <w:lang w:eastAsia="hi-IN" w:bidi="hi-IN"/>
              </w:rPr>
              <w:t>ekotoksyczne</w:t>
            </w:r>
            <w:proofErr w:type="spellEnd"/>
            <w:r w:rsidR="00C6728D">
              <w:rPr>
                <w:rFonts w:ascii="Arial" w:eastAsia="Lucida Sans Unicode" w:hAnsi="Arial" w:cs="Arial"/>
                <w:color w:val="000000"/>
                <w:kern w:val="1"/>
                <w:sz w:val="18"/>
                <w:szCs w:val="18"/>
                <w:lang w:eastAsia="hi-IN" w:bidi="hi-IN"/>
              </w:rPr>
              <w:t>.</w:t>
            </w:r>
          </w:p>
        </w:tc>
      </w:tr>
      <w:tr w:rsidR="00474E43" w:rsidRPr="00474E43" w14:paraId="194EE997" w14:textId="77777777" w:rsidTr="00FC2971">
        <w:trPr>
          <w:trHeight w:val="990"/>
        </w:trPr>
        <w:tc>
          <w:tcPr>
            <w:tcW w:w="446" w:type="dxa"/>
            <w:vAlign w:val="center"/>
          </w:tcPr>
          <w:p w14:paraId="6E77AE0E" w14:textId="3047FCA4" w:rsidR="00474E43" w:rsidRPr="00474E43" w:rsidRDefault="00474E43" w:rsidP="00474E43">
            <w:pPr>
              <w:widowControl w:val="0"/>
              <w:suppressAutoHyphens/>
              <w:spacing w:after="0" w:line="276" w:lineRule="auto"/>
              <w:jc w:val="center"/>
              <w:rPr>
                <w:rFonts w:ascii="Arial" w:eastAsia="Lucida Sans Unicode" w:hAnsi="Arial" w:cs="Arial"/>
                <w:color w:val="000000"/>
                <w:kern w:val="1"/>
                <w:sz w:val="18"/>
                <w:szCs w:val="18"/>
                <w:lang w:eastAsia="hi-IN" w:bidi="hi-IN"/>
              </w:rPr>
            </w:pPr>
            <w:r>
              <w:rPr>
                <w:rFonts w:ascii="Arial" w:eastAsia="Lucida Sans Unicode" w:hAnsi="Arial" w:cs="Arial"/>
                <w:color w:val="000000"/>
                <w:kern w:val="1"/>
                <w:sz w:val="18"/>
                <w:szCs w:val="18"/>
                <w:lang w:eastAsia="hi-IN" w:bidi="hi-IN"/>
              </w:rPr>
              <w:t>5.</w:t>
            </w:r>
          </w:p>
        </w:tc>
        <w:tc>
          <w:tcPr>
            <w:tcW w:w="1134" w:type="dxa"/>
            <w:shd w:val="clear" w:color="auto" w:fill="auto"/>
            <w:vAlign w:val="center"/>
          </w:tcPr>
          <w:p w14:paraId="005D4866" w14:textId="50CEB74D" w:rsidR="00474E43" w:rsidRPr="00474E43" w:rsidRDefault="00474E43" w:rsidP="00474E43">
            <w:pPr>
              <w:widowControl w:val="0"/>
              <w:suppressAutoHyphens/>
              <w:spacing w:after="0" w:line="276" w:lineRule="auto"/>
              <w:jc w:val="center"/>
              <w:rPr>
                <w:rFonts w:ascii="Arial" w:eastAsia="Lucida Sans Unicode" w:hAnsi="Arial" w:cs="Arial"/>
                <w:b/>
                <w:color w:val="000000"/>
                <w:kern w:val="1"/>
                <w:sz w:val="18"/>
                <w:szCs w:val="18"/>
                <w:lang w:eastAsia="hi-IN" w:bidi="hi-IN"/>
              </w:rPr>
            </w:pPr>
            <w:r>
              <w:rPr>
                <w:rFonts w:ascii="Arial" w:eastAsia="Lucida Sans Unicode" w:hAnsi="Arial" w:cs="Arial"/>
                <w:b/>
                <w:color w:val="000000"/>
                <w:kern w:val="1"/>
                <w:sz w:val="18"/>
                <w:szCs w:val="18"/>
                <w:lang w:eastAsia="hi-IN" w:bidi="hi-IN"/>
              </w:rPr>
              <w:t>13 07 01*</w:t>
            </w:r>
          </w:p>
        </w:tc>
        <w:tc>
          <w:tcPr>
            <w:tcW w:w="1817" w:type="dxa"/>
            <w:shd w:val="clear" w:color="auto" w:fill="auto"/>
            <w:vAlign w:val="center"/>
          </w:tcPr>
          <w:p w14:paraId="15AF2788" w14:textId="7F87CF5D"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Pr>
                <w:rFonts w:ascii="Arial" w:eastAsia="Lucida Sans Unicode" w:hAnsi="Arial" w:cs="Arial"/>
                <w:color w:val="000000"/>
                <w:kern w:val="1"/>
                <w:sz w:val="18"/>
                <w:szCs w:val="18"/>
                <w:lang w:eastAsia="hi-IN" w:bidi="hi-IN"/>
              </w:rPr>
              <w:t>Olej opałowy i olej napędowy</w:t>
            </w:r>
          </w:p>
        </w:tc>
        <w:tc>
          <w:tcPr>
            <w:tcW w:w="3119" w:type="dxa"/>
            <w:shd w:val="clear" w:color="auto" w:fill="auto"/>
            <w:vAlign w:val="center"/>
          </w:tcPr>
          <w:p w14:paraId="7B8C41E7" w14:textId="5F4E8040"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Pr>
                <w:rFonts w:ascii="Arial" w:eastAsia="Lucida Sans Unicode" w:hAnsi="Arial" w:cs="Arial"/>
                <w:color w:val="000000"/>
                <w:kern w:val="1"/>
                <w:sz w:val="18"/>
                <w:szCs w:val="18"/>
                <w:lang w:eastAsia="hi-IN" w:bidi="hi-IN"/>
              </w:rPr>
              <w:t>Przepracowany olej lekki</w:t>
            </w:r>
            <w:r w:rsidR="00FC2971">
              <w:rPr>
                <w:rFonts w:ascii="Arial" w:eastAsia="Lucida Sans Unicode" w:hAnsi="Arial" w:cs="Arial"/>
                <w:color w:val="000000"/>
                <w:kern w:val="1"/>
                <w:sz w:val="18"/>
                <w:szCs w:val="18"/>
                <w:lang w:eastAsia="hi-IN" w:bidi="hi-IN"/>
              </w:rPr>
              <w:t>,</w:t>
            </w:r>
            <w:r>
              <w:rPr>
                <w:rFonts w:ascii="Arial" w:eastAsia="Lucida Sans Unicode" w:hAnsi="Arial" w:cs="Arial"/>
                <w:color w:val="000000"/>
                <w:kern w:val="1"/>
                <w:sz w:val="18"/>
                <w:szCs w:val="18"/>
                <w:lang w:eastAsia="hi-IN" w:bidi="hi-IN"/>
              </w:rPr>
              <w:t xml:space="preserve"> powstający podczas spustu i czyszczenia modułowej kotłowni kontenerowej. </w:t>
            </w:r>
          </w:p>
        </w:tc>
        <w:tc>
          <w:tcPr>
            <w:tcW w:w="2576" w:type="dxa"/>
            <w:shd w:val="clear" w:color="auto" w:fill="auto"/>
            <w:vAlign w:val="center"/>
          </w:tcPr>
          <w:p w14:paraId="4EC93DA6" w14:textId="0B1502E2"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Pr>
                <w:rFonts w:ascii="Arial" w:eastAsia="Lucida Sans Unicode" w:hAnsi="Arial" w:cs="Arial"/>
                <w:color w:val="000000"/>
                <w:kern w:val="1"/>
                <w:sz w:val="18"/>
                <w:szCs w:val="18"/>
                <w:u w:val="single"/>
                <w:lang w:eastAsia="hi-IN" w:bidi="hi-IN"/>
              </w:rPr>
              <w:t xml:space="preserve">Skład chemiczny: </w:t>
            </w:r>
            <w:r>
              <w:rPr>
                <w:rFonts w:ascii="Arial" w:eastAsia="Lucida Sans Unicode" w:hAnsi="Arial" w:cs="Arial"/>
                <w:color w:val="000000"/>
                <w:kern w:val="1"/>
                <w:sz w:val="18"/>
                <w:szCs w:val="18"/>
                <w:lang w:eastAsia="hi-IN" w:bidi="hi-IN"/>
              </w:rPr>
              <w:t xml:space="preserve">złożona mieszanina węglowodorów otrzymywana w wyniku destylacji ropy naftowej. </w:t>
            </w:r>
            <w:r w:rsidRPr="00474E43">
              <w:rPr>
                <w:rFonts w:ascii="Arial" w:eastAsia="Lucida Sans Unicode" w:hAnsi="Arial" w:cs="Arial"/>
                <w:color w:val="000000"/>
                <w:kern w:val="1"/>
                <w:sz w:val="18"/>
                <w:szCs w:val="18"/>
                <w:u w:val="single"/>
                <w:lang w:eastAsia="hi-IN" w:bidi="hi-IN"/>
              </w:rPr>
              <w:t>Właściwości:</w:t>
            </w:r>
            <w:r>
              <w:rPr>
                <w:rFonts w:ascii="Arial" w:eastAsia="Lucida Sans Unicode" w:hAnsi="Arial" w:cs="Arial"/>
                <w:color w:val="000000"/>
                <w:kern w:val="1"/>
                <w:sz w:val="18"/>
                <w:szCs w:val="18"/>
                <w:lang w:eastAsia="hi-IN" w:bidi="hi-IN"/>
              </w:rPr>
              <w:t xml:space="preserve"> </w:t>
            </w:r>
            <w:r w:rsidR="00850282" w:rsidRPr="00474E43">
              <w:rPr>
                <w:rFonts w:ascii="Arial" w:eastAsia="Lucida Sans Unicode" w:hAnsi="Arial" w:cs="Arial"/>
                <w:kern w:val="1"/>
                <w:sz w:val="18"/>
                <w:szCs w:val="18"/>
                <w:lang w:eastAsia="hi-IN" w:bidi="hi-IN"/>
              </w:rPr>
              <w:t>HP</w:t>
            </w:r>
            <w:r w:rsidR="00850282">
              <w:rPr>
                <w:rFonts w:ascii="Arial" w:eastAsia="Lucida Sans Unicode" w:hAnsi="Arial" w:cs="Arial"/>
                <w:kern w:val="1"/>
                <w:sz w:val="18"/>
                <w:szCs w:val="18"/>
                <w:lang w:eastAsia="hi-IN" w:bidi="hi-IN"/>
              </w:rPr>
              <w:t xml:space="preserve"> </w:t>
            </w:r>
            <w:r w:rsidR="00850282" w:rsidRPr="00474E43">
              <w:rPr>
                <w:rFonts w:ascii="Arial" w:eastAsia="Lucida Sans Unicode" w:hAnsi="Arial" w:cs="Arial"/>
                <w:kern w:val="1"/>
                <w:sz w:val="18"/>
                <w:szCs w:val="18"/>
                <w:lang w:eastAsia="hi-IN" w:bidi="hi-IN"/>
              </w:rPr>
              <w:t>4</w:t>
            </w:r>
            <w:r w:rsidR="00850282">
              <w:rPr>
                <w:rFonts w:ascii="Arial" w:eastAsia="Lucida Sans Unicode" w:hAnsi="Arial" w:cs="Arial"/>
                <w:kern w:val="1"/>
                <w:sz w:val="18"/>
                <w:szCs w:val="18"/>
                <w:lang w:eastAsia="hi-IN" w:bidi="hi-IN"/>
              </w:rPr>
              <w:t xml:space="preserve"> - </w:t>
            </w:r>
            <w:r w:rsidR="00850282" w:rsidRPr="00474E43">
              <w:rPr>
                <w:rFonts w:ascii="Arial" w:eastAsia="Lucida Sans Unicode" w:hAnsi="Arial" w:cs="Arial"/>
                <w:kern w:val="1"/>
                <w:sz w:val="18"/>
                <w:szCs w:val="18"/>
                <w:lang w:eastAsia="hi-IN" w:bidi="hi-IN"/>
              </w:rPr>
              <w:t>drażniące</w:t>
            </w:r>
            <w:r w:rsidR="00850282">
              <w:rPr>
                <w:rFonts w:ascii="Arial" w:eastAsia="Lucida Sans Unicode" w:hAnsi="Arial" w:cs="Arial"/>
                <w:kern w:val="1"/>
                <w:sz w:val="18"/>
                <w:szCs w:val="18"/>
                <w:lang w:eastAsia="hi-IN" w:bidi="hi-IN"/>
              </w:rPr>
              <w:t xml:space="preserve"> – działanie drażniące na skórę </w:t>
            </w:r>
            <w:r w:rsidR="00850282">
              <w:rPr>
                <w:rFonts w:ascii="Arial" w:eastAsia="Lucida Sans Unicode" w:hAnsi="Arial" w:cs="Arial"/>
                <w:kern w:val="1"/>
                <w:sz w:val="18"/>
                <w:szCs w:val="18"/>
                <w:lang w:eastAsia="hi-IN" w:bidi="hi-IN"/>
              </w:rPr>
              <w:br/>
              <w:t>i powodujące uszkodzenie oczu</w:t>
            </w:r>
            <w:r w:rsidR="00850282" w:rsidRPr="00474E43">
              <w:rPr>
                <w:rFonts w:ascii="Arial" w:eastAsia="Lucida Sans Unicode" w:hAnsi="Arial" w:cs="Arial"/>
                <w:kern w:val="1"/>
                <w:sz w:val="18"/>
                <w:szCs w:val="18"/>
                <w:lang w:eastAsia="hi-IN" w:bidi="hi-IN"/>
              </w:rPr>
              <w:t>, HP</w:t>
            </w:r>
            <w:r w:rsidR="00850282">
              <w:rPr>
                <w:rFonts w:ascii="Arial" w:eastAsia="Lucida Sans Unicode" w:hAnsi="Arial" w:cs="Arial"/>
                <w:kern w:val="1"/>
                <w:sz w:val="18"/>
                <w:szCs w:val="18"/>
                <w:lang w:eastAsia="hi-IN" w:bidi="hi-IN"/>
              </w:rPr>
              <w:t xml:space="preserve"> </w:t>
            </w:r>
            <w:r w:rsidR="00850282" w:rsidRPr="00474E43">
              <w:rPr>
                <w:rFonts w:ascii="Arial" w:eastAsia="Lucida Sans Unicode" w:hAnsi="Arial" w:cs="Arial"/>
                <w:kern w:val="1"/>
                <w:sz w:val="18"/>
                <w:szCs w:val="18"/>
                <w:lang w:eastAsia="hi-IN" w:bidi="hi-IN"/>
              </w:rPr>
              <w:t xml:space="preserve">14 </w:t>
            </w:r>
            <w:proofErr w:type="spellStart"/>
            <w:r w:rsidR="00850282" w:rsidRPr="00474E43">
              <w:rPr>
                <w:rFonts w:ascii="Arial" w:eastAsia="Lucida Sans Unicode" w:hAnsi="Arial" w:cs="Arial"/>
                <w:kern w:val="1"/>
                <w:sz w:val="18"/>
                <w:szCs w:val="18"/>
                <w:lang w:eastAsia="hi-IN" w:bidi="hi-IN"/>
              </w:rPr>
              <w:t>ekotoksyczne</w:t>
            </w:r>
            <w:proofErr w:type="spellEnd"/>
            <w:r w:rsidR="00850282">
              <w:rPr>
                <w:rFonts w:ascii="Arial" w:eastAsia="Lucida Sans Unicode" w:hAnsi="Arial" w:cs="Arial"/>
                <w:kern w:val="1"/>
                <w:sz w:val="18"/>
                <w:szCs w:val="18"/>
                <w:lang w:eastAsia="hi-IN" w:bidi="hi-IN"/>
              </w:rPr>
              <w:t>.</w:t>
            </w:r>
          </w:p>
        </w:tc>
      </w:tr>
      <w:tr w:rsidR="00474E43" w:rsidRPr="00474E43" w14:paraId="21B2FC4B" w14:textId="77777777" w:rsidTr="00FC2971">
        <w:trPr>
          <w:trHeight w:val="990"/>
        </w:trPr>
        <w:tc>
          <w:tcPr>
            <w:tcW w:w="446" w:type="dxa"/>
            <w:vAlign w:val="center"/>
          </w:tcPr>
          <w:p w14:paraId="42F9917A" w14:textId="2FB9C886" w:rsidR="00474E43" w:rsidRPr="00474E43" w:rsidRDefault="00474E43" w:rsidP="00474E43">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   </w:t>
            </w:r>
            <w:r>
              <w:rPr>
                <w:rFonts w:ascii="Arial" w:eastAsia="Lucida Sans Unicode" w:hAnsi="Arial" w:cs="Arial"/>
                <w:color w:val="000000"/>
                <w:kern w:val="1"/>
                <w:sz w:val="18"/>
                <w:szCs w:val="18"/>
                <w:lang w:eastAsia="hi-IN" w:bidi="hi-IN"/>
              </w:rPr>
              <w:t>6</w:t>
            </w:r>
            <w:r w:rsidRPr="00474E43">
              <w:rPr>
                <w:rFonts w:ascii="Arial" w:eastAsia="Lucida Sans Unicode" w:hAnsi="Arial" w:cs="Arial"/>
                <w:color w:val="000000"/>
                <w:kern w:val="1"/>
                <w:sz w:val="18"/>
                <w:szCs w:val="18"/>
                <w:lang w:eastAsia="hi-IN" w:bidi="hi-IN"/>
              </w:rPr>
              <w:t>.</w:t>
            </w:r>
          </w:p>
        </w:tc>
        <w:tc>
          <w:tcPr>
            <w:tcW w:w="1134" w:type="dxa"/>
            <w:shd w:val="clear" w:color="auto" w:fill="auto"/>
            <w:vAlign w:val="center"/>
          </w:tcPr>
          <w:p w14:paraId="7B4EDB4B" w14:textId="77777777" w:rsidR="00474E43" w:rsidRPr="00474E43" w:rsidRDefault="00474E43" w:rsidP="00474E43">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74E43">
              <w:rPr>
                <w:rFonts w:ascii="Arial" w:eastAsia="Lucida Sans Unicode" w:hAnsi="Arial" w:cs="Arial"/>
                <w:b/>
                <w:color w:val="000000"/>
                <w:kern w:val="1"/>
                <w:sz w:val="18"/>
                <w:szCs w:val="18"/>
                <w:lang w:eastAsia="hi-IN" w:bidi="hi-IN"/>
              </w:rPr>
              <w:t>19 08 10*</w:t>
            </w:r>
          </w:p>
        </w:tc>
        <w:tc>
          <w:tcPr>
            <w:tcW w:w="1817" w:type="dxa"/>
            <w:shd w:val="clear" w:color="auto" w:fill="auto"/>
            <w:vAlign w:val="center"/>
          </w:tcPr>
          <w:p w14:paraId="1B3FD49E"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Tłuszcze i mieszaniny</w:t>
            </w:r>
          </w:p>
          <w:p w14:paraId="7ACC7B59"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olejów z separacji</w:t>
            </w:r>
          </w:p>
          <w:p w14:paraId="11A51041"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olej/woda inne niż</w:t>
            </w:r>
          </w:p>
          <w:p w14:paraId="046D381A"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 xml:space="preserve">wymienione </w:t>
            </w:r>
          </w:p>
          <w:p w14:paraId="6D0DF08B"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w 19 08 09</w:t>
            </w:r>
          </w:p>
        </w:tc>
        <w:tc>
          <w:tcPr>
            <w:tcW w:w="3119" w:type="dxa"/>
            <w:shd w:val="clear" w:color="auto" w:fill="auto"/>
            <w:vAlign w:val="center"/>
          </w:tcPr>
          <w:p w14:paraId="4AD2000D" w14:textId="619B0AB6"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Odpady w postaci tłuszczów i mieszanin olejów</w:t>
            </w:r>
            <w:r w:rsidR="00FC2971">
              <w:rPr>
                <w:rFonts w:ascii="Arial" w:eastAsia="Lucida Sans Unicode" w:hAnsi="Arial" w:cs="Arial"/>
                <w:color w:val="000000"/>
                <w:kern w:val="1"/>
                <w:sz w:val="18"/>
                <w:szCs w:val="18"/>
                <w:lang w:eastAsia="hi-IN" w:bidi="hi-IN"/>
              </w:rPr>
              <w:t>,</w:t>
            </w:r>
            <w:r w:rsidRPr="00474E43">
              <w:rPr>
                <w:rFonts w:ascii="Arial" w:eastAsia="Lucida Sans Unicode" w:hAnsi="Arial" w:cs="Arial"/>
                <w:color w:val="000000"/>
                <w:kern w:val="1"/>
                <w:sz w:val="18"/>
                <w:szCs w:val="18"/>
                <w:lang w:eastAsia="hi-IN" w:bidi="hi-IN"/>
              </w:rPr>
              <w:t xml:space="preserve"> powstają w komorze olejów w oczyszczalni ścieków przemysłowo-deszczowych na terenie instalacji pomocniczej powiązanej technologicznie z instalacją spalania paliw.</w:t>
            </w:r>
          </w:p>
        </w:tc>
        <w:tc>
          <w:tcPr>
            <w:tcW w:w="2576" w:type="dxa"/>
            <w:shd w:val="clear" w:color="auto" w:fill="auto"/>
            <w:vAlign w:val="center"/>
          </w:tcPr>
          <w:p w14:paraId="7558E0CA"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u w:val="single"/>
                <w:lang w:eastAsia="hi-IN" w:bidi="hi-IN"/>
              </w:rPr>
              <w:t>Skład chemiczny</w:t>
            </w:r>
            <w:r w:rsidRPr="00474E43">
              <w:rPr>
                <w:rFonts w:ascii="Arial" w:eastAsia="Lucida Sans Unicode" w:hAnsi="Arial" w:cs="Arial"/>
                <w:color w:val="000000"/>
                <w:kern w:val="1"/>
                <w:sz w:val="18"/>
                <w:szCs w:val="18"/>
                <w:lang w:eastAsia="hi-IN" w:bidi="hi-IN"/>
              </w:rPr>
              <w:t>: zawartość separatora zawierająca</w:t>
            </w:r>
          </w:p>
          <w:p w14:paraId="6DB49F10"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zanieczyszczenia z zakładowej oczyszczalni ścieków. Osady i szlamy zawierające substancje</w:t>
            </w:r>
          </w:p>
          <w:p w14:paraId="4547286A" w14:textId="77777777" w:rsidR="00474E43" w:rsidRPr="00474E43" w:rsidRDefault="00474E43" w:rsidP="00474E43">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74E43">
              <w:rPr>
                <w:rFonts w:ascii="Arial" w:eastAsia="Lucida Sans Unicode" w:hAnsi="Arial" w:cs="Arial"/>
                <w:color w:val="000000"/>
                <w:kern w:val="1"/>
                <w:sz w:val="18"/>
                <w:szCs w:val="18"/>
                <w:lang w:eastAsia="hi-IN" w:bidi="hi-IN"/>
              </w:rPr>
              <w:t>ropopochodne (węglowodory aromatyczne i alifatyczne).</w:t>
            </w:r>
          </w:p>
          <w:p w14:paraId="1ACC10F3" w14:textId="3375AC28" w:rsidR="00474E43" w:rsidRPr="00474E43" w:rsidRDefault="00474E43" w:rsidP="00474E43">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74E43">
              <w:rPr>
                <w:rFonts w:ascii="Arial" w:eastAsia="Lucida Sans Unicode" w:hAnsi="Arial" w:cs="Arial"/>
                <w:color w:val="000000"/>
                <w:kern w:val="1"/>
                <w:sz w:val="18"/>
                <w:szCs w:val="18"/>
                <w:u w:val="single"/>
                <w:lang w:eastAsia="hi-IN" w:bidi="hi-IN"/>
              </w:rPr>
              <w:t>Właściwości</w:t>
            </w:r>
            <w:r w:rsidRPr="00474E43">
              <w:rPr>
                <w:rFonts w:ascii="Arial" w:eastAsia="Lucida Sans Unicode" w:hAnsi="Arial" w:cs="Arial"/>
                <w:color w:val="000000"/>
                <w:kern w:val="1"/>
                <w:sz w:val="18"/>
                <w:szCs w:val="18"/>
                <w:lang w:eastAsia="hi-IN" w:bidi="hi-IN"/>
              </w:rPr>
              <w:t xml:space="preserve">: </w:t>
            </w:r>
            <w:r w:rsidR="00C84A2F" w:rsidRPr="00474E43">
              <w:rPr>
                <w:rFonts w:ascii="Arial" w:eastAsia="Lucida Sans Unicode" w:hAnsi="Arial" w:cs="Arial"/>
                <w:kern w:val="1"/>
                <w:sz w:val="18"/>
                <w:szCs w:val="18"/>
                <w:lang w:eastAsia="hi-IN" w:bidi="hi-IN"/>
              </w:rPr>
              <w:t>HP</w:t>
            </w:r>
            <w:r w:rsidR="00C84A2F">
              <w:rPr>
                <w:rFonts w:ascii="Arial" w:eastAsia="Lucida Sans Unicode" w:hAnsi="Arial" w:cs="Arial"/>
                <w:kern w:val="1"/>
                <w:sz w:val="18"/>
                <w:szCs w:val="18"/>
                <w:lang w:eastAsia="hi-IN" w:bidi="hi-IN"/>
              </w:rPr>
              <w:t xml:space="preserve"> </w:t>
            </w:r>
            <w:r w:rsidR="00C84A2F" w:rsidRPr="00474E43">
              <w:rPr>
                <w:rFonts w:ascii="Arial" w:eastAsia="Lucida Sans Unicode" w:hAnsi="Arial" w:cs="Arial"/>
                <w:kern w:val="1"/>
                <w:sz w:val="18"/>
                <w:szCs w:val="18"/>
                <w:lang w:eastAsia="hi-IN" w:bidi="hi-IN"/>
              </w:rPr>
              <w:t>4</w:t>
            </w:r>
            <w:r w:rsidR="00C84A2F">
              <w:rPr>
                <w:rFonts w:ascii="Arial" w:eastAsia="Lucida Sans Unicode" w:hAnsi="Arial" w:cs="Arial"/>
                <w:kern w:val="1"/>
                <w:sz w:val="18"/>
                <w:szCs w:val="18"/>
                <w:lang w:eastAsia="hi-IN" w:bidi="hi-IN"/>
              </w:rPr>
              <w:t xml:space="preserve"> - </w:t>
            </w:r>
            <w:r w:rsidR="00C84A2F" w:rsidRPr="00474E43">
              <w:rPr>
                <w:rFonts w:ascii="Arial" w:eastAsia="Lucida Sans Unicode" w:hAnsi="Arial" w:cs="Arial"/>
                <w:kern w:val="1"/>
                <w:sz w:val="18"/>
                <w:szCs w:val="18"/>
                <w:lang w:eastAsia="hi-IN" w:bidi="hi-IN"/>
              </w:rPr>
              <w:t>drażniące</w:t>
            </w:r>
            <w:r w:rsidR="00C84A2F">
              <w:rPr>
                <w:rFonts w:ascii="Arial" w:eastAsia="Lucida Sans Unicode" w:hAnsi="Arial" w:cs="Arial"/>
                <w:kern w:val="1"/>
                <w:sz w:val="18"/>
                <w:szCs w:val="18"/>
                <w:lang w:eastAsia="hi-IN" w:bidi="hi-IN"/>
              </w:rPr>
              <w:t xml:space="preserve"> – działanie drażniące na skórę </w:t>
            </w:r>
            <w:r w:rsidR="00C84A2F">
              <w:rPr>
                <w:rFonts w:ascii="Arial" w:eastAsia="Lucida Sans Unicode" w:hAnsi="Arial" w:cs="Arial"/>
                <w:kern w:val="1"/>
                <w:sz w:val="18"/>
                <w:szCs w:val="18"/>
                <w:lang w:eastAsia="hi-IN" w:bidi="hi-IN"/>
              </w:rPr>
              <w:br/>
              <w:t>i powodujące uszkodzenie oczu</w:t>
            </w:r>
            <w:r w:rsidR="00C84A2F" w:rsidRPr="00474E43">
              <w:rPr>
                <w:rFonts w:ascii="Arial" w:eastAsia="Lucida Sans Unicode" w:hAnsi="Arial" w:cs="Arial"/>
                <w:kern w:val="1"/>
                <w:sz w:val="18"/>
                <w:szCs w:val="18"/>
                <w:lang w:eastAsia="hi-IN" w:bidi="hi-IN"/>
              </w:rPr>
              <w:t>, HP</w:t>
            </w:r>
            <w:r w:rsidR="00C84A2F">
              <w:rPr>
                <w:rFonts w:ascii="Arial" w:eastAsia="Lucida Sans Unicode" w:hAnsi="Arial" w:cs="Arial"/>
                <w:kern w:val="1"/>
                <w:sz w:val="18"/>
                <w:szCs w:val="18"/>
                <w:lang w:eastAsia="hi-IN" w:bidi="hi-IN"/>
              </w:rPr>
              <w:t xml:space="preserve"> </w:t>
            </w:r>
            <w:r w:rsidR="00C84A2F" w:rsidRPr="00474E43">
              <w:rPr>
                <w:rFonts w:ascii="Arial" w:eastAsia="Lucida Sans Unicode" w:hAnsi="Arial" w:cs="Arial"/>
                <w:kern w:val="1"/>
                <w:sz w:val="18"/>
                <w:szCs w:val="18"/>
                <w:lang w:eastAsia="hi-IN" w:bidi="hi-IN"/>
              </w:rPr>
              <w:t>5</w:t>
            </w:r>
            <w:r w:rsidR="00C84A2F">
              <w:rPr>
                <w:rFonts w:ascii="Arial" w:eastAsia="Lucida Sans Unicode" w:hAnsi="Arial" w:cs="Arial"/>
                <w:kern w:val="1"/>
                <w:sz w:val="18"/>
                <w:szCs w:val="18"/>
                <w:lang w:eastAsia="hi-IN" w:bidi="hi-IN"/>
              </w:rPr>
              <w:t xml:space="preserve"> – działania toksyczne na narządy docelowe (STOT) lub  </w:t>
            </w:r>
            <w:r w:rsidR="00C84A2F" w:rsidRPr="00474E43">
              <w:rPr>
                <w:rFonts w:ascii="Arial" w:eastAsia="Lucida Sans Unicode" w:hAnsi="Arial" w:cs="Arial"/>
                <w:kern w:val="1"/>
                <w:sz w:val="18"/>
                <w:szCs w:val="18"/>
                <w:lang w:eastAsia="hi-IN" w:bidi="hi-IN"/>
              </w:rPr>
              <w:t>zagrożenie spowodowane aspiracją, HP</w:t>
            </w:r>
            <w:r w:rsidR="00C84A2F">
              <w:rPr>
                <w:rFonts w:ascii="Arial" w:eastAsia="Lucida Sans Unicode" w:hAnsi="Arial" w:cs="Arial"/>
                <w:kern w:val="1"/>
                <w:sz w:val="18"/>
                <w:szCs w:val="18"/>
                <w:lang w:eastAsia="hi-IN" w:bidi="hi-IN"/>
              </w:rPr>
              <w:t xml:space="preserve"> </w:t>
            </w:r>
            <w:r w:rsidR="00C84A2F" w:rsidRPr="00474E43">
              <w:rPr>
                <w:rFonts w:ascii="Arial" w:eastAsia="Lucida Sans Unicode" w:hAnsi="Arial" w:cs="Arial"/>
                <w:kern w:val="1"/>
                <w:sz w:val="18"/>
                <w:szCs w:val="18"/>
                <w:lang w:eastAsia="hi-IN" w:bidi="hi-IN"/>
              </w:rPr>
              <w:t>14</w:t>
            </w:r>
            <w:r w:rsidR="00C84A2F">
              <w:rPr>
                <w:rFonts w:ascii="Arial" w:eastAsia="Lucida Sans Unicode" w:hAnsi="Arial" w:cs="Arial"/>
                <w:kern w:val="1"/>
                <w:sz w:val="18"/>
                <w:szCs w:val="18"/>
                <w:lang w:eastAsia="hi-IN" w:bidi="hi-IN"/>
              </w:rPr>
              <w:t xml:space="preserve"> –</w:t>
            </w:r>
            <w:r w:rsidR="00C84A2F" w:rsidRPr="00474E43">
              <w:rPr>
                <w:rFonts w:ascii="Arial" w:eastAsia="Lucida Sans Unicode" w:hAnsi="Arial" w:cs="Arial"/>
                <w:kern w:val="1"/>
                <w:sz w:val="18"/>
                <w:szCs w:val="18"/>
                <w:lang w:eastAsia="hi-IN" w:bidi="hi-IN"/>
              </w:rPr>
              <w:t xml:space="preserve"> </w:t>
            </w:r>
            <w:proofErr w:type="spellStart"/>
            <w:r w:rsidR="00C84A2F" w:rsidRPr="00474E43">
              <w:rPr>
                <w:rFonts w:ascii="Arial" w:eastAsia="Lucida Sans Unicode" w:hAnsi="Arial" w:cs="Arial"/>
                <w:kern w:val="1"/>
                <w:sz w:val="18"/>
                <w:szCs w:val="18"/>
                <w:lang w:eastAsia="hi-IN" w:bidi="hi-IN"/>
              </w:rPr>
              <w:t>ekotoksyczne</w:t>
            </w:r>
            <w:proofErr w:type="spellEnd"/>
            <w:r w:rsidR="00C84A2F">
              <w:rPr>
                <w:rFonts w:ascii="Arial" w:eastAsia="Lucida Sans Unicode" w:hAnsi="Arial" w:cs="Arial"/>
                <w:kern w:val="1"/>
                <w:sz w:val="18"/>
                <w:szCs w:val="18"/>
                <w:lang w:eastAsia="hi-IN" w:bidi="hi-IN"/>
              </w:rPr>
              <w:t>.</w:t>
            </w:r>
          </w:p>
        </w:tc>
      </w:tr>
    </w:tbl>
    <w:p w14:paraId="6ABA413D" w14:textId="7D417A14" w:rsidR="00474E43" w:rsidRPr="00431B8C" w:rsidRDefault="00C327CB" w:rsidP="00D55D82">
      <w:pPr>
        <w:pStyle w:val="Akapitzlist"/>
        <w:numPr>
          <w:ilvl w:val="1"/>
          <w:numId w:val="66"/>
        </w:numPr>
        <w:autoSpaceDE w:val="0"/>
        <w:autoSpaceDN w:val="0"/>
        <w:adjustRightInd w:val="0"/>
        <w:spacing w:before="240" w:after="240" w:line="276" w:lineRule="auto"/>
        <w:rPr>
          <w:rFonts w:ascii="Arial" w:hAnsi="Arial" w:cs="Arial"/>
          <w:b/>
          <w:bCs/>
          <w:sz w:val="21"/>
          <w:szCs w:val="21"/>
        </w:rPr>
      </w:pPr>
      <w:r w:rsidRPr="00431B8C">
        <w:rPr>
          <w:rFonts w:ascii="Arial" w:hAnsi="Arial" w:cs="Arial"/>
          <w:b/>
          <w:bCs/>
          <w:sz w:val="24"/>
          <w:szCs w:val="24"/>
        </w:rPr>
        <w:t xml:space="preserve">Odpady inne niż niebezpieczne.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1"/>
        <w:gridCol w:w="1134"/>
        <w:gridCol w:w="1842"/>
        <w:gridCol w:w="3119"/>
        <w:gridCol w:w="2830"/>
      </w:tblGrid>
      <w:tr w:rsidR="00431B8C" w:rsidRPr="00431B8C" w14:paraId="3CD5A483" w14:textId="77777777" w:rsidTr="00815D7E">
        <w:trPr>
          <w:tblHeader/>
        </w:trPr>
        <w:tc>
          <w:tcPr>
            <w:tcW w:w="421" w:type="dxa"/>
            <w:shd w:val="clear" w:color="auto" w:fill="auto"/>
            <w:vAlign w:val="center"/>
          </w:tcPr>
          <w:p w14:paraId="72C00707" w14:textId="77777777" w:rsidR="00431B8C" w:rsidRPr="00431B8C" w:rsidRDefault="00431B8C" w:rsidP="00431B8C">
            <w:pPr>
              <w:widowControl w:val="0"/>
              <w:suppressAutoHyphens/>
              <w:spacing w:after="0" w:line="276" w:lineRule="auto"/>
              <w:jc w:val="center"/>
              <w:rPr>
                <w:rFonts w:ascii="Arial" w:eastAsia="Lucida Sans Unicode" w:hAnsi="Arial" w:cs="Arial"/>
                <w:b/>
                <w:bCs/>
                <w:color w:val="000000"/>
                <w:kern w:val="1"/>
                <w:sz w:val="20"/>
                <w:szCs w:val="20"/>
                <w:lang w:eastAsia="hi-IN" w:bidi="hi-IN"/>
              </w:rPr>
            </w:pPr>
            <w:r w:rsidRPr="00431B8C">
              <w:rPr>
                <w:rFonts w:ascii="Arial" w:eastAsia="Lucida Sans Unicode" w:hAnsi="Arial" w:cs="Arial"/>
                <w:b/>
                <w:bCs/>
                <w:color w:val="000000"/>
                <w:kern w:val="1"/>
                <w:sz w:val="20"/>
                <w:szCs w:val="20"/>
                <w:lang w:eastAsia="hi-IN" w:bidi="hi-IN"/>
              </w:rPr>
              <w:t>Lp.</w:t>
            </w:r>
          </w:p>
        </w:tc>
        <w:tc>
          <w:tcPr>
            <w:tcW w:w="1134" w:type="dxa"/>
            <w:shd w:val="clear" w:color="auto" w:fill="auto"/>
            <w:vAlign w:val="center"/>
            <w:hideMark/>
          </w:tcPr>
          <w:p w14:paraId="4BDA8C22" w14:textId="77777777" w:rsidR="00431B8C" w:rsidRPr="00431B8C" w:rsidRDefault="00431B8C" w:rsidP="00431B8C">
            <w:pPr>
              <w:widowControl w:val="0"/>
              <w:suppressAutoHyphens/>
              <w:spacing w:after="0" w:line="276" w:lineRule="auto"/>
              <w:jc w:val="center"/>
              <w:rPr>
                <w:rFonts w:ascii="Arial" w:eastAsia="Lucida Sans Unicode" w:hAnsi="Arial" w:cs="Arial"/>
                <w:b/>
                <w:bCs/>
                <w:color w:val="000000"/>
                <w:kern w:val="1"/>
                <w:sz w:val="20"/>
                <w:szCs w:val="20"/>
                <w:lang w:eastAsia="hi-IN" w:bidi="hi-IN"/>
              </w:rPr>
            </w:pPr>
            <w:r w:rsidRPr="00431B8C">
              <w:rPr>
                <w:rFonts w:ascii="Arial" w:eastAsia="Lucida Sans Unicode" w:hAnsi="Arial" w:cs="Arial"/>
                <w:b/>
                <w:bCs/>
                <w:color w:val="000000"/>
                <w:kern w:val="1"/>
                <w:sz w:val="20"/>
                <w:szCs w:val="20"/>
                <w:lang w:eastAsia="hi-IN" w:bidi="hi-IN"/>
              </w:rPr>
              <w:t>Kod</w:t>
            </w:r>
          </w:p>
        </w:tc>
        <w:tc>
          <w:tcPr>
            <w:tcW w:w="1842" w:type="dxa"/>
            <w:shd w:val="clear" w:color="auto" w:fill="auto"/>
            <w:vAlign w:val="center"/>
            <w:hideMark/>
          </w:tcPr>
          <w:p w14:paraId="1A3EC01B" w14:textId="77777777" w:rsidR="00431B8C" w:rsidRPr="00431B8C" w:rsidRDefault="00431B8C" w:rsidP="00431B8C">
            <w:pPr>
              <w:widowControl w:val="0"/>
              <w:suppressAutoHyphens/>
              <w:spacing w:after="0" w:line="276" w:lineRule="auto"/>
              <w:jc w:val="center"/>
              <w:rPr>
                <w:rFonts w:ascii="Arial" w:eastAsia="Lucida Sans Unicode" w:hAnsi="Arial" w:cs="Arial"/>
                <w:b/>
                <w:bCs/>
                <w:color w:val="000000"/>
                <w:kern w:val="1"/>
                <w:sz w:val="20"/>
                <w:szCs w:val="20"/>
                <w:lang w:eastAsia="hi-IN" w:bidi="hi-IN"/>
              </w:rPr>
            </w:pPr>
            <w:r w:rsidRPr="00431B8C">
              <w:rPr>
                <w:rFonts w:ascii="Arial" w:eastAsia="Lucida Sans Unicode" w:hAnsi="Arial" w:cs="Arial"/>
                <w:b/>
                <w:bCs/>
                <w:color w:val="000000"/>
                <w:kern w:val="1"/>
                <w:sz w:val="20"/>
                <w:szCs w:val="20"/>
                <w:lang w:eastAsia="hi-IN" w:bidi="hi-IN"/>
              </w:rPr>
              <w:t>Rodzaje odpadów</w:t>
            </w:r>
          </w:p>
        </w:tc>
        <w:tc>
          <w:tcPr>
            <w:tcW w:w="3119" w:type="dxa"/>
            <w:shd w:val="clear" w:color="auto" w:fill="auto"/>
            <w:vAlign w:val="center"/>
            <w:hideMark/>
          </w:tcPr>
          <w:p w14:paraId="745C97C8" w14:textId="77777777" w:rsidR="00431B8C" w:rsidRPr="00431B8C" w:rsidRDefault="00431B8C" w:rsidP="00431B8C">
            <w:pPr>
              <w:widowControl w:val="0"/>
              <w:suppressAutoHyphens/>
              <w:spacing w:after="0" w:line="276" w:lineRule="auto"/>
              <w:jc w:val="center"/>
              <w:rPr>
                <w:rFonts w:ascii="Arial" w:eastAsia="Lucida Sans Unicode" w:hAnsi="Arial" w:cs="Arial"/>
                <w:b/>
                <w:bCs/>
                <w:color w:val="000000"/>
                <w:kern w:val="1"/>
                <w:sz w:val="20"/>
                <w:szCs w:val="20"/>
                <w:lang w:eastAsia="hi-IN" w:bidi="hi-IN"/>
              </w:rPr>
            </w:pPr>
            <w:r w:rsidRPr="00431B8C">
              <w:rPr>
                <w:rFonts w:ascii="Arial" w:eastAsia="Lucida Sans Unicode" w:hAnsi="Arial" w:cs="Arial"/>
                <w:b/>
                <w:bCs/>
                <w:color w:val="000000"/>
                <w:kern w:val="1"/>
                <w:sz w:val="20"/>
                <w:szCs w:val="20"/>
                <w:lang w:eastAsia="hi-IN" w:bidi="hi-IN"/>
              </w:rPr>
              <w:t>Charakterystyka odpadów</w:t>
            </w:r>
          </w:p>
        </w:tc>
        <w:tc>
          <w:tcPr>
            <w:tcW w:w="2830" w:type="dxa"/>
            <w:shd w:val="clear" w:color="auto" w:fill="auto"/>
            <w:vAlign w:val="center"/>
            <w:hideMark/>
          </w:tcPr>
          <w:p w14:paraId="1F37DAE7" w14:textId="77777777" w:rsidR="00431B8C" w:rsidRPr="00431B8C" w:rsidRDefault="00431B8C" w:rsidP="00431B8C">
            <w:pPr>
              <w:widowControl w:val="0"/>
              <w:suppressAutoHyphens/>
              <w:spacing w:after="0" w:line="276" w:lineRule="auto"/>
              <w:jc w:val="center"/>
              <w:rPr>
                <w:rFonts w:ascii="Arial" w:eastAsia="Lucida Sans Unicode" w:hAnsi="Arial" w:cs="Arial"/>
                <w:b/>
                <w:bCs/>
                <w:color w:val="000000"/>
                <w:kern w:val="1"/>
                <w:sz w:val="20"/>
                <w:szCs w:val="20"/>
                <w:lang w:eastAsia="hi-IN" w:bidi="hi-IN"/>
              </w:rPr>
            </w:pPr>
            <w:r w:rsidRPr="00431B8C">
              <w:rPr>
                <w:rFonts w:ascii="Arial" w:eastAsia="Lucida Sans Unicode" w:hAnsi="Arial" w:cs="Arial"/>
                <w:b/>
                <w:color w:val="000000"/>
                <w:kern w:val="1"/>
                <w:sz w:val="20"/>
                <w:szCs w:val="20"/>
                <w:lang w:eastAsia="hi-IN" w:bidi="hi-IN"/>
              </w:rPr>
              <w:t>Podstawowy skład chemiczny i właściwości odpadów</w:t>
            </w:r>
          </w:p>
        </w:tc>
      </w:tr>
      <w:tr w:rsidR="00431B8C" w:rsidRPr="00431B8C" w14:paraId="2C9E67E7" w14:textId="77777777" w:rsidTr="00815D7E">
        <w:trPr>
          <w:trHeight w:val="990"/>
        </w:trPr>
        <w:tc>
          <w:tcPr>
            <w:tcW w:w="421" w:type="dxa"/>
            <w:vAlign w:val="center"/>
          </w:tcPr>
          <w:p w14:paraId="6B151233" w14:textId="77777777" w:rsidR="00431B8C" w:rsidRPr="00431B8C" w:rsidRDefault="00431B8C" w:rsidP="00431B8C">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 xml:space="preserve">  1.</w:t>
            </w:r>
          </w:p>
        </w:tc>
        <w:tc>
          <w:tcPr>
            <w:tcW w:w="1134" w:type="dxa"/>
            <w:shd w:val="clear" w:color="auto" w:fill="auto"/>
            <w:vAlign w:val="center"/>
          </w:tcPr>
          <w:p w14:paraId="22681BDA"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10 01 01</w:t>
            </w:r>
          </w:p>
        </w:tc>
        <w:tc>
          <w:tcPr>
            <w:tcW w:w="1842" w:type="dxa"/>
            <w:shd w:val="clear" w:color="auto" w:fill="auto"/>
            <w:vAlign w:val="center"/>
          </w:tcPr>
          <w:p w14:paraId="0F012E46"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Żużle, popioły paleniskowe i pyły</w:t>
            </w:r>
          </w:p>
          <w:p w14:paraId="3B58F01F"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 xml:space="preserve">z kotłów </w:t>
            </w:r>
          </w:p>
          <w:p w14:paraId="5E00B40B"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(z wyłączeniem pyłów z kotłów wymienionych w 10 01 04)</w:t>
            </w:r>
          </w:p>
        </w:tc>
        <w:tc>
          <w:tcPr>
            <w:tcW w:w="3119" w:type="dxa"/>
            <w:shd w:val="clear" w:color="auto" w:fill="auto"/>
            <w:vAlign w:val="center"/>
          </w:tcPr>
          <w:p w14:paraId="5C080195"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 ze szlakowania się kotła i czyszczenia kanałów spalin. Odpady te powstają okresowo podczas awaryjnego szlakowania się komory paleniskowej kotła oraz podczas czyszczenia kanałów spalin i obrotowego podgrzewacza spalin.</w:t>
            </w:r>
          </w:p>
        </w:tc>
        <w:tc>
          <w:tcPr>
            <w:tcW w:w="2830" w:type="dxa"/>
            <w:shd w:val="clear" w:color="auto" w:fill="auto"/>
            <w:vAlign w:val="center"/>
          </w:tcPr>
          <w:p w14:paraId="3A318713"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Podstawowymi składnikami odpadu są krzem jako SiO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glin jako Al</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żelazo jako</w:t>
            </w:r>
          </w:p>
          <w:p w14:paraId="1917A47E"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Fe</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xml:space="preserve">. Poza głównymi składnikami w mniejszych ilościach występują także wapń jako </w:t>
            </w:r>
            <w:proofErr w:type="spellStart"/>
            <w:r w:rsidRPr="00431B8C">
              <w:rPr>
                <w:rFonts w:ascii="Arial" w:eastAsia="Lucida Sans Unicode" w:hAnsi="Arial" w:cs="Arial"/>
                <w:color w:val="000000"/>
                <w:kern w:val="1"/>
                <w:sz w:val="18"/>
                <w:szCs w:val="18"/>
                <w:lang w:eastAsia="hi-IN" w:bidi="hi-IN"/>
              </w:rPr>
              <w:t>CaO</w:t>
            </w:r>
            <w:proofErr w:type="spellEnd"/>
            <w:r w:rsidRPr="00431B8C">
              <w:rPr>
                <w:rFonts w:ascii="Arial" w:eastAsia="Lucida Sans Unicode" w:hAnsi="Arial" w:cs="Arial"/>
                <w:color w:val="000000"/>
                <w:kern w:val="1"/>
                <w:sz w:val="18"/>
                <w:szCs w:val="18"/>
                <w:lang w:eastAsia="hi-IN" w:bidi="hi-IN"/>
              </w:rPr>
              <w:t>, potas jako K</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 węglany jako CO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xml:space="preserve">, magnez jako </w:t>
            </w:r>
            <w:proofErr w:type="spellStart"/>
            <w:r w:rsidRPr="00431B8C">
              <w:rPr>
                <w:rFonts w:ascii="Arial" w:eastAsia="Lucida Sans Unicode" w:hAnsi="Arial" w:cs="Arial"/>
                <w:color w:val="000000"/>
                <w:kern w:val="1"/>
                <w:sz w:val="18"/>
                <w:szCs w:val="18"/>
                <w:lang w:eastAsia="hi-IN" w:bidi="hi-IN"/>
              </w:rPr>
              <w:t>MgO</w:t>
            </w:r>
            <w:proofErr w:type="spellEnd"/>
            <w:r w:rsidRPr="00431B8C">
              <w:rPr>
                <w:rFonts w:ascii="Arial" w:eastAsia="Lucida Sans Unicode" w:hAnsi="Arial" w:cs="Arial"/>
                <w:color w:val="000000"/>
                <w:kern w:val="1"/>
                <w:sz w:val="18"/>
                <w:szCs w:val="18"/>
                <w:lang w:eastAsia="hi-IN" w:bidi="hi-IN"/>
              </w:rPr>
              <w:t>, sód jako Na</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xml:space="preserve">O, mangan </w:t>
            </w:r>
            <w:r w:rsidRPr="00431B8C">
              <w:rPr>
                <w:rFonts w:ascii="Arial" w:eastAsia="Lucida Sans Unicode" w:hAnsi="Arial" w:cs="Arial"/>
                <w:color w:val="000000"/>
                <w:kern w:val="1"/>
                <w:sz w:val="18"/>
                <w:szCs w:val="18"/>
                <w:lang w:eastAsia="hi-IN" w:bidi="hi-IN"/>
              </w:rPr>
              <w:lastRenderedPageBreak/>
              <w:t>jako Mn</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4</w:t>
            </w:r>
            <w:r w:rsidRPr="00431B8C">
              <w:rPr>
                <w:rFonts w:ascii="Arial" w:eastAsia="Lucida Sans Unicode" w:hAnsi="Arial" w:cs="Arial"/>
                <w:color w:val="000000"/>
                <w:kern w:val="1"/>
                <w:sz w:val="18"/>
                <w:szCs w:val="18"/>
                <w:lang w:eastAsia="hi-IN" w:bidi="hi-IN"/>
              </w:rPr>
              <w:t>, tytan jako TiO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xml:space="preserve"> siarka jako SO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xml:space="preserve"> oraz fosfor jako P</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5</w:t>
            </w:r>
            <w:r w:rsidRPr="00431B8C">
              <w:rPr>
                <w:rFonts w:ascii="Arial" w:eastAsia="Lucida Sans Unicode" w:hAnsi="Arial" w:cs="Arial"/>
                <w:color w:val="000000"/>
                <w:kern w:val="1"/>
                <w:sz w:val="18"/>
                <w:szCs w:val="18"/>
                <w:lang w:eastAsia="hi-IN" w:bidi="hi-IN"/>
              </w:rPr>
              <w:t>. Żużle są barwy czarno - szarej, o konsystencji stałej sypkiej.</w:t>
            </w:r>
          </w:p>
          <w:p w14:paraId="3B0E3F47" w14:textId="77777777" w:rsidR="00431B8C" w:rsidRPr="00431B8C" w:rsidRDefault="00431B8C" w:rsidP="00431B8C">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kern w:val="1"/>
                <w:sz w:val="18"/>
                <w:szCs w:val="18"/>
                <w:u w:val="single"/>
                <w:lang w:eastAsia="hi-IN" w:bidi="hi-IN"/>
              </w:rPr>
              <w:t>Właściwości</w:t>
            </w:r>
            <w:r w:rsidRPr="00431B8C">
              <w:rPr>
                <w:rFonts w:ascii="Arial" w:eastAsia="Lucida Sans Unicode" w:hAnsi="Arial" w:cs="Arial"/>
                <w:kern w:val="1"/>
                <w:sz w:val="18"/>
                <w:szCs w:val="18"/>
                <w:lang w:eastAsia="hi-IN" w:bidi="hi-IN"/>
              </w:rPr>
              <w:t>: odpad nie stanowi zagrożenia dla zdrowia ludzi, zwierząt i środowiska.</w:t>
            </w:r>
          </w:p>
        </w:tc>
      </w:tr>
      <w:tr w:rsidR="00431B8C" w:rsidRPr="00431B8C" w14:paraId="16B09E3D" w14:textId="77777777" w:rsidTr="00815D7E">
        <w:trPr>
          <w:trHeight w:val="990"/>
        </w:trPr>
        <w:tc>
          <w:tcPr>
            <w:tcW w:w="421" w:type="dxa"/>
            <w:vAlign w:val="center"/>
          </w:tcPr>
          <w:p w14:paraId="5404CBFA" w14:textId="77777777" w:rsidR="00431B8C" w:rsidRPr="00431B8C" w:rsidRDefault="00431B8C" w:rsidP="00431B8C">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lastRenderedPageBreak/>
              <w:t xml:space="preserve">  2.</w:t>
            </w:r>
          </w:p>
        </w:tc>
        <w:tc>
          <w:tcPr>
            <w:tcW w:w="1134" w:type="dxa"/>
            <w:shd w:val="clear" w:color="auto" w:fill="auto"/>
            <w:vAlign w:val="center"/>
          </w:tcPr>
          <w:p w14:paraId="57122576"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10 01 02</w:t>
            </w:r>
          </w:p>
        </w:tc>
        <w:tc>
          <w:tcPr>
            <w:tcW w:w="1842" w:type="dxa"/>
            <w:shd w:val="clear" w:color="auto" w:fill="auto"/>
            <w:vAlign w:val="center"/>
          </w:tcPr>
          <w:p w14:paraId="6E34126E" w14:textId="77777777" w:rsidR="00431B8C" w:rsidRPr="00431B8C" w:rsidRDefault="00431B8C" w:rsidP="00431B8C">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Popioły lotne z węgla</w:t>
            </w:r>
          </w:p>
        </w:tc>
        <w:tc>
          <w:tcPr>
            <w:tcW w:w="3119" w:type="dxa"/>
            <w:shd w:val="clear" w:color="auto" w:fill="auto"/>
            <w:vAlign w:val="center"/>
          </w:tcPr>
          <w:p w14:paraId="5EB3FBBF" w14:textId="13F6E4CD"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Popiół powstaje podczas odpylania gazów w elektrofiltrach. Wytwarzany jest tylko w przypadku niespełnienia warunków dla wytwarzania produktu ubocznego.</w:t>
            </w:r>
          </w:p>
        </w:tc>
        <w:tc>
          <w:tcPr>
            <w:tcW w:w="2830" w:type="dxa"/>
            <w:shd w:val="clear" w:color="auto" w:fill="auto"/>
            <w:vAlign w:val="center"/>
          </w:tcPr>
          <w:p w14:paraId="39CDBCE8" w14:textId="77777777" w:rsidR="00431B8C" w:rsidRPr="00431B8C" w:rsidRDefault="00431B8C" w:rsidP="00431B8C">
            <w:pPr>
              <w:widowControl w:val="0"/>
              <w:suppressAutoHyphens/>
              <w:autoSpaceDE w:val="0"/>
              <w:adjustRightInd w:val="0"/>
              <w:spacing w:after="0" w:line="276" w:lineRule="auto"/>
              <w:rPr>
                <w:rFonts w:ascii="Arial" w:eastAsia="Lucida Sans Unicode" w:hAnsi="Arial" w:cs="Arial"/>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Podstawowymi składnikami odpadu są krzem jako SiO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glin jako Al</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żelazo jako Fe</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xml:space="preserve">. Poza głównymi składnikami w mniejszych ilościach występują także wapń jako </w:t>
            </w:r>
            <w:proofErr w:type="spellStart"/>
            <w:r w:rsidRPr="00431B8C">
              <w:rPr>
                <w:rFonts w:ascii="Arial" w:eastAsia="Lucida Sans Unicode" w:hAnsi="Arial" w:cs="Arial"/>
                <w:color w:val="000000"/>
                <w:kern w:val="1"/>
                <w:sz w:val="18"/>
                <w:szCs w:val="18"/>
                <w:lang w:eastAsia="hi-IN" w:bidi="hi-IN"/>
              </w:rPr>
              <w:t>CaO</w:t>
            </w:r>
            <w:proofErr w:type="spellEnd"/>
            <w:r w:rsidRPr="00431B8C">
              <w:rPr>
                <w:rFonts w:ascii="Arial" w:eastAsia="Lucida Sans Unicode" w:hAnsi="Arial" w:cs="Arial"/>
                <w:color w:val="000000"/>
                <w:kern w:val="1"/>
                <w:sz w:val="18"/>
                <w:szCs w:val="18"/>
                <w:lang w:eastAsia="hi-IN" w:bidi="hi-IN"/>
              </w:rPr>
              <w:t>, potas jako K</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 węglany jako CO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xml:space="preserve">, magnez jako </w:t>
            </w:r>
            <w:proofErr w:type="spellStart"/>
            <w:r w:rsidRPr="00431B8C">
              <w:rPr>
                <w:rFonts w:ascii="Arial" w:eastAsia="Lucida Sans Unicode" w:hAnsi="Arial" w:cs="Arial"/>
                <w:color w:val="000000"/>
                <w:kern w:val="1"/>
                <w:sz w:val="18"/>
                <w:szCs w:val="18"/>
                <w:lang w:eastAsia="hi-IN" w:bidi="hi-IN"/>
              </w:rPr>
              <w:t>MgO</w:t>
            </w:r>
            <w:proofErr w:type="spellEnd"/>
            <w:r w:rsidRPr="00431B8C">
              <w:rPr>
                <w:rFonts w:ascii="Arial" w:eastAsia="Lucida Sans Unicode" w:hAnsi="Arial" w:cs="Arial"/>
                <w:color w:val="000000"/>
                <w:kern w:val="1"/>
                <w:sz w:val="18"/>
                <w:szCs w:val="18"/>
                <w:lang w:eastAsia="hi-IN" w:bidi="hi-IN"/>
              </w:rPr>
              <w:t>, sód jako Na</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 mangan jako Mn</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4</w:t>
            </w:r>
            <w:r w:rsidRPr="00431B8C">
              <w:rPr>
                <w:rFonts w:ascii="Arial" w:eastAsia="Lucida Sans Unicode" w:hAnsi="Arial" w:cs="Arial"/>
                <w:color w:val="000000"/>
                <w:kern w:val="1"/>
                <w:sz w:val="18"/>
                <w:szCs w:val="18"/>
                <w:lang w:eastAsia="hi-IN" w:bidi="hi-IN"/>
              </w:rPr>
              <w:t>, tytan jako TiO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xml:space="preserve"> siarka jako </w:t>
            </w:r>
            <w:r w:rsidRPr="00431B8C">
              <w:rPr>
                <w:rFonts w:ascii="Arial" w:eastAsia="Lucida Sans Unicode" w:hAnsi="Arial" w:cs="Arial"/>
                <w:kern w:val="1"/>
                <w:sz w:val="18"/>
                <w:szCs w:val="18"/>
                <w:lang w:eastAsia="hi-IN" w:bidi="hi-IN"/>
              </w:rPr>
              <w:t>SO</w:t>
            </w:r>
            <w:r w:rsidRPr="00431B8C">
              <w:rPr>
                <w:rFonts w:ascii="Arial" w:eastAsia="Lucida Sans Unicode" w:hAnsi="Arial" w:cs="Arial"/>
                <w:kern w:val="1"/>
                <w:sz w:val="18"/>
                <w:szCs w:val="18"/>
                <w:vertAlign w:val="subscript"/>
                <w:lang w:eastAsia="hi-IN" w:bidi="hi-IN"/>
              </w:rPr>
              <w:t xml:space="preserve">3 </w:t>
            </w:r>
            <w:r w:rsidRPr="00431B8C">
              <w:rPr>
                <w:rFonts w:ascii="Arial" w:eastAsia="Lucida Sans Unicode" w:hAnsi="Arial" w:cs="Arial"/>
                <w:kern w:val="1"/>
                <w:sz w:val="18"/>
                <w:szCs w:val="18"/>
                <w:lang w:eastAsia="hi-IN" w:bidi="hi-IN"/>
              </w:rPr>
              <w:t>oraz fosfor jako P</w:t>
            </w:r>
            <w:r w:rsidRPr="00431B8C">
              <w:rPr>
                <w:rFonts w:ascii="Arial" w:eastAsia="Lucida Sans Unicode" w:hAnsi="Arial" w:cs="Arial"/>
                <w:kern w:val="1"/>
                <w:sz w:val="18"/>
                <w:szCs w:val="18"/>
                <w:vertAlign w:val="subscript"/>
                <w:lang w:eastAsia="hi-IN" w:bidi="hi-IN"/>
              </w:rPr>
              <w:t>2</w:t>
            </w:r>
            <w:r w:rsidRPr="00431B8C">
              <w:rPr>
                <w:rFonts w:ascii="Arial" w:eastAsia="Lucida Sans Unicode" w:hAnsi="Arial" w:cs="Arial"/>
                <w:kern w:val="1"/>
                <w:sz w:val="18"/>
                <w:szCs w:val="18"/>
                <w:lang w:eastAsia="hi-IN" w:bidi="hi-IN"/>
              </w:rPr>
              <w:t>O</w:t>
            </w:r>
            <w:r w:rsidRPr="00431B8C">
              <w:rPr>
                <w:rFonts w:ascii="Arial" w:eastAsia="Lucida Sans Unicode" w:hAnsi="Arial" w:cs="Arial"/>
                <w:kern w:val="1"/>
                <w:sz w:val="18"/>
                <w:szCs w:val="18"/>
                <w:vertAlign w:val="subscript"/>
                <w:lang w:eastAsia="hi-IN" w:bidi="hi-IN"/>
              </w:rPr>
              <w:t>5</w:t>
            </w:r>
            <w:r w:rsidRPr="00431B8C">
              <w:rPr>
                <w:rFonts w:ascii="Arial" w:eastAsia="Lucida Sans Unicode" w:hAnsi="Arial" w:cs="Arial"/>
                <w:kern w:val="1"/>
                <w:sz w:val="18"/>
                <w:szCs w:val="18"/>
                <w:lang w:eastAsia="hi-IN" w:bidi="hi-IN"/>
              </w:rPr>
              <w:t>.</w:t>
            </w:r>
          </w:p>
          <w:p w14:paraId="24D4E70D" w14:textId="77777777" w:rsidR="00431B8C" w:rsidRPr="00431B8C" w:rsidRDefault="00431B8C" w:rsidP="00431B8C">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kern w:val="1"/>
                <w:sz w:val="18"/>
                <w:szCs w:val="18"/>
                <w:u w:val="single"/>
                <w:lang w:eastAsia="hi-IN" w:bidi="hi-IN"/>
              </w:rPr>
              <w:t>Właściwości</w:t>
            </w:r>
            <w:r w:rsidRPr="00431B8C">
              <w:rPr>
                <w:rFonts w:ascii="Arial" w:eastAsia="Lucida Sans Unicode" w:hAnsi="Arial" w:cs="Arial"/>
                <w:kern w:val="1"/>
                <w:sz w:val="18"/>
                <w:szCs w:val="18"/>
                <w:lang w:eastAsia="hi-IN" w:bidi="hi-IN"/>
              </w:rPr>
              <w:t>: odpad nie stanowi zagrożenia dla zdrowia ludzi, zwierząt i środowiska.</w:t>
            </w:r>
          </w:p>
        </w:tc>
      </w:tr>
      <w:tr w:rsidR="00431B8C" w:rsidRPr="00431B8C" w14:paraId="1513A0B2" w14:textId="77777777" w:rsidTr="00815D7E">
        <w:trPr>
          <w:trHeight w:val="990"/>
        </w:trPr>
        <w:tc>
          <w:tcPr>
            <w:tcW w:w="421" w:type="dxa"/>
            <w:vAlign w:val="center"/>
          </w:tcPr>
          <w:p w14:paraId="10B34CB3" w14:textId="77777777" w:rsidR="00431B8C" w:rsidRPr="00431B8C" w:rsidRDefault="00431B8C" w:rsidP="00431B8C">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 xml:space="preserve">  3.</w:t>
            </w:r>
          </w:p>
        </w:tc>
        <w:tc>
          <w:tcPr>
            <w:tcW w:w="1134" w:type="dxa"/>
            <w:shd w:val="clear" w:color="auto" w:fill="auto"/>
            <w:vAlign w:val="center"/>
          </w:tcPr>
          <w:p w14:paraId="49922DE4"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10 01 21</w:t>
            </w:r>
          </w:p>
        </w:tc>
        <w:tc>
          <w:tcPr>
            <w:tcW w:w="1842" w:type="dxa"/>
            <w:shd w:val="clear" w:color="auto" w:fill="auto"/>
            <w:vAlign w:val="center"/>
          </w:tcPr>
          <w:p w14:paraId="07F76CE2"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Osady z zakładowych oczyszczalni ścieków</w:t>
            </w:r>
          </w:p>
          <w:p w14:paraId="3A18C08A"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inne niż wymienione w 10 01 20</w:t>
            </w:r>
          </w:p>
        </w:tc>
        <w:tc>
          <w:tcPr>
            <w:tcW w:w="3119" w:type="dxa"/>
            <w:shd w:val="clear" w:color="auto" w:fill="auto"/>
            <w:vAlign w:val="center"/>
          </w:tcPr>
          <w:p w14:paraId="14A4411B" w14:textId="6BEE0D93" w:rsidR="00431B8C" w:rsidRPr="00431B8C" w:rsidRDefault="00431B8C" w:rsidP="00FC2971">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 w postaci placka filtracyjnego</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powstają w chemiczno-mechanicznej oczyszczalni ścieków</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w instalacji Odsiarczania Spalin. Osady z</w:t>
            </w:r>
            <w:r w:rsidRPr="00431B8C">
              <w:rPr>
                <w:rFonts w:ascii="Arial" w:hAnsi="Arial" w:cs="Arial"/>
                <w:sz w:val="18"/>
                <w:szCs w:val="18"/>
              </w:rPr>
              <w:t> </w:t>
            </w:r>
            <w:r w:rsidRPr="00431B8C">
              <w:rPr>
                <w:rFonts w:ascii="Arial" w:eastAsia="Lucida Sans Unicode" w:hAnsi="Arial" w:cs="Arial"/>
                <w:color w:val="000000"/>
                <w:kern w:val="1"/>
                <w:sz w:val="18"/>
                <w:szCs w:val="18"/>
                <w:lang w:eastAsia="hi-IN" w:bidi="hi-IN"/>
              </w:rPr>
              <w:t>oczyszczalni ścieków</w:t>
            </w:r>
            <w:r w:rsidR="00FC2971">
              <w:rPr>
                <w:rFonts w:ascii="Arial" w:eastAsia="Lucida Sans Unicode" w:hAnsi="Arial" w:cs="Arial"/>
                <w:color w:val="000000"/>
                <w:kern w:val="1"/>
                <w:sz w:val="18"/>
                <w:szCs w:val="18"/>
                <w:lang w:eastAsia="hi-IN" w:bidi="hi-IN"/>
              </w:rPr>
              <w:t xml:space="preserve"> </w:t>
            </w:r>
            <w:r w:rsidRPr="00431B8C">
              <w:rPr>
                <w:rFonts w:ascii="Arial" w:eastAsia="Lucida Sans Unicode" w:hAnsi="Arial" w:cs="Arial"/>
                <w:color w:val="000000"/>
                <w:kern w:val="1"/>
                <w:sz w:val="18"/>
                <w:szCs w:val="18"/>
                <w:lang w:eastAsia="hi-IN" w:bidi="hi-IN"/>
              </w:rPr>
              <w:t>przemysłowo - deszczowych powstają z okresowego czyszczenia trójkomorowego osadnika oczyszczalni.</w:t>
            </w:r>
          </w:p>
        </w:tc>
        <w:tc>
          <w:tcPr>
            <w:tcW w:w="2830" w:type="dxa"/>
            <w:shd w:val="clear" w:color="auto" w:fill="auto"/>
            <w:vAlign w:val="center"/>
          </w:tcPr>
          <w:p w14:paraId="7C625C35"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Osady z pras filtracyjnych oczyszczalni ścieków instalacji odsiarczania spalin oraz osady z oczyszczalni ścieków przemysłowo – deszczowych zawierają: SiO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Al</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Fe</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w:t>
            </w:r>
          </w:p>
          <w:p w14:paraId="64784E52"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Mn</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xml:space="preserve">, </w:t>
            </w:r>
            <w:proofErr w:type="spellStart"/>
            <w:r w:rsidRPr="00431B8C">
              <w:rPr>
                <w:rFonts w:ascii="Arial" w:eastAsia="Lucida Sans Unicode" w:hAnsi="Arial" w:cs="Arial"/>
                <w:color w:val="000000"/>
                <w:kern w:val="1"/>
                <w:sz w:val="18"/>
                <w:szCs w:val="18"/>
                <w:lang w:eastAsia="hi-IN" w:bidi="hi-IN"/>
              </w:rPr>
              <w:t>CaO</w:t>
            </w:r>
            <w:proofErr w:type="spellEnd"/>
            <w:r w:rsidRPr="00431B8C">
              <w:rPr>
                <w:rFonts w:ascii="Arial" w:eastAsia="Lucida Sans Unicode" w:hAnsi="Arial" w:cs="Arial"/>
                <w:color w:val="000000"/>
                <w:kern w:val="1"/>
                <w:sz w:val="18"/>
                <w:szCs w:val="18"/>
                <w:lang w:eastAsia="hi-IN" w:bidi="hi-IN"/>
              </w:rPr>
              <w:t xml:space="preserve">, </w:t>
            </w:r>
            <w:proofErr w:type="spellStart"/>
            <w:r w:rsidRPr="00431B8C">
              <w:rPr>
                <w:rFonts w:ascii="Arial" w:eastAsia="Lucida Sans Unicode" w:hAnsi="Arial" w:cs="Arial"/>
                <w:color w:val="000000"/>
                <w:kern w:val="1"/>
                <w:sz w:val="18"/>
                <w:szCs w:val="18"/>
                <w:lang w:eastAsia="hi-IN" w:bidi="hi-IN"/>
              </w:rPr>
              <w:t>MgO</w:t>
            </w:r>
            <w:proofErr w:type="spellEnd"/>
            <w:r w:rsidRPr="00431B8C">
              <w:rPr>
                <w:rFonts w:ascii="Arial" w:eastAsia="Lucida Sans Unicode" w:hAnsi="Arial" w:cs="Arial"/>
                <w:color w:val="000000"/>
                <w:kern w:val="1"/>
                <w:sz w:val="18"/>
                <w:szCs w:val="18"/>
                <w:lang w:eastAsia="hi-IN" w:bidi="hi-IN"/>
              </w:rPr>
              <w:t>, Na</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xml:space="preserve">O, </w:t>
            </w:r>
            <w:proofErr w:type="spellStart"/>
            <w:r w:rsidRPr="00431B8C">
              <w:rPr>
                <w:rFonts w:ascii="Arial" w:eastAsia="Lucida Sans Unicode" w:hAnsi="Arial" w:cs="Arial"/>
                <w:color w:val="000000"/>
                <w:kern w:val="1"/>
                <w:sz w:val="18"/>
                <w:szCs w:val="18"/>
                <w:lang w:eastAsia="hi-IN" w:bidi="hi-IN"/>
              </w:rPr>
              <w:t>ZnO</w:t>
            </w:r>
            <w:proofErr w:type="spellEnd"/>
            <w:r w:rsidRPr="00431B8C">
              <w:rPr>
                <w:rFonts w:ascii="Arial" w:eastAsia="Lucida Sans Unicode" w:hAnsi="Arial" w:cs="Arial"/>
                <w:color w:val="000000"/>
                <w:kern w:val="1"/>
                <w:sz w:val="18"/>
                <w:szCs w:val="18"/>
                <w:lang w:eastAsia="hi-IN" w:bidi="hi-IN"/>
              </w:rPr>
              <w:t>, K2O oraz metale: Cd, Pb, Cr, Cu, Ni, Hg, Mo, V, Ag, Ba, As, B, Sr.</w:t>
            </w:r>
          </w:p>
          <w:p w14:paraId="76617D5F" w14:textId="77777777" w:rsidR="00431B8C" w:rsidRPr="00431B8C" w:rsidRDefault="00431B8C" w:rsidP="00431B8C">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color w:val="000000"/>
                <w:kern w:val="1"/>
                <w:sz w:val="18"/>
                <w:szCs w:val="18"/>
                <w:u w:val="single"/>
                <w:lang w:eastAsia="hi-IN" w:bidi="hi-IN"/>
              </w:rPr>
              <w:t>Właściwości</w:t>
            </w:r>
            <w:r w:rsidRPr="00431B8C">
              <w:rPr>
                <w:rFonts w:ascii="Arial" w:eastAsia="Lucida Sans Unicode" w:hAnsi="Arial" w:cs="Arial"/>
                <w:color w:val="000000"/>
                <w:kern w:val="1"/>
                <w:sz w:val="18"/>
                <w:szCs w:val="18"/>
                <w:lang w:eastAsia="hi-IN" w:bidi="hi-IN"/>
              </w:rPr>
              <w:t xml:space="preserve">: </w:t>
            </w:r>
            <w:r w:rsidRPr="00431B8C">
              <w:rPr>
                <w:rFonts w:ascii="Arial" w:eastAsia="Lucida Sans Unicode" w:hAnsi="Arial" w:cs="Arial"/>
                <w:kern w:val="1"/>
                <w:sz w:val="18"/>
                <w:szCs w:val="18"/>
                <w:lang w:eastAsia="hi-IN" w:bidi="hi-IN"/>
              </w:rPr>
              <w:t>odpad nie stanowi zagrożenia dla zdrowia ludzi, zwierząt i środowiska.</w:t>
            </w:r>
          </w:p>
        </w:tc>
      </w:tr>
      <w:tr w:rsidR="00431B8C" w:rsidRPr="00431B8C" w14:paraId="288CFFCD" w14:textId="77777777" w:rsidTr="00815D7E">
        <w:trPr>
          <w:trHeight w:val="990"/>
        </w:trPr>
        <w:tc>
          <w:tcPr>
            <w:tcW w:w="421" w:type="dxa"/>
            <w:vAlign w:val="center"/>
          </w:tcPr>
          <w:p w14:paraId="2D0897D2" w14:textId="77777777" w:rsidR="00431B8C" w:rsidRPr="00431B8C" w:rsidRDefault="00431B8C" w:rsidP="00431B8C">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 xml:space="preserve">  4.</w:t>
            </w:r>
          </w:p>
        </w:tc>
        <w:tc>
          <w:tcPr>
            <w:tcW w:w="1134" w:type="dxa"/>
            <w:shd w:val="clear" w:color="auto" w:fill="auto"/>
            <w:vAlign w:val="center"/>
          </w:tcPr>
          <w:p w14:paraId="3DB50DE2"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10 01 26</w:t>
            </w:r>
          </w:p>
        </w:tc>
        <w:tc>
          <w:tcPr>
            <w:tcW w:w="1842" w:type="dxa"/>
            <w:shd w:val="clear" w:color="auto" w:fill="auto"/>
            <w:vAlign w:val="center"/>
          </w:tcPr>
          <w:p w14:paraId="65E27296"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 z uzdatniania wody chłodzącej</w:t>
            </w:r>
          </w:p>
        </w:tc>
        <w:tc>
          <w:tcPr>
            <w:tcW w:w="3119" w:type="dxa"/>
            <w:shd w:val="clear" w:color="auto" w:fill="auto"/>
            <w:vAlign w:val="center"/>
          </w:tcPr>
          <w:p w14:paraId="3B52DC61"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 powstają podczas</w:t>
            </w:r>
          </w:p>
          <w:p w14:paraId="74DD40B0"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czyszczenia misy chłodni kominowej. Odpady stanowią zawiewane części gruntu z poziomu terenu, jak również pozostałości osadów z procesu dekarbonizacji wody.</w:t>
            </w:r>
          </w:p>
        </w:tc>
        <w:tc>
          <w:tcPr>
            <w:tcW w:w="2830" w:type="dxa"/>
            <w:shd w:val="clear" w:color="auto" w:fill="auto"/>
            <w:vAlign w:val="center"/>
          </w:tcPr>
          <w:p w14:paraId="67079CC4" w14:textId="593AF9B5"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Odpady z uzdatniania wody chłodzącej</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w:t>
            </w:r>
            <w:r w:rsidR="005F5653">
              <w:rPr>
                <w:rFonts w:ascii="Arial" w:eastAsia="Lucida Sans Unicode" w:hAnsi="Arial" w:cs="Arial"/>
                <w:color w:val="000000"/>
                <w:kern w:val="1"/>
                <w:sz w:val="18"/>
                <w:szCs w:val="18"/>
                <w:lang w:eastAsia="hi-IN" w:bidi="hi-IN"/>
              </w:rPr>
              <w:br/>
            </w:r>
            <w:r w:rsidRPr="00431B8C">
              <w:rPr>
                <w:rFonts w:ascii="Arial" w:eastAsia="Lucida Sans Unicode" w:hAnsi="Arial" w:cs="Arial"/>
                <w:color w:val="000000"/>
                <w:kern w:val="1"/>
                <w:sz w:val="18"/>
                <w:szCs w:val="18"/>
                <w:lang w:eastAsia="hi-IN" w:bidi="hi-IN"/>
              </w:rPr>
              <w:t>są barwy brązowo-szarej o konsystencji stałej i uwodnieniu</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wynoszącym około 45 %.</w:t>
            </w:r>
          </w:p>
          <w:p w14:paraId="2A15FCB9" w14:textId="77777777" w:rsidR="00431B8C" w:rsidRPr="00431B8C" w:rsidRDefault="00431B8C" w:rsidP="00431B8C">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color w:val="000000"/>
                <w:kern w:val="1"/>
                <w:sz w:val="18"/>
                <w:szCs w:val="18"/>
                <w:u w:val="single"/>
                <w:lang w:eastAsia="hi-IN" w:bidi="hi-IN"/>
              </w:rPr>
              <w:t>Właściwości</w:t>
            </w:r>
            <w:r w:rsidRPr="00431B8C">
              <w:rPr>
                <w:rFonts w:ascii="Arial" w:eastAsia="Lucida Sans Unicode" w:hAnsi="Arial" w:cs="Arial"/>
                <w:color w:val="000000"/>
                <w:kern w:val="1"/>
                <w:sz w:val="18"/>
                <w:szCs w:val="18"/>
                <w:lang w:eastAsia="hi-IN" w:bidi="hi-IN"/>
              </w:rPr>
              <w:t xml:space="preserve">: </w:t>
            </w:r>
            <w:r w:rsidRPr="00431B8C">
              <w:rPr>
                <w:rFonts w:ascii="Arial" w:eastAsia="Lucida Sans Unicode" w:hAnsi="Arial" w:cs="Arial"/>
                <w:kern w:val="1"/>
                <w:sz w:val="18"/>
                <w:szCs w:val="18"/>
                <w:lang w:eastAsia="hi-IN" w:bidi="hi-IN"/>
              </w:rPr>
              <w:t>odpad nie stanowi zagrożenia dla zdrowia ludzi, zwierząt i środowiska.</w:t>
            </w:r>
          </w:p>
        </w:tc>
      </w:tr>
      <w:tr w:rsidR="00431B8C" w:rsidRPr="00431B8C" w14:paraId="10D7195B" w14:textId="77777777" w:rsidTr="00815D7E">
        <w:trPr>
          <w:trHeight w:val="990"/>
        </w:trPr>
        <w:tc>
          <w:tcPr>
            <w:tcW w:w="421" w:type="dxa"/>
            <w:vAlign w:val="center"/>
          </w:tcPr>
          <w:p w14:paraId="443E36F6" w14:textId="77777777" w:rsidR="00431B8C" w:rsidRPr="00431B8C" w:rsidRDefault="00431B8C" w:rsidP="00431B8C">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 xml:space="preserve">  5.</w:t>
            </w:r>
          </w:p>
        </w:tc>
        <w:tc>
          <w:tcPr>
            <w:tcW w:w="1134" w:type="dxa"/>
            <w:shd w:val="clear" w:color="auto" w:fill="auto"/>
            <w:vAlign w:val="center"/>
          </w:tcPr>
          <w:p w14:paraId="21CF4CE4"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10 01 80</w:t>
            </w:r>
          </w:p>
        </w:tc>
        <w:tc>
          <w:tcPr>
            <w:tcW w:w="1842" w:type="dxa"/>
            <w:shd w:val="clear" w:color="auto" w:fill="auto"/>
            <w:vAlign w:val="center"/>
          </w:tcPr>
          <w:p w14:paraId="28C59248"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Mieszanki popiołowo - żużlowe z mokrego odprowadzania odpadów paleniskowych</w:t>
            </w:r>
          </w:p>
        </w:tc>
        <w:tc>
          <w:tcPr>
            <w:tcW w:w="3119" w:type="dxa"/>
            <w:shd w:val="clear" w:color="auto" w:fill="auto"/>
            <w:vAlign w:val="center"/>
          </w:tcPr>
          <w:p w14:paraId="3E89AAA0" w14:textId="7206F0CB" w:rsidR="00431B8C" w:rsidRPr="00431B8C" w:rsidRDefault="00431B8C" w:rsidP="00431B8C">
            <w:pPr>
              <w:autoSpaceDE w:val="0"/>
              <w:autoSpaceDN w:val="0"/>
              <w:adjustRightInd w:val="0"/>
              <w:spacing w:after="0" w:line="276" w:lineRule="auto"/>
              <w:rPr>
                <w:rFonts w:ascii="Arial" w:eastAsia="CIDFont+F3" w:hAnsi="Arial" w:cs="Arial"/>
                <w:sz w:val="18"/>
                <w:szCs w:val="18"/>
              </w:rPr>
            </w:pPr>
            <w:r w:rsidRPr="00431B8C">
              <w:rPr>
                <w:rFonts w:ascii="Arial" w:eastAsia="Lucida Sans Unicode" w:hAnsi="Arial" w:cs="Arial"/>
                <w:color w:val="000000"/>
                <w:kern w:val="1"/>
                <w:sz w:val="18"/>
                <w:szCs w:val="18"/>
                <w:lang w:eastAsia="hi-IN" w:bidi="hi-IN"/>
              </w:rPr>
              <w:t xml:space="preserve">Mieszanka popiołowo </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żużlowa</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poprzez odżużlacze i kruszarkę</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przekazywana jest hydraulicznie</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systemem kanałów i rurociągów</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w:t>
            </w:r>
            <w:r w:rsidR="005F5653">
              <w:rPr>
                <w:rFonts w:ascii="Arial" w:eastAsia="Lucida Sans Unicode" w:hAnsi="Arial" w:cs="Arial"/>
                <w:color w:val="000000"/>
                <w:kern w:val="1"/>
                <w:sz w:val="18"/>
                <w:szCs w:val="18"/>
                <w:lang w:eastAsia="hi-IN" w:bidi="hi-IN"/>
              </w:rPr>
              <w:br/>
            </w:r>
            <w:r w:rsidRPr="00431B8C">
              <w:rPr>
                <w:rFonts w:ascii="Arial" w:eastAsia="Lucida Sans Unicode" w:hAnsi="Arial" w:cs="Arial"/>
                <w:color w:val="000000"/>
                <w:kern w:val="1"/>
                <w:sz w:val="18"/>
                <w:szCs w:val="18"/>
                <w:lang w:eastAsia="hi-IN" w:bidi="hi-IN"/>
              </w:rPr>
              <w:t xml:space="preserve">do zbiorników </w:t>
            </w:r>
            <w:proofErr w:type="spellStart"/>
            <w:r w:rsidRPr="00431B8C">
              <w:rPr>
                <w:rFonts w:ascii="Arial" w:eastAsia="Lucida Sans Unicode" w:hAnsi="Arial" w:cs="Arial"/>
                <w:color w:val="000000"/>
                <w:kern w:val="1"/>
                <w:sz w:val="18"/>
                <w:szCs w:val="18"/>
                <w:lang w:eastAsia="hi-IN" w:bidi="hi-IN"/>
              </w:rPr>
              <w:t>bagrowni</w:t>
            </w:r>
            <w:proofErr w:type="spellEnd"/>
            <w:r w:rsidRPr="00431B8C">
              <w:rPr>
                <w:rFonts w:ascii="Arial" w:eastAsia="Lucida Sans Unicode" w:hAnsi="Arial" w:cs="Arial"/>
                <w:color w:val="000000"/>
                <w:kern w:val="1"/>
                <w:sz w:val="18"/>
                <w:szCs w:val="18"/>
                <w:lang w:eastAsia="hi-IN" w:bidi="hi-IN"/>
              </w:rPr>
              <w:t xml:space="preserve">, do których spływają również popioły lotne z drugiego ciągu kotłów, popioły z okresowego czyszczenia elektrofiltrów oraz mycia kotłów. Mieszanka popiołowo-żużlowa </w:t>
            </w:r>
            <w:r w:rsidR="00FC2971">
              <w:rPr>
                <w:rFonts w:ascii="Arial" w:eastAsia="Lucida Sans Unicode" w:hAnsi="Arial" w:cs="Arial"/>
                <w:color w:val="000000"/>
                <w:kern w:val="1"/>
                <w:sz w:val="18"/>
                <w:szCs w:val="18"/>
                <w:lang w:eastAsia="hi-IN" w:bidi="hi-IN"/>
              </w:rPr>
              <w:br/>
            </w:r>
            <w:r w:rsidRPr="00431B8C">
              <w:rPr>
                <w:rFonts w:ascii="Arial" w:eastAsia="Lucida Sans Unicode" w:hAnsi="Arial" w:cs="Arial"/>
                <w:color w:val="000000"/>
                <w:kern w:val="1"/>
                <w:sz w:val="18"/>
                <w:szCs w:val="18"/>
                <w:lang w:eastAsia="hi-IN" w:bidi="hi-IN"/>
              </w:rPr>
              <w:t>(ze znaczną przewagą żużla) jest transportowana rurociągami stalowymi</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w postaci pulpy (mieszanina wody, żużla i popiołu)</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w:t>
            </w:r>
            <w:r w:rsidR="00FC2971">
              <w:rPr>
                <w:rFonts w:ascii="Arial" w:eastAsia="Lucida Sans Unicode" w:hAnsi="Arial" w:cs="Arial"/>
                <w:color w:val="000000"/>
                <w:kern w:val="1"/>
                <w:sz w:val="18"/>
                <w:szCs w:val="18"/>
                <w:lang w:eastAsia="hi-IN" w:bidi="hi-IN"/>
              </w:rPr>
              <w:br/>
            </w:r>
            <w:r w:rsidRPr="00431B8C">
              <w:rPr>
                <w:rFonts w:ascii="Arial" w:eastAsia="Lucida Sans Unicode" w:hAnsi="Arial" w:cs="Arial"/>
                <w:color w:val="000000"/>
                <w:kern w:val="1"/>
                <w:sz w:val="18"/>
                <w:szCs w:val="18"/>
                <w:lang w:eastAsia="hi-IN" w:bidi="hi-IN"/>
              </w:rPr>
              <w:lastRenderedPageBreak/>
              <w:t xml:space="preserve">do Instalacji Odwadniania Żużla (IOŻ), zlokalizowanej na Stacji Załadowczej.  Proces odwadniania w instalacji polega na mechanicznym odseparowaniu żużla od wody, następnie odwodniony żużel kierowany jest na plac </w:t>
            </w:r>
            <w:proofErr w:type="spellStart"/>
            <w:r w:rsidRPr="00431B8C">
              <w:rPr>
                <w:rFonts w:ascii="Arial" w:eastAsia="Lucida Sans Unicode" w:hAnsi="Arial" w:cs="Arial"/>
                <w:color w:val="000000"/>
                <w:kern w:val="1"/>
                <w:sz w:val="18"/>
                <w:szCs w:val="18"/>
                <w:lang w:eastAsia="hi-IN" w:bidi="hi-IN"/>
              </w:rPr>
              <w:t>odkładczy</w:t>
            </w:r>
            <w:proofErr w:type="spellEnd"/>
            <w:r w:rsidRPr="00431B8C">
              <w:rPr>
                <w:rFonts w:ascii="Arial" w:eastAsia="Lucida Sans Unicode" w:hAnsi="Arial" w:cs="Arial"/>
                <w:color w:val="000000"/>
                <w:kern w:val="1"/>
                <w:sz w:val="18"/>
                <w:szCs w:val="18"/>
                <w:lang w:eastAsia="hi-IN" w:bidi="hi-IN"/>
              </w:rPr>
              <w:t xml:space="preserve">, gdzie następuje jego dalsze odwodnienie. Pulpa, odwadniana jest w odwadniaczach kołowych, skąd woda odciekowa kierowana jest na składowisko </w:t>
            </w:r>
            <w:r w:rsidR="003D6973">
              <w:rPr>
                <w:rFonts w:ascii="Arial" w:eastAsia="Lucida Sans Unicode" w:hAnsi="Arial" w:cs="Arial"/>
                <w:color w:val="000000"/>
                <w:kern w:val="1"/>
                <w:sz w:val="18"/>
                <w:szCs w:val="18"/>
                <w:lang w:eastAsia="hi-IN" w:bidi="hi-IN"/>
              </w:rPr>
              <w:t xml:space="preserve">nr 2 </w:t>
            </w:r>
            <w:r w:rsidRPr="00431B8C">
              <w:rPr>
                <w:rFonts w:ascii="Arial" w:eastAsia="Lucida Sans Unicode" w:hAnsi="Arial" w:cs="Arial"/>
                <w:color w:val="000000"/>
                <w:kern w:val="1"/>
                <w:sz w:val="18"/>
                <w:szCs w:val="18"/>
                <w:lang w:eastAsia="hi-IN" w:bidi="hi-IN"/>
              </w:rPr>
              <w:t xml:space="preserve">w </w:t>
            </w:r>
            <w:proofErr w:type="spellStart"/>
            <w:r w:rsidRPr="00431B8C">
              <w:rPr>
                <w:rFonts w:ascii="Arial" w:eastAsia="Lucida Sans Unicode" w:hAnsi="Arial" w:cs="Arial"/>
                <w:color w:val="000000"/>
                <w:kern w:val="1"/>
                <w:sz w:val="18"/>
                <w:szCs w:val="18"/>
                <w:lang w:eastAsia="hi-IN" w:bidi="hi-IN"/>
              </w:rPr>
              <w:t>Gardawicach</w:t>
            </w:r>
            <w:proofErr w:type="spellEnd"/>
            <w:r w:rsidRPr="00431B8C">
              <w:rPr>
                <w:rFonts w:ascii="Arial" w:eastAsia="Lucida Sans Unicode" w:hAnsi="Arial" w:cs="Arial"/>
                <w:color w:val="000000"/>
                <w:kern w:val="1"/>
                <w:sz w:val="18"/>
                <w:szCs w:val="18"/>
                <w:lang w:eastAsia="hi-IN" w:bidi="hi-IN"/>
              </w:rPr>
              <w:t xml:space="preserve"> </w:t>
            </w:r>
            <w:r w:rsidR="003D6973">
              <w:rPr>
                <w:rFonts w:ascii="Arial" w:eastAsia="Lucida Sans Unicode" w:hAnsi="Arial" w:cs="Arial"/>
                <w:color w:val="000000"/>
                <w:kern w:val="1"/>
                <w:sz w:val="18"/>
                <w:szCs w:val="18"/>
                <w:lang w:eastAsia="hi-IN" w:bidi="hi-IN"/>
              </w:rPr>
              <w:br/>
            </w:r>
            <w:r w:rsidRPr="00431B8C">
              <w:rPr>
                <w:rFonts w:ascii="Arial" w:eastAsia="Lucida Sans Unicode" w:hAnsi="Arial" w:cs="Arial"/>
                <w:color w:val="000000"/>
                <w:kern w:val="1"/>
                <w:sz w:val="18"/>
                <w:szCs w:val="18"/>
                <w:lang w:eastAsia="hi-IN" w:bidi="hi-IN"/>
              </w:rPr>
              <w:t xml:space="preserve">w celu sklarowania w wyrobiskach, </w:t>
            </w:r>
            <w:r w:rsidR="005F5653">
              <w:rPr>
                <w:rFonts w:ascii="Arial" w:eastAsia="Lucida Sans Unicode" w:hAnsi="Arial" w:cs="Arial"/>
                <w:color w:val="000000"/>
                <w:kern w:val="1"/>
                <w:sz w:val="18"/>
                <w:szCs w:val="18"/>
                <w:lang w:eastAsia="hi-IN" w:bidi="hi-IN"/>
              </w:rPr>
              <w:br/>
            </w:r>
            <w:r w:rsidRPr="00431B8C">
              <w:rPr>
                <w:rFonts w:ascii="Arial" w:eastAsia="Lucida Sans Unicode" w:hAnsi="Arial" w:cs="Arial"/>
                <w:color w:val="000000"/>
                <w:kern w:val="1"/>
                <w:sz w:val="18"/>
                <w:szCs w:val="18"/>
                <w:lang w:eastAsia="hi-IN" w:bidi="hi-IN"/>
              </w:rPr>
              <w:t>na które elektrownia posiada odrębne pozwolenie. Odpad wytwarzany jest tylko w przypadku niespełnienia warunków dla wytwarzania produktu ubocznego</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W czasie postoju Instalacji Odwadniania </w:t>
            </w:r>
            <w:r w:rsidRPr="00431B8C">
              <w:rPr>
                <w:rFonts w:ascii="Arial" w:eastAsia="CIDFont+F3" w:hAnsi="Arial" w:cs="Arial"/>
                <w:sz w:val="18"/>
                <w:szCs w:val="18"/>
              </w:rPr>
              <w:t>Żużla mieszanka popiołowo-żużlowa kierowana jest</w:t>
            </w:r>
          </w:p>
          <w:p w14:paraId="42638721" w14:textId="77777777" w:rsidR="00431B8C" w:rsidRPr="00431B8C" w:rsidRDefault="00431B8C" w:rsidP="00431B8C">
            <w:pPr>
              <w:autoSpaceDE w:val="0"/>
              <w:autoSpaceDN w:val="0"/>
              <w:adjustRightInd w:val="0"/>
              <w:spacing w:after="0" w:line="276" w:lineRule="auto"/>
              <w:rPr>
                <w:rFonts w:ascii="Arial" w:eastAsia="CIDFont+F3" w:hAnsi="Arial" w:cs="Arial"/>
                <w:sz w:val="18"/>
                <w:szCs w:val="18"/>
              </w:rPr>
            </w:pPr>
            <w:r w:rsidRPr="00431B8C">
              <w:rPr>
                <w:rFonts w:ascii="Arial" w:eastAsia="CIDFont+F3" w:hAnsi="Arial" w:cs="Arial"/>
                <w:sz w:val="18"/>
                <w:szCs w:val="18"/>
              </w:rPr>
              <w:t>bezpośrednio z pompowni bagrowych elektrowni na składowisko, gdzie składowana jest jako odpad.</w:t>
            </w:r>
          </w:p>
        </w:tc>
        <w:tc>
          <w:tcPr>
            <w:tcW w:w="2830" w:type="dxa"/>
            <w:shd w:val="clear" w:color="auto" w:fill="auto"/>
            <w:vAlign w:val="center"/>
          </w:tcPr>
          <w:p w14:paraId="7F43D001" w14:textId="77777777" w:rsidR="00431B8C" w:rsidRPr="00431B8C" w:rsidRDefault="00431B8C" w:rsidP="00431B8C">
            <w:pPr>
              <w:widowControl w:val="0"/>
              <w:suppressAutoHyphens/>
              <w:autoSpaceDE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u w:val="single"/>
                <w:lang w:eastAsia="hi-IN" w:bidi="hi-IN"/>
              </w:rPr>
              <w:lastRenderedPageBreak/>
              <w:t>Skład chemiczny</w:t>
            </w:r>
            <w:r w:rsidRPr="00431B8C">
              <w:rPr>
                <w:rFonts w:ascii="Arial" w:eastAsia="Lucida Sans Unicode" w:hAnsi="Arial" w:cs="Arial"/>
                <w:color w:val="000000"/>
                <w:kern w:val="1"/>
                <w:sz w:val="18"/>
                <w:szCs w:val="18"/>
                <w:lang w:eastAsia="hi-IN" w:bidi="hi-IN"/>
              </w:rPr>
              <w:t>: Podstawowymi składnikami odpadu są krzem jako SiO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glin jako Al</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żelazo jako Fe</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xml:space="preserve">. Poza głównymi składnikami w mniejszych ilościach występują także wapń jako </w:t>
            </w:r>
            <w:proofErr w:type="spellStart"/>
            <w:r w:rsidRPr="00431B8C">
              <w:rPr>
                <w:rFonts w:ascii="Arial" w:eastAsia="Lucida Sans Unicode" w:hAnsi="Arial" w:cs="Arial"/>
                <w:color w:val="000000"/>
                <w:kern w:val="1"/>
                <w:sz w:val="18"/>
                <w:szCs w:val="18"/>
                <w:lang w:eastAsia="hi-IN" w:bidi="hi-IN"/>
              </w:rPr>
              <w:t>CaO</w:t>
            </w:r>
            <w:proofErr w:type="spellEnd"/>
            <w:r w:rsidRPr="00431B8C">
              <w:rPr>
                <w:rFonts w:ascii="Arial" w:eastAsia="Lucida Sans Unicode" w:hAnsi="Arial" w:cs="Arial"/>
                <w:color w:val="000000"/>
                <w:kern w:val="1"/>
                <w:sz w:val="18"/>
                <w:szCs w:val="18"/>
                <w:lang w:eastAsia="hi-IN" w:bidi="hi-IN"/>
              </w:rPr>
              <w:t>, potas jako K</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 węglany jako CO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xml:space="preserve">, magnez jako </w:t>
            </w:r>
            <w:proofErr w:type="spellStart"/>
            <w:r w:rsidRPr="00431B8C">
              <w:rPr>
                <w:rFonts w:ascii="Arial" w:eastAsia="Lucida Sans Unicode" w:hAnsi="Arial" w:cs="Arial"/>
                <w:color w:val="000000"/>
                <w:kern w:val="1"/>
                <w:sz w:val="18"/>
                <w:szCs w:val="18"/>
                <w:lang w:eastAsia="hi-IN" w:bidi="hi-IN"/>
              </w:rPr>
              <w:t>MgO</w:t>
            </w:r>
            <w:proofErr w:type="spellEnd"/>
            <w:r w:rsidRPr="00431B8C">
              <w:rPr>
                <w:rFonts w:ascii="Arial" w:eastAsia="Lucida Sans Unicode" w:hAnsi="Arial" w:cs="Arial"/>
                <w:color w:val="000000"/>
                <w:kern w:val="1"/>
                <w:sz w:val="18"/>
                <w:szCs w:val="18"/>
                <w:lang w:eastAsia="hi-IN" w:bidi="hi-IN"/>
              </w:rPr>
              <w:t>, sód jako Na</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 mangan jako Mn</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4</w:t>
            </w:r>
            <w:r w:rsidRPr="00431B8C">
              <w:rPr>
                <w:rFonts w:ascii="Arial" w:eastAsia="Lucida Sans Unicode" w:hAnsi="Arial" w:cs="Arial"/>
                <w:color w:val="000000"/>
                <w:kern w:val="1"/>
                <w:sz w:val="18"/>
                <w:szCs w:val="18"/>
                <w:lang w:eastAsia="hi-IN" w:bidi="hi-IN"/>
              </w:rPr>
              <w:t>, tytan jako TiO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xml:space="preserve"> siarka jako SO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xml:space="preserve"> oraz fosfor jako P</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5</w:t>
            </w:r>
            <w:r w:rsidRPr="00431B8C">
              <w:rPr>
                <w:rFonts w:ascii="Arial" w:eastAsia="Lucida Sans Unicode" w:hAnsi="Arial" w:cs="Arial"/>
                <w:color w:val="000000"/>
                <w:kern w:val="1"/>
                <w:sz w:val="18"/>
                <w:szCs w:val="18"/>
                <w:lang w:eastAsia="hi-IN" w:bidi="hi-IN"/>
              </w:rPr>
              <w:t>. Mieszanka popiołowo-żużlowa jest barwy czarno-szarej, o konsystencji stałej sypkiej.</w:t>
            </w:r>
          </w:p>
          <w:p w14:paraId="678FC074"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color w:val="000000"/>
                <w:kern w:val="1"/>
                <w:sz w:val="18"/>
                <w:szCs w:val="18"/>
                <w:u w:val="single"/>
                <w:lang w:eastAsia="hi-IN" w:bidi="hi-IN"/>
              </w:rPr>
              <w:t>Właściwości</w:t>
            </w:r>
            <w:r w:rsidRPr="00431B8C">
              <w:rPr>
                <w:rFonts w:ascii="Arial" w:eastAsia="Lucida Sans Unicode" w:hAnsi="Arial" w:cs="Arial"/>
                <w:color w:val="000000"/>
                <w:kern w:val="1"/>
                <w:sz w:val="18"/>
                <w:szCs w:val="18"/>
                <w:lang w:eastAsia="hi-IN" w:bidi="hi-IN"/>
              </w:rPr>
              <w:t xml:space="preserve">: </w:t>
            </w:r>
            <w:r w:rsidRPr="00431B8C">
              <w:rPr>
                <w:rFonts w:ascii="Arial" w:eastAsia="Lucida Sans Unicode" w:hAnsi="Arial" w:cs="Arial"/>
                <w:kern w:val="1"/>
                <w:sz w:val="18"/>
                <w:szCs w:val="18"/>
                <w:lang w:eastAsia="hi-IN" w:bidi="hi-IN"/>
              </w:rPr>
              <w:t xml:space="preserve">odpad nie stanowi </w:t>
            </w:r>
            <w:r w:rsidRPr="00431B8C">
              <w:rPr>
                <w:rFonts w:ascii="Arial" w:eastAsia="Lucida Sans Unicode" w:hAnsi="Arial" w:cs="Arial"/>
                <w:kern w:val="1"/>
                <w:sz w:val="18"/>
                <w:szCs w:val="18"/>
                <w:lang w:eastAsia="hi-IN" w:bidi="hi-IN"/>
              </w:rPr>
              <w:lastRenderedPageBreak/>
              <w:t>zagrożenia dla zdrowia ludzi, zwierząt i środowiska.</w:t>
            </w:r>
          </w:p>
        </w:tc>
      </w:tr>
      <w:tr w:rsidR="00431B8C" w:rsidRPr="00431B8C" w14:paraId="33D617DA" w14:textId="77777777" w:rsidTr="00815D7E">
        <w:trPr>
          <w:trHeight w:val="990"/>
        </w:trPr>
        <w:tc>
          <w:tcPr>
            <w:tcW w:w="421" w:type="dxa"/>
            <w:vAlign w:val="center"/>
          </w:tcPr>
          <w:p w14:paraId="26F46B29" w14:textId="77777777" w:rsidR="00431B8C" w:rsidRPr="00431B8C" w:rsidRDefault="00431B8C" w:rsidP="00431B8C">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lastRenderedPageBreak/>
              <w:t xml:space="preserve">  6.</w:t>
            </w:r>
          </w:p>
        </w:tc>
        <w:tc>
          <w:tcPr>
            <w:tcW w:w="1134" w:type="dxa"/>
            <w:shd w:val="clear" w:color="auto" w:fill="auto"/>
            <w:vAlign w:val="center"/>
          </w:tcPr>
          <w:p w14:paraId="09BFD917"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19 08 01</w:t>
            </w:r>
          </w:p>
        </w:tc>
        <w:tc>
          <w:tcPr>
            <w:tcW w:w="1842" w:type="dxa"/>
            <w:shd w:val="clear" w:color="auto" w:fill="auto"/>
            <w:vAlign w:val="center"/>
          </w:tcPr>
          <w:p w14:paraId="1FF80EFD" w14:textId="77777777" w:rsidR="00431B8C" w:rsidRPr="00431B8C" w:rsidRDefault="00431B8C" w:rsidP="00431B8C">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proofErr w:type="spellStart"/>
            <w:r w:rsidRPr="00431B8C">
              <w:rPr>
                <w:rFonts w:ascii="Arial" w:eastAsia="Lucida Sans Unicode" w:hAnsi="Arial" w:cs="Arial"/>
                <w:color w:val="000000"/>
                <w:kern w:val="1"/>
                <w:sz w:val="18"/>
                <w:szCs w:val="18"/>
                <w:lang w:eastAsia="hi-IN" w:bidi="hi-IN"/>
              </w:rPr>
              <w:t>Skratki</w:t>
            </w:r>
            <w:proofErr w:type="spellEnd"/>
          </w:p>
        </w:tc>
        <w:tc>
          <w:tcPr>
            <w:tcW w:w="3119" w:type="dxa"/>
            <w:shd w:val="clear" w:color="auto" w:fill="auto"/>
            <w:vAlign w:val="center"/>
          </w:tcPr>
          <w:p w14:paraId="0A63CC44"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 xml:space="preserve">Odpady w postaci </w:t>
            </w:r>
            <w:proofErr w:type="spellStart"/>
            <w:r w:rsidRPr="00431B8C">
              <w:rPr>
                <w:rFonts w:ascii="Arial" w:eastAsia="Lucida Sans Unicode" w:hAnsi="Arial" w:cs="Arial"/>
                <w:color w:val="000000"/>
                <w:kern w:val="1"/>
                <w:sz w:val="18"/>
                <w:szCs w:val="18"/>
                <w:lang w:eastAsia="hi-IN" w:bidi="hi-IN"/>
              </w:rPr>
              <w:t>skratek</w:t>
            </w:r>
            <w:proofErr w:type="spellEnd"/>
            <w:r w:rsidRPr="00431B8C">
              <w:rPr>
                <w:rFonts w:ascii="Arial" w:eastAsia="Lucida Sans Unicode" w:hAnsi="Arial" w:cs="Arial"/>
                <w:color w:val="000000"/>
                <w:kern w:val="1"/>
                <w:sz w:val="18"/>
                <w:szCs w:val="18"/>
                <w:lang w:eastAsia="hi-IN" w:bidi="hi-IN"/>
              </w:rPr>
              <w:t xml:space="preserve"> powstają podczas okresowego czyszczenia krat w oczyszczalni mechanicznej ścieków przemysłowo-deszczowych oraz bytowo-gospodarczych.</w:t>
            </w:r>
          </w:p>
        </w:tc>
        <w:tc>
          <w:tcPr>
            <w:tcW w:w="2830" w:type="dxa"/>
            <w:shd w:val="clear" w:color="auto" w:fill="auto"/>
            <w:vAlign w:val="center"/>
          </w:tcPr>
          <w:p w14:paraId="31A003B4" w14:textId="61AF8FB9"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xml:space="preserve">: Odpady w postaci </w:t>
            </w:r>
            <w:proofErr w:type="spellStart"/>
            <w:r w:rsidRPr="00431B8C">
              <w:rPr>
                <w:rFonts w:ascii="Arial" w:eastAsia="Lucida Sans Unicode" w:hAnsi="Arial" w:cs="Arial"/>
                <w:color w:val="000000"/>
                <w:kern w:val="1"/>
                <w:sz w:val="18"/>
                <w:szCs w:val="18"/>
                <w:lang w:eastAsia="hi-IN" w:bidi="hi-IN"/>
              </w:rPr>
              <w:t>skratek</w:t>
            </w:r>
            <w:proofErr w:type="spellEnd"/>
            <w:r w:rsidRPr="00431B8C">
              <w:rPr>
                <w:rFonts w:ascii="Arial" w:eastAsia="Lucida Sans Unicode" w:hAnsi="Arial" w:cs="Arial"/>
                <w:color w:val="000000"/>
                <w:kern w:val="1"/>
                <w:sz w:val="18"/>
                <w:szCs w:val="18"/>
                <w:lang w:eastAsia="hi-IN" w:bidi="hi-IN"/>
              </w:rPr>
              <w:t xml:space="preserve"> są barwy brązowo </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czarnej</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o konsystencji mazistej i uwodnieniu</w:t>
            </w:r>
            <w:r w:rsidR="00FC2971">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wynoszącym około 80 %.</w:t>
            </w:r>
          </w:p>
          <w:p w14:paraId="62BAD04D"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kern w:val="1"/>
                <w:sz w:val="18"/>
                <w:szCs w:val="18"/>
                <w:u w:val="single"/>
                <w:lang w:eastAsia="hi-IN" w:bidi="hi-IN"/>
              </w:rPr>
              <w:t>Właściwości</w:t>
            </w:r>
            <w:r w:rsidRPr="00431B8C">
              <w:rPr>
                <w:rFonts w:ascii="Arial" w:eastAsia="Lucida Sans Unicode" w:hAnsi="Arial" w:cs="Arial"/>
                <w:kern w:val="1"/>
                <w:sz w:val="18"/>
                <w:szCs w:val="18"/>
                <w:lang w:eastAsia="hi-IN" w:bidi="hi-IN"/>
              </w:rPr>
              <w:t>: odpad nie stanowi zagrożenia dla zdrowia ludzi, zwierząt i środowiska.</w:t>
            </w:r>
          </w:p>
        </w:tc>
      </w:tr>
      <w:tr w:rsidR="00431B8C" w:rsidRPr="00431B8C" w14:paraId="62308A04" w14:textId="77777777" w:rsidTr="00815D7E">
        <w:trPr>
          <w:trHeight w:val="990"/>
        </w:trPr>
        <w:tc>
          <w:tcPr>
            <w:tcW w:w="421" w:type="dxa"/>
            <w:vAlign w:val="center"/>
          </w:tcPr>
          <w:p w14:paraId="375DE608" w14:textId="77777777" w:rsidR="00431B8C" w:rsidRPr="00431B8C" w:rsidRDefault="00431B8C" w:rsidP="00431B8C">
            <w:pPr>
              <w:widowControl w:val="0"/>
              <w:suppressAutoHyphens/>
              <w:spacing w:after="0" w:line="276" w:lineRule="auto"/>
              <w:jc w:val="both"/>
              <w:rPr>
                <w:rFonts w:ascii="Arial" w:eastAsia="Lucida Sans Unicode" w:hAnsi="Arial" w:cs="Arial"/>
                <w:kern w:val="1"/>
                <w:sz w:val="18"/>
                <w:szCs w:val="18"/>
                <w:lang w:eastAsia="hi-IN" w:bidi="hi-IN"/>
              </w:rPr>
            </w:pPr>
            <w:r w:rsidRPr="00431B8C">
              <w:rPr>
                <w:rFonts w:ascii="Arial" w:eastAsia="Lucida Sans Unicode" w:hAnsi="Arial" w:cs="Arial"/>
                <w:kern w:val="1"/>
                <w:sz w:val="18"/>
                <w:szCs w:val="18"/>
                <w:lang w:eastAsia="hi-IN" w:bidi="hi-IN"/>
              </w:rPr>
              <w:t xml:space="preserve">   7.</w:t>
            </w:r>
          </w:p>
        </w:tc>
        <w:tc>
          <w:tcPr>
            <w:tcW w:w="1134" w:type="dxa"/>
            <w:shd w:val="clear" w:color="auto" w:fill="auto"/>
            <w:vAlign w:val="center"/>
          </w:tcPr>
          <w:p w14:paraId="284E8099"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19 09 02</w:t>
            </w:r>
          </w:p>
        </w:tc>
        <w:tc>
          <w:tcPr>
            <w:tcW w:w="1842" w:type="dxa"/>
            <w:shd w:val="clear" w:color="auto" w:fill="auto"/>
            <w:vAlign w:val="center"/>
          </w:tcPr>
          <w:p w14:paraId="66A83031" w14:textId="77777777" w:rsidR="00431B8C" w:rsidRPr="00431B8C" w:rsidRDefault="00431B8C" w:rsidP="00431B8C">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Osady z klarowania</w:t>
            </w:r>
          </w:p>
          <w:p w14:paraId="5D4DB3FF" w14:textId="77777777" w:rsidR="00431B8C" w:rsidRPr="00431B8C" w:rsidRDefault="00431B8C" w:rsidP="00431B8C">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wody</w:t>
            </w:r>
          </w:p>
        </w:tc>
        <w:tc>
          <w:tcPr>
            <w:tcW w:w="3119" w:type="dxa"/>
            <w:shd w:val="clear" w:color="auto" w:fill="auto"/>
            <w:vAlign w:val="center"/>
          </w:tcPr>
          <w:p w14:paraId="08FF2292"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 to zawiesina mineralna w postaci piasku, drobnego żwiru, mułu i innych drobnych frakcji</w:t>
            </w:r>
          </w:p>
          <w:p w14:paraId="3EDDE1DA"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zanieczyszczeń organicznych,</w:t>
            </w:r>
          </w:p>
          <w:p w14:paraId="612E457B"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powstających podczas okresowego oczyszczenia osadnika wód kopalnianych, osadnika wody komunalnej oraz komór ssących</w:t>
            </w:r>
          </w:p>
          <w:p w14:paraId="472C5EFE"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pompowni i przepompowni.</w:t>
            </w:r>
          </w:p>
        </w:tc>
        <w:tc>
          <w:tcPr>
            <w:tcW w:w="2830" w:type="dxa"/>
            <w:shd w:val="clear" w:color="auto" w:fill="auto"/>
            <w:vAlign w:val="center"/>
          </w:tcPr>
          <w:p w14:paraId="0C4511EA" w14:textId="397B9E5C"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Odpady z klarowania wody są barwy czarnej</w:t>
            </w:r>
            <w:r w:rsidR="00E26873">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o konsystencji stałej i uwodnieniu</w:t>
            </w:r>
            <w:r w:rsidR="00E26873">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wynoszącym około 30%.</w:t>
            </w:r>
          </w:p>
          <w:p w14:paraId="50CCF71A"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kern w:val="1"/>
                <w:sz w:val="18"/>
                <w:szCs w:val="18"/>
                <w:u w:val="single"/>
                <w:lang w:eastAsia="hi-IN" w:bidi="hi-IN"/>
              </w:rPr>
              <w:t>Właściwości</w:t>
            </w:r>
            <w:r w:rsidRPr="00431B8C">
              <w:rPr>
                <w:rFonts w:ascii="Arial" w:eastAsia="Lucida Sans Unicode" w:hAnsi="Arial" w:cs="Arial"/>
                <w:kern w:val="1"/>
                <w:sz w:val="18"/>
                <w:szCs w:val="18"/>
                <w:lang w:eastAsia="hi-IN" w:bidi="hi-IN"/>
              </w:rPr>
              <w:t>: odpad nie stanowi zagrożenia dla zdrowia ludzi, zwierząt i środowiska.</w:t>
            </w:r>
          </w:p>
        </w:tc>
      </w:tr>
      <w:tr w:rsidR="00431B8C" w:rsidRPr="00431B8C" w14:paraId="7181B58E" w14:textId="77777777" w:rsidTr="00815D7E">
        <w:trPr>
          <w:trHeight w:val="990"/>
        </w:trPr>
        <w:tc>
          <w:tcPr>
            <w:tcW w:w="421" w:type="dxa"/>
            <w:vAlign w:val="center"/>
          </w:tcPr>
          <w:p w14:paraId="7B2BB908" w14:textId="77777777" w:rsidR="00431B8C" w:rsidRPr="00431B8C" w:rsidRDefault="00431B8C" w:rsidP="00431B8C">
            <w:pPr>
              <w:widowControl w:val="0"/>
              <w:suppressAutoHyphens/>
              <w:spacing w:after="0" w:line="276" w:lineRule="auto"/>
              <w:jc w:val="both"/>
              <w:rPr>
                <w:rFonts w:ascii="Arial" w:eastAsia="Lucida Sans Unicode" w:hAnsi="Arial" w:cs="Arial"/>
                <w:kern w:val="1"/>
                <w:sz w:val="18"/>
                <w:szCs w:val="18"/>
                <w:lang w:eastAsia="hi-IN" w:bidi="hi-IN"/>
              </w:rPr>
            </w:pPr>
            <w:r w:rsidRPr="00431B8C">
              <w:rPr>
                <w:rFonts w:ascii="Arial" w:eastAsia="Lucida Sans Unicode" w:hAnsi="Arial" w:cs="Arial"/>
                <w:kern w:val="1"/>
                <w:sz w:val="18"/>
                <w:szCs w:val="18"/>
                <w:lang w:eastAsia="hi-IN" w:bidi="hi-IN"/>
              </w:rPr>
              <w:t xml:space="preserve">   8.</w:t>
            </w:r>
          </w:p>
        </w:tc>
        <w:tc>
          <w:tcPr>
            <w:tcW w:w="1134" w:type="dxa"/>
            <w:shd w:val="clear" w:color="auto" w:fill="auto"/>
            <w:vAlign w:val="center"/>
          </w:tcPr>
          <w:p w14:paraId="5766523A"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19 09 03</w:t>
            </w:r>
          </w:p>
        </w:tc>
        <w:tc>
          <w:tcPr>
            <w:tcW w:w="1842" w:type="dxa"/>
            <w:shd w:val="clear" w:color="auto" w:fill="auto"/>
            <w:vAlign w:val="center"/>
          </w:tcPr>
          <w:p w14:paraId="0B6D71AF"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Osady z dekarbonizacji wody</w:t>
            </w:r>
          </w:p>
        </w:tc>
        <w:tc>
          <w:tcPr>
            <w:tcW w:w="3119" w:type="dxa"/>
            <w:shd w:val="clear" w:color="auto" w:fill="auto"/>
            <w:vAlign w:val="center"/>
          </w:tcPr>
          <w:p w14:paraId="56D212D4" w14:textId="5EC9319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 xml:space="preserve">Odpady powstają w stacji uzdatniania wody w procesach dekarbonizacji i koagulacji wody przygotowywanej </w:t>
            </w:r>
            <w:r w:rsidR="005F5653">
              <w:rPr>
                <w:rFonts w:ascii="Arial" w:eastAsia="Lucida Sans Unicode" w:hAnsi="Arial" w:cs="Arial"/>
                <w:color w:val="000000"/>
                <w:kern w:val="1"/>
                <w:sz w:val="18"/>
                <w:szCs w:val="18"/>
                <w:lang w:eastAsia="hi-IN" w:bidi="hi-IN"/>
              </w:rPr>
              <w:br/>
            </w:r>
            <w:r w:rsidRPr="00431B8C">
              <w:rPr>
                <w:rFonts w:ascii="Arial" w:eastAsia="Lucida Sans Unicode" w:hAnsi="Arial" w:cs="Arial"/>
                <w:color w:val="000000"/>
                <w:kern w:val="1"/>
                <w:sz w:val="18"/>
                <w:szCs w:val="18"/>
                <w:lang w:eastAsia="hi-IN" w:bidi="hi-IN"/>
              </w:rPr>
              <w:t>do</w:t>
            </w:r>
            <w:r w:rsidR="005F5653">
              <w:rPr>
                <w:rFonts w:ascii="Arial" w:eastAsia="Lucida Sans Unicode" w:hAnsi="Arial" w:cs="Arial"/>
                <w:color w:val="000000"/>
                <w:kern w:val="1"/>
                <w:sz w:val="18"/>
                <w:szCs w:val="18"/>
                <w:lang w:eastAsia="hi-IN" w:bidi="hi-IN"/>
              </w:rPr>
              <w:t xml:space="preserve"> </w:t>
            </w:r>
            <w:r w:rsidRPr="00431B8C">
              <w:rPr>
                <w:rFonts w:ascii="Arial" w:eastAsia="Lucida Sans Unicode" w:hAnsi="Arial" w:cs="Arial"/>
                <w:color w:val="000000"/>
                <w:kern w:val="1"/>
                <w:sz w:val="18"/>
                <w:szCs w:val="18"/>
                <w:lang w:eastAsia="hi-IN" w:bidi="hi-IN"/>
              </w:rPr>
              <w:t>obiegu chłodzącego. Są to również pozostałości po procesie lasowania  wapna w celu  przygotowania mleka</w:t>
            </w:r>
          </w:p>
          <w:p w14:paraId="54293A03"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wapiennego na potrzeby</w:t>
            </w:r>
          </w:p>
          <w:p w14:paraId="4CA37914"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dekarbonizacji wody, jak również odpady z czyszczenia zbiorników mleka wapiennego.</w:t>
            </w:r>
          </w:p>
        </w:tc>
        <w:tc>
          <w:tcPr>
            <w:tcW w:w="2830" w:type="dxa"/>
            <w:shd w:val="clear" w:color="auto" w:fill="auto"/>
            <w:vAlign w:val="center"/>
          </w:tcPr>
          <w:p w14:paraId="3668D500"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xml:space="preserve">: Podstawowymi składnikami odpadu są wapń jako </w:t>
            </w:r>
            <w:proofErr w:type="spellStart"/>
            <w:r w:rsidRPr="00431B8C">
              <w:rPr>
                <w:rFonts w:ascii="Arial" w:eastAsia="Lucida Sans Unicode" w:hAnsi="Arial" w:cs="Arial"/>
                <w:color w:val="000000"/>
                <w:kern w:val="1"/>
                <w:sz w:val="18"/>
                <w:szCs w:val="18"/>
                <w:lang w:eastAsia="hi-IN" w:bidi="hi-IN"/>
              </w:rPr>
              <w:t>CaO</w:t>
            </w:r>
            <w:proofErr w:type="spellEnd"/>
            <w:r w:rsidRPr="00431B8C">
              <w:rPr>
                <w:rFonts w:ascii="Arial" w:eastAsia="Lucida Sans Unicode" w:hAnsi="Arial" w:cs="Arial"/>
                <w:color w:val="000000"/>
                <w:kern w:val="1"/>
                <w:sz w:val="18"/>
                <w:szCs w:val="18"/>
                <w:lang w:eastAsia="hi-IN" w:bidi="hi-IN"/>
              </w:rPr>
              <w:t xml:space="preserve"> oraz magnez jako </w:t>
            </w:r>
            <w:proofErr w:type="spellStart"/>
            <w:r w:rsidRPr="00431B8C">
              <w:rPr>
                <w:rFonts w:ascii="Arial" w:eastAsia="Lucida Sans Unicode" w:hAnsi="Arial" w:cs="Arial"/>
                <w:color w:val="000000"/>
                <w:kern w:val="1"/>
                <w:sz w:val="18"/>
                <w:szCs w:val="18"/>
                <w:lang w:eastAsia="hi-IN" w:bidi="hi-IN"/>
              </w:rPr>
              <w:t>MgO</w:t>
            </w:r>
            <w:proofErr w:type="spellEnd"/>
            <w:r w:rsidRPr="00431B8C">
              <w:rPr>
                <w:rFonts w:ascii="Arial" w:eastAsia="Lucida Sans Unicode" w:hAnsi="Arial" w:cs="Arial"/>
                <w:color w:val="000000"/>
                <w:kern w:val="1"/>
                <w:sz w:val="18"/>
                <w:szCs w:val="18"/>
                <w:lang w:eastAsia="hi-IN" w:bidi="hi-IN"/>
              </w:rPr>
              <w:t>.</w:t>
            </w:r>
          </w:p>
          <w:p w14:paraId="6EC02794"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Poza głównymi składnikami w śladowych ilościach występują także potas jako K</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 sód jako Na</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 tytan jako TiO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 fosfor jako P</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5</w:t>
            </w:r>
            <w:r w:rsidRPr="00431B8C">
              <w:rPr>
                <w:rFonts w:ascii="Arial" w:eastAsia="Lucida Sans Unicode" w:hAnsi="Arial" w:cs="Arial"/>
                <w:color w:val="000000"/>
                <w:kern w:val="1"/>
                <w:sz w:val="18"/>
                <w:szCs w:val="18"/>
                <w:lang w:eastAsia="hi-IN" w:bidi="hi-IN"/>
              </w:rPr>
              <w:t>, żelazo jako Fe</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w:t>
            </w:r>
          </w:p>
          <w:p w14:paraId="5CBB5D03"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trójtlenek siarki jako SO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xml:space="preserve"> oraz glin jako Al</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O</w:t>
            </w:r>
            <w:r w:rsidRPr="00431B8C">
              <w:rPr>
                <w:rFonts w:ascii="Arial" w:eastAsia="Lucida Sans Unicode" w:hAnsi="Arial" w:cs="Arial"/>
                <w:color w:val="000000"/>
                <w:kern w:val="1"/>
                <w:sz w:val="18"/>
                <w:szCs w:val="18"/>
                <w:vertAlign w:val="subscript"/>
                <w:lang w:eastAsia="hi-IN" w:bidi="hi-IN"/>
              </w:rPr>
              <w:t>3</w:t>
            </w:r>
            <w:r w:rsidRPr="00431B8C">
              <w:rPr>
                <w:rFonts w:ascii="Arial" w:eastAsia="Lucida Sans Unicode" w:hAnsi="Arial" w:cs="Arial"/>
                <w:color w:val="000000"/>
                <w:kern w:val="1"/>
                <w:sz w:val="18"/>
                <w:szCs w:val="18"/>
                <w:lang w:eastAsia="hi-IN" w:bidi="hi-IN"/>
              </w:rPr>
              <w:t xml:space="preserve"> i krzemionka SiO</w:t>
            </w:r>
            <w:r w:rsidRPr="00431B8C">
              <w:rPr>
                <w:rFonts w:ascii="Arial" w:eastAsia="Lucida Sans Unicode" w:hAnsi="Arial" w:cs="Arial"/>
                <w:color w:val="000000"/>
                <w:kern w:val="1"/>
                <w:sz w:val="18"/>
                <w:szCs w:val="18"/>
                <w:vertAlign w:val="subscript"/>
                <w:lang w:eastAsia="hi-IN" w:bidi="hi-IN"/>
              </w:rPr>
              <w:t>2</w:t>
            </w:r>
            <w:r w:rsidRPr="00431B8C">
              <w:rPr>
                <w:rFonts w:ascii="Arial" w:eastAsia="Lucida Sans Unicode" w:hAnsi="Arial" w:cs="Arial"/>
                <w:color w:val="000000"/>
                <w:kern w:val="1"/>
                <w:sz w:val="18"/>
                <w:szCs w:val="18"/>
                <w:lang w:eastAsia="hi-IN" w:bidi="hi-IN"/>
              </w:rPr>
              <w:t>.</w:t>
            </w:r>
          </w:p>
          <w:p w14:paraId="1AEC2CDC" w14:textId="77777777" w:rsidR="00431B8C" w:rsidRPr="00431B8C" w:rsidRDefault="00431B8C" w:rsidP="00431B8C">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kern w:val="1"/>
                <w:sz w:val="18"/>
                <w:szCs w:val="18"/>
                <w:u w:val="single"/>
                <w:lang w:eastAsia="hi-IN" w:bidi="hi-IN"/>
              </w:rPr>
              <w:t>Właściwości</w:t>
            </w:r>
            <w:r w:rsidRPr="00431B8C">
              <w:rPr>
                <w:rFonts w:ascii="Arial" w:eastAsia="Lucida Sans Unicode" w:hAnsi="Arial" w:cs="Arial"/>
                <w:kern w:val="1"/>
                <w:sz w:val="18"/>
                <w:szCs w:val="18"/>
                <w:lang w:eastAsia="hi-IN" w:bidi="hi-IN"/>
              </w:rPr>
              <w:t>: odpad nie stanowi zagrożenia dla zdrowia ludzi, zwierząt i środowiska.</w:t>
            </w:r>
          </w:p>
        </w:tc>
      </w:tr>
      <w:tr w:rsidR="00431B8C" w:rsidRPr="00431B8C" w14:paraId="6ED2B04A" w14:textId="77777777" w:rsidTr="00815D7E">
        <w:trPr>
          <w:trHeight w:val="990"/>
        </w:trPr>
        <w:tc>
          <w:tcPr>
            <w:tcW w:w="421" w:type="dxa"/>
            <w:vAlign w:val="center"/>
          </w:tcPr>
          <w:p w14:paraId="181F0D49" w14:textId="77777777" w:rsidR="00431B8C" w:rsidRPr="00431B8C" w:rsidRDefault="00431B8C" w:rsidP="00431B8C">
            <w:pPr>
              <w:widowControl w:val="0"/>
              <w:suppressAutoHyphens/>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kern w:val="1"/>
                <w:sz w:val="18"/>
                <w:szCs w:val="18"/>
                <w:lang w:eastAsia="hi-IN" w:bidi="hi-IN"/>
              </w:rPr>
              <w:lastRenderedPageBreak/>
              <w:t xml:space="preserve">   9.</w:t>
            </w:r>
          </w:p>
        </w:tc>
        <w:tc>
          <w:tcPr>
            <w:tcW w:w="1134" w:type="dxa"/>
            <w:shd w:val="clear" w:color="auto" w:fill="auto"/>
            <w:vAlign w:val="center"/>
          </w:tcPr>
          <w:p w14:paraId="7A4D775E"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19 09 04</w:t>
            </w:r>
          </w:p>
        </w:tc>
        <w:tc>
          <w:tcPr>
            <w:tcW w:w="1842" w:type="dxa"/>
            <w:shd w:val="clear" w:color="auto" w:fill="auto"/>
            <w:vAlign w:val="center"/>
          </w:tcPr>
          <w:p w14:paraId="08E946CA" w14:textId="77777777" w:rsidR="00431B8C" w:rsidRPr="00431B8C" w:rsidRDefault="00431B8C" w:rsidP="00431B8C">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Zużyty węgiel aktywny</w:t>
            </w:r>
          </w:p>
        </w:tc>
        <w:tc>
          <w:tcPr>
            <w:tcW w:w="3119" w:type="dxa"/>
            <w:shd w:val="clear" w:color="auto" w:fill="auto"/>
            <w:vAlign w:val="center"/>
          </w:tcPr>
          <w:p w14:paraId="784D6DC0" w14:textId="567709EF"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 stanowią zużyty materiał filtracyjny z filtrów sorpcyjnych</w:t>
            </w:r>
            <w:r w:rsidR="00E26873">
              <w:rPr>
                <w:rFonts w:ascii="Arial" w:eastAsia="Lucida Sans Unicode" w:hAnsi="Arial" w:cs="Arial"/>
                <w:color w:val="000000"/>
                <w:kern w:val="1"/>
                <w:sz w:val="18"/>
                <w:szCs w:val="18"/>
                <w:lang w:eastAsia="hi-IN" w:bidi="hi-IN"/>
              </w:rPr>
              <w:t>,</w:t>
            </w:r>
            <w:r w:rsidRPr="00431B8C">
              <w:rPr>
                <w:rFonts w:ascii="Arial" w:eastAsia="Lucida Sans Unicode" w:hAnsi="Arial" w:cs="Arial"/>
                <w:color w:val="000000"/>
                <w:kern w:val="1"/>
                <w:sz w:val="18"/>
                <w:szCs w:val="18"/>
                <w:lang w:eastAsia="hi-IN" w:bidi="hi-IN"/>
              </w:rPr>
              <w:t xml:space="preserve"> stanowiących pierwszy etap przygotowania wody w stacji demineralizacji wody.</w:t>
            </w:r>
          </w:p>
        </w:tc>
        <w:tc>
          <w:tcPr>
            <w:tcW w:w="2830" w:type="dxa"/>
            <w:shd w:val="clear" w:color="auto" w:fill="auto"/>
            <w:vAlign w:val="center"/>
          </w:tcPr>
          <w:p w14:paraId="4D784BB2"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Odpady występują jako sorbent w postaci drobnych frakcji węgla aktywnego.</w:t>
            </w:r>
          </w:p>
          <w:p w14:paraId="1AFCC9B4" w14:textId="77777777" w:rsidR="00431B8C" w:rsidRPr="00431B8C" w:rsidRDefault="00431B8C" w:rsidP="00431B8C">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kern w:val="1"/>
                <w:sz w:val="18"/>
                <w:szCs w:val="18"/>
                <w:u w:val="single"/>
                <w:lang w:eastAsia="hi-IN" w:bidi="hi-IN"/>
              </w:rPr>
              <w:t>Właściwości</w:t>
            </w:r>
            <w:r w:rsidRPr="00431B8C">
              <w:rPr>
                <w:rFonts w:ascii="Arial" w:eastAsia="Lucida Sans Unicode" w:hAnsi="Arial" w:cs="Arial"/>
                <w:kern w:val="1"/>
                <w:sz w:val="18"/>
                <w:szCs w:val="18"/>
                <w:lang w:eastAsia="hi-IN" w:bidi="hi-IN"/>
              </w:rPr>
              <w:t xml:space="preserve">: odpad nie stanowi zagrożenia dla zdrowia ludzi, zwierząt i środowiska. </w:t>
            </w:r>
          </w:p>
        </w:tc>
      </w:tr>
      <w:tr w:rsidR="00431B8C" w:rsidRPr="00431B8C" w14:paraId="220F0340" w14:textId="77777777" w:rsidTr="00815D7E">
        <w:trPr>
          <w:trHeight w:val="990"/>
        </w:trPr>
        <w:tc>
          <w:tcPr>
            <w:tcW w:w="421" w:type="dxa"/>
            <w:vAlign w:val="center"/>
          </w:tcPr>
          <w:p w14:paraId="23C2060A" w14:textId="77777777" w:rsidR="00431B8C" w:rsidRPr="00431B8C" w:rsidRDefault="00431B8C" w:rsidP="00431B8C">
            <w:pPr>
              <w:widowControl w:val="0"/>
              <w:suppressAutoHyphens/>
              <w:spacing w:after="0" w:line="276" w:lineRule="auto"/>
              <w:jc w:val="both"/>
              <w:rPr>
                <w:rFonts w:ascii="Arial" w:eastAsia="Lucida Sans Unicode" w:hAnsi="Arial" w:cs="Arial"/>
                <w:color w:val="0070C0"/>
                <w:kern w:val="1"/>
                <w:sz w:val="18"/>
                <w:szCs w:val="18"/>
                <w:lang w:eastAsia="hi-IN" w:bidi="hi-IN"/>
              </w:rPr>
            </w:pPr>
            <w:r w:rsidRPr="00431B8C">
              <w:rPr>
                <w:rFonts w:ascii="Arial" w:eastAsia="Lucida Sans Unicode" w:hAnsi="Arial" w:cs="Arial"/>
                <w:kern w:val="1"/>
                <w:sz w:val="18"/>
                <w:szCs w:val="18"/>
                <w:lang w:eastAsia="hi-IN" w:bidi="hi-IN"/>
              </w:rPr>
              <w:t xml:space="preserve">  10.</w:t>
            </w:r>
          </w:p>
        </w:tc>
        <w:tc>
          <w:tcPr>
            <w:tcW w:w="1134" w:type="dxa"/>
            <w:shd w:val="clear" w:color="auto" w:fill="auto"/>
            <w:vAlign w:val="center"/>
          </w:tcPr>
          <w:p w14:paraId="656E6A8C"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19 09 05</w:t>
            </w:r>
          </w:p>
        </w:tc>
        <w:tc>
          <w:tcPr>
            <w:tcW w:w="1842" w:type="dxa"/>
            <w:shd w:val="clear" w:color="auto" w:fill="auto"/>
            <w:vAlign w:val="center"/>
          </w:tcPr>
          <w:p w14:paraId="57FA708C" w14:textId="77777777" w:rsidR="00431B8C" w:rsidRPr="00431B8C" w:rsidRDefault="00431B8C" w:rsidP="00431B8C">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Nasycone lub zużyte</w:t>
            </w:r>
          </w:p>
          <w:p w14:paraId="3DBC9615" w14:textId="77777777" w:rsidR="00431B8C" w:rsidRPr="00431B8C" w:rsidRDefault="00431B8C" w:rsidP="00431B8C">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żywice jonowymienne</w:t>
            </w:r>
          </w:p>
        </w:tc>
        <w:tc>
          <w:tcPr>
            <w:tcW w:w="3119" w:type="dxa"/>
            <w:shd w:val="clear" w:color="auto" w:fill="auto"/>
            <w:vAlign w:val="center"/>
          </w:tcPr>
          <w:p w14:paraId="06D67AB3"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 te stanowią zużyte żywice organiczne (zużyte jonity) w stacji demineralizacji wody technologicznej.</w:t>
            </w:r>
          </w:p>
        </w:tc>
        <w:tc>
          <w:tcPr>
            <w:tcW w:w="2830" w:type="dxa"/>
            <w:shd w:val="clear" w:color="auto" w:fill="auto"/>
            <w:vAlign w:val="center"/>
          </w:tcPr>
          <w:p w14:paraId="6D2DDB0C"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xml:space="preserve">: Jonity to polimery organiczne, do których w trakcie polimeryzacji wprowadzono grupy  jonowymienne: kwasowe (grupę H+) lub zasadowe (grypę OH-). Grupy te wprowadza się w trakcie polimeryzacji: styrenu, formaldehydu, kopolimeru styrenu z </w:t>
            </w:r>
            <w:proofErr w:type="spellStart"/>
            <w:r w:rsidRPr="00431B8C">
              <w:rPr>
                <w:rFonts w:ascii="Arial" w:eastAsia="Lucida Sans Unicode" w:hAnsi="Arial" w:cs="Arial"/>
                <w:color w:val="000000"/>
                <w:kern w:val="1"/>
                <w:sz w:val="18"/>
                <w:szCs w:val="18"/>
                <w:lang w:eastAsia="hi-IN" w:bidi="hi-IN"/>
              </w:rPr>
              <w:t>dwuwinylobenzenem</w:t>
            </w:r>
            <w:proofErr w:type="spellEnd"/>
            <w:r w:rsidRPr="00431B8C">
              <w:rPr>
                <w:rFonts w:ascii="Arial" w:eastAsia="Lucida Sans Unicode" w:hAnsi="Arial" w:cs="Arial"/>
                <w:color w:val="000000"/>
                <w:kern w:val="1"/>
                <w:sz w:val="18"/>
                <w:szCs w:val="18"/>
                <w:lang w:eastAsia="hi-IN" w:bidi="hi-IN"/>
              </w:rPr>
              <w:t>.</w:t>
            </w:r>
          </w:p>
          <w:p w14:paraId="13395A24"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Są ciałami stałymi,</w:t>
            </w:r>
          </w:p>
          <w:p w14:paraId="1A43D772"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 xml:space="preserve">nierozpuszczalnymi w wodzie, </w:t>
            </w:r>
            <w:r w:rsidRPr="00431B8C">
              <w:rPr>
                <w:rFonts w:ascii="Arial" w:eastAsia="Lucida Sans Unicode" w:hAnsi="Arial" w:cs="Arial"/>
                <w:color w:val="000000"/>
                <w:kern w:val="1"/>
                <w:sz w:val="18"/>
                <w:szCs w:val="18"/>
                <w:lang w:eastAsia="hi-IN" w:bidi="hi-IN"/>
              </w:rPr>
              <w:br/>
              <w:t>o strukturze porowatej, dużej</w:t>
            </w:r>
          </w:p>
          <w:p w14:paraId="37ACE504" w14:textId="77777777" w:rsidR="00431B8C" w:rsidRPr="00431B8C" w:rsidRDefault="00431B8C" w:rsidP="00431B8C">
            <w:pPr>
              <w:widowControl w:val="0"/>
              <w:suppressAutoHyphens/>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powierzchni aktywnej.</w:t>
            </w:r>
          </w:p>
          <w:p w14:paraId="7EDA918E" w14:textId="77777777" w:rsidR="00431B8C" w:rsidRPr="00431B8C" w:rsidRDefault="00431B8C" w:rsidP="00431B8C">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kern w:val="1"/>
                <w:sz w:val="18"/>
                <w:szCs w:val="18"/>
                <w:u w:val="single"/>
                <w:lang w:eastAsia="hi-IN" w:bidi="hi-IN"/>
              </w:rPr>
              <w:t>Właściwości</w:t>
            </w:r>
            <w:r w:rsidRPr="00431B8C">
              <w:rPr>
                <w:rFonts w:ascii="Arial" w:eastAsia="Lucida Sans Unicode" w:hAnsi="Arial" w:cs="Arial"/>
                <w:kern w:val="1"/>
                <w:sz w:val="18"/>
                <w:szCs w:val="18"/>
                <w:lang w:eastAsia="hi-IN" w:bidi="hi-IN"/>
              </w:rPr>
              <w:t xml:space="preserve">: odpad nie stanowi zagrożenia dla zdrowia ludzi, zwierząt i środowiska. </w:t>
            </w:r>
          </w:p>
        </w:tc>
      </w:tr>
      <w:tr w:rsidR="00431B8C" w:rsidRPr="00431B8C" w14:paraId="1885F623" w14:textId="77777777" w:rsidTr="00815D7E">
        <w:trPr>
          <w:trHeight w:val="990"/>
        </w:trPr>
        <w:tc>
          <w:tcPr>
            <w:tcW w:w="421" w:type="dxa"/>
            <w:vAlign w:val="center"/>
          </w:tcPr>
          <w:p w14:paraId="34FC8219" w14:textId="77777777" w:rsidR="00431B8C" w:rsidRPr="00431B8C" w:rsidRDefault="00431B8C" w:rsidP="00431B8C">
            <w:pPr>
              <w:widowControl w:val="0"/>
              <w:suppressAutoHyphens/>
              <w:spacing w:after="0" w:line="276" w:lineRule="auto"/>
              <w:jc w:val="both"/>
              <w:rPr>
                <w:rFonts w:ascii="Arial" w:eastAsia="Lucida Sans Unicode" w:hAnsi="Arial" w:cs="Arial"/>
                <w:color w:val="0070C0"/>
                <w:kern w:val="1"/>
                <w:sz w:val="18"/>
                <w:szCs w:val="18"/>
                <w:lang w:eastAsia="hi-IN" w:bidi="hi-IN"/>
              </w:rPr>
            </w:pPr>
            <w:r w:rsidRPr="00431B8C">
              <w:rPr>
                <w:rFonts w:ascii="Arial" w:eastAsia="Lucida Sans Unicode" w:hAnsi="Arial" w:cs="Arial"/>
                <w:kern w:val="1"/>
                <w:sz w:val="18"/>
                <w:szCs w:val="18"/>
                <w:lang w:eastAsia="hi-IN" w:bidi="hi-IN"/>
              </w:rPr>
              <w:t xml:space="preserve">  11.</w:t>
            </w:r>
          </w:p>
        </w:tc>
        <w:tc>
          <w:tcPr>
            <w:tcW w:w="1134" w:type="dxa"/>
            <w:shd w:val="clear" w:color="auto" w:fill="auto"/>
            <w:vAlign w:val="center"/>
          </w:tcPr>
          <w:p w14:paraId="5617B65F"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19 09 06</w:t>
            </w:r>
          </w:p>
        </w:tc>
        <w:tc>
          <w:tcPr>
            <w:tcW w:w="1842" w:type="dxa"/>
            <w:shd w:val="clear" w:color="auto" w:fill="auto"/>
            <w:vAlign w:val="center"/>
          </w:tcPr>
          <w:p w14:paraId="66BC4AAD"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Roztwory i szlamy z regeneracji wymienników jonitowych</w:t>
            </w:r>
          </w:p>
        </w:tc>
        <w:tc>
          <w:tcPr>
            <w:tcW w:w="3119" w:type="dxa"/>
            <w:shd w:val="clear" w:color="auto" w:fill="auto"/>
            <w:vAlign w:val="center"/>
          </w:tcPr>
          <w:p w14:paraId="6089CBD4"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 powstają podczas regeneracji mas jonitowych w stacji demineralizacji wody technologicznej.</w:t>
            </w:r>
          </w:p>
        </w:tc>
        <w:tc>
          <w:tcPr>
            <w:tcW w:w="2830" w:type="dxa"/>
            <w:shd w:val="clear" w:color="auto" w:fill="auto"/>
            <w:vAlign w:val="center"/>
          </w:tcPr>
          <w:p w14:paraId="215D5CF5"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xml:space="preserve">: Głównymi składnikami odpadu są kwaśne roztwory HCl i alkaliczne roztwory NaOH, służące do regeneracji mas </w:t>
            </w:r>
            <w:r w:rsidRPr="00431B8C">
              <w:rPr>
                <w:rFonts w:ascii="Arial" w:eastAsia="Lucida Sans Unicode" w:hAnsi="Arial" w:cs="Arial"/>
                <w:kern w:val="1"/>
                <w:sz w:val="18"/>
                <w:szCs w:val="18"/>
                <w:lang w:eastAsia="hi-IN" w:bidi="hi-IN"/>
              </w:rPr>
              <w:t>jonitowych.</w:t>
            </w:r>
          </w:p>
          <w:p w14:paraId="15C3EDC9" w14:textId="77777777" w:rsidR="00431B8C" w:rsidRPr="00431B8C" w:rsidRDefault="00431B8C" w:rsidP="00431B8C">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kern w:val="1"/>
                <w:sz w:val="18"/>
                <w:szCs w:val="18"/>
                <w:u w:val="single"/>
                <w:lang w:eastAsia="hi-IN" w:bidi="hi-IN"/>
              </w:rPr>
              <w:t>Właściwości</w:t>
            </w:r>
            <w:r w:rsidRPr="00431B8C">
              <w:rPr>
                <w:rFonts w:ascii="Arial" w:eastAsia="Lucida Sans Unicode" w:hAnsi="Arial" w:cs="Arial"/>
                <w:kern w:val="1"/>
                <w:sz w:val="18"/>
                <w:szCs w:val="18"/>
                <w:lang w:eastAsia="hi-IN" w:bidi="hi-IN"/>
              </w:rPr>
              <w:t xml:space="preserve">: odpad nie stanowi zagrożenia dla zdrowia ludzi, zwierząt i środowiska. </w:t>
            </w:r>
          </w:p>
        </w:tc>
      </w:tr>
      <w:tr w:rsidR="00431B8C" w:rsidRPr="00431B8C" w14:paraId="13F62533" w14:textId="77777777" w:rsidTr="00815D7E">
        <w:trPr>
          <w:trHeight w:val="990"/>
        </w:trPr>
        <w:tc>
          <w:tcPr>
            <w:tcW w:w="421" w:type="dxa"/>
            <w:vAlign w:val="center"/>
          </w:tcPr>
          <w:p w14:paraId="66406671" w14:textId="77777777" w:rsidR="00431B8C" w:rsidRPr="00431B8C" w:rsidRDefault="00431B8C" w:rsidP="00431B8C">
            <w:pPr>
              <w:widowControl w:val="0"/>
              <w:suppressAutoHyphens/>
              <w:spacing w:after="0" w:line="276" w:lineRule="auto"/>
              <w:jc w:val="both"/>
              <w:rPr>
                <w:rFonts w:ascii="Arial" w:eastAsia="Lucida Sans Unicode" w:hAnsi="Arial" w:cs="Arial"/>
                <w:color w:val="0070C0"/>
                <w:kern w:val="1"/>
                <w:sz w:val="18"/>
                <w:szCs w:val="18"/>
                <w:lang w:eastAsia="hi-IN" w:bidi="hi-IN"/>
              </w:rPr>
            </w:pPr>
            <w:r w:rsidRPr="00431B8C">
              <w:rPr>
                <w:rFonts w:ascii="Arial" w:eastAsia="Lucida Sans Unicode" w:hAnsi="Arial" w:cs="Arial"/>
                <w:kern w:val="1"/>
                <w:sz w:val="18"/>
                <w:szCs w:val="18"/>
                <w:lang w:eastAsia="hi-IN" w:bidi="hi-IN"/>
              </w:rPr>
              <w:t xml:space="preserve">  12.</w:t>
            </w:r>
          </w:p>
        </w:tc>
        <w:tc>
          <w:tcPr>
            <w:tcW w:w="1134" w:type="dxa"/>
            <w:shd w:val="clear" w:color="auto" w:fill="auto"/>
            <w:vAlign w:val="center"/>
          </w:tcPr>
          <w:p w14:paraId="4FA6F310" w14:textId="77777777" w:rsidR="00431B8C" w:rsidRPr="00431B8C" w:rsidRDefault="00431B8C" w:rsidP="00431B8C">
            <w:pPr>
              <w:widowControl w:val="0"/>
              <w:suppressAutoHyphens/>
              <w:spacing w:after="0" w:line="276" w:lineRule="auto"/>
              <w:jc w:val="center"/>
              <w:rPr>
                <w:rFonts w:ascii="Arial" w:eastAsia="Lucida Sans Unicode" w:hAnsi="Arial" w:cs="Arial"/>
                <w:b/>
                <w:color w:val="000000"/>
                <w:kern w:val="1"/>
                <w:sz w:val="18"/>
                <w:szCs w:val="18"/>
                <w:lang w:eastAsia="hi-IN" w:bidi="hi-IN"/>
              </w:rPr>
            </w:pPr>
            <w:r w:rsidRPr="00431B8C">
              <w:rPr>
                <w:rFonts w:ascii="Arial" w:eastAsia="Lucida Sans Unicode" w:hAnsi="Arial" w:cs="Arial"/>
                <w:b/>
                <w:color w:val="000000"/>
                <w:kern w:val="1"/>
                <w:sz w:val="18"/>
                <w:szCs w:val="18"/>
                <w:lang w:eastAsia="hi-IN" w:bidi="hi-IN"/>
              </w:rPr>
              <w:t>19 09 99</w:t>
            </w:r>
          </w:p>
        </w:tc>
        <w:tc>
          <w:tcPr>
            <w:tcW w:w="1842" w:type="dxa"/>
            <w:shd w:val="clear" w:color="auto" w:fill="auto"/>
            <w:vAlign w:val="center"/>
          </w:tcPr>
          <w:p w14:paraId="52C789DF" w14:textId="2FC4FFD9" w:rsidR="00431B8C" w:rsidRPr="00431B8C" w:rsidRDefault="00431B8C" w:rsidP="00431B8C">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Inne niewymienione</w:t>
            </w:r>
          </w:p>
          <w:p w14:paraId="4C0120C7" w14:textId="77777777" w:rsidR="00431B8C" w:rsidRPr="00431B8C" w:rsidRDefault="00431B8C" w:rsidP="00431B8C">
            <w:pPr>
              <w:widowControl w:val="0"/>
              <w:suppressAutoHyphens/>
              <w:autoSpaceDE w:val="0"/>
              <w:autoSpaceDN w:val="0"/>
              <w:adjustRightInd w:val="0"/>
              <w:spacing w:after="0" w:line="276" w:lineRule="auto"/>
              <w:jc w:val="both"/>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w:t>
            </w:r>
          </w:p>
        </w:tc>
        <w:tc>
          <w:tcPr>
            <w:tcW w:w="3119" w:type="dxa"/>
            <w:shd w:val="clear" w:color="auto" w:fill="auto"/>
            <w:vAlign w:val="center"/>
          </w:tcPr>
          <w:p w14:paraId="62535A4B"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Odpady powstają okresowo podczas czyszczenia zbiornika zawierającego</w:t>
            </w:r>
          </w:p>
          <w:p w14:paraId="32BBCD95" w14:textId="77777777" w:rsidR="00431B8C" w:rsidRPr="00431B8C" w:rsidRDefault="00431B8C" w:rsidP="00431B8C">
            <w:pPr>
              <w:widowControl w:val="0"/>
              <w:suppressAutoHyphens/>
              <w:autoSpaceDE w:val="0"/>
              <w:autoSpaceDN w:val="0"/>
              <w:adjustRightInd w:val="0"/>
              <w:spacing w:after="0" w:line="276" w:lineRule="auto"/>
              <w:rPr>
                <w:rFonts w:ascii="Arial" w:eastAsia="Lucida Sans Unicode" w:hAnsi="Arial" w:cs="Arial"/>
                <w:color w:val="000000"/>
                <w:kern w:val="1"/>
                <w:sz w:val="18"/>
                <w:szCs w:val="18"/>
                <w:lang w:eastAsia="hi-IN" w:bidi="hi-IN"/>
              </w:rPr>
            </w:pPr>
            <w:r w:rsidRPr="00431B8C">
              <w:rPr>
                <w:rFonts w:ascii="Arial" w:eastAsia="Lucida Sans Unicode" w:hAnsi="Arial" w:cs="Arial"/>
                <w:color w:val="000000"/>
                <w:kern w:val="1"/>
                <w:sz w:val="18"/>
                <w:szCs w:val="18"/>
                <w:lang w:eastAsia="hi-IN" w:bidi="hi-IN"/>
              </w:rPr>
              <w:t>siarczan żelazawy, który jest używany w procesie dekarbonizacji wody.</w:t>
            </w:r>
          </w:p>
        </w:tc>
        <w:tc>
          <w:tcPr>
            <w:tcW w:w="2830" w:type="dxa"/>
            <w:shd w:val="clear" w:color="auto" w:fill="auto"/>
            <w:vAlign w:val="center"/>
          </w:tcPr>
          <w:p w14:paraId="69CA9AE7" w14:textId="77777777" w:rsidR="00431B8C" w:rsidRPr="00431B8C" w:rsidRDefault="00431B8C" w:rsidP="00431B8C">
            <w:pPr>
              <w:widowControl w:val="0"/>
              <w:suppressAutoHyphens/>
              <w:spacing w:after="0" w:line="276" w:lineRule="auto"/>
              <w:rPr>
                <w:rFonts w:ascii="Arial" w:eastAsia="Lucida Sans Unicode" w:hAnsi="Arial" w:cs="Arial"/>
                <w:kern w:val="1"/>
                <w:sz w:val="18"/>
                <w:szCs w:val="18"/>
                <w:lang w:eastAsia="hi-IN" w:bidi="hi-IN"/>
              </w:rPr>
            </w:pPr>
            <w:r w:rsidRPr="00431B8C">
              <w:rPr>
                <w:rFonts w:ascii="Arial" w:eastAsia="Lucida Sans Unicode" w:hAnsi="Arial" w:cs="Arial"/>
                <w:color w:val="000000"/>
                <w:kern w:val="1"/>
                <w:sz w:val="18"/>
                <w:szCs w:val="18"/>
                <w:u w:val="single"/>
                <w:lang w:eastAsia="hi-IN" w:bidi="hi-IN"/>
              </w:rPr>
              <w:t>Skład chemiczny</w:t>
            </w:r>
            <w:r w:rsidRPr="00431B8C">
              <w:rPr>
                <w:rFonts w:ascii="Arial" w:eastAsia="Lucida Sans Unicode" w:hAnsi="Arial" w:cs="Arial"/>
                <w:color w:val="000000"/>
                <w:kern w:val="1"/>
                <w:sz w:val="18"/>
                <w:szCs w:val="18"/>
                <w:lang w:eastAsia="hi-IN" w:bidi="hi-IN"/>
              </w:rPr>
              <w:t xml:space="preserve">: Odpad stanowi osad, który </w:t>
            </w:r>
            <w:proofErr w:type="spellStart"/>
            <w:r w:rsidRPr="00431B8C">
              <w:rPr>
                <w:rFonts w:ascii="Arial" w:eastAsia="Lucida Sans Unicode" w:hAnsi="Arial" w:cs="Arial"/>
                <w:color w:val="000000"/>
                <w:kern w:val="1"/>
                <w:sz w:val="18"/>
                <w:szCs w:val="18"/>
                <w:lang w:eastAsia="hi-IN" w:bidi="hi-IN"/>
              </w:rPr>
              <w:t>sedymentuje</w:t>
            </w:r>
            <w:proofErr w:type="spellEnd"/>
            <w:r w:rsidRPr="00431B8C">
              <w:rPr>
                <w:rFonts w:ascii="Arial" w:eastAsia="Lucida Sans Unicode" w:hAnsi="Arial" w:cs="Arial"/>
                <w:color w:val="000000"/>
                <w:kern w:val="1"/>
                <w:sz w:val="18"/>
                <w:szCs w:val="18"/>
                <w:lang w:eastAsia="hi-IN" w:bidi="hi-IN"/>
              </w:rPr>
              <w:t xml:space="preserve"> się na dnie zbiornika zawierającego siarczan </w:t>
            </w:r>
            <w:r w:rsidRPr="00431B8C">
              <w:rPr>
                <w:rFonts w:ascii="Arial" w:eastAsia="Lucida Sans Unicode" w:hAnsi="Arial" w:cs="Arial"/>
                <w:kern w:val="1"/>
                <w:sz w:val="18"/>
                <w:szCs w:val="18"/>
                <w:lang w:eastAsia="hi-IN" w:bidi="hi-IN"/>
              </w:rPr>
              <w:t>żelazowy.</w:t>
            </w:r>
          </w:p>
          <w:p w14:paraId="1CA57E97" w14:textId="77777777" w:rsidR="00431B8C" w:rsidRPr="00431B8C" w:rsidRDefault="00431B8C" w:rsidP="00431B8C">
            <w:pPr>
              <w:widowControl w:val="0"/>
              <w:suppressAutoHyphens/>
              <w:autoSpaceDE w:val="0"/>
              <w:autoSpaceDN w:val="0"/>
              <w:adjustRightInd w:val="0"/>
              <w:spacing w:after="120" w:line="276" w:lineRule="auto"/>
              <w:rPr>
                <w:rFonts w:ascii="Arial" w:eastAsia="Lucida Sans Unicode" w:hAnsi="Arial" w:cs="Arial"/>
                <w:color w:val="000000"/>
                <w:kern w:val="1"/>
                <w:sz w:val="18"/>
                <w:szCs w:val="18"/>
                <w:u w:val="single"/>
                <w:lang w:eastAsia="hi-IN" w:bidi="hi-IN"/>
              </w:rPr>
            </w:pPr>
            <w:r w:rsidRPr="00431B8C">
              <w:rPr>
                <w:rFonts w:ascii="Arial" w:eastAsia="Lucida Sans Unicode" w:hAnsi="Arial" w:cs="Arial"/>
                <w:kern w:val="1"/>
                <w:sz w:val="18"/>
                <w:szCs w:val="18"/>
                <w:u w:val="single"/>
                <w:lang w:eastAsia="hi-IN" w:bidi="hi-IN"/>
              </w:rPr>
              <w:t>Właściwości</w:t>
            </w:r>
            <w:r w:rsidRPr="00431B8C">
              <w:rPr>
                <w:rFonts w:ascii="Arial" w:eastAsia="Lucida Sans Unicode" w:hAnsi="Arial" w:cs="Arial"/>
                <w:kern w:val="1"/>
                <w:sz w:val="18"/>
                <w:szCs w:val="18"/>
                <w:lang w:eastAsia="hi-IN" w:bidi="hi-IN"/>
              </w:rPr>
              <w:t>: odpad nie stanowi zagrożenia dla zdrowia ludzi, zwierząt i środowiska.</w:t>
            </w:r>
          </w:p>
        </w:tc>
      </w:tr>
    </w:tbl>
    <w:p w14:paraId="7F0ECA71" w14:textId="6B78C3ED" w:rsidR="00474E43" w:rsidRPr="00916958" w:rsidRDefault="00916958" w:rsidP="00D55D82">
      <w:pPr>
        <w:pStyle w:val="Akapitzlist"/>
        <w:numPr>
          <w:ilvl w:val="0"/>
          <w:numId w:val="67"/>
        </w:numPr>
        <w:autoSpaceDE w:val="0"/>
        <w:autoSpaceDN w:val="0"/>
        <w:adjustRightInd w:val="0"/>
        <w:spacing w:before="240" w:after="240" w:line="320" w:lineRule="exact"/>
        <w:ind w:left="284" w:hanging="284"/>
        <w:contextualSpacing w:val="0"/>
        <w:rPr>
          <w:rFonts w:ascii="Arial" w:hAnsi="Arial" w:cs="Arial"/>
          <w:b/>
          <w:bCs/>
          <w:sz w:val="21"/>
          <w:szCs w:val="21"/>
        </w:rPr>
      </w:pPr>
      <w:r>
        <w:rPr>
          <w:rFonts w:ascii="Arial" w:hAnsi="Arial" w:cs="Arial"/>
          <w:b/>
          <w:bCs/>
          <w:sz w:val="24"/>
          <w:szCs w:val="24"/>
        </w:rPr>
        <w:t xml:space="preserve">Miejsce i sposób magazynowania odpadów oraz sposoby gospodarowania odpadami. </w:t>
      </w:r>
    </w:p>
    <w:p w14:paraId="12FE246E" w14:textId="77777777" w:rsidR="00916958" w:rsidRPr="00916958" w:rsidRDefault="00916958" w:rsidP="00916958">
      <w:pPr>
        <w:autoSpaceDE w:val="0"/>
        <w:autoSpaceDN w:val="0"/>
        <w:adjustRightInd w:val="0"/>
        <w:spacing w:after="0" w:line="320" w:lineRule="exact"/>
        <w:rPr>
          <w:rFonts w:ascii="Arial" w:hAnsi="Arial" w:cs="Arial"/>
          <w:color w:val="000000" w:themeColor="text1"/>
          <w:sz w:val="24"/>
          <w:szCs w:val="24"/>
        </w:rPr>
      </w:pPr>
      <w:r w:rsidRPr="00916958">
        <w:rPr>
          <w:rFonts w:ascii="Arial" w:hAnsi="Arial" w:cs="Arial"/>
          <w:color w:val="000000" w:themeColor="text1"/>
          <w:sz w:val="24"/>
          <w:szCs w:val="24"/>
        </w:rPr>
        <w:t>Magazynowanie odpadów odbywać się będzie w wydzielonych oraz odpowiednio przystosowanych i oznakowanych do tego celu miejscach:</w:t>
      </w:r>
    </w:p>
    <w:p w14:paraId="3AC84071" w14:textId="3398027F" w:rsidR="00916958" w:rsidRPr="00916958" w:rsidRDefault="00916958" w:rsidP="00D55D82">
      <w:pPr>
        <w:numPr>
          <w:ilvl w:val="0"/>
          <w:numId w:val="68"/>
        </w:numPr>
        <w:autoSpaceDE w:val="0"/>
        <w:autoSpaceDN w:val="0"/>
        <w:adjustRightInd w:val="0"/>
        <w:spacing w:after="0" w:line="320" w:lineRule="exact"/>
        <w:ind w:left="284" w:hanging="284"/>
        <w:rPr>
          <w:rFonts w:ascii="Arial" w:hAnsi="Arial" w:cs="Arial"/>
          <w:color w:val="000000" w:themeColor="text1"/>
          <w:sz w:val="24"/>
          <w:szCs w:val="24"/>
        </w:rPr>
      </w:pPr>
      <w:r w:rsidRPr="00916958">
        <w:rPr>
          <w:rFonts w:ascii="Arial" w:hAnsi="Arial" w:cs="Arial"/>
          <w:b/>
          <w:bCs/>
          <w:color w:val="000000" w:themeColor="text1"/>
          <w:sz w:val="24"/>
          <w:szCs w:val="24"/>
        </w:rPr>
        <w:t xml:space="preserve">Magazyn odpadów </w:t>
      </w:r>
      <w:r w:rsidRPr="00916958">
        <w:rPr>
          <w:rFonts w:ascii="Arial" w:hAnsi="Arial" w:cs="Arial"/>
          <w:color w:val="000000" w:themeColor="text1"/>
          <w:sz w:val="24"/>
          <w:szCs w:val="24"/>
        </w:rPr>
        <w:t xml:space="preserve">- Magazyn znajduje się w północnej części zakładu. Teren, </w:t>
      </w:r>
      <w:r w:rsidR="005F5653">
        <w:rPr>
          <w:rFonts w:ascii="Arial" w:hAnsi="Arial" w:cs="Arial"/>
          <w:color w:val="000000" w:themeColor="text1"/>
          <w:sz w:val="24"/>
          <w:szCs w:val="24"/>
        </w:rPr>
        <w:br/>
      </w:r>
      <w:r w:rsidRPr="00916958">
        <w:rPr>
          <w:rFonts w:ascii="Arial" w:hAnsi="Arial" w:cs="Arial"/>
          <w:color w:val="000000" w:themeColor="text1"/>
          <w:sz w:val="24"/>
          <w:szCs w:val="24"/>
        </w:rPr>
        <w:t>na  którym magazynowane są odpady</w:t>
      </w:r>
      <w:r w:rsidR="00E26873">
        <w:rPr>
          <w:rFonts w:ascii="Arial" w:hAnsi="Arial" w:cs="Arial"/>
          <w:color w:val="000000" w:themeColor="text1"/>
          <w:sz w:val="24"/>
          <w:szCs w:val="24"/>
        </w:rPr>
        <w:t>,</w:t>
      </w:r>
      <w:r w:rsidRPr="00916958">
        <w:rPr>
          <w:rFonts w:ascii="Arial" w:hAnsi="Arial" w:cs="Arial"/>
          <w:color w:val="000000" w:themeColor="text1"/>
          <w:sz w:val="24"/>
          <w:szCs w:val="24"/>
        </w:rPr>
        <w:t xml:space="preserve"> jest uszczelniony i utwardzony płytami betonowymi. Część magazynowa zajmuje powierzchnię około 1 200 m</w:t>
      </w:r>
      <w:r w:rsidRPr="00916958">
        <w:rPr>
          <w:rFonts w:ascii="Arial" w:hAnsi="Arial" w:cs="Arial"/>
          <w:color w:val="000000" w:themeColor="text1"/>
          <w:sz w:val="24"/>
          <w:szCs w:val="24"/>
          <w:vertAlign w:val="superscript"/>
        </w:rPr>
        <w:t>2</w:t>
      </w:r>
      <w:r w:rsidRPr="00916958">
        <w:rPr>
          <w:rFonts w:ascii="Arial" w:hAnsi="Arial" w:cs="Arial"/>
          <w:color w:val="000000" w:themeColor="text1"/>
          <w:sz w:val="24"/>
          <w:szCs w:val="24"/>
        </w:rPr>
        <w:t xml:space="preserve">. Magazyn odpadów wyposażony jest w kontenery stalowe typu „Mulda" otwarte i zamknięte, </w:t>
      </w:r>
      <w:r w:rsidR="005F5653">
        <w:rPr>
          <w:rFonts w:ascii="Arial" w:hAnsi="Arial" w:cs="Arial"/>
          <w:color w:val="000000" w:themeColor="text1"/>
          <w:sz w:val="24"/>
          <w:szCs w:val="24"/>
        </w:rPr>
        <w:br/>
      </w:r>
      <w:r w:rsidRPr="00916958">
        <w:rPr>
          <w:rFonts w:ascii="Arial" w:hAnsi="Arial" w:cs="Arial"/>
          <w:color w:val="000000" w:themeColor="text1"/>
          <w:sz w:val="24"/>
          <w:szCs w:val="24"/>
        </w:rPr>
        <w:t>jak również wydzielone miejsca do magazynowania odpadów.</w:t>
      </w:r>
    </w:p>
    <w:p w14:paraId="2F5CF689" w14:textId="77777777" w:rsidR="00916958" w:rsidRPr="00916958" w:rsidRDefault="00916958" w:rsidP="00D55D82">
      <w:pPr>
        <w:numPr>
          <w:ilvl w:val="0"/>
          <w:numId w:val="68"/>
        </w:numPr>
        <w:autoSpaceDE w:val="0"/>
        <w:autoSpaceDN w:val="0"/>
        <w:adjustRightInd w:val="0"/>
        <w:spacing w:after="240" w:line="320" w:lineRule="exact"/>
        <w:ind w:left="284" w:hanging="284"/>
        <w:rPr>
          <w:rFonts w:ascii="Arial" w:hAnsi="Arial" w:cs="Arial"/>
          <w:color w:val="000000" w:themeColor="text1"/>
          <w:sz w:val="24"/>
          <w:szCs w:val="24"/>
        </w:rPr>
      </w:pPr>
      <w:r w:rsidRPr="00916958">
        <w:rPr>
          <w:rFonts w:ascii="Arial" w:hAnsi="Arial" w:cs="Arial"/>
          <w:b/>
          <w:bCs/>
          <w:color w:val="000000" w:themeColor="text1"/>
          <w:sz w:val="24"/>
          <w:szCs w:val="24"/>
        </w:rPr>
        <w:lastRenderedPageBreak/>
        <w:t xml:space="preserve">Magazyn olejów </w:t>
      </w:r>
      <w:r w:rsidRPr="00916958">
        <w:rPr>
          <w:rFonts w:ascii="Arial" w:hAnsi="Arial" w:cs="Arial"/>
          <w:color w:val="000000" w:themeColor="text1"/>
          <w:sz w:val="24"/>
          <w:szCs w:val="24"/>
        </w:rPr>
        <w:t>to murowany budynek wraz z terenem przyległym, bocznicą kolejową i cysternami.</w:t>
      </w:r>
    </w:p>
    <w:p w14:paraId="712DC80B" w14:textId="77777777" w:rsidR="00632A61" w:rsidRPr="00632A61" w:rsidRDefault="00632A61" w:rsidP="00D55D82">
      <w:pPr>
        <w:pStyle w:val="Akapitzlist"/>
        <w:numPr>
          <w:ilvl w:val="0"/>
          <w:numId w:val="66"/>
        </w:numPr>
        <w:autoSpaceDE w:val="0"/>
        <w:autoSpaceDN w:val="0"/>
        <w:adjustRightInd w:val="0"/>
        <w:spacing w:before="240" w:after="240" w:line="276" w:lineRule="auto"/>
        <w:rPr>
          <w:rFonts w:ascii="Arial" w:hAnsi="Arial" w:cs="Arial"/>
          <w:b/>
          <w:bCs/>
          <w:vanish/>
          <w:sz w:val="21"/>
          <w:szCs w:val="21"/>
        </w:rPr>
      </w:pPr>
    </w:p>
    <w:p w14:paraId="13014978" w14:textId="6766D1A1" w:rsidR="00916958" w:rsidRPr="00632A61" w:rsidRDefault="00632A61" w:rsidP="00D55D82">
      <w:pPr>
        <w:pStyle w:val="Akapitzlist"/>
        <w:numPr>
          <w:ilvl w:val="1"/>
          <w:numId w:val="66"/>
        </w:numPr>
        <w:autoSpaceDE w:val="0"/>
        <w:autoSpaceDN w:val="0"/>
        <w:adjustRightInd w:val="0"/>
        <w:spacing w:before="240" w:after="240" w:line="276" w:lineRule="auto"/>
        <w:rPr>
          <w:rFonts w:ascii="Arial" w:hAnsi="Arial" w:cs="Arial"/>
          <w:b/>
          <w:bCs/>
          <w:sz w:val="21"/>
          <w:szCs w:val="21"/>
        </w:rPr>
      </w:pPr>
      <w:r>
        <w:rPr>
          <w:rFonts w:ascii="Arial" w:hAnsi="Arial" w:cs="Arial"/>
          <w:b/>
          <w:bCs/>
          <w:sz w:val="24"/>
          <w:szCs w:val="24"/>
        </w:rPr>
        <w:t>Odpady niebezpieczne.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0"/>
        <w:gridCol w:w="847"/>
        <w:gridCol w:w="2405"/>
        <w:gridCol w:w="3805"/>
        <w:gridCol w:w="2126"/>
      </w:tblGrid>
      <w:tr w:rsidR="00632A61" w:rsidRPr="00632A61" w14:paraId="4170BC4E" w14:textId="77777777" w:rsidTr="00632A61">
        <w:trPr>
          <w:cantSplit/>
          <w:trHeight w:val="859"/>
          <w:tblHeader/>
        </w:trPr>
        <w:tc>
          <w:tcPr>
            <w:tcW w:w="310" w:type="dxa"/>
            <w:shd w:val="clear" w:color="auto" w:fill="auto"/>
            <w:vAlign w:val="center"/>
          </w:tcPr>
          <w:p w14:paraId="305243F8" w14:textId="77777777" w:rsidR="00632A61" w:rsidRPr="00632A61" w:rsidRDefault="00632A61" w:rsidP="00632A61">
            <w:pPr>
              <w:widowControl w:val="0"/>
              <w:suppressAutoHyphens/>
              <w:spacing w:after="0" w:line="240" w:lineRule="auto"/>
              <w:jc w:val="both"/>
              <w:rPr>
                <w:rFonts w:ascii="Arial" w:eastAsia="Lucida Sans Unicode" w:hAnsi="Arial" w:cs="Arial"/>
                <w:b/>
                <w:bCs/>
                <w:color w:val="000000"/>
                <w:kern w:val="1"/>
                <w:sz w:val="20"/>
                <w:szCs w:val="20"/>
                <w:lang w:eastAsia="hi-IN" w:bidi="hi-IN"/>
              </w:rPr>
            </w:pPr>
            <w:r w:rsidRPr="00632A61">
              <w:rPr>
                <w:rFonts w:ascii="Arial" w:eastAsia="Lucida Sans Unicode" w:hAnsi="Arial" w:cs="Arial"/>
                <w:b/>
                <w:bCs/>
                <w:color w:val="000000"/>
                <w:kern w:val="1"/>
                <w:sz w:val="20"/>
                <w:szCs w:val="20"/>
                <w:lang w:eastAsia="hi-IN" w:bidi="hi-IN"/>
              </w:rPr>
              <w:t>Lp.</w:t>
            </w:r>
          </w:p>
        </w:tc>
        <w:tc>
          <w:tcPr>
            <w:tcW w:w="847" w:type="dxa"/>
            <w:shd w:val="clear" w:color="auto" w:fill="auto"/>
            <w:vAlign w:val="center"/>
            <w:hideMark/>
          </w:tcPr>
          <w:p w14:paraId="5F064EA5" w14:textId="77777777" w:rsidR="00632A61" w:rsidRPr="00632A61" w:rsidRDefault="00632A61" w:rsidP="00632A61">
            <w:pPr>
              <w:widowControl w:val="0"/>
              <w:suppressAutoHyphens/>
              <w:spacing w:after="0" w:line="240" w:lineRule="auto"/>
              <w:jc w:val="center"/>
              <w:rPr>
                <w:rFonts w:ascii="Arial" w:eastAsia="Lucida Sans Unicode" w:hAnsi="Arial" w:cs="Arial"/>
                <w:b/>
                <w:bCs/>
                <w:color w:val="000000"/>
                <w:kern w:val="1"/>
                <w:sz w:val="20"/>
                <w:szCs w:val="20"/>
                <w:lang w:eastAsia="hi-IN" w:bidi="hi-IN"/>
              </w:rPr>
            </w:pPr>
            <w:r w:rsidRPr="00632A61">
              <w:rPr>
                <w:rFonts w:ascii="Arial" w:eastAsia="Lucida Sans Unicode" w:hAnsi="Arial" w:cs="Arial"/>
                <w:b/>
                <w:bCs/>
                <w:color w:val="000000"/>
                <w:kern w:val="1"/>
                <w:sz w:val="20"/>
                <w:szCs w:val="20"/>
                <w:lang w:eastAsia="hi-IN" w:bidi="hi-IN"/>
              </w:rPr>
              <w:t>Kod odpadu</w:t>
            </w:r>
          </w:p>
        </w:tc>
        <w:tc>
          <w:tcPr>
            <w:tcW w:w="2405" w:type="dxa"/>
            <w:shd w:val="clear" w:color="auto" w:fill="auto"/>
            <w:vAlign w:val="center"/>
            <w:hideMark/>
          </w:tcPr>
          <w:p w14:paraId="1003E9B5" w14:textId="77777777" w:rsidR="00632A61" w:rsidRPr="00632A61" w:rsidRDefault="00632A61" w:rsidP="00632A61">
            <w:pPr>
              <w:widowControl w:val="0"/>
              <w:suppressAutoHyphens/>
              <w:spacing w:after="0" w:line="240" w:lineRule="auto"/>
              <w:jc w:val="center"/>
              <w:rPr>
                <w:rFonts w:ascii="Arial" w:eastAsia="Lucida Sans Unicode" w:hAnsi="Arial" w:cs="Arial"/>
                <w:b/>
                <w:bCs/>
                <w:color w:val="000000"/>
                <w:kern w:val="1"/>
                <w:sz w:val="20"/>
                <w:szCs w:val="20"/>
                <w:lang w:eastAsia="hi-IN" w:bidi="hi-IN"/>
              </w:rPr>
            </w:pPr>
            <w:r w:rsidRPr="00632A61">
              <w:rPr>
                <w:rFonts w:ascii="Arial" w:eastAsia="Lucida Sans Unicode" w:hAnsi="Arial" w:cs="Arial"/>
                <w:b/>
                <w:bCs/>
                <w:color w:val="000000"/>
                <w:kern w:val="1"/>
                <w:sz w:val="20"/>
                <w:szCs w:val="20"/>
                <w:lang w:eastAsia="hi-IN" w:bidi="hi-IN"/>
              </w:rPr>
              <w:t>Rodzaje odpadów</w:t>
            </w:r>
          </w:p>
        </w:tc>
        <w:tc>
          <w:tcPr>
            <w:tcW w:w="3805" w:type="dxa"/>
            <w:shd w:val="clear" w:color="auto" w:fill="auto"/>
            <w:vAlign w:val="center"/>
            <w:hideMark/>
          </w:tcPr>
          <w:p w14:paraId="01298F76" w14:textId="77777777" w:rsidR="00632A61" w:rsidRPr="00632A61" w:rsidRDefault="00632A61" w:rsidP="00632A61">
            <w:pPr>
              <w:widowControl w:val="0"/>
              <w:suppressAutoHyphens/>
              <w:spacing w:after="0" w:line="240" w:lineRule="auto"/>
              <w:jc w:val="center"/>
              <w:rPr>
                <w:rFonts w:ascii="Arial" w:eastAsia="Lucida Sans Unicode" w:hAnsi="Arial" w:cs="Arial"/>
                <w:b/>
                <w:bCs/>
                <w:color w:val="000000"/>
                <w:kern w:val="1"/>
                <w:sz w:val="20"/>
                <w:szCs w:val="20"/>
                <w:lang w:eastAsia="hi-IN" w:bidi="hi-IN"/>
              </w:rPr>
            </w:pPr>
            <w:r w:rsidRPr="00632A61">
              <w:rPr>
                <w:rFonts w:ascii="Arial" w:eastAsia="Lucida Sans Unicode" w:hAnsi="Arial" w:cs="Arial"/>
                <w:b/>
                <w:color w:val="000000"/>
                <w:kern w:val="1"/>
                <w:sz w:val="20"/>
                <w:szCs w:val="20"/>
                <w:lang w:eastAsia="hi-IN" w:bidi="hi-IN"/>
              </w:rPr>
              <w:t>Miejsca i sposób magazynowania odpadów</w:t>
            </w:r>
          </w:p>
        </w:tc>
        <w:tc>
          <w:tcPr>
            <w:tcW w:w="2126" w:type="dxa"/>
            <w:shd w:val="clear" w:color="auto" w:fill="auto"/>
            <w:vAlign w:val="center"/>
            <w:hideMark/>
          </w:tcPr>
          <w:p w14:paraId="32715904" w14:textId="77777777" w:rsidR="00632A61" w:rsidRPr="00632A61" w:rsidRDefault="00632A61" w:rsidP="00632A61">
            <w:pPr>
              <w:widowControl w:val="0"/>
              <w:suppressAutoHyphens/>
              <w:spacing w:after="0" w:line="240" w:lineRule="auto"/>
              <w:jc w:val="center"/>
              <w:rPr>
                <w:rFonts w:ascii="Arial" w:eastAsia="Lucida Sans Unicode" w:hAnsi="Arial" w:cs="Arial"/>
                <w:b/>
                <w:bCs/>
                <w:color w:val="000000"/>
                <w:kern w:val="1"/>
                <w:sz w:val="20"/>
                <w:szCs w:val="20"/>
                <w:lang w:eastAsia="hi-IN" w:bidi="hi-IN"/>
              </w:rPr>
            </w:pPr>
            <w:r w:rsidRPr="00632A61">
              <w:rPr>
                <w:rFonts w:ascii="Arial" w:eastAsia="Lucida Sans Unicode" w:hAnsi="Arial" w:cs="Arial"/>
                <w:b/>
                <w:color w:val="000000"/>
                <w:kern w:val="1"/>
                <w:sz w:val="20"/>
                <w:szCs w:val="20"/>
                <w:lang w:eastAsia="hi-IN" w:bidi="hi-IN"/>
              </w:rPr>
              <w:t>Sposoby gospodarowania odpadami</w:t>
            </w:r>
          </w:p>
        </w:tc>
      </w:tr>
      <w:tr w:rsidR="00632A61" w:rsidRPr="00632A61" w14:paraId="46FAEAE0" w14:textId="77777777" w:rsidTr="00632A61">
        <w:trPr>
          <w:cantSplit/>
          <w:trHeight w:val="1058"/>
        </w:trPr>
        <w:tc>
          <w:tcPr>
            <w:tcW w:w="310" w:type="dxa"/>
            <w:vAlign w:val="center"/>
          </w:tcPr>
          <w:p w14:paraId="1CF4D71D" w14:textId="77777777" w:rsidR="00632A61" w:rsidRPr="00632A61" w:rsidRDefault="00632A61" w:rsidP="00632A61">
            <w:pPr>
              <w:widowControl w:val="0"/>
              <w:suppressAutoHyphens/>
              <w:spacing w:after="0" w:line="276" w:lineRule="auto"/>
              <w:jc w:val="center"/>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1.</w:t>
            </w:r>
          </w:p>
        </w:tc>
        <w:tc>
          <w:tcPr>
            <w:tcW w:w="847" w:type="dxa"/>
            <w:shd w:val="clear" w:color="auto" w:fill="auto"/>
            <w:vAlign w:val="center"/>
          </w:tcPr>
          <w:p w14:paraId="77ED3C5D" w14:textId="77777777" w:rsidR="00632A61" w:rsidRPr="00632A61" w:rsidRDefault="00632A61" w:rsidP="00632A61">
            <w:pPr>
              <w:widowControl w:val="0"/>
              <w:suppressAutoHyphens/>
              <w:spacing w:after="0" w:line="240" w:lineRule="auto"/>
              <w:jc w:val="center"/>
              <w:rPr>
                <w:rFonts w:ascii="Arial" w:eastAsia="Lucida Sans Unicode" w:hAnsi="Arial" w:cs="Arial"/>
                <w:b/>
                <w:color w:val="000000"/>
                <w:kern w:val="1"/>
                <w:sz w:val="18"/>
                <w:szCs w:val="18"/>
                <w:lang w:eastAsia="hi-IN" w:bidi="hi-IN"/>
              </w:rPr>
            </w:pPr>
            <w:r w:rsidRPr="00632A61">
              <w:rPr>
                <w:rFonts w:ascii="Arial" w:eastAsia="Lucida Sans Unicode" w:hAnsi="Arial" w:cs="Arial"/>
                <w:b/>
                <w:color w:val="000000"/>
                <w:kern w:val="1"/>
                <w:sz w:val="18"/>
                <w:szCs w:val="18"/>
                <w:lang w:eastAsia="hi-IN" w:bidi="hi-IN"/>
              </w:rPr>
              <w:t>13 01 10*</w:t>
            </w:r>
          </w:p>
        </w:tc>
        <w:tc>
          <w:tcPr>
            <w:tcW w:w="2405" w:type="dxa"/>
            <w:shd w:val="clear" w:color="auto" w:fill="auto"/>
            <w:vAlign w:val="center"/>
          </w:tcPr>
          <w:p w14:paraId="6331AAE7" w14:textId="69A493BB"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Mineralne oleje hydrauliczne niezawierające związków</w:t>
            </w:r>
          </w:p>
          <w:p w14:paraId="03764826" w14:textId="77777777" w:rsidR="00632A61" w:rsidRPr="00632A61" w:rsidRDefault="00632A61" w:rsidP="00632A61">
            <w:pPr>
              <w:widowControl w:val="0"/>
              <w:suppressAutoHyphens/>
              <w:spacing w:after="0" w:line="240" w:lineRule="auto"/>
              <w:rPr>
                <w:rFonts w:ascii="Arial" w:eastAsia="Lucida Sans Unicode" w:hAnsi="Arial" w:cs="Arial"/>
                <w:color w:val="000000"/>
                <w:kern w:val="1"/>
                <w:sz w:val="18"/>
                <w:szCs w:val="18"/>
                <w:lang w:eastAsia="hi-IN" w:bidi="hi-IN"/>
              </w:rPr>
            </w:pPr>
            <w:proofErr w:type="spellStart"/>
            <w:r w:rsidRPr="00632A61">
              <w:rPr>
                <w:rFonts w:ascii="Arial" w:eastAsia="Lucida Sans Unicode" w:hAnsi="Arial" w:cs="Arial"/>
                <w:color w:val="000000"/>
                <w:kern w:val="1"/>
                <w:sz w:val="18"/>
                <w:szCs w:val="18"/>
                <w:lang w:eastAsia="hi-IN" w:bidi="hi-IN"/>
              </w:rPr>
              <w:t>chlorowcoorganicznych</w:t>
            </w:r>
            <w:proofErr w:type="spellEnd"/>
          </w:p>
        </w:tc>
        <w:tc>
          <w:tcPr>
            <w:tcW w:w="3805" w:type="dxa"/>
            <w:shd w:val="clear" w:color="auto" w:fill="auto"/>
            <w:vAlign w:val="center"/>
          </w:tcPr>
          <w:p w14:paraId="6BBA8051" w14:textId="2E7F1631"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Odpady gromadzone są w zamykanych</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szczelnych beczkach</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w miejscu ich powstania, a następnie przekazywane są do magazynowania na terenie Magazynu olejów.</w:t>
            </w:r>
          </w:p>
        </w:tc>
        <w:tc>
          <w:tcPr>
            <w:tcW w:w="2126" w:type="dxa"/>
            <w:vMerge w:val="restart"/>
            <w:shd w:val="clear" w:color="auto" w:fill="auto"/>
            <w:vAlign w:val="center"/>
          </w:tcPr>
          <w:p w14:paraId="6CD98B33" w14:textId="16D6D173"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 xml:space="preserve">Po zgromadzeniu odpowiedniej ilości </w:t>
            </w:r>
            <w:r w:rsidR="000369F4">
              <w:rPr>
                <w:rFonts w:ascii="Arial" w:eastAsia="Lucida Sans Unicode" w:hAnsi="Arial" w:cs="Arial"/>
                <w:color w:val="000000"/>
                <w:kern w:val="1"/>
                <w:sz w:val="18"/>
                <w:szCs w:val="18"/>
                <w:lang w:eastAsia="hi-IN" w:bidi="hi-IN"/>
              </w:rPr>
              <w:br/>
            </w:r>
            <w:r w:rsidRPr="00632A61">
              <w:rPr>
                <w:rFonts w:ascii="Arial" w:eastAsia="Lucida Sans Unicode" w:hAnsi="Arial" w:cs="Arial"/>
                <w:color w:val="000000"/>
                <w:kern w:val="1"/>
                <w:sz w:val="18"/>
                <w:szCs w:val="18"/>
                <w:lang w:eastAsia="hi-IN" w:bidi="hi-IN"/>
              </w:rPr>
              <w:t>do transportu, odpady przekazywane będą uprawnionym odbiorcom</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posiadającym stosowne zezwolenie w zakresie przetwarzania lub zbierania odpadów. Transport odpadów będzie prowadzony przez firmy posiadające uregulowany stan formalno-prawny w zakresie transportu tych odpadów.</w:t>
            </w:r>
          </w:p>
          <w:p w14:paraId="70BE1365" w14:textId="77777777" w:rsidR="00632A61" w:rsidRPr="00632A61" w:rsidRDefault="00632A61" w:rsidP="00632A61">
            <w:pPr>
              <w:keepNext/>
              <w:widowControl w:val="0"/>
              <w:suppressLineNumbers/>
              <w:suppressAutoHyphens/>
              <w:spacing w:after="0" w:line="276" w:lineRule="auto"/>
              <w:jc w:val="both"/>
              <w:rPr>
                <w:rFonts w:ascii="Arial" w:eastAsia="Lucida Sans Unicode" w:hAnsi="Arial" w:cs="Arial"/>
                <w:color w:val="000000"/>
                <w:kern w:val="1"/>
                <w:sz w:val="21"/>
                <w:szCs w:val="21"/>
                <w:lang w:eastAsia="hi-IN" w:bidi="hi-IN"/>
              </w:rPr>
            </w:pPr>
          </w:p>
        </w:tc>
      </w:tr>
      <w:tr w:rsidR="00632A61" w:rsidRPr="00632A61" w14:paraId="5D77FC76" w14:textId="77777777" w:rsidTr="00632A61">
        <w:trPr>
          <w:cantSplit/>
          <w:trHeight w:val="1130"/>
        </w:trPr>
        <w:tc>
          <w:tcPr>
            <w:tcW w:w="310" w:type="dxa"/>
            <w:vAlign w:val="center"/>
          </w:tcPr>
          <w:p w14:paraId="23115D7B" w14:textId="77777777" w:rsidR="00632A61" w:rsidRPr="00632A61" w:rsidRDefault="00632A61" w:rsidP="00632A61">
            <w:pPr>
              <w:widowControl w:val="0"/>
              <w:suppressAutoHyphens/>
              <w:spacing w:after="0" w:line="276" w:lineRule="auto"/>
              <w:jc w:val="center"/>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2.</w:t>
            </w:r>
          </w:p>
        </w:tc>
        <w:tc>
          <w:tcPr>
            <w:tcW w:w="847" w:type="dxa"/>
            <w:shd w:val="clear" w:color="auto" w:fill="auto"/>
            <w:vAlign w:val="center"/>
          </w:tcPr>
          <w:p w14:paraId="6C3C03CF" w14:textId="77777777" w:rsidR="00632A61" w:rsidRPr="00632A61" w:rsidRDefault="00632A61" w:rsidP="00632A61">
            <w:pPr>
              <w:widowControl w:val="0"/>
              <w:suppressAutoHyphens/>
              <w:spacing w:after="0" w:line="240" w:lineRule="auto"/>
              <w:jc w:val="center"/>
              <w:rPr>
                <w:rFonts w:ascii="Arial" w:eastAsia="Lucida Sans Unicode" w:hAnsi="Arial" w:cs="Arial"/>
                <w:b/>
                <w:color w:val="000000"/>
                <w:kern w:val="1"/>
                <w:sz w:val="18"/>
                <w:szCs w:val="18"/>
                <w:lang w:eastAsia="hi-IN" w:bidi="hi-IN"/>
              </w:rPr>
            </w:pPr>
            <w:r w:rsidRPr="00632A61">
              <w:rPr>
                <w:rFonts w:ascii="Arial" w:eastAsia="Lucida Sans Unicode" w:hAnsi="Arial" w:cs="Arial"/>
                <w:b/>
                <w:color w:val="000000"/>
                <w:kern w:val="1"/>
                <w:sz w:val="18"/>
                <w:szCs w:val="18"/>
                <w:lang w:eastAsia="hi-IN" w:bidi="hi-IN"/>
              </w:rPr>
              <w:t>13 02 05*</w:t>
            </w:r>
          </w:p>
        </w:tc>
        <w:tc>
          <w:tcPr>
            <w:tcW w:w="2405" w:type="dxa"/>
            <w:shd w:val="clear" w:color="auto" w:fill="auto"/>
            <w:vAlign w:val="center"/>
          </w:tcPr>
          <w:p w14:paraId="556B0B04" w14:textId="77777777" w:rsidR="00632A61" w:rsidRPr="00632A61" w:rsidRDefault="00632A61" w:rsidP="00632A61">
            <w:pPr>
              <w:widowControl w:val="0"/>
              <w:suppressAutoHyphens/>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 xml:space="preserve">Mineralne oleje silnikowe, przekładniowe i smarowe niezawierające związków </w:t>
            </w:r>
            <w:proofErr w:type="spellStart"/>
            <w:r w:rsidRPr="00632A61">
              <w:rPr>
                <w:rFonts w:ascii="Arial" w:eastAsia="Lucida Sans Unicode" w:hAnsi="Arial" w:cs="Arial"/>
                <w:color w:val="000000"/>
                <w:kern w:val="1"/>
                <w:sz w:val="18"/>
                <w:szCs w:val="18"/>
                <w:lang w:eastAsia="hi-IN" w:bidi="hi-IN"/>
              </w:rPr>
              <w:t>chlorowcoorganicznych</w:t>
            </w:r>
            <w:proofErr w:type="spellEnd"/>
          </w:p>
        </w:tc>
        <w:tc>
          <w:tcPr>
            <w:tcW w:w="3805" w:type="dxa"/>
            <w:shd w:val="clear" w:color="auto" w:fill="auto"/>
            <w:vAlign w:val="center"/>
          </w:tcPr>
          <w:p w14:paraId="06928B2C" w14:textId="2D9CB136"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Odpady gromadzone są w zamykanych</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szczelnych beczkach</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w miejscu ich powstania, a następnie przekazywane są do magazynowania na terenie Magazynu olejów.</w:t>
            </w:r>
          </w:p>
        </w:tc>
        <w:tc>
          <w:tcPr>
            <w:tcW w:w="2126" w:type="dxa"/>
            <w:vMerge/>
            <w:shd w:val="clear" w:color="auto" w:fill="auto"/>
            <w:vAlign w:val="center"/>
          </w:tcPr>
          <w:p w14:paraId="3EF1CDFB" w14:textId="77777777" w:rsidR="00632A61" w:rsidRPr="00632A61" w:rsidRDefault="00632A61" w:rsidP="00632A61">
            <w:pPr>
              <w:keepNext/>
              <w:widowControl w:val="0"/>
              <w:suppressLineNumbers/>
              <w:suppressAutoHyphens/>
              <w:spacing w:after="0" w:line="276" w:lineRule="auto"/>
              <w:jc w:val="both"/>
              <w:rPr>
                <w:rFonts w:ascii="Arial" w:eastAsia="Lucida Sans Unicode" w:hAnsi="Arial" w:cs="Arial"/>
                <w:color w:val="000000"/>
                <w:kern w:val="1"/>
                <w:sz w:val="21"/>
                <w:szCs w:val="21"/>
                <w:lang w:eastAsia="hi-IN" w:bidi="hi-IN"/>
              </w:rPr>
            </w:pPr>
          </w:p>
        </w:tc>
      </w:tr>
      <w:tr w:rsidR="00632A61" w:rsidRPr="00632A61" w14:paraId="339B798A" w14:textId="77777777" w:rsidTr="00632A61">
        <w:trPr>
          <w:cantSplit/>
          <w:trHeight w:val="990"/>
        </w:trPr>
        <w:tc>
          <w:tcPr>
            <w:tcW w:w="310" w:type="dxa"/>
            <w:vAlign w:val="center"/>
          </w:tcPr>
          <w:p w14:paraId="5F1D1262" w14:textId="77777777" w:rsidR="00632A61" w:rsidRPr="00632A61" w:rsidRDefault="00632A61" w:rsidP="00632A61">
            <w:pPr>
              <w:widowControl w:val="0"/>
              <w:suppressAutoHyphens/>
              <w:spacing w:after="0" w:line="276" w:lineRule="auto"/>
              <w:jc w:val="center"/>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3.</w:t>
            </w:r>
          </w:p>
        </w:tc>
        <w:tc>
          <w:tcPr>
            <w:tcW w:w="847" w:type="dxa"/>
            <w:shd w:val="clear" w:color="auto" w:fill="auto"/>
            <w:vAlign w:val="center"/>
          </w:tcPr>
          <w:p w14:paraId="7957196F" w14:textId="77777777" w:rsidR="00632A61" w:rsidRPr="00632A61" w:rsidRDefault="00632A61" w:rsidP="00632A61">
            <w:pPr>
              <w:widowControl w:val="0"/>
              <w:suppressAutoHyphens/>
              <w:spacing w:after="0" w:line="240" w:lineRule="auto"/>
              <w:jc w:val="center"/>
              <w:rPr>
                <w:rFonts w:ascii="Arial" w:eastAsia="Lucida Sans Unicode" w:hAnsi="Arial" w:cs="Arial"/>
                <w:b/>
                <w:color w:val="000000"/>
                <w:kern w:val="1"/>
                <w:sz w:val="18"/>
                <w:szCs w:val="18"/>
                <w:lang w:eastAsia="hi-IN" w:bidi="hi-IN"/>
              </w:rPr>
            </w:pPr>
            <w:r w:rsidRPr="00632A61">
              <w:rPr>
                <w:rFonts w:ascii="Arial" w:eastAsia="Lucida Sans Unicode" w:hAnsi="Arial" w:cs="Arial"/>
                <w:b/>
                <w:color w:val="000000"/>
                <w:kern w:val="1"/>
                <w:sz w:val="18"/>
                <w:szCs w:val="18"/>
                <w:lang w:eastAsia="hi-IN" w:bidi="hi-IN"/>
              </w:rPr>
              <w:t>13 02 06*</w:t>
            </w:r>
          </w:p>
        </w:tc>
        <w:tc>
          <w:tcPr>
            <w:tcW w:w="2405" w:type="dxa"/>
            <w:shd w:val="clear" w:color="auto" w:fill="auto"/>
            <w:vAlign w:val="center"/>
          </w:tcPr>
          <w:p w14:paraId="1D779D61" w14:textId="77777777" w:rsidR="00632A61" w:rsidRPr="00632A61" w:rsidRDefault="00632A61" w:rsidP="00632A61">
            <w:pPr>
              <w:widowControl w:val="0"/>
              <w:suppressAutoHyphens/>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Syntetyczne oleje silnikowe, przekładniowe i smarowe</w:t>
            </w:r>
          </w:p>
        </w:tc>
        <w:tc>
          <w:tcPr>
            <w:tcW w:w="3805" w:type="dxa"/>
            <w:shd w:val="clear" w:color="auto" w:fill="auto"/>
            <w:vAlign w:val="center"/>
          </w:tcPr>
          <w:p w14:paraId="10DD5501" w14:textId="1998D2AC"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Odpady gromadzone są w zamykanych</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szczelnych beczkach</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w miejscu ich</w:t>
            </w:r>
          </w:p>
          <w:p w14:paraId="1612B4C6" w14:textId="77777777"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powstania, a następnie przekazywane są do magazynowania na terenie Magazynu olejów</w:t>
            </w:r>
          </w:p>
        </w:tc>
        <w:tc>
          <w:tcPr>
            <w:tcW w:w="2126" w:type="dxa"/>
            <w:vMerge/>
            <w:shd w:val="clear" w:color="auto" w:fill="auto"/>
            <w:vAlign w:val="center"/>
          </w:tcPr>
          <w:p w14:paraId="66ADC640" w14:textId="77777777" w:rsidR="00632A61" w:rsidRPr="00632A61" w:rsidRDefault="00632A61" w:rsidP="00632A61">
            <w:pPr>
              <w:keepNext/>
              <w:widowControl w:val="0"/>
              <w:suppressLineNumbers/>
              <w:suppressAutoHyphens/>
              <w:spacing w:after="0" w:line="276" w:lineRule="auto"/>
              <w:jc w:val="both"/>
              <w:rPr>
                <w:rFonts w:ascii="Arial" w:eastAsia="Lucida Sans Unicode" w:hAnsi="Arial" w:cs="Arial"/>
                <w:color w:val="000000"/>
                <w:kern w:val="1"/>
                <w:sz w:val="21"/>
                <w:szCs w:val="21"/>
                <w:lang w:eastAsia="hi-IN" w:bidi="hi-IN"/>
              </w:rPr>
            </w:pPr>
          </w:p>
        </w:tc>
      </w:tr>
      <w:tr w:rsidR="00632A61" w:rsidRPr="00632A61" w14:paraId="6C6A987E" w14:textId="77777777" w:rsidTr="00632A61">
        <w:trPr>
          <w:cantSplit/>
          <w:trHeight w:val="1402"/>
        </w:trPr>
        <w:tc>
          <w:tcPr>
            <w:tcW w:w="310" w:type="dxa"/>
            <w:vAlign w:val="center"/>
          </w:tcPr>
          <w:p w14:paraId="6E92795F" w14:textId="77777777" w:rsidR="00632A61" w:rsidRPr="00632A61" w:rsidRDefault="00632A61" w:rsidP="00632A61">
            <w:pPr>
              <w:widowControl w:val="0"/>
              <w:suppressAutoHyphens/>
              <w:spacing w:after="0" w:line="276" w:lineRule="auto"/>
              <w:jc w:val="center"/>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4.</w:t>
            </w:r>
          </w:p>
        </w:tc>
        <w:tc>
          <w:tcPr>
            <w:tcW w:w="847" w:type="dxa"/>
            <w:shd w:val="clear" w:color="auto" w:fill="auto"/>
            <w:vAlign w:val="center"/>
          </w:tcPr>
          <w:p w14:paraId="04473457" w14:textId="77777777" w:rsidR="00632A61" w:rsidRPr="00632A61" w:rsidRDefault="00632A61" w:rsidP="00632A61">
            <w:pPr>
              <w:widowControl w:val="0"/>
              <w:suppressAutoHyphens/>
              <w:spacing w:after="0" w:line="240" w:lineRule="auto"/>
              <w:jc w:val="center"/>
              <w:rPr>
                <w:rFonts w:ascii="Arial" w:eastAsia="Lucida Sans Unicode" w:hAnsi="Arial" w:cs="Arial"/>
                <w:b/>
                <w:color w:val="000000"/>
                <w:kern w:val="1"/>
                <w:sz w:val="18"/>
                <w:szCs w:val="18"/>
                <w:lang w:eastAsia="hi-IN" w:bidi="hi-IN"/>
              </w:rPr>
            </w:pPr>
            <w:r w:rsidRPr="00632A61">
              <w:rPr>
                <w:rFonts w:ascii="Arial" w:eastAsia="Lucida Sans Unicode" w:hAnsi="Arial" w:cs="Arial"/>
                <w:b/>
                <w:color w:val="000000"/>
                <w:kern w:val="1"/>
                <w:sz w:val="18"/>
                <w:szCs w:val="18"/>
                <w:lang w:eastAsia="hi-IN" w:bidi="hi-IN"/>
              </w:rPr>
              <w:t>13 03 07*</w:t>
            </w:r>
          </w:p>
        </w:tc>
        <w:tc>
          <w:tcPr>
            <w:tcW w:w="2405" w:type="dxa"/>
            <w:shd w:val="clear" w:color="auto" w:fill="auto"/>
            <w:vAlign w:val="center"/>
          </w:tcPr>
          <w:p w14:paraId="3AAFA6C7" w14:textId="77777777"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 xml:space="preserve">Mineralne oleje i ciecze stosowane jako </w:t>
            </w:r>
            <w:proofErr w:type="spellStart"/>
            <w:r w:rsidRPr="00632A61">
              <w:rPr>
                <w:rFonts w:ascii="Arial" w:eastAsia="Lucida Sans Unicode" w:hAnsi="Arial" w:cs="Arial"/>
                <w:color w:val="000000"/>
                <w:kern w:val="1"/>
                <w:sz w:val="18"/>
                <w:szCs w:val="18"/>
                <w:lang w:eastAsia="hi-IN" w:bidi="hi-IN"/>
              </w:rPr>
              <w:t>elektroizolatory</w:t>
            </w:r>
            <w:proofErr w:type="spellEnd"/>
            <w:r w:rsidRPr="00632A61">
              <w:rPr>
                <w:rFonts w:ascii="Arial" w:eastAsia="Lucida Sans Unicode" w:hAnsi="Arial" w:cs="Arial"/>
                <w:color w:val="000000"/>
                <w:kern w:val="1"/>
                <w:sz w:val="18"/>
                <w:szCs w:val="18"/>
                <w:lang w:eastAsia="hi-IN" w:bidi="hi-IN"/>
              </w:rPr>
              <w:t xml:space="preserve"> oraz nośniki ciepła niezawierające związków </w:t>
            </w:r>
            <w:proofErr w:type="spellStart"/>
            <w:r w:rsidRPr="00632A61">
              <w:rPr>
                <w:rFonts w:ascii="Arial" w:eastAsia="Lucida Sans Unicode" w:hAnsi="Arial" w:cs="Arial"/>
                <w:color w:val="000000"/>
                <w:kern w:val="1"/>
                <w:sz w:val="18"/>
                <w:szCs w:val="18"/>
                <w:lang w:eastAsia="hi-IN" w:bidi="hi-IN"/>
              </w:rPr>
              <w:t>chlorowcoorganicznych</w:t>
            </w:r>
            <w:proofErr w:type="spellEnd"/>
          </w:p>
        </w:tc>
        <w:tc>
          <w:tcPr>
            <w:tcW w:w="3805" w:type="dxa"/>
            <w:shd w:val="clear" w:color="auto" w:fill="auto"/>
            <w:vAlign w:val="center"/>
          </w:tcPr>
          <w:p w14:paraId="7F9DEA78" w14:textId="5F2D7B57"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Odpady gromadzone są w zamykanych</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szczelnych beczkach</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w miejscu ich powstania, a następnie przekazywane są do magazynowania na terenie Magazynu olejów</w:t>
            </w:r>
          </w:p>
        </w:tc>
        <w:tc>
          <w:tcPr>
            <w:tcW w:w="2126" w:type="dxa"/>
            <w:vMerge/>
            <w:shd w:val="clear" w:color="auto" w:fill="auto"/>
            <w:vAlign w:val="center"/>
          </w:tcPr>
          <w:p w14:paraId="6838F70D" w14:textId="77777777" w:rsidR="00632A61" w:rsidRPr="00632A61" w:rsidRDefault="00632A61" w:rsidP="00632A61">
            <w:pPr>
              <w:widowControl w:val="0"/>
              <w:suppressAutoHyphens/>
              <w:spacing w:after="0" w:line="276" w:lineRule="auto"/>
              <w:jc w:val="both"/>
              <w:rPr>
                <w:rFonts w:ascii="Arial" w:eastAsia="Lucida Sans Unicode" w:hAnsi="Arial" w:cs="Arial"/>
                <w:color w:val="000000"/>
                <w:kern w:val="1"/>
                <w:sz w:val="21"/>
                <w:szCs w:val="21"/>
                <w:lang w:eastAsia="hi-IN" w:bidi="hi-IN"/>
              </w:rPr>
            </w:pPr>
          </w:p>
        </w:tc>
      </w:tr>
      <w:tr w:rsidR="000369F4" w:rsidRPr="00632A61" w14:paraId="6DCF6620" w14:textId="77777777" w:rsidTr="00632A61">
        <w:trPr>
          <w:cantSplit/>
          <w:trHeight w:val="1402"/>
        </w:trPr>
        <w:tc>
          <w:tcPr>
            <w:tcW w:w="310" w:type="dxa"/>
            <w:vAlign w:val="center"/>
          </w:tcPr>
          <w:p w14:paraId="1A05063B" w14:textId="26F4D7C9" w:rsidR="000369F4" w:rsidRPr="00632A61" w:rsidRDefault="000369F4" w:rsidP="00632A61">
            <w:pPr>
              <w:widowControl w:val="0"/>
              <w:suppressAutoHyphens/>
              <w:spacing w:after="0" w:line="276" w:lineRule="auto"/>
              <w:jc w:val="center"/>
              <w:rPr>
                <w:rFonts w:ascii="Arial" w:eastAsia="Lucida Sans Unicode" w:hAnsi="Arial" w:cs="Arial"/>
                <w:color w:val="000000"/>
                <w:kern w:val="1"/>
                <w:sz w:val="18"/>
                <w:szCs w:val="18"/>
                <w:lang w:eastAsia="hi-IN" w:bidi="hi-IN"/>
              </w:rPr>
            </w:pPr>
            <w:r>
              <w:rPr>
                <w:rFonts w:ascii="Arial" w:eastAsia="Lucida Sans Unicode" w:hAnsi="Arial" w:cs="Arial"/>
                <w:color w:val="000000"/>
                <w:kern w:val="1"/>
                <w:sz w:val="18"/>
                <w:szCs w:val="18"/>
                <w:lang w:eastAsia="hi-IN" w:bidi="hi-IN"/>
              </w:rPr>
              <w:t>5.</w:t>
            </w:r>
          </w:p>
        </w:tc>
        <w:tc>
          <w:tcPr>
            <w:tcW w:w="847" w:type="dxa"/>
            <w:shd w:val="clear" w:color="auto" w:fill="auto"/>
            <w:vAlign w:val="center"/>
          </w:tcPr>
          <w:p w14:paraId="4DCCC5F2" w14:textId="06649E93" w:rsidR="000369F4" w:rsidRPr="00632A61" w:rsidRDefault="000369F4" w:rsidP="00632A61">
            <w:pPr>
              <w:widowControl w:val="0"/>
              <w:suppressAutoHyphens/>
              <w:spacing w:after="0" w:line="240" w:lineRule="auto"/>
              <w:jc w:val="center"/>
              <w:rPr>
                <w:rFonts w:ascii="Arial" w:eastAsia="Lucida Sans Unicode" w:hAnsi="Arial" w:cs="Arial"/>
                <w:b/>
                <w:color w:val="000000"/>
                <w:kern w:val="1"/>
                <w:sz w:val="18"/>
                <w:szCs w:val="18"/>
                <w:lang w:eastAsia="hi-IN" w:bidi="hi-IN"/>
              </w:rPr>
            </w:pPr>
            <w:r>
              <w:rPr>
                <w:rFonts w:ascii="Arial" w:eastAsia="Lucida Sans Unicode" w:hAnsi="Arial" w:cs="Arial"/>
                <w:b/>
                <w:color w:val="000000"/>
                <w:kern w:val="1"/>
                <w:sz w:val="18"/>
                <w:szCs w:val="18"/>
                <w:lang w:eastAsia="hi-IN" w:bidi="hi-IN"/>
              </w:rPr>
              <w:t>13 07 01*</w:t>
            </w:r>
          </w:p>
        </w:tc>
        <w:tc>
          <w:tcPr>
            <w:tcW w:w="2405" w:type="dxa"/>
            <w:shd w:val="clear" w:color="auto" w:fill="auto"/>
            <w:vAlign w:val="center"/>
          </w:tcPr>
          <w:p w14:paraId="43D2BDD0" w14:textId="016017D5" w:rsidR="000369F4" w:rsidRPr="00632A61" w:rsidRDefault="000369F4"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Pr>
                <w:rFonts w:ascii="Arial" w:eastAsia="Lucida Sans Unicode" w:hAnsi="Arial" w:cs="Arial"/>
                <w:color w:val="000000"/>
                <w:kern w:val="1"/>
                <w:sz w:val="18"/>
                <w:szCs w:val="18"/>
                <w:lang w:eastAsia="hi-IN" w:bidi="hi-IN"/>
              </w:rPr>
              <w:t>Olej opałowy i olej napędowy</w:t>
            </w:r>
          </w:p>
        </w:tc>
        <w:tc>
          <w:tcPr>
            <w:tcW w:w="3805" w:type="dxa"/>
            <w:shd w:val="clear" w:color="auto" w:fill="auto"/>
            <w:vAlign w:val="center"/>
          </w:tcPr>
          <w:p w14:paraId="06C8B9CB" w14:textId="00789BA5" w:rsidR="000369F4" w:rsidRPr="00632A61" w:rsidRDefault="000369F4"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Pr>
                <w:rFonts w:ascii="Arial" w:eastAsia="Lucida Sans Unicode" w:hAnsi="Arial" w:cs="Arial"/>
                <w:color w:val="000000"/>
                <w:kern w:val="1"/>
                <w:sz w:val="18"/>
                <w:szCs w:val="18"/>
                <w:lang w:eastAsia="hi-IN" w:bidi="hi-IN"/>
              </w:rPr>
              <w:t xml:space="preserve">Odpady nie podlegają magazynowaniu. Bezpośrednio po wytworzeniu przekazywane będą uprawnionym odbiorcom. </w:t>
            </w:r>
          </w:p>
        </w:tc>
        <w:tc>
          <w:tcPr>
            <w:tcW w:w="2126" w:type="dxa"/>
            <w:vMerge/>
            <w:shd w:val="clear" w:color="auto" w:fill="auto"/>
            <w:vAlign w:val="center"/>
          </w:tcPr>
          <w:p w14:paraId="5D8C636E" w14:textId="77777777" w:rsidR="000369F4" w:rsidRPr="00632A61" w:rsidRDefault="000369F4" w:rsidP="00632A61">
            <w:pPr>
              <w:widowControl w:val="0"/>
              <w:suppressAutoHyphens/>
              <w:spacing w:after="0" w:line="276" w:lineRule="auto"/>
              <w:jc w:val="both"/>
              <w:rPr>
                <w:rFonts w:ascii="Arial" w:eastAsia="Lucida Sans Unicode" w:hAnsi="Arial" w:cs="Arial"/>
                <w:color w:val="000000"/>
                <w:kern w:val="1"/>
                <w:sz w:val="21"/>
                <w:szCs w:val="21"/>
                <w:lang w:eastAsia="hi-IN" w:bidi="hi-IN"/>
              </w:rPr>
            </w:pPr>
          </w:p>
        </w:tc>
      </w:tr>
      <w:tr w:rsidR="00632A61" w:rsidRPr="00632A61" w14:paraId="2680E838" w14:textId="77777777" w:rsidTr="00632A61">
        <w:trPr>
          <w:cantSplit/>
          <w:trHeight w:val="983"/>
        </w:trPr>
        <w:tc>
          <w:tcPr>
            <w:tcW w:w="310" w:type="dxa"/>
            <w:vAlign w:val="center"/>
          </w:tcPr>
          <w:p w14:paraId="506913C2" w14:textId="003601E1" w:rsidR="00632A61" w:rsidRPr="00632A61" w:rsidRDefault="000369F4" w:rsidP="00632A61">
            <w:pPr>
              <w:widowControl w:val="0"/>
              <w:suppressAutoHyphens/>
              <w:spacing w:after="0" w:line="276" w:lineRule="auto"/>
              <w:jc w:val="center"/>
              <w:rPr>
                <w:rFonts w:ascii="Arial" w:eastAsia="Lucida Sans Unicode" w:hAnsi="Arial" w:cs="Arial"/>
                <w:color w:val="000000"/>
                <w:kern w:val="1"/>
                <w:sz w:val="18"/>
                <w:szCs w:val="18"/>
                <w:lang w:eastAsia="hi-IN" w:bidi="hi-IN"/>
              </w:rPr>
            </w:pPr>
            <w:r>
              <w:rPr>
                <w:rFonts w:ascii="Arial" w:eastAsia="Lucida Sans Unicode" w:hAnsi="Arial" w:cs="Arial"/>
                <w:color w:val="000000"/>
                <w:kern w:val="1"/>
                <w:sz w:val="18"/>
                <w:szCs w:val="18"/>
                <w:lang w:eastAsia="hi-IN" w:bidi="hi-IN"/>
              </w:rPr>
              <w:t>6</w:t>
            </w:r>
            <w:r w:rsidR="00632A61" w:rsidRPr="00632A61">
              <w:rPr>
                <w:rFonts w:ascii="Arial" w:eastAsia="Lucida Sans Unicode" w:hAnsi="Arial" w:cs="Arial"/>
                <w:color w:val="000000"/>
                <w:kern w:val="1"/>
                <w:sz w:val="18"/>
                <w:szCs w:val="18"/>
                <w:lang w:eastAsia="hi-IN" w:bidi="hi-IN"/>
              </w:rPr>
              <w:t>.</w:t>
            </w:r>
          </w:p>
        </w:tc>
        <w:tc>
          <w:tcPr>
            <w:tcW w:w="847" w:type="dxa"/>
            <w:shd w:val="clear" w:color="auto" w:fill="auto"/>
            <w:vAlign w:val="center"/>
          </w:tcPr>
          <w:p w14:paraId="6A27C839" w14:textId="77777777" w:rsidR="00632A61" w:rsidRPr="00632A61" w:rsidRDefault="00632A61" w:rsidP="00632A61">
            <w:pPr>
              <w:widowControl w:val="0"/>
              <w:suppressAutoHyphens/>
              <w:spacing w:after="0" w:line="240" w:lineRule="auto"/>
              <w:jc w:val="center"/>
              <w:rPr>
                <w:rFonts w:ascii="Arial" w:eastAsia="Lucida Sans Unicode" w:hAnsi="Arial" w:cs="Arial"/>
                <w:b/>
                <w:color w:val="000000"/>
                <w:kern w:val="1"/>
                <w:sz w:val="18"/>
                <w:szCs w:val="18"/>
                <w:lang w:eastAsia="hi-IN" w:bidi="hi-IN"/>
              </w:rPr>
            </w:pPr>
            <w:r w:rsidRPr="00632A61">
              <w:rPr>
                <w:rFonts w:ascii="Arial" w:eastAsia="Lucida Sans Unicode" w:hAnsi="Arial" w:cs="Arial"/>
                <w:b/>
                <w:color w:val="000000"/>
                <w:kern w:val="1"/>
                <w:sz w:val="18"/>
                <w:szCs w:val="18"/>
                <w:lang w:eastAsia="hi-IN" w:bidi="hi-IN"/>
              </w:rPr>
              <w:t>19 08 10*</w:t>
            </w:r>
          </w:p>
        </w:tc>
        <w:tc>
          <w:tcPr>
            <w:tcW w:w="2405" w:type="dxa"/>
            <w:shd w:val="clear" w:color="auto" w:fill="auto"/>
            <w:vAlign w:val="center"/>
          </w:tcPr>
          <w:p w14:paraId="13392F3E" w14:textId="77777777"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Tłuszcze i mieszaniny olejów z separacji olej/woda inne niż wymienione w 19 08 09</w:t>
            </w:r>
          </w:p>
        </w:tc>
        <w:tc>
          <w:tcPr>
            <w:tcW w:w="3805" w:type="dxa"/>
            <w:shd w:val="clear" w:color="auto" w:fill="auto"/>
            <w:vAlign w:val="center"/>
          </w:tcPr>
          <w:p w14:paraId="13D60CA8" w14:textId="66050C78" w:rsidR="00632A61" w:rsidRPr="00632A61" w:rsidRDefault="00632A61" w:rsidP="00632A61">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632A61">
              <w:rPr>
                <w:rFonts w:ascii="Arial" w:eastAsia="Lucida Sans Unicode" w:hAnsi="Arial" w:cs="Arial"/>
                <w:color w:val="000000"/>
                <w:kern w:val="1"/>
                <w:sz w:val="18"/>
                <w:szCs w:val="18"/>
                <w:lang w:eastAsia="hi-IN" w:bidi="hi-IN"/>
              </w:rPr>
              <w:t>Odpady magazynowane są w bezodpływowym zbiorniku żelbetowym</w:t>
            </w:r>
            <w:r w:rsidR="00E26873">
              <w:rPr>
                <w:rFonts w:ascii="Arial" w:eastAsia="Lucida Sans Unicode" w:hAnsi="Arial" w:cs="Arial"/>
                <w:color w:val="000000"/>
                <w:kern w:val="1"/>
                <w:sz w:val="18"/>
                <w:szCs w:val="18"/>
                <w:lang w:eastAsia="hi-IN" w:bidi="hi-IN"/>
              </w:rPr>
              <w:t>,</w:t>
            </w:r>
            <w:r w:rsidRPr="00632A61">
              <w:rPr>
                <w:rFonts w:ascii="Arial" w:eastAsia="Lucida Sans Unicode" w:hAnsi="Arial" w:cs="Arial"/>
                <w:color w:val="000000"/>
                <w:kern w:val="1"/>
                <w:sz w:val="18"/>
                <w:szCs w:val="18"/>
                <w:lang w:eastAsia="hi-IN" w:bidi="hi-IN"/>
              </w:rPr>
              <w:t xml:space="preserve"> na terenie oczyszczalni ścieków przemysłowo - deszczowych.</w:t>
            </w:r>
          </w:p>
        </w:tc>
        <w:tc>
          <w:tcPr>
            <w:tcW w:w="2126" w:type="dxa"/>
            <w:vMerge/>
            <w:shd w:val="clear" w:color="auto" w:fill="auto"/>
            <w:vAlign w:val="center"/>
          </w:tcPr>
          <w:p w14:paraId="15B0462D" w14:textId="77777777" w:rsidR="00632A61" w:rsidRPr="00632A61" w:rsidRDefault="00632A61" w:rsidP="00632A61">
            <w:pPr>
              <w:widowControl w:val="0"/>
              <w:suppressAutoHyphens/>
              <w:autoSpaceDE w:val="0"/>
              <w:autoSpaceDN w:val="0"/>
              <w:adjustRightInd w:val="0"/>
              <w:spacing w:after="0" w:line="276" w:lineRule="auto"/>
              <w:jc w:val="both"/>
              <w:rPr>
                <w:rFonts w:ascii="Arial" w:eastAsia="Lucida Sans Unicode" w:hAnsi="Arial" w:cs="Arial"/>
                <w:color w:val="000000"/>
                <w:kern w:val="1"/>
                <w:sz w:val="21"/>
                <w:szCs w:val="21"/>
                <w:lang w:eastAsia="hi-IN" w:bidi="hi-IN"/>
              </w:rPr>
            </w:pPr>
          </w:p>
        </w:tc>
      </w:tr>
    </w:tbl>
    <w:p w14:paraId="6B0CDC28" w14:textId="3EC9DD1C" w:rsidR="00632A61" w:rsidRDefault="008C063B" w:rsidP="00D55D82">
      <w:pPr>
        <w:pStyle w:val="Akapitzlist"/>
        <w:numPr>
          <w:ilvl w:val="1"/>
          <w:numId w:val="66"/>
        </w:numPr>
        <w:autoSpaceDE w:val="0"/>
        <w:autoSpaceDN w:val="0"/>
        <w:adjustRightInd w:val="0"/>
        <w:spacing w:before="240" w:after="240" w:line="276" w:lineRule="auto"/>
        <w:rPr>
          <w:rFonts w:ascii="Arial" w:hAnsi="Arial" w:cs="Arial"/>
          <w:b/>
          <w:bCs/>
          <w:sz w:val="24"/>
          <w:szCs w:val="24"/>
        </w:rPr>
      </w:pPr>
      <w:r w:rsidRPr="008C063B">
        <w:rPr>
          <w:rFonts w:ascii="Arial" w:hAnsi="Arial" w:cs="Arial"/>
          <w:b/>
          <w:bCs/>
          <w:sz w:val="24"/>
          <w:szCs w:val="24"/>
        </w:rPr>
        <w:t>Odpady inne niż niebezpieczne.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8"/>
        <w:gridCol w:w="852"/>
        <w:gridCol w:w="1717"/>
        <w:gridCol w:w="2665"/>
        <w:gridCol w:w="3931"/>
      </w:tblGrid>
      <w:tr w:rsidR="00F27614" w:rsidRPr="00F27614" w14:paraId="5E51AD42" w14:textId="77777777" w:rsidTr="00B449CE">
        <w:trPr>
          <w:trHeight w:val="804"/>
          <w:tblHeader/>
        </w:trPr>
        <w:tc>
          <w:tcPr>
            <w:tcW w:w="0" w:type="auto"/>
            <w:shd w:val="clear" w:color="auto" w:fill="auto"/>
            <w:vAlign w:val="center"/>
          </w:tcPr>
          <w:p w14:paraId="1CF2FB9C" w14:textId="77777777" w:rsidR="00F27614" w:rsidRPr="00F27614" w:rsidRDefault="00F27614" w:rsidP="00F27614">
            <w:pPr>
              <w:widowControl w:val="0"/>
              <w:suppressAutoHyphens/>
              <w:spacing w:after="0" w:line="240" w:lineRule="auto"/>
              <w:jc w:val="center"/>
              <w:rPr>
                <w:rFonts w:ascii="Arial" w:eastAsia="Lucida Sans Unicode" w:hAnsi="Arial" w:cs="Arial"/>
                <w:b/>
                <w:bCs/>
                <w:color w:val="000000"/>
                <w:kern w:val="1"/>
                <w:sz w:val="20"/>
                <w:szCs w:val="20"/>
                <w:lang w:eastAsia="hi-IN" w:bidi="hi-IN"/>
              </w:rPr>
            </w:pPr>
            <w:r w:rsidRPr="00F27614">
              <w:rPr>
                <w:rFonts w:ascii="Arial" w:eastAsia="Lucida Sans Unicode" w:hAnsi="Arial" w:cs="Arial"/>
                <w:b/>
                <w:bCs/>
                <w:color w:val="000000"/>
                <w:kern w:val="1"/>
                <w:sz w:val="20"/>
                <w:szCs w:val="20"/>
                <w:lang w:eastAsia="hi-IN" w:bidi="hi-IN"/>
              </w:rPr>
              <w:t>Lp.</w:t>
            </w:r>
          </w:p>
        </w:tc>
        <w:tc>
          <w:tcPr>
            <w:tcW w:w="852" w:type="dxa"/>
            <w:shd w:val="clear" w:color="auto" w:fill="auto"/>
            <w:vAlign w:val="center"/>
            <w:hideMark/>
          </w:tcPr>
          <w:p w14:paraId="30AB604C" w14:textId="77777777" w:rsidR="00F27614" w:rsidRPr="00F27614" w:rsidRDefault="00F27614" w:rsidP="00F27614">
            <w:pPr>
              <w:widowControl w:val="0"/>
              <w:suppressAutoHyphens/>
              <w:spacing w:after="0" w:line="240" w:lineRule="auto"/>
              <w:jc w:val="center"/>
              <w:rPr>
                <w:rFonts w:ascii="Arial" w:eastAsia="Lucida Sans Unicode" w:hAnsi="Arial" w:cs="Arial"/>
                <w:b/>
                <w:bCs/>
                <w:color w:val="000000"/>
                <w:kern w:val="1"/>
                <w:sz w:val="20"/>
                <w:szCs w:val="20"/>
                <w:lang w:eastAsia="hi-IN" w:bidi="hi-IN"/>
              </w:rPr>
            </w:pPr>
            <w:r w:rsidRPr="00F27614">
              <w:rPr>
                <w:rFonts w:ascii="Arial" w:eastAsia="Lucida Sans Unicode" w:hAnsi="Arial" w:cs="Arial"/>
                <w:b/>
                <w:bCs/>
                <w:color w:val="000000"/>
                <w:kern w:val="1"/>
                <w:sz w:val="20"/>
                <w:szCs w:val="20"/>
                <w:lang w:eastAsia="hi-IN" w:bidi="hi-IN"/>
              </w:rPr>
              <w:t>Kod odpadu</w:t>
            </w:r>
          </w:p>
        </w:tc>
        <w:tc>
          <w:tcPr>
            <w:tcW w:w="1717" w:type="dxa"/>
            <w:shd w:val="clear" w:color="auto" w:fill="auto"/>
            <w:vAlign w:val="center"/>
            <w:hideMark/>
          </w:tcPr>
          <w:p w14:paraId="399A082B" w14:textId="77777777" w:rsidR="00F27614" w:rsidRPr="00F27614" w:rsidRDefault="00F27614" w:rsidP="00F27614">
            <w:pPr>
              <w:widowControl w:val="0"/>
              <w:suppressAutoHyphens/>
              <w:spacing w:after="0" w:line="240" w:lineRule="auto"/>
              <w:jc w:val="center"/>
              <w:rPr>
                <w:rFonts w:ascii="Arial" w:eastAsia="Lucida Sans Unicode" w:hAnsi="Arial" w:cs="Arial"/>
                <w:b/>
                <w:bCs/>
                <w:color w:val="000000"/>
                <w:kern w:val="1"/>
                <w:sz w:val="20"/>
                <w:szCs w:val="20"/>
                <w:lang w:eastAsia="hi-IN" w:bidi="hi-IN"/>
              </w:rPr>
            </w:pPr>
            <w:r w:rsidRPr="00F27614">
              <w:rPr>
                <w:rFonts w:ascii="Arial" w:eastAsia="Lucida Sans Unicode" w:hAnsi="Arial" w:cs="Arial"/>
                <w:b/>
                <w:bCs/>
                <w:color w:val="000000"/>
                <w:kern w:val="1"/>
                <w:sz w:val="20"/>
                <w:szCs w:val="20"/>
                <w:lang w:eastAsia="hi-IN" w:bidi="hi-IN"/>
              </w:rPr>
              <w:t>Rodzaje odpadów</w:t>
            </w:r>
          </w:p>
        </w:tc>
        <w:tc>
          <w:tcPr>
            <w:tcW w:w="0" w:type="auto"/>
            <w:shd w:val="clear" w:color="auto" w:fill="auto"/>
            <w:vAlign w:val="center"/>
            <w:hideMark/>
          </w:tcPr>
          <w:p w14:paraId="65383B2D" w14:textId="1A0B1CB4" w:rsidR="00F27614" w:rsidRPr="00F27614" w:rsidRDefault="00F27614" w:rsidP="00F27614">
            <w:pPr>
              <w:widowControl w:val="0"/>
              <w:suppressAutoHyphens/>
              <w:spacing w:after="0" w:line="240" w:lineRule="auto"/>
              <w:jc w:val="center"/>
              <w:rPr>
                <w:rFonts w:ascii="Arial" w:eastAsia="Lucida Sans Unicode" w:hAnsi="Arial" w:cs="Arial"/>
                <w:b/>
                <w:bCs/>
                <w:color w:val="000000"/>
                <w:kern w:val="1"/>
                <w:sz w:val="20"/>
                <w:szCs w:val="20"/>
                <w:lang w:eastAsia="hi-IN" w:bidi="hi-IN"/>
              </w:rPr>
            </w:pPr>
            <w:r w:rsidRPr="00F27614">
              <w:rPr>
                <w:rFonts w:ascii="Arial" w:eastAsia="Lucida Sans Unicode" w:hAnsi="Arial" w:cs="Arial"/>
                <w:b/>
                <w:color w:val="000000"/>
                <w:kern w:val="1"/>
                <w:sz w:val="20"/>
                <w:szCs w:val="20"/>
                <w:lang w:eastAsia="hi-IN" w:bidi="hi-IN"/>
              </w:rPr>
              <w:t xml:space="preserve">Miejsca </w:t>
            </w:r>
            <w:r w:rsidR="008777B9">
              <w:rPr>
                <w:rFonts w:ascii="Arial" w:eastAsia="Lucida Sans Unicode" w:hAnsi="Arial" w:cs="Arial"/>
                <w:b/>
                <w:color w:val="000000"/>
                <w:kern w:val="1"/>
                <w:sz w:val="20"/>
                <w:szCs w:val="20"/>
                <w:lang w:eastAsia="hi-IN" w:bidi="hi-IN"/>
              </w:rPr>
              <w:br/>
            </w:r>
            <w:r w:rsidRPr="00F27614">
              <w:rPr>
                <w:rFonts w:ascii="Arial" w:eastAsia="Lucida Sans Unicode" w:hAnsi="Arial" w:cs="Arial"/>
                <w:b/>
                <w:color w:val="000000"/>
                <w:kern w:val="1"/>
                <w:sz w:val="20"/>
                <w:szCs w:val="20"/>
                <w:lang w:eastAsia="hi-IN" w:bidi="hi-IN"/>
              </w:rPr>
              <w:t>i sposób magazynowania odpadów</w:t>
            </w:r>
          </w:p>
        </w:tc>
        <w:tc>
          <w:tcPr>
            <w:tcW w:w="0" w:type="auto"/>
            <w:shd w:val="clear" w:color="auto" w:fill="auto"/>
            <w:vAlign w:val="center"/>
            <w:hideMark/>
          </w:tcPr>
          <w:p w14:paraId="39431A38" w14:textId="77777777" w:rsidR="00F27614" w:rsidRPr="00F27614" w:rsidRDefault="00F27614" w:rsidP="00F27614">
            <w:pPr>
              <w:widowControl w:val="0"/>
              <w:suppressAutoHyphens/>
              <w:spacing w:after="0" w:line="240" w:lineRule="auto"/>
              <w:jc w:val="center"/>
              <w:rPr>
                <w:rFonts w:ascii="Arial" w:eastAsia="Lucida Sans Unicode" w:hAnsi="Arial" w:cs="Arial"/>
                <w:b/>
                <w:bCs/>
                <w:color w:val="000000"/>
                <w:kern w:val="1"/>
                <w:sz w:val="20"/>
                <w:szCs w:val="20"/>
                <w:lang w:eastAsia="hi-IN" w:bidi="hi-IN"/>
              </w:rPr>
            </w:pPr>
            <w:r w:rsidRPr="00F27614">
              <w:rPr>
                <w:rFonts w:ascii="Arial" w:eastAsia="Lucida Sans Unicode" w:hAnsi="Arial" w:cs="Arial"/>
                <w:b/>
                <w:color w:val="000000"/>
                <w:kern w:val="1"/>
                <w:sz w:val="20"/>
                <w:szCs w:val="20"/>
                <w:lang w:eastAsia="hi-IN" w:bidi="hi-IN"/>
              </w:rPr>
              <w:t>Sposoby gospodarowania odpadami</w:t>
            </w:r>
          </w:p>
        </w:tc>
      </w:tr>
      <w:tr w:rsidR="00F27614" w:rsidRPr="00F27614" w14:paraId="08609001" w14:textId="77777777" w:rsidTr="00B449CE">
        <w:trPr>
          <w:trHeight w:val="990"/>
        </w:trPr>
        <w:tc>
          <w:tcPr>
            <w:tcW w:w="0" w:type="auto"/>
            <w:tcBorders>
              <w:bottom w:val="single" w:sz="4" w:space="0" w:color="auto"/>
            </w:tcBorders>
            <w:vAlign w:val="center"/>
          </w:tcPr>
          <w:p w14:paraId="7E70B1C9" w14:textId="5F10EED6" w:rsidR="00F27614" w:rsidRPr="00F27614" w:rsidRDefault="00F27614" w:rsidP="00F27614">
            <w:pPr>
              <w:widowControl w:val="0"/>
              <w:suppressAutoHyphens/>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 xml:space="preserve">   1</w:t>
            </w:r>
            <w:r w:rsidR="00D5751A">
              <w:rPr>
                <w:rFonts w:ascii="Arial" w:eastAsia="Lucida Sans Unicode" w:hAnsi="Arial" w:cs="Arial"/>
                <w:color w:val="000000"/>
                <w:kern w:val="1"/>
                <w:sz w:val="18"/>
                <w:szCs w:val="18"/>
                <w:lang w:eastAsia="hi-IN" w:bidi="hi-IN"/>
              </w:rPr>
              <w:t>.</w:t>
            </w:r>
          </w:p>
        </w:tc>
        <w:tc>
          <w:tcPr>
            <w:tcW w:w="852" w:type="dxa"/>
            <w:tcBorders>
              <w:bottom w:val="single" w:sz="4" w:space="0" w:color="auto"/>
            </w:tcBorders>
            <w:shd w:val="clear" w:color="auto" w:fill="auto"/>
            <w:vAlign w:val="center"/>
          </w:tcPr>
          <w:p w14:paraId="4461730A" w14:textId="77777777" w:rsidR="00F27614" w:rsidRPr="00F27614" w:rsidRDefault="00F27614" w:rsidP="00F27614">
            <w:pPr>
              <w:widowControl w:val="0"/>
              <w:suppressAutoHyphens/>
              <w:spacing w:after="0" w:line="240" w:lineRule="auto"/>
              <w:jc w:val="center"/>
              <w:rPr>
                <w:rFonts w:ascii="Arial" w:eastAsia="Lucida Sans Unicode" w:hAnsi="Arial" w:cs="Arial"/>
                <w:b/>
                <w:color w:val="000000"/>
                <w:kern w:val="1"/>
                <w:sz w:val="18"/>
                <w:szCs w:val="18"/>
                <w:lang w:eastAsia="hi-IN" w:bidi="hi-IN"/>
              </w:rPr>
            </w:pPr>
            <w:r w:rsidRPr="00F27614">
              <w:rPr>
                <w:rFonts w:ascii="Arial" w:eastAsia="Lucida Sans Unicode" w:hAnsi="Arial" w:cs="Arial"/>
                <w:b/>
                <w:color w:val="000000"/>
                <w:kern w:val="1"/>
                <w:sz w:val="18"/>
                <w:szCs w:val="18"/>
                <w:lang w:eastAsia="hi-IN" w:bidi="hi-IN"/>
              </w:rPr>
              <w:t>10 01 01</w:t>
            </w:r>
          </w:p>
        </w:tc>
        <w:tc>
          <w:tcPr>
            <w:tcW w:w="1717" w:type="dxa"/>
            <w:tcBorders>
              <w:bottom w:val="single" w:sz="4" w:space="0" w:color="auto"/>
            </w:tcBorders>
            <w:shd w:val="clear" w:color="auto" w:fill="auto"/>
            <w:vAlign w:val="center"/>
          </w:tcPr>
          <w:p w14:paraId="69872CC2"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Żużle, popioły paleniskowe i pyły z kotłów (z wyłączeniem pyłów z kotłów wymienionych w 10 01 04)</w:t>
            </w:r>
          </w:p>
        </w:tc>
        <w:tc>
          <w:tcPr>
            <w:tcW w:w="0" w:type="auto"/>
            <w:tcBorders>
              <w:bottom w:val="single" w:sz="4" w:space="0" w:color="auto"/>
            </w:tcBorders>
            <w:shd w:val="clear" w:color="auto" w:fill="auto"/>
            <w:vAlign w:val="center"/>
          </w:tcPr>
          <w:p w14:paraId="01CCFE6C"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bCs/>
                <w:color w:val="000000"/>
                <w:kern w:val="1"/>
                <w:sz w:val="18"/>
                <w:szCs w:val="18"/>
                <w:lang w:eastAsia="hi-IN" w:bidi="hi-IN"/>
              </w:rPr>
            </w:pPr>
            <w:r w:rsidRPr="00F27614">
              <w:rPr>
                <w:rFonts w:ascii="Arial" w:eastAsia="Lucida Sans Unicode" w:hAnsi="Arial" w:cs="Arial"/>
                <w:bCs/>
                <w:color w:val="000000"/>
                <w:kern w:val="1"/>
                <w:sz w:val="18"/>
                <w:szCs w:val="18"/>
                <w:lang w:eastAsia="hi-IN" w:bidi="hi-IN"/>
              </w:rPr>
              <w:t>Odpady ze szlakowania się kotła i kanałów spalin.</w:t>
            </w:r>
          </w:p>
          <w:p w14:paraId="304936F3" w14:textId="3AB4CCB2"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 xml:space="preserve">Przedmiotowe odpady magazynowane </w:t>
            </w:r>
            <w:r>
              <w:rPr>
                <w:rFonts w:ascii="Arial" w:eastAsia="Lucida Sans Unicode" w:hAnsi="Arial" w:cs="Arial"/>
                <w:color w:val="000000"/>
                <w:kern w:val="1"/>
                <w:sz w:val="18"/>
                <w:szCs w:val="18"/>
                <w:lang w:eastAsia="hi-IN" w:bidi="hi-IN"/>
              </w:rPr>
              <w:br/>
            </w:r>
            <w:r w:rsidRPr="00F27614">
              <w:rPr>
                <w:rFonts w:ascii="Arial" w:eastAsia="Lucida Sans Unicode" w:hAnsi="Arial" w:cs="Arial"/>
                <w:color w:val="000000"/>
                <w:kern w:val="1"/>
                <w:sz w:val="18"/>
                <w:szCs w:val="18"/>
                <w:lang w:eastAsia="hi-IN" w:bidi="hi-IN"/>
              </w:rPr>
              <w:t>są na terenie Magazynu odpadów.</w:t>
            </w:r>
          </w:p>
        </w:tc>
        <w:tc>
          <w:tcPr>
            <w:tcW w:w="0" w:type="auto"/>
            <w:tcBorders>
              <w:bottom w:val="single" w:sz="4" w:space="0" w:color="auto"/>
            </w:tcBorders>
            <w:shd w:val="clear" w:color="auto" w:fill="auto"/>
            <w:vAlign w:val="center"/>
          </w:tcPr>
          <w:p w14:paraId="03CDC739"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Po zgromadzeniu odpowiedniej ilości do transportu, odpady przekazywane będą uprawnionym odbiorcom. posiadającym stosowne zezwolenie w zakresie przetwarzania lub zbierania odpadów. Transport odpadów będzie prowadzony przez firmy posiadające uregulowany stan formalno-prawny w zakresie transportu tych odpadów. Odpady mogą zostać również przekazane osobom fizycznym lub jednostkom organizacyjnym nie będącymi przedsiębiorcami, które mogą je poddawać odzyskowi na potrzeby własne w procesie odzysku R5 - do utwardzania powierzchni, utwardzania dróg i placów, w sposób uniemożliwiający pylenie.</w:t>
            </w:r>
          </w:p>
        </w:tc>
      </w:tr>
      <w:tr w:rsidR="00F27614" w:rsidRPr="00F27614" w14:paraId="151BE7E4" w14:textId="77777777" w:rsidTr="00B449CE">
        <w:trPr>
          <w:trHeight w:val="2157"/>
        </w:trPr>
        <w:tc>
          <w:tcPr>
            <w:tcW w:w="0" w:type="auto"/>
            <w:tcBorders>
              <w:bottom w:val="single" w:sz="4" w:space="0" w:color="auto"/>
            </w:tcBorders>
            <w:vAlign w:val="center"/>
          </w:tcPr>
          <w:p w14:paraId="7B8135F9" w14:textId="2591A26D" w:rsidR="00F27614" w:rsidRPr="00F27614" w:rsidRDefault="00F27614" w:rsidP="00D5751A">
            <w:pPr>
              <w:widowControl w:val="0"/>
              <w:suppressAutoHyphens/>
              <w:spacing w:after="0" w:line="240" w:lineRule="auto"/>
              <w:ind w:right="140"/>
              <w:jc w:val="center"/>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lastRenderedPageBreak/>
              <w:t>2</w:t>
            </w:r>
            <w:r w:rsidR="00D5751A">
              <w:rPr>
                <w:rFonts w:ascii="Arial" w:eastAsia="Lucida Sans Unicode" w:hAnsi="Arial" w:cs="Arial"/>
                <w:color w:val="000000"/>
                <w:kern w:val="1"/>
                <w:sz w:val="18"/>
                <w:szCs w:val="18"/>
                <w:lang w:eastAsia="hi-IN" w:bidi="hi-IN"/>
              </w:rPr>
              <w:t>.</w:t>
            </w:r>
          </w:p>
        </w:tc>
        <w:tc>
          <w:tcPr>
            <w:tcW w:w="852" w:type="dxa"/>
            <w:tcBorders>
              <w:bottom w:val="single" w:sz="4" w:space="0" w:color="auto"/>
            </w:tcBorders>
            <w:shd w:val="clear" w:color="auto" w:fill="auto"/>
            <w:vAlign w:val="center"/>
          </w:tcPr>
          <w:p w14:paraId="270099D4" w14:textId="77777777" w:rsidR="00F27614" w:rsidRPr="00F27614" w:rsidRDefault="00F27614" w:rsidP="00F27614">
            <w:pPr>
              <w:widowControl w:val="0"/>
              <w:suppressAutoHyphens/>
              <w:spacing w:after="0" w:line="240" w:lineRule="auto"/>
              <w:ind w:right="140"/>
              <w:jc w:val="center"/>
              <w:rPr>
                <w:rFonts w:ascii="Arial" w:eastAsia="Lucida Sans Unicode" w:hAnsi="Arial" w:cs="Arial"/>
                <w:b/>
                <w:color w:val="000000"/>
                <w:kern w:val="1"/>
                <w:sz w:val="18"/>
                <w:szCs w:val="18"/>
                <w:lang w:eastAsia="hi-IN" w:bidi="hi-IN"/>
              </w:rPr>
            </w:pPr>
            <w:r w:rsidRPr="00F27614">
              <w:rPr>
                <w:rFonts w:ascii="Arial" w:eastAsia="Lucida Sans Unicode" w:hAnsi="Arial" w:cs="Arial"/>
                <w:b/>
                <w:color w:val="000000"/>
                <w:kern w:val="1"/>
                <w:sz w:val="18"/>
                <w:szCs w:val="18"/>
                <w:lang w:eastAsia="hi-IN" w:bidi="hi-IN"/>
              </w:rPr>
              <w:t>10 01 02</w:t>
            </w:r>
          </w:p>
        </w:tc>
        <w:tc>
          <w:tcPr>
            <w:tcW w:w="1717" w:type="dxa"/>
            <w:tcBorders>
              <w:bottom w:val="single" w:sz="4" w:space="0" w:color="auto"/>
            </w:tcBorders>
            <w:shd w:val="clear" w:color="auto" w:fill="auto"/>
            <w:vAlign w:val="center"/>
          </w:tcPr>
          <w:p w14:paraId="5D1A23F8" w14:textId="77777777" w:rsidR="00F27614" w:rsidRPr="00F27614" w:rsidRDefault="00F27614" w:rsidP="00F27614">
            <w:pPr>
              <w:widowControl w:val="0"/>
              <w:suppressAutoHyphens/>
              <w:spacing w:after="0" w:line="240" w:lineRule="auto"/>
              <w:ind w:right="140"/>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Popioły lotne z węgla</w:t>
            </w:r>
          </w:p>
        </w:tc>
        <w:tc>
          <w:tcPr>
            <w:tcW w:w="0" w:type="auto"/>
            <w:tcBorders>
              <w:bottom w:val="single" w:sz="4" w:space="0" w:color="auto"/>
            </w:tcBorders>
            <w:shd w:val="clear" w:color="auto" w:fill="auto"/>
            <w:vAlign w:val="center"/>
          </w:tcPr>
          <w:p w14:paraId="4EE2C5A6"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r w:rsidRPr="00F27614">
              <w:rPr>
                <w:rFonts w:ascii="Arial" w:eastAsia="Lucida Sans Unicode" w:hAnsi="Arial" w:cs="Arial"/>
                <w:bCs/>
                <w:color w:val="000000"/>
                <w:kern w:val="1"/>
                <w:sz w:val="18"/>
                <w:szCs w:val="18"/>
                <w:lang w:eastAsia="hi-IN" w:bidi="hi-IN"/>
              </w:rPr>
              <w:t>Odpady nie podlegają</w:t>
            </w:r>
          </w:p>
          <w:p w14:paraId="6681EBE4" w14:textId="63FC8FD1"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r w:rsidRPr="00F27614">
              <w:rPr>
                <w:rFonts w:ascii="Arial" w:eastAsia="Lucida Sans Unicode" w:hAnsi="Arial" w:cs="Arial"/>
                <w:bCs/>
                <w:color w:val="000000"/>
                <w:kern w:val="1"/>
                <w:sz w:val="18"/>
                <w:szCs w:val="18"/>
                <w:lang w:eastAsia="hi-IN" w:bidi="hi-IN"/>
              </w:rPr>
              <w:t>magazynowaniu. Bezpośrednio po</w:t>
            </w:r>
            <w:r w:rsidR="005E00C0">
              <w:rPr>
                <w:rFonts w:ascii="Arial" w:eastAsia="Lucida Sans Unicode" w:hAnsi="Arial" w:cs="Arial"/>
                <w:bCs/>
                <w:color w:val="000000"/>
                <w:kern w:val="1"/>
                <w:sz w:val="18"/>
                <w:szCs w:val="18"/>
                <w:lang w:eastAsia="hi-IN" w:bidi="hi-IN"/>
              </w:rPr>
              <w:t xml:space="preserve"> </w:t>
            </w:r>
            <w:r w:rsidRPr="00F27614">
              <w:rPr>
                <w:rFonts w:ascii="Arial" w:eastAsia="Lucida Sans Unicode" w:hAnsi="Arial" w:cs="Arial"/>
                <w:bCs/>
                <w:color w:val="000000"/>
                <w:kern w:val="1"/>
                <w:sz w:val="18"/>
                <w:szCs w:val="18"/>
                <w:lang w:eastAsia="hi-IN" w:bidi="hi-IN"/>
              </w:rPr>
              <w:t>wytworzeniu w instalacji</w:t>
            </w:r>
          </w:p>
          <w:p w14:paraId="21436744" w14:textId="77777777" w:rsidR="00F27614" w:rsidRPr="00F27614" w:rsidRDefault="00F27614" w:rsidP="00F27614">
            <w:pPr>
              <w:widowControl w:val="0"/>
              <w:suppressAutoHyphens/>
              <w:autoSpaceDE w:val="0"/>
              <w:autoSpaceDN w:val="0"/>
              <w:adjustRightInd w:val="0"/>
              <w:spacing w:after="120" w:line="240" w:lineRule="auto"/>
              <w:ind w:right="142"/>
              <w:rPr>
                <w:rFonts w:ascii="Arial" w:eastAsia="Lucida Sans Unicode" w:hAnsi="Arial" w:cs="Arial"/>
                <w:bCs/>
                <w:color w:val="000000"/>
                <w:kern w:val="1"/>
                <w:sz w:val="18"/>
                <w:szCs w:val="18"/>
                <w:lang w:eastAsia="hi-IN" w:bidi="hi-IN"/>
              </w:rPr>
            </w:pPr>
            <w:r w:rsidRPr="00F27614">
              <w:rPr>
                <w:rFonts w:ascii="Arial" w:eastAsia="Lucida Sans Unicode" w:hAnsi="Arial" w:cs="Arial"/>
                <w:bCs/>
                <w:color w:val="000000"/>
                <w:kern w:val="1"/>
                <w:sz w:val="18"/>
                <w:szCs w:val="18"/>
                <w:lang w:eastAsia="hi-IN" w:bidi="hi-IN"/>
              </w:rPr>
              <w:t>technologicznej ładowane są na środki transportu.</w:t>
            </w:r>
          </w:p>
        </w:tc>
        <w:tc>
          <w:tcPr>
            <w:tcW w:w="0" w:type="auto"/>
            <w:tcBorders>
              <w:bottom w:val="single" w:sz="4" w:space="0" w:color="auto"/>
            </w:tcBorders>
            <w:shd w:val="clear" w:color="auto" w:fill="auto"/>
            <w:vAlign w:val="center"/>
          </w:tcPr>
          <w:p w14:paraId="31DD6296" w14:textId="77777777" w:rsidR="00F27614" w:rsidRPr="00F27614" w:rsidRDefault="00F27614" w:rsidP="00F27614">
            <w:pPr>
              <w:widowControl w:val="0"/>
              <w:suppressAutoHyphens/>
              <w:autoSpaceDE w:val="0"/>
              <w:autoSpaceDN w:val="0"/>
              <w:adjustRightInd w:val="0"/>
              <w:spacing w:after="0" w:line="240" w:lineRule="auto"/>
              <w:ind w:right="142"/>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Odpady przekazywane będą uprawnionym odbiorcom, posiadającym stosowne zezwolenie w zakresie gospodarowania odpadami. Transport odpadów będzie prowadzony przez firmy posiadające uregulowany stan formalno-prawny w zakresie transportu odpadów.</w:t>
            </w:r>
          </w:p>
        </w:tc>
      </w:tr>
      <w:tr w:rsidR="00F27614" w:rsidRPr="00F27614" w14:paraId="4A4CDC01" w14:textId="77777777" w:rsidTr="00B449CE">
        <w:trPr>
          <w:trHeight w:val="1550"/>
        </w:trPr>
        <w:tc>
          <w:tcPr>
            <w:tcW w:w="0" w:type="auto"/>
            <w:tcBorders>
              <w:top w:val="single" w:sz="4" w:space="0" w:color="auto"/>
            </w:tcBorders>
            <w:vAlign w:val="center"/>
          </w:tcPr>
          <w:p w14:paraId="6A9BCFAC" w14:textId="3DC8A746" w:rsidR="00F27614" w:rsidRPr="00F27614" w:rsidRDefault="00F27614" w:rsidP="00F27614">
            <w:pPr>
              <w:widowControl w:val="0"/>
              <w:suppressAutoHyphens/>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 xml:space="preserve">   3</w:t>
            </w:r>
            <w:r w:rsidR="00D5751A">
              <w:rPr>
                <w:rFonts w:ascii="Arial" w:eastAsia="Lucida Sans Unicode" w:hAnsi="Arial" w:cs="Arial"/>
                <w:color w:val="000000"/>
                <w:kern w:val="1"/>
                <w:sz w:val="18"/>
                <w:szCs w:val="18"/>
                <w:lang w:eastAsia="hi-IN" w:bidi="hi-IN"/>
              </w:rPr>
              <w:t>.</w:t>
            </w:r>
          </w:p>
        </w:tc>
        <w:tc>
          <w:tcPr>
            <w:tcW w:w="852" w:type="dxa"/>
            <w:tcBorders>
              <w:top w:val="single" w:sz="4" w:space="0" w:color="auto"/>
            </w:tcBorders>
            <w:shd w:val="clear" w:color="auto" w:fill="auto"/>
            <w:vAlign w:val="center"/>
          </w:tcPr>
          <w:p w14:paraId="767ADC03" w14:textId="77777777" w:rsidR="00F27614" w:rsidRPr="00F27614" w:rsidRDefault="00F27614" w:rsidP="00F27614">
            <w:pPr>
              <w:widowControl w:val="0"/>
              <w:suppressAutoHyphens/>
              <w:spacing w:after="0" w:line="240" w:lineRule="auto"/>
              <w:jc w:val="center"/>
              <w:rPr>
                <w:rFonts w:ascii="Arial" w:eastAsia="Lucida Sans Unicode" w:hAnsi="Arial" w:cs="Arial"/>
                <w:b/>
                <w:color w:val="000000"/>
                <w:kern w:val="1"/>
                <w:sz w:val="18"/>
                <w:szCs w:val="18"/>
                <w:lang w:eastAsia="hi-IN" w:bidi="hi-IN"/>
              </w:rPr>
            </w:pPr>
            <w:r w:rsidRPr="00F27614">
              <w:rPr>
                <w:rFonts w:ascii="Arial" w:eastAsia="Lucida Sans Unicode" w:hAnsi="Arial" w:cs="Arial"/>
                <w:b/>
                <w:color w:val="000000"/>
                <w:kern w:val="1"/>
                <w:sz w:val="18"/>
                <w:szCs w:val="18"/>
                <w:lang w:eastAsia="hi-IN" w:bidi="hi-IN"/>
              </w:rPr>
              <w:t>10 01 21</w:t>
            </w:r>
          </w:p>
        </w:tc>
        <w:tc>
          <w:tcPr>
            <w:tcW w:w="1717" w:type="dxa"/>
            <w:tcBorders>
              <w:top w:val="single" w:sz="4" w:space="0" w:color="auto"/>
            </w:tcBorders>
            <w:shd w:val="clear" w:color="auto" w:fill="auto"/>
            <w:vAlign w:val="center"/>
          </w:tcPr>
          <w:p w14:paraId="625759D2"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 xml:space="preserve">Osady z zakładowych oczyszczalni ścieków inne niż wymienione </w:t>
            </w:r>
          </w:p>
          <w:p w14:paraId="4C1DBB82"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w 10 01 20</w:t>
            </w:r>
          </w:p>
        </w:tc>
        <w:tc>
          <w:tcPr>
            <w:tcW w:w="0" w:type="auto"/>
            <w:tcBorders>
              <w:top w:val="single" w:sz="4" w:space="0" w:color="auto"/>
            </w:tcBorders>
            <w:shd w:val="clear" w:color="auto" w:fill="auto"/>
            <w:vAlign w:val="center"/>
          </w:tcPr>
          <w:p w14:paraId="2BAF4B7C"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Po odpowiednim</w:t>
            </w:r>
          </w:p>
          <w:p w14:paraId="7EEFA50A"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nagromadzeniu, odpady wywożone będą do Magazynu odpadów.</w:t>
            </w:r>
          </w:p>
        </w:tc>
        <w:tc>
          <w:tcPr>
            <w:tcW w:w="0" w:type="auto"/>
            <w:vMerge w:val="restart"/>
            <w:tcBorders>
              <w:top w:val="single" w:sz="4" w:space="0" w:color="auto"/>
            </w:tcBorders>
            <w:shd w:val="clear" w:color="auto" w:fill="auto"/>
            <w:vAlign w:val="center"/>
          </w:tcPr>
          <w:p w14:paraId="4A9B7E66"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Po zgromadzeniu odpowiedniej ilości do transportu, odpady przekazywane będą uprawnionym odbiorcom posiadającym stosowne zezwolenie w zakresie przetwarzania lub zbierania odpadów. Transport odpadów będzie prowadzony przez firmy posiadające uregulowany stan formalno-prawny w zakresie transportu tych odpadów.</w:t>
            </w:r>
          </w:p>
        </w:tc>
      </w:tr>
      <w:tr w:rsidR="00F27614" w:rsidRPr="00F27614" w14:paraId="507B1090" w14:textId="77777777" w:rsidTr="00B449CE">
        <w:trPr>
          <w:trHeight w:val="1544"/>
        </w:trPr>
        <w:tc>
          <w:tcPr>
            <w:tcW w:w="0" w:type="auto"/>
            <w:tcBorders>
              <w:bottom w:val="single" w:sz="4" w:space="0" w:color="auto"/>
            </w:tcBorders>
            <w:vAlign w:val="center"/>
          </w:tcPr>
          <w:p w14:paraId="01A1011D" w14:textId="3B5B6F46" w:rsidR="00F27614" w:rsidRPr="00F27614" w:rsidRDefault="00F27614" w:rsidP="00F27614">
            <w:pPr>
              <w:widowControl w:val="0"/>
              <w:suppressAutoHyphens/>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 xml:space="preserve">   4</w:t>
            </w:r>
            <w:r w:rsidR="00D5751A">
              <w:rPr>
                <w:rFonts w:ascii="Arial" w:eastAsia="Lucida Sans Unicode" w:hAnsi="Arial" w:cs="Arial"/>
                <w:color w:val="000000"/>
                <w:kern w:val="1"/>
                <w:sz w:val="18"/>
                <w:szCs w:val="18"/>
                <w:lang w:eastAsia="hi-IN" w:bidi="hi-IN"/>
              </w:rPr>
              <w:t>.</w:t>
            </w:r>
          </w:p>
        </w:tc>
        <w:tc>
          <w:tcPr>
            <w:tcW w:w="852" w:type="dxa"/>
            <w:tcBorders>
              <w:bottom w:val="single" w:sz="4" w:space="0" w:color="auto"/>
            </w:tcBorders>
            <w:shd w:val="clear" w:color="auto" w:fill="auto"/>
            <w:vAlign w:val="center"/>
          </w:tcPr>
          <w:p w14:paraId="18B4547C" w14:textId="77777777" w:rsidR="00F27614" w:rsidRPr="00F27614" w:rsidRDefault="00F27614" w:rsidP="00F27614">
            <w:pPr>
              <w:widowControl w:val="0"/>
              <w:suppressAutoHyphens/>
              <w:spacing w:after="0" w:line="240" w:lineRule="auto"/>
              <w:jc w:val="center"/>
              <w:rPr>
                <w:rFonts w:ascii="Arial" w:eastAsia="Lucida Sans Unicode" w:hAnsi="Arial" w:cs="Arial"/>
                <w:b/>
                <w:color w:val="000000"/>
                <w:kern w:val="1"/>
                <w:sz w:val="18"/>
                <w:szCs w:val="18"/>
                <w:lang w:eastAsia="hi-IN" w:bidi="hi-IN"/>
              </w:rPr>
            </w:pPr>
            <w:r w:rsidRPr="00F27614">
              <w:rPr>
                <w:rFonts w:ascii="Arial" w:eastAsia="Lucida Sans Unicode" w:hAnsi="Arial" w:cs="Arial"/>
                <w:b/>
                <w:color w:val="000000"/>
                <w:kern w:val="1"/>
                <w:sz w:val="18"/>
                <w:szCs w:val="18"/>
                <w:lang w:eastAsia="hi-IN" w:bidi="hi-IN"/>
              </w:rPr>
              <w:t>10 01 26</w:t>
            </w:r>
          </w:p>
        </w:tc>
        <w:tc>
          <w:tcPr>
            <w:tcW w:w="1717" w:type="dxa"/>
            <w:tcBorders>
              <w:bottom w:val="single" w:sz="4" w:space="0" w:color="auto"/>
            </w:tcBorders>
            <w:shd w:val="clear" w:color="auto" w:fill="auto"/>
            <w:vAlign w:val="center"/>
          </w:tcPr>
          <w:p w14:paraId="5919CD32"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Odpady z uzdatniania</w:t>
            </w:r>
          </w:p>
          <w:p w14:paraId="4DE1ECB0"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wody chłodzącej</w:t>
            </w:r>
          </w:p>
        </w:tc>
        <w:tc>
          <w:tcPr>
            <w:tcW w:w="0" w:type="auto"/>
            <w:tcBorders>
              <w:bottom w:val="single" w:sz="4" w:space="0" w:color="auto"/>
            </w:tcBorders>
            <w:shd w:val="clear" w:color="auto" w:fill="auto"/>
            <w:vAlign w:val="center"/>
          </w:tcPr>
          <w:p w14:paraId="6F420549" w14:textId="451DAC8B"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 xml:space="preserve">Odpady magazynowane </w:t>
            </w:r>
            <w:r>
              <w:rPr>
                <w:rFonts w:ascii="Arial" w:eastAsia="Lucida Sans Unicode" w:hAnsi="Arial" w:cs="Arial"/>
                <w:color w:val="000000"/>
                <w:kern w:val="1"/>
                <w:sz w:val="18"/>
                <w:szCs w:val="18"/>
                <w:lang w:eastAsia="hi-IN" w:bidi="hi-IN"/>
              </w:rPr>
              <w:br/>
            </w:r>
            <w:r w:rsidRPr="00F27614">
              <w:rPr>
                <w:rFonts w:ascii="Arial" w:eastAsia="Lucida Sans Unicode" w:hAnsi="Arial" w:cs="Arial"/>
                <w:color w:val="000000"/>
                <w:kern w:val="1"/>
                <w:sz w:val="18"/>
                <w:szCs w:val="18"/>
                <w:lang w:eastAsia="hi-IN" w:bidi="hi-IN"/>
              </w:rPr>
              <w:t>są w wydzielonym miejscu w Magazynie odpadów.</w:t>
            </w:r>
          </w:p>
        </w:tc>
        <w:tc>
          <w:tcPr>
            <w:tcW w:w="0" w:type="auto"/>
            <w:vMerge/>
            <w:tcBorders>
              <w:bottom w:val="single" w:sz="4" w:space="0" w:color="auto"/>
            </w:tcBorders>
            <w:shd w:val="clear" w:color="auto" w:fill="auto"/>
            <w:vAlign w:val="center"/>
          </w:tcPr>
          <w:p w14:paraId="52D1AA32" w14:textId="77777777" w:rsidR="00F27614" w:rsidRPr="00F27614" w:rsidRDefault="00F27614" w:rsidP="00F27614">
            <w:pPr>
              <w:widowControl w:val="0"/>
              <w:suppressAutoHyphens/>
              <w:spacing w:after="0" w:line="240" w:lineRule="auto"/>
              <w:rPr>
                <w:rFonts w:ascii="Arial" w:eastAsia="Lucida Sans Unicode" w:hAnsi="Arial" w:cs="Arial"/>
                <w:color w:val="000000"/>
                <w:kern w:val="1"/>
                <w:sz w:val="18"/>
                <w:szCs w:val="18"/>
                <w:lang w:eastAsia="hi-IN" w:bidi="hi-IN"/>
              </w:rPr>
            </w:pPr>
          </w:p>
        </w:tc>
      </w:tr>
      <w:tr w:rsidR="00F27614" w:rsidRPr="00F27614" w14:paraId="173A9518" w14:textId="77777777" w:rsidTr="00B449CE">
        <w:trPr>
          <w:trHeight w:val="3732"/>
        </w:trPr>
        <w:tc>
          <w:tcPr>
            <w:tcW w:w="0" w:type="auto"/>
            <w:vAlign w:val="center"/>
          </w:tcPr>
          <w:p w14:paraId="1C373A55" w14:textId="1012C6A5" w:rsidR="00F27614" w:rsidRPr="00F27614" w:rsidRDefault="00F27614" w:rsidP="00D5751A">
            <w:pPr>
              <w:widowControl w:val="0"/>
              <w:suppressAutoHyphens/>
              <w:spacing w:after="0" w:line="240" w:lineRule="auto"/>
              <w:ind w:right="140"/>
              <w:jc w:val="center"/>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5</w:t>
            </w:r>
            <w:r w:rsidR="00D5751A">
              <w:rPr>
                <w:rFonts w:ascii="Arial" w:eastAsia="Lucida Sans Unicode" w:hAnsi="Arial" w:cs="Arial"/>
                <w:color w:val="000000"/>
                <w:kern w:val="1"/>
                <w:sz w:val="18"/>
                <w:szCs w:val="18"/>
                <w:lang w:eastAsia="hi-IN" w:bidi="hi-IN"/>
              </w:rPr>
              <w:t>.</w:t>
            </w:r>
          </w:p>
        </w:tc>
        <w:tc>
          <w:tcPr>
            <w:tcW w:w="852" w:type="dxa"/>
            <w:shd w:val="clear" w:color="auto" w:fill="auto"/>
            <w:vAlign w:val="center"/>
          </w:tcPr>
          <w:p w14:paraId="0DC59670" w14:textId="77777777" w:rsidR="00F27614" w:rsidRPr="00F27614" w:rsidRDefault="00F27614" w:rsidP="00F27614">
            <w:pPr>
              <w:widowControl w:val="0"/>
              <w:suppressAutoHyphens/>
              <w:spacing w:after="0" w:line="240" w:lineRule="auto"/>
              <w:ind w:right="140"/>
              <w:jc w:val="center"/>
              <w:rPr>
                <w:rFonts w:ascii="Arial" w:eastAsia="Lucida Sans Unicode" w:hAnsi="Arial" w:cs="Arial"/>
                <w:b/>
                <w:color w:val="000000"/>
                <w:kern w:val="1"/>
                <w:sz w:val="18"/>
                <w:szCs w:val="18"/>
                <w:lang w:eastAsia="hi-IN" w:bidi="hi-IN"/>
              </w:rPr>
            </w:pPr>
            <w:r w:rsidRPr="00F27614">
              <w:rPr>
                <w:rFonts w:ascii="Arial" w:eastAsia="Lucida Sans Unicode" w:hAnsi="Arial" w:cs="Arial"/>
                <w:b/>
                <w:color w:val="000000"/>
                <w:kern w:val="1"/>
                <w:sz w:val="18"/>
                <w:szCs w:val="18"/>
                <w:lang w:eastAsia="hi-IN" w:bidi="hi-IN"/>
              </w:rPr>
              <w:t>10 01 80</w:t>
            </w:r>
          </w:p>
        </w:tc>
        <w:tc>
          <w:tcPr>
            <w:tcW w:w="1717" w:type="dxa"/>
            <w:shd w:val="clear" w:color="auto" w:fill="auto"/>
            <w:vAlign w:val="center"/>
          </w:tcPr>
          <w:p w14:paraId="70290C12"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Mieszanki popiołowo –</w:t>
            </w:r>
          </w:p>
          <w:p w14:paraId="71C0F005"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żużlowe z mokrego</w:t>
            </w:r>
          </w:p>
          <w:p w14:paraId="11C4D5CC"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odprowadzania odpadów</w:t>
            </w:r>
          </w:p>
          <w:p w14:paraId="474AAED4"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paleniskowych</w:t>
            </w:r>
          </w:p>
        </w:tc>
        <w:tc>
          <w:tcPr>
            <w:tcW w:w="0" w:type="auto"/>
            <w:shd w:val="clear" w:color="auto" w:fill="auto"/>
            <w:vAlign w:val="center"/>
          </w:tcPr>
          <w:p w14:paraId="1721CBF1"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p>
          <w:p w14:paraId="069996A0"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p>
          <w:p w14:paraId="4D3422D5"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p>
          <w:p w14:paraId="642933BF"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p>
          <w:p w14:paraId="1BB31595"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p>
          <w:p w14:paraId="404FBDE2"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p>
          <w:p w14:paraId="4E346F40"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p>
          <w:p w14:paraId="4C9CD685"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bCs/>
                <w:color w:val="000000"/>
                <w:kern w:val="1"/>
                <w:sz w:val="18"/>
                <w:szCs w:val="18"/>
                <w:lang w:eastAsia="hi-IN" w:bidi="hi-IN"/>
              </w:rPr>
            </w:pPr>
          </w:p>
          <w:p w14:paraId="37DE9837"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color w:val="000000"/>
                <w:kern w:val="1"/>
                <w:sz w:val="18"/>
                <w:szCs w:val="18"/>
                <w:lang w:eastAsia="hi-IN" w:bidi="hi-IN"/>
              </w:rPr>
            </w:pPr>
            <w:r w:rsidRPr="00F27614">
              <w:rPr>
                <w:rFonts w:ascii="Arial" w:eastAsia="Lucida Sans Unicode" w:hAnsi="Arial" w:cs="Arial"/>
                <w:bCs/>
                <w:color w:val="000000"/>
                <w:kern w:val="1"/>
                <w:sz w:val="18"/>
                <w:szCs w:val="18"/>
                <w:lang w:eastAsia="hi-IN" w:bidi="hi-IN"/>
              </w:rPr>
              <w:t>Odpady nie podlegają magazynowaniu. Bezpośrednio po wytworzeniu w instalacji technologicznej ładowane są na środki transportu.</w:t>
            </w:r>
          </w:p>
          <w:p w14:paraId="71823F08" w14:textId="77777777" w:rsidR="00F27614" w:rsidRPr="00F27614" w:rsidRDefault="00F27614" w:rsidP="00F27614">
            <w:pPr>
              <w:rPr>
                <w:rFonts w:ascii="Arial" w:eastAsia="Lucida Sans Unicode" w:hAnsi="Arial" w:cs="Arial"/>
                <w:sz w:val="18"/>
                <w:szCs w:val="18"/>
                <w:lang w:eastAsia="hi-IN" w:bidi="hi-IN"/>
              </w:rPr>
            </w:pPr>
          </w:p>
          <w:p w14:paraId="2CB919EE" w14:textId="77777777" w:rsidR="00F27614" w:rsidRPr="00F27614" w:rsidRDefault="00F27614" w:rsidP="00F27614">
            <w:pPr>
              <w:rPr>
                <w:rFonts w:ascii="Arial" w:eastAsia="Lucida Sans Unicode" w:hAnsi="Arial" w:cs="Arial"/>
                <w:sz w:val="18"/>
                <w:szCs w:val="18"/>
                <w:lang w:eastAsia="hi-IN" w:bidi="hi-IN"/>
              </w:rPr>
            </w:pPr>
          </w:p>
          <w:p w14:paraId="54249B66" w14:textId="77777777" w:rsidR="00F27614" w:rsidRPr="00F27614" w:rsidRDefault="00F27614" w:rsidP="00F27614">
            <w:pPr>
              <w:rPr>
                <w:rFonts w:ascii="Arial" w:eastAsia="Lucida Sans Unicode" w:hAnsi="Arial" w:cs="Arial"/>
                <w:sz w:val="18"/>
                <w:szCs w:val="18"/>
                <w:lang w:eastAsia="hi-IN" w:bidi="hi-IN"/>
              </w:rPr>
            </w:pPr>
          </w:p>
          <w:p w14:paraId="1B6A6D07" w14:textId="77777777" w:rsidR="00F27614" w:rsidRPr="00F27614" w:rsidRDefault="00F27614" w:rsidP="00F27614">
            <w:pPr>
              <w:rPr>
                <w:rFonts w:ascii="Arial" w:eastAsia="Lucida Sans Unicode" w:hAnsi="Arial" w:cs="Arial"/>
                <w:sz w:val="18"/>
                <w:szCs w:val="18"/>
                <w:lang w:eastAsia="hi-IN" w:bidi="hi-IN"/>
              </w:rPr>
            </w:pPr>
          </w:p>
          <w:p w14:paraId="5CE55845" w14:textId="77777777" w:rsidR="00F27614" w:rsidRPr="00F27614" w:rsidRDefault="00F27614" w:rsidP="00F27614">
            <w:pPr>
              <w:rPr>
                <w:rFonts w:ascii="Arial" w:eastAsia="Lucida Sans Unicode" w:hAnsi="Arial" w:cs="Arial"/>
                <w:sz w:val="18"/>
                <w:szCs w:val="18"/>
                <w:lang w:eastAsia="hi-IN" w:bidi="hi-IN"/>
              </w:rPr>
            </w:pPr>
          </w:p>
          <w:p w14:paraId="657827C8" w14:textId="77777777" w:rsidR="00F27614" w:rsidRPr="00F27614" w:rsidRDefault="00F27614" w:rsidP="00F27614">
            <w:pPr>
              <w:rPr>
                <w:rFonts w:ascii="Arial" w:eastAsia="Lucida Sans Unicode" w:hAnsi="Arial" w:cs="Arial"/>
                <w:sz w:val="18"/>
                <w:szCs w:val="18"/>
                <w:lang w:eastAsia="hi-IN" w:bidi="hi-IN"/>
              </w:rPr>
            </w:pPr>
          </w:p>
          <w:p w14:paraId="4D9AFFE4" w14:textId="77777777" w:rsidR="00F27614" w:rsidRPr="00F27614" w:rsidRDefault="00F27614" w:rsidP="00F27614">
            <w:pPr>
              <w:rPr>
                <w:rFonts w:ascii="Arial" w:eastAsia="Lucida Sans Unicode" w:hAnsi="Arial" w:cs="Arial"/>
                <w:sz w:val="18"/>
                <w:szCs w:val="18"/>
                <w:lang w:eastAsia="hi-IN" w:bidi="hi-IN"/>
              </w:rPr>
            </w:pPr>
          </w:p>
        </w:tc>
        <w:tc>
          <w:tcPr>
            <w:tcW w:w="0" w:type="auto"/>
            <w:shd w:val="clear" w:color="auto" w:fill="auto"/>
            <w:vAlign w:val="center"/>
          </w:tcPr>
          <w:p w14:paraId="4E57BEAB" w14:textId="77777777" w:rsidR="00F27614" w:rsidRPr="00F27614" w:rsidRDefault="00F27614" w:rsidP="00F27614">
            <w:pPr>
              <w:widowControl w:val="0"/>
              <w:suppressAutoHyphens/>
              <w:autoSpaceDE w:val="0"/>
              <w:autoSpaceDN w:val="0"/>
              <w:adjustRightInd w:val="0"/>
              <w:spacing w:after="0" w:line="240" w:lineRule="auto"/>
              <w:ind w:right="142"/>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Odpady przekazywane będą uprawnionym odbiorcom posiadającym stosowne zezwolenie w zakresie gospodarowania odpadami. Transport odpadów będzie prowadzony przez firmy posiadające uregulowany stan formalno-prawny w zakresie transportu tych odpadów. Odpady mogą zostać również przekazane osobom fizycznym lub jednostkom organizacyjnym nie będącymi przedsiębiorcami, które mogą je poddawać odzyskowi na potrzeby własne w procesie odzysku R5 - do utwardzania powierzchni, utwardzania dróg i  placów,  w sposób uniemożliwiający pylenie.</w:t>
            </w:r>
          </w:p>
        </w:tc>
      </w:tr>
      <w:tr w:rsidR="00F27614" w:rsidRPr="00F27614" w14:paraId="538D5E61" w14:textId="77777777" w:rsidTr="00B449CE">
        <w:trPr>
          <w:trHeight w:val="2330"/>
        </w:trPr>
        <w:tc>
          <w:tcPr>
            <w:tcW w:w="0" w:type="auto"/>
            <w:vAlign w:val="center"/>
          </w:tcPr>
          <w:p w14:paraId="3D766D92" w14:textId="21E613A0" w:rsidR="00F27614" w:rsidRPr="00F27614" w:rsidRDefault="00F27614" w:rsidP="00D5751A">
            <w:pPr>
              <w:widowControl w:val="0"/>
              <w:suppressAutoHyphens/>
              <w:spacing w:after="0" w:line="240" w:lineRule="auto"/>
              <w:ind w:right="140"/>
              <w:jc w:val="center"/>
              <w:rPr>
                <w:rFonts w:ascii="Arial" w:eastAsia="Lucida Sans Unicode" w:hAnsi="Arial" w:cs="Arial"/>
                <w:color w:val="000000"/>
                <w:kern w:val="1"/>
                <w:sz w:val="18"/>
                <w:szCs w:val="18"/>
                <w:lang w:eastAsia="hi-IN" w:bidi="hi-IN"/>
              </w:rPr>
            </w:pPr>
            <w:r w:rsidRPr="00F27614">
              <w:rPr>
                <w:rFonts w:ascii="Arial" w:eastAsia="Lucida Sans Unicode" w:hAnsi="Arial" w:cs="Arial"/>
                <w:kern w:val="1"/>
                <w:sz w:val="18"/>
                <w:szCs w:val="18"/>
                <w:lang w:eastAsia="hi-IN" w:bidi="hi-IN"/>
              </w:rPr>
              <w:t>6</w:t>
            </w:r>
            <w:r w:rsidR="00D5751A">
              <w:rPr>
                <w:rFonts w:ascii="Arial" w:eastAsia="Lucida Sans Unicode" w:hAnsi="Arial" w:cs="Arial"/>
                <w:kern w:val="1"/>
                <w:sz w:val="18"/>
                <w:szCs w:val="18"/>
                <w:lang w:eastAsia="hi-IN" w:bidi="hi-IN"/>
              </w:rPr>
              <w:t>.</w:t>
            </w:r>
          </w:p>
        </w:tc>
        <w:tc>
          <w:tcPr>
            <w:tcW w:w="852" w:type="dxa"/>
            <w:shd w:val="clear" w:color="auto" w:fill="auto"/>
            <w:vAlign w:val="center"/>
          </w:tcPr>
          <w:p w14:paraId="03564831" w14:textId="77777777" w:rsidR="00F27614" w:rsidRPr="00F27614" w:rsidRDefault="00F27614" w:rsidP="00F27614">
            <w:pPr>
              <w:widowControl w:val="0"/>
              <w:suppressAutoHyphens/>
              <w:spacing w:after="0" w:line="240" w:lineRule="auto"/>
              <w:ind w:right="140"/>
              <w:jc w:val="center"/>
              <w:rPr>
                <w:rFonts w:ascii="Arial" w:eastAsia="Lucida Sans Unicode" w:hAnsi="Arial" w:cs="Arial"/>
                <w:b/>
                <w:color w:val="000000"/>
                <w:kern w:val="1"/>
                <w:sz w:val="18"/>
                <w:szCs w:val="18"/>
                <w:lang w:eastAsia="hi-IN" w:bidi="hi-IN"/>
              </w:rPr>
            </w:pPr>
            <w:r w:rsidRPr="00F27614">
              <w:rPr>
                <w:rFonts w:ascii="Arial" w:eastAsia="Lucida Sans Unicode" w:hAnsi="Arial" w:cs="Arial"/>
                <w:b/>
                <w:color w:val="000000"/>
                <w:kern w:val="1"/>
                <w:sz w:val="18"/>
                <w:szCs w:val="18"/>
                <w:lang w:eastAsia="hi-IN" w:bidi="hi-IN"/>
              </w:rPr>
              <w:t>19 08 01</w:t>
            </w:r>
          </w:p>
        </w:tc>
        <w:tc>
          <w:tcPr>
            <w:tcW w:w="1717" w:type="dxa"/>
            <w:shd w:val="clear" w:color="auto" w:fill="auto"/>
            <w:vAlign w:val="center"/>
          </w:tcPr>
          <w:p w14:paraId="201C4496"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color w:val="000000"/>
                <w:kern w:val="1"/>
                <w:sz w:val="18"/>
                <w:szCs w:val="18"/>
                <w:lang w:eastAsia="hi-IN" w:bidi="hi-IN"/>
              </w:rPr>
            </w:pPr>
            <w:proofErr w:type="spellStart"/>
            <w:r w:rsidRPr="00F27614">
              <w:rPr>
                <w:rFonts w:ascii="Arial" w:eastAsia="Lucida Sans Unicode" w:hAnsi="Arial" w:cs="Arial"/>
                <w:color w:val="000000"/>
                <w:kern w:val="1"/>
                <w:sz w:val="18"/>
                <w:szCs w:val="18"/>
                <w:lang w:eastAsia="hi-IN" w:bidi="hi-IN"/>
              </w:rPr>
              <w:t>Skratki</w:t>
            </w:r>
            <w:proofErr w:type="spellEnd"/>
          </w:p>
        </w:tc>
        <w:tc>
          <w:tcPr>
            <w:tcW w:w="0" w:type="auto"/>
            <w:shd w:val="clear" w:color="auto" w:fill="auto"/>
            <w:vAlign w:val="center"/>
          </w:tcPr>
          <w:p w14:paraId="777FFE96"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p>
          <w:p w14:paraId="0456C75E"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p>
          <w:p w14:paraId="102B12D4"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p>
          <w:p w14:paraId="5F7E12E6" w14:textId="74E78C04"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sz w:val="18"/>
                <w:szCs w:val="18"/>
                <w:lang w:eastAsia="hi-IN" w:bidi="hi-IN"/>
              </w:rPr>
            </w:pPr>
            <w:r w:rsidRPr="00F27614">
              <w:rPr>
                <w:rFonts w:ascii="Arial" w:eastAsia="Lucida Sans Unicode" w:hAnsi="Arial" w:cs="Arial"/>
                <w:color w:val="000000"/>
                <w:kern w:val="1"/>
                <w:sz w:val="18"/>
                <w:szCs w:val="18"/>
                <w:lang w:eastAsia="hi-IN" w:bidi="hi-IN"/>
              </w:rPr>
              <w:t xml:space="preserve">Oczyszczalnia ścieków przemysłowo – deszczowych. </w:t>
            </w:r>
            <w:proofErr w:type="spellStart"/>
            <w:r w:rsidRPr="00F27614">
              <w:rPr>
                <w:rFonts w:ascii="Arial" w:eastAsia="Lucida Sans Unicode" w:hAnsi="Arial" w:cs="Arial"/>
                <w:color w:val="000000"/>
                <w:kern w:val="1"/>
                <w:sz w:val="18"/>
                <w:szCs w:val="18"/>
                <w:lang w:eastAsia="hi-IN" w:bidi="hi-IN"/>
              </w:rPr>
              <w:t>Skratki</w:t>
            </w:r>
            <w:proofErr w:type="spellEnd"/>
            <w:r w:rsidRPr="00F27614">
              <w:rPr>
                <w:rFonts w:ascii="Arial" w:eastAsia="Lucida Sans Unicode" w:hAnsi="Arial" w:cs="Arial"/>
                <w:color w:val="000000"/>
                <w:kern w:val="1"/>
                <w:sz w:val="18"/>
                <w:szCs w:val="18"/>
                <w:lang w:eastAsia="hi-IN" w:bidi="hi-IN"/>
              </w:rPr>
              <w:t xml:space="preserve"> magazynowane </w:t>
            </w:r>
            <w:r w:rsidR="005F5653">
              <w:rPr>
                <w:rFonts w:ascii="Arial" w:eastAsia="Lucida Sans Unicode" w:hAnsi="Arial" w:cs="Arial"/>
                <w:color w:val="000000"/>
                <w:kern w:val="1"/>
                <w:sz w:val="18"/>
                <w:szCs w:val="18"/>
                <w:lang w:eastAsia="hi-IN" w:bidi="hi-IN"/>
              </w:rPr>
              <w:br/>
            </w:r>
            <w:r w:rsidRPr="00F27614">
              <w:rPr>
                <w:rFonts w:ascii="Arial" w:eastAsia="Lucida Sans Unicode" w:hAnsi="Arial" w:cs="Arial"/>
                <w:color w:val="000000"/>
                <w:kern w:val="1"/>
                <w:sz w:val="18"/>
                <w:szCs w:val="18"/>
                <w:lang w:eastAsia="hi-IN" w:bidi="hi-IN"/>
              </w:rPr>
              <w:t xml:space="preserve">są w żelbetowym zbiorniku na </w:t>
            </w:r>
            <w:proofErr w:type="spellStart"/>
            <w:r w:rsidRPr="00F27614">
              <w:rPr>
                <w:rFonts w:ascii="Arial" w:eastAsia="Lucida Sans Unicode" w:hAnsi="Arial" w:cs="Arial"/>
                <w:color w:val="000000"/>
                <w:kern w:val="1"/>
                <w:sz w:val="18"/>
                <w:szCs w:val="18"/>
                <w:lang w:eastAsia="hi-IN" w:bidi="hi-IN"/>
              </w:rPr>
              <w:t>skratki</w:t>
            </w:r>
            <w:proofErr w:type="spellEnd"/>
            <w:r w:rsidRPr="00F27614">
              <w:rPr>
                <w:rFonts w:ascii="Arial" w:eastAsia="Lucida Sans Unicode" w:hAnsi="Arial" w:cs="Arial"/>
                <w:color w:val="000000"/>
                <w:kern w:val="1"/>
                <w:sz w:val="18"/>
                <w:szCs w:val="18"/>
                <w:lang w:eastAsia="hi-IN" w:bidi="hi-IN"/>
              </w:rPr>
              <w:t>.</w:t>
            </w:r>
          </w:p>
          <w:p w14:paraId="02A7F121"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sz w:val="18"/>
                <w:szCs w:val="18"/>
                <w:lang w:eastAsia="hi-IN" w:bidi="hi-IN"/>
              </w:rPr>
            </w:pPr>
          </w:p>
          <w:p w14:paraId="7FDA1DDB"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p>
        </w:tc>
        <w:tc>
          <w:tcPr>
            <w:tcW w:w="0" w:type="auto"/>
            <w:shd w:val="clear" w:color="auto" w:fill="auto"/>
            <w:vAlign w:val="center"/>
          </w:tcPr>
          <w:p w14:paraId="6DB85478"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kern w:val="1"/>
                <w:sz w:val="18"/>
                <w:szCs w:val="18"/>
                <w:shd w:val="clear" w:color="auto" w:fill="FFFFFF"/>
                <w:lang w:eastAsia="hi-IN" w:bidi="hi-IN"/>
              </w:rPr>
            </w:pPr>
            <w:r w:rsidRPr="00F27614">
              <w:rPr>
                <w:rFonts w:ascii="Arial" w:eastAsia="Lucida Sans Unicode" w:hAnsi="Arial" w:cs="Arial"/>
                <w:kern w:val="1"/>
                <w:sz w:val="18"/>
                <w:szCs w:val="18"/>
                <w:shd w:val="clear" w:color="auto" w:fill="FFFFFF"/>
                <w:lang w:eastAsia="hi-IN" w:bidi="hi-IN"/>
              </w:rPr>
              <w:t>Odpady w postaci </w:t>
            </w:r>
            <w:proofErr w:type="spellStart"/>
            <w:r w:rsidRPr="00F27614">
              <w:rPr>
                <w:rFonts w:ascii="Arial" w:eastAsia="Lucida Sans Unicode" w:hAnsi="Arial" w:cs="Arial"/>
                <w:kern w:val="1"/>
                <w:sz w:val="18"/>
                <w:szCs w:val="18"/>
                <w:shd w:val="clear" w:color="auto" w:fill="FFFFFF"/>
                <w:lang w:eastAsia="hi-IN" w:bidi="hi-IN"/>
              </w:rPr>
              <w:t>skratek</w:t>
            </w:r>
            <w:proofErr w:type="spellEnd"/>
            <w:r w:rsidRPr="00F27614">
              <w:rPr>
                <w:rFonts w:ascii="Arial" w:eastAsia="Lucida Sans Unicode" w:hAnsi="Arial" w:cs="Arial"/>
                <w:kern w:val="1"/>
                <w:sz w:val="18"/>
                <w:szCs w:val="18"/>
                <w:shd w:val="clear" w:color="auto" w:fill="FFFFFF"/>
                <w:lang w:eastAsia="hi-IN" w:bidi="hi-IN"/>
              </w:rPr>
              <w:t> powstają podczas okresowego czyszczenia krat w oczyszczalni mechanicznej ścieków przemysłowo-deszczowych. Po zgromadzeniu odpowiedniej ilości do transportu, odpady przekazywane będą uprawnionym odbiorcom posiadającym stosowne zezwolenie w zakresie przetwarzania lub zbierania odpadów. Transport odpadów będzie prowadzony przez firmy posiadające uregulowany stan formalno-prawny w zakresie transportu tych odpadów.</w:t>
            </w:r>
          </w:p>
        </w:tc>
      </w:tr>
      <w:tr w:rsidR="00F27614" w:rsidRPr="00F27614" w14:paraId="26C11998" w14:textId="77777777" w:rsidTr="00B449CE">
        <w:trPr>
          <w:trHeight w:val="1023"/>
        </w:trPr>
        <w:tc>
          <w:tcPr>
            <w:tcW w:w="0" w:type="auto"/>
            <w:vAlign w:val="center"/>
          </w:tcPr>
          <w:p w14:paraId="716A8088" w14:textId="73CB3E9E" w:rsidR="00F27614" w:rsidRPr="00F27614" w:rsidRDefault="00F27614" w:rsidP="00F27614">
            <w:pPr>
              <w:widowControl w:val="0"/>
              <w:suppressAutoHyphens/>
              <w:spacing w:after="0" w:line="240" w:lineRule="auto"/>
              <w:ind w:right="140"/>
              <w:jc w:val="center"/>
              <w:rPr>
                <w:rFonts w:ascii="Arial" w:eastAsia="Lucida Sans Unicode" w:hAnsi="Arial" w:cs="Arial"/>
                <w:kern w:val="1"/>
                <w:sz w:val="18"/>
                <w:szCs w:val="18"/>
                <w:lang w:eastAsia="hi-IN" w:bidi="hi-IN"/>
              </w:rPr>
            </w:pPr>
            <w:r w:rsidRPr="00F27614">
              <w:rPr>
                <w:rFonts w:ascii="Arial" w:eastAsia="Lucida Sans Unicode" w:hAnsi="Arial" w:cs="Arial"/>
                <w:kern w:val="1"/>
                <w:sz w:val="18"/>
                <w:szCs w:val="18"/>
                <w:lang w:eastAsia="hi-IN" w:bidi="hi-IN"/>
              </w:rPr>
              <w:t xml:space="preserve">  7</w:t>
            </w:r>
            <w:r w:rsidR="00D5751A">
              <w:rPr>
                <w:rFonts w:ascii="Arial" w:eastAsia="Lucida Sans Unicode" w:hAnsi="Arial" w:cs="Arial"/>
                <w:kern w:val="1"/>
                <w:sz w:val="18"/>
                <w:szCs w:val="18"/>
                <w:lang w:eastAsia="hi-IN" w:bidi="hi-IN"/>
              </w:rPr>
              <w:t>.</w:t>
            </w:r>
          </w:p>
        </w:tc>
        <w:tc>
          <w:tcPr>
            <w:tcW w:w="852" w:type="dxa"/>
            <w:shd w:val="clear" w:color="auto" w:fill="auto"/>
            <w:vAlign w:val="center"/>
          </w:tcPr>
          <w:p w14:paraId="1DD1E4AF" w14:textId="77777777" w:rsidR="00F27614" w:rsidRPr="00F27614" w:rsidRDefault="00F27614" w:rsidP="00F27614">
            <w:pPr>
              <w:widowControl w:val="0"/>
              <w:suppressAutoHyphens/>
              <w:spacing w:after="0" w:line="240" w:lineRule="auto"/>
              <w:ind w:right="140"/>
              <w:jc w:val="center"/>
              <w:rPr>
                <w:rFonts w:ascii="Arial" w:eastAsia="Lucida Sans Unicode" w:hAnsi="Arial" w:cs="Arial"/>
                <w:b/>
                <w:color w:val="000000"/>
                <w:kern w:val="1"/>
                <w:sz w:val="18"/>
                <w:szCs w:val="18"/>
                <w:lang w:eastAsia="hi-IN" w:bidi="hi-IN"/>
              </w:rPr>
            </w:pPr>
            <w:r w:rsidRPr="00F27614">
              <w:rPr>
                <w:rFonts w:ascii="Arial" w:eastAsia="Lucida Sans Unicode" w:hAnsi="Arial" w:cs="Arial"/>
                <w:b/>
                <w:color w:val="000000"/>
                <w:kern w:val="1"/>
                <w:sz w:val="18"/>
                <w:szCs w:val="18"/>
                <w:lang w:eastAsia="hi-IN" w:bidi="hi-IN"/>
              </w:rPr>
              <w:t>19 09 02</w:t>
            </w:r>
          </w:p>
        </w:tc>
        <w:tc>
          <w:tcPr>
            <w:tcW w:w="1717" w:type="dxa"/>
            <w:shd w:val="clear" w:color="auto" w:fill="auto"/>
            <w:vAlign w:val="center"/>
          </w:tcPr>
          <w:p w14:paraId="183ECA0B"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Osady z klarowania</w:t>
            </w:r>
          </w:p>
          <w:p w14:paraId="3BD9D1E0"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wody</w:t>
            </w:r>
          </w:p>
        </w:tc>
        <w:tc>
          <w:tcPr>
            <w:tcW w:w="0" w:type="auto"/>
            <w:shd w:val="clear" w:color="auto" w:fill="auto"/>
            <w:vAlign w:val="center"/>
          </w:tcPr>
          <w:p w14:paraId="2E555BF6" w14:textId="5AFEB2CC"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 xml:space="preserve">Odpady magazynowane będą </w:t>
            </w:r>
            <w:r w:rsidR="00B449CE">
              <w:rPr>
                <w:rFonts w:ascii="Arial" w:eastAsia="Lucida Sans Unicode" w:hAnsi="Arial" w:cs="Arial"/>
                <w:color w:val="000000"/>
                <w:kern w:val="1"/>
                <w:sz w:val="18"/>
                <w:szCs w:val="18"/>
                <w:lang w:eastAsia="hi-IN" w:bidi="hi-IN"/>
              </w:rPr>
              <w:br/>
            </w:r>
            <w:r w:rsidRPr="00F27614">
              <w:rPr>
                <w:rFonts w:ascii="Arial" w:eastAsia="Lucida Sans Unicode" w:hAnsi="Arial" w:cs="Arial"/>
                <w:color w:val="000000"/>
                <w:kern w:val="1"/>
                <w:sz w:val="18"/>
                <w:szCs w:val="18"/>
                <w:lang w:eastAsia="hi-IN" w:bidi="hi-IN"/>
              </w:rPr>
              <w:t>w miejscu ich wytworzenia lub w wydzielonym miejscu w Magazynie odpadów. </w:t>
            </w:r>
          </w:p>
        </w:tc>
        <w:tc>
          <w:tcPr>
            <w:tcW w:w="0" w:type="auto"/>
            <w:shd w:val="clear" w:color="auto" w:fill="auto"/>
            <w:vAlign w:val="center"/>
          </w:tcPr>
          <w:p w14:paraId="1BB5C130"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kern w:val="1"/>
                <w:sz w:val="18"/>
                <w:szCs w:val="18"/>
                <w:shd w:val="clear" w:color="auto" w:fill="FFFFFF"/>
                <w:lang w:eastAsia="hi-IN" w:bidi="hi-IN"/>
              </w:rPr>
            </w:pPr>
            <w:r w:rsidRPr="00F27614">
              <w:rPr>
                <w:rFonts w:ascii="Arial" w:eastAsia="Lucida Sans Unicode" w:hAnsi="Arial" w:cs="Arial"/>
                <w:kern w:val="1"/>
                <w:sz w:val="18"/>
                <w:szCs w:val="18"/>
                <w:shd w:val="clear" w:color="auto" w:fill="FFFFFF"/>
                <w:lang w:eastAsia="hi-IN" w:bidi="hi-IN"/>
              </w:rPr>
              <w:t>Po zgromadzeniu odpowiedniej ilości do transportu, odpady przekazywane będą uprawnionym odbiorcom posiadającym stosowne zezwolenie w zakresie przetwarzania lub zbierania odpadów. Transport odpadów będzie prowadzony przez firmy posiadające uregulowany stan formalno-prawny w zakresie transportu tych odpadów.</w:t>
            </w:r>
          </w:p>
        </w:tc>
      </w:tr>
      <w:tr w:rsidR="00F27614" w:rsidRPr="00F27614" w14:paraId="41AA6904" w14:textId="77777777" w:rsidTr="00B449CE">
        <w:trPr>
          <w:trHeight w:val="1165"/>
        </w:trPr>
        <w:tc>
          <w:tcPr>
            <w:tcW w:w="0" w:type="auto"/>
            <w:vAlign w:val="center"/>
          </w:tcPr>
          <w:p w14:paraId="58FF96D0" w14:textId="682BCFAE" w:rsidR="00F27614" w:rsidRPr="00F27614" w:rsidRDefault="00F27614" w:rsidP="00F27614">
            <w:pPr>
              <w:widowControl w:val="0"/>
              <w:suppressAutoHyphens/>
              <w:spacing w:after="0" w:line="240" w:lineRule="auto"/>
              <w:ind w:left="113" w:right="142"/>
              <w:rPr>
                <w:rFonts w:ascii="Arial" w:eastAsia="Lucida Sans Unicode" w:hAnsi="Arial" w:cs="Arial"/>
                <w:color w:val="FF0000"/>
                <w:kern w:val="1"/>
                <w:sz w:val="18"/>
                <w:szCs w:val="18"/>
                <w:lang w:eastAsia="hi-IN" w:bidi="hi-IN"/>
              </w:rPr>
            </w:pPr>
            <w:r w:rsidRPr="00F27614">
              <w:rPr>
                <w:rFonts w:ascii="Arial Narrow" w:eastAsia="Lucida Sans Unicode" w:hAnsi="Arial Narrow" w:cs="Arial"/>
                <w:kern w:val="1"/>
                <w:sz w:val="18"/>
                <w:szCs w:val="18"/>
                <w:lang w:eastAsia="hi-IN" w:bidi="hi-IN"/>
              </w:rPr>
              <w:lastRenderedPageBreak/>
              <w:t xml:space="preserve"> 8</w:t>
            </w:r>
            <w:r w:rsidR="00D5751A">
              <w:rPr>
                <w:rFonts w:ascii="Arial Narrow" w:eastAsia="Lucida Sans Unicode" w:hAnsi="Arial Narrow" w:cs="Arial"/>
                <w:kern w:val="1"/>
                <w:sz w:val="18"/>
                <w:szCs w:val="18"/>
                <w:lang w:eastAsia="hi-IN" w:bidi="hi-IN"/>
              </w:rPr>
              <w:t>.</w:t>
            </w:r>
          </w:p>
        </w:tc>
        <w:tc>
          <w:tcPr>
            <w:tcW w:w="852" w:type="dxa"/>
            <w:shd w:val="clear" w:color="auto" w:fill="auto"/>
            <w:vAlign w:val="center"/>
          </w:tcPr>
          <w:p w14:paraId="6049850C" w14:textId="77777777" w:rsidR="00F27614" w:rsidRPr="00F27614" w:rsidRDefault="00F27614" w:rsidP="00F27614">
            <w:pPr>
              <w:widowControl w:val="0"/>
              <w:suppressAutoHyphens/>
              <w:spacing w:after="0" w:line="240" w:lineRule="auto"/>
              <w:ind w:right="140"/>
              <w:jc w:val="center"/>
              <w:rPr>
                <w:rFonts w:ascii="Arial" w:eastAsia="Lucida Sans Unicode" w:hAnsi="Arial" w:cs="Arial"/>
                <w:b/>
                <w:color w:val="FF0000"/>
                <w:kern w:val="1"/>
                <w:sz w:val="18"/>
                <w:szCs w:val="18"/>
                <w:lang w:eastAsia="hi-IN" w:bidi="hi-IN"/>
              </w:rPr>
            </w:pPr>
            <w:r w:rsidRPr="00F27614">
              <w:rPr>
                <w:rFonts w:ascii="Arial" w:eastAsia="Lucida Sans Unicode" w:hAnsi="Arial" w:cs="Arial"/>
                <w:b/>
                <w:color w:val="000000"/>
                <w:kern w:val="1"/>
                <w:sz w:val="18"/>
                <w:szCs w:val="18"/>
                <w:lang w:eastAsia="hi-IN" w:bidi="hi-IN"/>
              </w:rPr>
              <w:t>19 09 03</w:t>
            </w:r>
          </w:p>
        </w:tc>
        <w:tc>
          <w:tcPr>
            <w:tcW w:w="1717" w:type="dxa"/>
            <w:shd w:val="clear" w:color="auto" w:fill="auto"/>
            <w:vAlign w:val="center"/>
          </w:tcPr>
          <w:p w14:paraId="7F82153E"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Osady z dekarbonizacji</w:t>
            </w:r>
          </w:p>
          <w:p w14:paraId="3C75DD57" w14:textId="77777777" w:rsidR="00F27614" w:rsidRPr="00F27614" w:rsidRDefault="00F27614" w:rsidP="00F27614">
            <w:pPr>
              <w:widowControl w:val="0"/>
              <w:suppressAutoHyphens/>
              <w:autoSpaceDE w:val="0"/>
              <w:autoSpaceDN w:val="0"/>
              <w:adjustRightInd w:val="0"/>
              <w:spacing w:after="0" w:line="240" w:lineRule="auto"/>
              <w:ind w:right="140"/>
              <w:rPr>
                <w:rFonts w:ascii="Arial" w:eastAsia="Lucida Sans Unicode" w:hAnsi="Arial" w:cs="Arial"/>
                <w:color w:val="FF0000"/>
                <w:kern w:val="1"/>
                <w:sz w:val="18"/>
                <w:szCs w:val="18"/>
                <w:lang w:eastAsia="hi-IN" w:bidi="hi-IN"/>
              </w:rPr>
            </w:pPr>
            <w:r w:rsidRPr="00F27614">
              <w:rPr>
                <w:rFonts w:ascii="Arial" w:eastAsia="Lucida Sans Unicode" w:hAnsi="Arial" w:cs="Arial"/>
                <w:color w:val="000000"/>
                <w:kern w:val="1"/>
                <w:sz w:val="18"/>
                <w:szCs w:val="18"/>
                <w:lang w:eastAsia="hi-IN" w:bidi="hi-IN"/>
              </w:rPr>
              <w:t>wody</w:t>
            </w:r>
          </w:p>
        </w:tc>
        <w:tc>
          <w:tcPr>
            <w:tcW w:w="0" w:type="auto"/>
            <w:shd w:val="clear" w:color="auto" w:fill="auto"/>
            <w:vAlign w:val="center"/>
          </w:tcPr>
          <w:p w14:paraId="10B92927"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lang w:eastAsia="hi-IN" w:bidi="hi-IN"/>
              </w:rPr>
            </w:pPr>
            <w:r w:rsidRPr="00F27614">
              <w:rPr>
                <w:rFonts w:ascii="Arial" w:eastAsia="Lucida Sans Unicode" w:hAnsi="Arial" w:cs="Arial"/>
                <w:kern w:val="1"/>
                <w:sz w:val="18"/>
                <w:szCs w:val="18"/>
                <w:shd w:val="clear" w:color="auto" w:fill="FFFFFF"/>
                <w:lang w:eastAsia="hi-IN" w:bidi="hi-IN"/>
              </w:rPr>
              <w:t>Osady z dekarbonizacji wody nie są magazynowane, natomiast pozostałości po procesie lasowania wapna oraz odpady z czyszczenia zbiorników mleka wapiennego magazynowane są na placu magazynowym odpadów wapiennych.</w:t>
            </w:r>
          </w:p>
        </w:tc>
        <w:tc>
          <w:tcPr>
            <w:tcW w:w="0" w:type="auto"/>
            <w:shd w:val="clear" w:color="auto" w:fill="auto"/>
            <w:vAlign w:val="center"/>
          </w:tcPr>
          <w:p w14:paraId="2A6C68C7"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 xml:space="preserve">Odpady </w:t>
            </w:r>
            <w:proofErr w:type="spellStart"/>
            <w:r w:rsidRPr="00F27614">
              <w:rPr>
                <w:rFonts w:ascii="Arial" w:eastAsia="Lucida Sans Unicode" w:hAnsi="Arial" w:cs="Arial"/>
                <w:color w:val="000000"/>
                <w:kern w:val="1"/>
                <w:sz w:val="18"/>
                <w:szCs w:val="18"/>
                <w:lang w:eastAsia="hi-IN" w:bidi="hi-IN"/>
              </w:rPr>
              <w:t>podekarbonizacyjne</w:t>
            </w:r>
            <w:proofErr w:type="spellEnd"/>
            <w:r w:rsidRPr="00F27614">
              <w:rPr>
                <w:rFonts w:ascii="Arial" w:eastAsia="Lucida Sans Unicode" w:hAnsi="Arial" w:cs="Arial"/>
                <w:color w:val="000000"/>
                <w:kern w:val="1"/>
                <w:sz w:val="18"/>
                <w:szCs w:val="18"/>
                <w:lang w:eastAsia="hi-IN" w:bidi="hi-IN"/>
              </w:rPr>
              <w:t xml:space="preserve"> kierowane są w zależności od potrzeb do: </w:t>
            </w:r>
          </w:p>
          <w:p w14:paraId="1BFC6932" w14:textId="77777777" w:rsidR="00F27614" w:rsidRPr="00F27614" w:rsidRDefault="00F27614" w:rsidP="00D55D82">
            <w:pPr>
              <w:widowControl w:val="0"/>
              <w:numPr>
                <w:ilvl w:val="0"/>
                <w:numId w:val="69"/>
              </w:numPr>
              <w:suppressAutoHyphens/>
              <w:autoSpaceDE w:val="0"/>
              <w:autoSpaceDN w:val="0"/>
              <w:adjustRightInd w:val="0"/>
              <w:spacing w:after="0" w:line="240" w:lineRule="auto"/>
              <w:ind w:left="357" w:hanging="216"/>
              <w:contextualSpacing/>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instalacji odsiarczania spalin bloków 225 MW celem ich wykorzystania w procesie odsiarczania spalin,</w:t>
            </w:r>
          </w:p>
          <w:p w14:paraId="3D5C60E8" w14:textId="77777777" w:rsidR="00F27614" w:rsidRPr="00F27614" w:rsidRDefault="00F27614" w:rsidP="00D55D82">
            <w:pPr>
              <w:widowControl w:val="0"/>
              <w:numPr>
                <w:ilvl w:val="0"/>
                <w:numId w:val="69"/>
              </w:numPr>
              <w:suppressAutoHyphens/>
              <w:autoSpaceDE w:val="0"/>
              <w:autoSpaceDN w:val="0"/>
              <w:adjustRightInd w:val="0"/>
              <w:spacing w:after="0" w:line="240" w:lineRule="auto"/>
              <w:ind w:left="357" w:hanging="216"/>
              <w:contextualSpacing/>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na składowisko nr 1 "Gostyń" lub nr 2 w </w:t>
            </w:r>
            <w:proofErr w:type="spellStart"/>
            <w:r w:rsidRPr="00F27614">
              <w:rPr>
                <w:rFonts w:ascii="Arial" w:eastAsia="Lucida Sans Unicode" w:hAnsi="Arial" w:cs="Arial"/>
                <w:color w:val="000000"/>
                <w:kern w:val="1"/>
                <w:sz w:val="18"/>
                <w:szCs w:val="18"/>
                <w:lang w:eastAsia="hi-IN" w:bidi="hi-IN"/>
              </w:rPr>
              <w:t>Gardawicach</w:t>
            </w:r>
            <w:proofErr w:type="spellEnd"/>
            <w:r w:rsidRPr="00F27614">
              <w:rPr>
                <w:rFonts w:ascii="Arial" w:eastAsia="Lucida Sans Unicode" w:hAnsi="Arial" w:cs="Arial"/>
                <w:color w:val="000000"/>
                <w:kern w:val="1"/>
                <w:sz w:val="18"/>
                <w:szCs w:val="18"/>
                <w:lang w:eastAsia="hi-IN" w:bidi="hi-IN"/>
              </w:rPr>
              <w:t xml:space="preserve"> celem ich składowania. </w:t>
            </w:r>
          </w:p>
          <w:p w14:paraId="1BFE7189"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 xml:space="preserve">Odpady po procesie lasowania wapna oraz osady z czyszczenia  zbiorników mleka wapiennego mogą być przekazywane: </w:t>
            </w:r>
          </w:p>
          <w:p w14:paraId="0B5652AA" w14:textId="77777777" w:rsidR="00F27614" w:rsidRPr="00F27614" w:rsidRDefault="00F27614" w:rsidP="00D55D82">
            <w:pPr>
              <w:widowControl w:val="0"/>
              <w:numPr>
                <w:ilvl w:val="0"/>
                <w:numId w:val="70"/>
              </w:numPr>
              <w:suppressAutoHyphens/>
              <w:autoSpaceDE w:val="0"/>
              <w:autoSpaceDN w:val="0"/>
              <w:adjustRightInd w:val="0"/>
              <w:spacing w:after="0" w:line="240" w:lineRule="auto"/>
              <w:ind w:left="357" w:hanging="216"/>
              <w:contextualSpacing/>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na składowisko nr 1 "Gostyń" lub nr 2 w </w:t>
            </w:r>
            <w:proofErr w:type="spellStart"/>
            <w:r w:rsidRPr="00F27614">
              <w:rPr>
                <w:rFonts w:ascii="Arial" w:eastAsia="Lucida Sans Unicode" w:hAnsi="Arial" w:cs="Arial"/>
                <w:color w:val="000000"/>
                <w:kern w:val="1"/>
                <w:sz w:val="18"/>
                <w:szCs w:val="18"/>
                <w:lang w:eastAsia="hi-IN" w:bidi="hi-IN"/>
              </w:rPr>
              <w:t>Gardawicach</w:t>
            </w:r>
            <w:proofErr w:type="spellEnd"/>
            <w:r w:rsidRPr="00F27614">
              <w:rPr>
                <w:rFonts w:ascii="Arial" w:eastAsia="Lucida Sans Unicode" w:hAnsi="Arial" w:cs="Arial"/>
                <w:color w:val="000000"/>
                <w:kern w:val="1"/>
                <w:sz w:val="18"/>
                <w:szCs w:val="18"/>
                <w:lang w:eastAsia="hi-IN" w:bidi="hi-IN"/>
              </w:rPr>
              <w:t xml:space="preserve"> celem ich składowania, </w:t>
            </w:r>
          </w:p>
          <w:p w14:paraId="09ADF896" w14:textId="77777777" w:rsidR="00F27614" w:rsidRPr="00F27614" w:rsidRDefault="00F27614" w:rsidP="00D55D82">
            <w:pPr>
              <w:widowControl w:val="0"/>
              <w:numPr>
                <w:ilvl w:val="0"/>
                <w:numId w:val="70"/>
              </w:numPr>
              <w:suppressAutoHyphens/>
              <w:autoSpaceDE w:val="0"/>
              <w:autoSpaceDN w:val="0"/>
              <w:adjustRightInd w:val="0"/>
              <w:spacing w:after="0" w:line="240" w:lineRule="auto"/>
              <w:ind w:left="357" w:hanging="216"/>
              <w:contextualSpacing/>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osobom fizycznym lub jednostkom organizacyjnym niebędących przedsiębiorcami, które mogą je poddawać odzyskowi na potrzeby własne w procesie odzysku R10 lub R5, do wykorzystania do wapnowania gleb kwaśnych, zgodnie z zasadami  określonymi w przepisach odrębnych dotyczących procesu odzysku R10 lub do wykorzystania jako materiał budowlany w procesie odzysku R5</w:t>
            </w:r>
          </w:p>
          <w:p w14:paraId="72264823" w14:textId="77777777" w:rsidR="00F27614" w:rsidRPr="00F27614" w:rsidRDefault="00F27614" w:rsidP="00D55D82">
            <w:pPr>
              <w:widowControl w:val="0"/>
              <w:numPr>
                <w:ilvl w:val="0"/>
                <w:numId w:val="70"/>
              </w:numPr>
              <w:suppressAutoHyphens/>
              <w:autoSpaceDE w:val="0"/>
              <w:autoSpaceDN w:val="0"/>
              <w:adjustRightInd w:val="0"/>
              <w:spacing w:after="0" w:line="240" w:lineRule="auto"/>
              <w:ind w:left="357" w:hanging="216"/>
              <w:contextualSpacing/>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uprawnionym odbiorom posiadającym stosowne zezwolenie w zakresie przetwarzania lub zbierania odpadów. Transport odpadów będzie prowadzony przez firmy posiadające uregulowany stan formalno-prawny w zakresie transportu tych odpadów.</w:t>
            </w:r>
          </w:p>
        </w:tc>
      </w:tr>
      <w:tr w:rsidR="00F27614" w:rsidRPr="00F27614" w14:paraId="1BF8CDB0" w14:textId="77777777" w:rsidTr="00B449CE">
        <w:trPr>
          <w:trHeight w:val="1647"/>
        </w:trPr>
        <w:tc>
          <w:tcPr>
            <w:tcW w:w="0" w:type="auto"/>
            <w:vAlign w:val="center"/>
          </w:tcPr>
          <w:p w14:paraId="418B937F" w14:textId="53867463" w:rsidR="00F27614" w:rsidRPr="00F27614" w:rsidRDefault="00F27614" w:rsidP="00F27614">
            <w:pPr>
              <w:widowControl w:val="0"/>
              <w:suppressAutoHyphens/>
              <w:spacing w:after="0" w:line="240" w:lineRule="auto"/>
              <w:ind w:left="113" w:right="142"/>
              <w:rPr>
                <w:rFonts w:ascii="Arial" w:eastAsia="Lucida Sans Unicode" w:hAnsi="Arial" w:cs="Arial"/>
                <w:color w:val="FF0000"/>
                <w:kern w:val="1"/>
                <w:sz w:val="18"/>
                <w:szCs w:val="18"/>
                <w:lang w:eastAsia="hi-IN" w:bidi="hi-IN"/>
              </w:rPr>
            </w:pPr>
            <w:r w:rsidRPr="00F27614">
              <w:rPr>
                <w:rFonts w:ascii="Arial" w:eastAsia="Lucida Sans Unicode" w:hAnsi="Arial" w:cs="Arial"/>
                <w:kern w:val="1"/>
                <w:sz w:val="18"/>
                <w:szCs w:val="18"/>
                <w:lang w:eastAsia="hi-IN" w:bidi="hi-IN"/>
              </w:rPr>
              <w:t>9</w:t>
            </w:r>
            <w:r w:rsidR="00D5751A">
              <w:rPr>
                <w:rFonts w:ascii="Arial" w:eastAsia="Lucida Sans Unicode" w:hAnsi="Arial" w:cs="Arial"/>
                <w:kern w:val="1"/>
                <w:sz w:val="18"/>
                <w:szCs w:val="18"/>
                <w:lang w:eastAsia="hi-IN" w:bidi="hi-IN"/>
              </w:rPr>
              <w:t>.</w:t>
            </w:r>
          </w:p>
        </w:tc>
        <w:tc>
          <w:tcPr>
            <w:tcW w:w="852" w:type="dxa"/>
            <w:shd w:val="clear" w:color="auto" w:fill="auto"/>
            <w:vAlign w:val="center"/>
          </w:tcPr>
          <w:p w14:paraId="22A64F32" w14:textId="77777777" w:rsidR="00F27614" w:rsidRPr="00F27614" w:rsidRDefault="00F27614" w:rsidP="00F27614">
            <w:pPr>
              <w:widowControl w:val="0"/>
              <w:suppressAutoHyphens/>
              <w:spacing w:after="0" w:line="240" w:lineRule="auto"/>
              <w:ind w:right="140"/>
              <w:jc w:val="center"/>
              <w:rPr>
                <w:rFonts w:ascii="Arial" w:eastAsia="Lucida Sans Unicode" w:hAnsi="Arial" w:cs="Arial"/>
                <w:b/>
                <w:color w:val="FF0000"/>
                <w:kern w:val="1"/>
                <w:sz w:val="18"/>
                <w:szCs w:val="18"/>
                <w:lang w:eastAsia="hi-IN" w:bidi="hi-IN"/>
              </w:rPr>
            </w:pPr>
            <w:r w:rsidRPr="00F27614">
              <w:rPr>
                <w:rFonts w:ascii="Arial" w:eastAsia="Lucida Sans Unicode" w:hAnsi="Arial" w:cs="Arial"/>
                <w:b/>
                <w:color w:val="000000"/>
                <w:kern w:val="1"/>
                <w:sz w:val="18"/>
                <w:szCs w:val="18"/>
                <w:lang w:eastAsia="hi-IN" w:bidi="hi-IN"/>
              </w:rPr>
              <w:t>19 09 04</w:t>
            </w:r>
          </w:p>
        </w:tc>
        <w:tc>
          <w:tcPr>
            <w:tcW w:w="1717" w:type="dxa"/>
            <w:shd w:val="clear" w:color="auto" w:fill="auto"/>
            <w:vAlign w:val="center"/>
          </w:tcPr>
          <w:p w14:paraId="613905C2"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lang w:eastAsia="hi-IN" w:bidi="hi-IN"/>
              </w:rPr>
            </w:pPr>
            <w:r w:rsidRPr="00F27614">
              <w:rPr>
                <w:rFonts w:ascii="Arial" w:eastAsia="Lucida Sans Unicode" w:hAnsi="Arial" w:cs="Arial"/>
                <w:kern w:val="1"/>
                <w:sz w:val="18"/>
                <w:szCs w:val="18"/>
                <w:lang w:eastAsia="hi-IN" w:bidi="hi-IN"/>
              </w:rPr>
              <w:t>Zużyty węgiel aktywny</w:t>
            </w:r>
          </w:p>
        </w:tc>
        <w:tc>
          <w:tcPr>
            <w:tcW w:w="0" w:type="auto"/>
            <w:shd w:val="clear" w:color="auto" w:fill="auto"/>
            <w:vAlign w:val="center"/>
          </w:tcPr>
          <w:p w14:paraId="639EC016" w14:textId="26A31F91"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shd w:val="clear" w:color="auto" w:fill="FFFFFF"/>
                <w:lang w:eastAsia="hi-IN" w:bidi="hi-IN"/>
              </w:rPr>
            </w:pPr>
            <w:r w:rsidRPr="00F27614">
              <w:rPr>
                <w:rFonts w:ascii="Arial" w:eastAsia="Lucida Sans Unicode" w:hAnsi="Arial" w:cs="Arial"/>
                <w:kern w:val="1"/>
                <w:sz w:val="18"/>
                <w:szCs w:val="18"/>
                <w:lang w:eastAsia="hi-IN" w:bidi="hi-IN"/>
              </w:rPr>
              <w:t xml:space="preserve">Odpady magazynowane są </w:t>
            </w:r>
            <w:r w:rsidR="00B449CE">
              <w:rPr>
                <w:rFonts w:ascii="Arial" w:eastAsia="Lucida Sans Unicode" w:hAnsi="Arial" w:cs="Arial"/>
                <w:kern w:val="1"/>
                <w:sz w:val="18"/>
                <w:szCs w:val="18"/>
                <w:lang w:eastAsia="hi-IN" w:bidi="hi-IN"/>
              </w:rPr>
              <w:br/>
            </w:r>
            <w:r w:rsidRPr="00F27614">
              <w:rPr>
                <w:rFonts w:ascii="Arial" w:eastAsia="Lucida Sans Unicode" w:hAnsi="Arial" w:cs="Arial"/>
                <w:kern w:val="1"/>
                <w:sz w:val="18"/>
                <w:szCs w:val="18"/>
                <w:lang w:eastAsia="hi-IN" w:bidi="hi-IN"/>
              </w:rPr>
              <w:t>w wydzielonym miejscu w Magazynie odpadów. </w:t>
            </w:r>
          </w:p>
        </w:tc>
        <w:tc>
          <w:tcPr>
            <w:tcW w:w="0" w:type="auto"/>
            <w:shd w:val="clear" w:color="auto" w:fill="auto"/>
            <w:vAlign w:val="center"/>
          </w:tcPr>
          <w:p w14:paraId="5C3BF950"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Po zgromadzeniu odpowiedniej ilości do transportu, odpady przekazywane będą uprawnionym odbiorcom posiadającym stosowne zezwolenie w zakresie</w:t>
            </w:r>
          </w:p>
          <w:p w14:paraId="03D84C6E"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lang w:eastAsia="hi-IN" w:bidi="hi-IN"/>
              </w:rPr>
            </w:pPr>
            <w:r w:rsidRPr="00F27614">
              <w:rPr>
                <w:rFonts w:ascii="Arial" w:eastAsia="Lucida Sans Unicode" w:hAnsi="Arial" w:cs="Arial"/>
                <w:color w:val="000000"/>
                <w:kern w:val="1"/>
                <w:sz w:val="18"/>
                <w:szCs w:val="18"/>
                <w:lang w:eastAsia="hi-IN" w:bidi="hi-IN"/>
              </w:rPr>
              <w:t>przetwarzania lub zbierania odpadów. Transport odpadów będzie prowadzony przez firmy posiadające uregulowany stan formalno-prawny w zakresie transportu tych odpadów.</w:t>
            </w:r>
          </w:p>
        </w:tc>
      </w:tr>
      <w:tr w:rsidR="00F27614" w:rsidRPr="00F27614" w14:paraId="5FF6B149" w14:textId="77777777" w:rsidTr="00B449CE">
        <w:trPr>
          <w:trHeight w:val="2424"/>
        </w:trPr>
        <w:tc>
          <w:tcPr>
            <w:tcW w:w="0" w:type="auto"/>
            <w:vAlign w:val="center"/>
          </w:tcPr>
          <w:p w14:paraId="32F7957B" w14:textId="2AB09665" w:rsidR="00F27614" w:rsidRPr="00F27614" w:rsidRDefault="00F27614" w:rsidP="00F27614">
            <w:pPr>
              <w:widowControl w:val="0"/>
              <w:suppressAutoHyphens/>
              <w:spacing w:after="0" w:line="240" w:lineRule="auto"/>
              <w:ind w:right="140"/>
              <w:jc w:val="center"/>
              <w:rPr>
                <w:rFonts w:ascii="Arial" w:eastAsia="Lucida Sans Unicode" w:hAnsi="Arial" w:cs="Arial"/>
                <w:color w:val="FF0000"/>
                <w:kern w:val="1"/>
                <w:sz w:val="18"/>
                <w:szCs w:val="18"/>
                <w:lang w:eastAsia="hi-IN" w:bidi="hi-IN"/>
              </w:rPr>
            </w:pPr>
            <w:r w:rsidRPr="00F27614">
              <w:rPr>
                <w:rFonts w:ascii="Arial" w:eastAsia="Lucida Sans Unicode" w:hAnsi="Arial" w:cs="Arial"/>
                <w:kern w:val="1"/>
                <w:sz w:val="18"/>
                <w:szCs w:val="18"/>
                <w:lang w:eastAsia="hi-IN" w:bidi="hi-IN"/>
              </w:rPr>
              <w:t xml:space="preserve"> 10</w:t>
            </w:r>
            <w:r w:rsidR="00D5751A">
              <w:rPr>
                <w:rFonts w:ascii="Arial" w:eastAsia="Lucida Sans Unicode" w:hAnsi="Arial" w:cs="Arial"/>
                <w:kern w:val="1"/>
                <w:sz w:val="18"/>
                <w:szCs w:val="18"/>
                <w:lang w:eastAsia="hi-IN" w:bidi="hi-IN"/>
              </w:rPr>
              <w:t>.</w:t>
            </w:r>
          </w:p>
        </w:tc>
        <w:tc>
          <w:tcPr>
            <w:tcW w:w="852" w:type="dxa"/>
            <w:shd w:val="clear" w:color="auto" w:fill="auto"/>
            <w:vAlign w:val="center"/>
          </w:tcPr>
          <w:p w14:paraId="5F2E6088" w14:textId="77777777" w:rsidR="00F27614" w:rsidRPr="00F27614" w:rsidRDefault="00F27614" w:rsidP="00F27614">
            <w:pPr>
              <w:widowControl w:val="0"/>
              <w:suppressAutoHyphens/>
              <w:spacing w:after="0" w:line="240" w:lineRule="auto"/>
              <w:ind w:right="140"/>
              <w:jc w:val="center"/>
              <w:rPr>
                <w:rFonts w:ascii="Arial" w:eastAsia="Lucida Sans Unicode" w:hAnsi="Arial" w:cs="Arial"/>
                <w:b/>
                <w:color w:val="FF0000"/>
                <w:kern w:val="1"/>
                <w:sz w:val="18"/>
                <w:szCs w:val="18"/>
                <w:lang w:eastAsia="hi-IN" w:bidi="hi-IN"/>
              </w:rPr>
            </w:pPr>
            <w:r w:rsidRPr="00F27614">
              <w:rPr>
                <w:rFonts w:ascii="Arial" w:eastAsia="Lucida Sans Unicode" w:hAnsi="Arial" w:cs="Arial"/>
                <w:b/>
                <w:color w:val="000000"/>
                <w:kern w:val="1"/>
                <w:sz w:val="18"/>
                <w:szCs w:val="18"/>
                <w:lang w:eastAsia="hi-IN" w:bidi="hi-IN"/>
              </w:rPr>
              <w:t>19 09 05</w:t>
            </w:r>
          </w:p>
        </w:tc>
        <w:tc>
          <w:tcPr>
            <w:tcW w:w="1717" w:type="dxa"/>
            <w:shd w:val="clear" w:color="auto" w:fill="auto"/>
            <w:vAlign w:val="center"/>
          </w:tcPr>
          <w:p w14:paraId="113A1AE0"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Nasycone lub zużyte</w:t>
            </w:r>
          </w:p>
          <w:p w14:paraId="7D25B234"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lang w:eastAsia="hi-IN" w:bidi="hi-IN"/>
              </w:rPr>
            </w:pPr>
            <w:r w:rsidRPr="00F27614">
              <w:rPr>
                <w:rFonts w:ascii="Arial" w:eastAsia="Lucida Sans Unicode" w:hAnsi="Arial" w:cs="Arial"/>
                <w:color w:val="000000"/>
                <w:kern w:val="1"/>
                <w:sz w:val="18"/>
                <w:szCs w:val="18"/>
                <w:lang w:eastAsia="hi-IN" w:bidi="hi-IN"/>
              </w:rPr>
              <w:t>żywice jonowymienne</w:t>
            </w:r>
          </w:p>
        </w:tc>
        <w:tc>
          <w:tcPr>
            <w:tcW w:w="0" w:type="auto"/>
            <w:shd w:val="clear" w:color="auto" w:fill="auto"/>
            <w:vAlign w:val="center"/>
          </w:tcPr>
          <w:p w14:paraId="2A3262E3"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shd w:val="clear" w:color="auto" w:fill="FFFFFF"/>
                <w:lang w:eastAsia="hi-IN" w:bidi="hi-IN"/>
              </w:rPr>
            </w:pPr>
            <w:r w:rsidRPr="00F27614">
              <w:rPr>
                <w:rFonts w:ascii="Arial" w:eastAsia="Lucida Sans Unicode" w:hAnsi="Arial" w:cs="Arial"/>
                <w:color w:val="000000"/>
                <w:kern w:val="1"/>
                <w:sz w:val="18"/>
                <w:szCs w:val="18"/>
                <w:lang w:eastAsia="hi-IN" w:bidi="hi-IN"/>
              </w:rPr>
              <w:t>Odpady są pakowane w worki plastikowe, w których jonity zostały dostarczone i magazynowane są w stalowym kontenerze przed budynkiem stacji demineralizacji wody.</w:t>
            </w:r>
          </w:p>
        </w:tc>
        <w:tc>
          <w:tcPr>
            <w:tcW w:w="0" w:type="auto"/>
            <w:shd w:val="clear" w:color="auto" w:fill="auto"/>
            <w:vAlign w:val="center"/>
          </w:tcPr>
          <w:p w14:paraId="6A086AD1"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lang w:eastAsia="hi-IN" w:bidi="hi-IN"/>
              </w:rPr>
            </w:pPr>
            <w:r w:rsidRPr="00F27614">
              <w:rPr>
                <w:rFonts w:ascii="Arial" w:eastAsia="Lucida Sans Unicode" w:hAnsi="Arial" w:cs="Arial"/>
                <w:color w:val="000000"/>
                <w:kern w:val="1"/>
                <w:sz w:val="18"/>
                <w:szCs w:val="18"/>
                <w:lang w:eastAsia="hi-IN" w:bidi="hi-IN"/>
              </w:rPr>
              <w:t>Po zgromadzeniu odpowiedniej ilości do transportu, odpady przekazywane będą uprawnionym odbiorcom posiadającym stosowne zezwolenie w zakresie przetwarzania lub zbierania odpadów. Transport odpadów będzie prowadzony przez firmy posiadające uregulowany stan formalno-prawny w zakresie transportu tych odpadów.</w:t>
            </w:r>
          </w:p>
        </w:tc>
      </w:tr>
      <w:tr w:rsidR="00F27614" w:rsidRPr="00F27614" w14:paraId="0F963D99" w14:textId="77777777" w:rsidTr="00B449CE">
        <w:trPr>
          <w:trHeight w:val="1236"/>
        </w:trPr>
        <w:tc>
          <w:tcPr>
            <w:tcW w:w="0" w:type="auto"/>
            <w:vAlign w:val="center"/>
          </w:tcPr>
          <w:p w14:paraId="15FC23CD" w14:textId="49B4731A" w:rsidR="00F27614" w:rsidRPr="00F27614" w:rsidRDefault="00F27614" w:rsidP="00F27614">
            <w:pPr>
              <w:widowControl w:val="0"/>
              <w:suppressAutoHyphens/>
              <w:spacing w:after="0" w:line="240" w:lineRule="auto"/>
              <w:ind w:right="142"/>
              <w:jc w:val="center"/>
              <w:rPr>
                <w:rFonts w:ascii="Arial" w:eastAsia="Lucida Sans Unicode" w:hAnsi="Arial" w:cs="Arial"/>
                <w:color w:val="FF0000"/>
                <w:kern w:val="1"/>
                <w:sz w:val="18"/>
                <w:szCs w:val="18"/>
                <w:lang w:eastAsia="hi-IN" w:bidi="hi-IN"/>
              </w:rPr>
            </w:pPr>
            <w:r w:rsidRPr="00F27614">
              <w:rPr>
                <w:rFonts w:ascii="Arial" w:eastAsia="Lucida Sans Unicode" w:hAnsi="Arial" w:cs="Arial"/>
                <w:kern w:val="1"/>
                <w:sz w:val="18"/>
                <w:szCs w:val="18"/>
                <w:lang w:eastAsia="hi-IN" w:bidi="hi-IN"/>
              </w:rPr>
              <w:t xml:space="preserve"> 11</w:t>
            </w:r>
            <w:r w:rsidR="00D5751A">
              <w:rPr>
                <w:rFonts w:ascii="Arial" w:eastAsia="Lucida Sans Unicode" w:hAnsi="Arial" w:cs="Arial"/>
                <w:kern w:val="1"/>
                <w:sz w:val="18"/>
                <w:szCs w:val="18"/>
                <w:lang w:eastAsia="hi-IN" w:bidi="hi-IN"/>
              </w:rPr>
              <w:t>.</w:t>
            </w:r>
          </w:p>
        </w:tc>
        <w:tc>
          <w:tcPr>
            <w:tcW w:w="852" w:type="dxa"/>
            <w:shd w:val="clear" w:color="auto" w:fill="auto"/>
            <w:vAlign w:val="center"/>
          </w:tcPr>
          <w:p w14:paraId="04F620A1" w14:textId="77777777" w:rsidR="00F27614" w:rsidRPr="00F27614" w:rsidRDefault="00F27614" w:rsidP="00F27614">
            <w:pPr>
              <w:widowControl w:val="0"/>
              <w:suppressAutoHyphens/>
              <w:spacing w:after="0" w:line="240" w:lineRule="auto"/>
              <w:ind w:right="140"/>
              <w:jc w:val="center"/>
              <w:rPr>
                <w:rFonts w:ascii="Arial" w:eastAsia="Lucida Sans Unicode" w:hAnsi="Arial" w:cs="Arial"/>
                <w:b/>
                <w:color w:val="FF0000"/>
                <w:kern w:val="1"/>
                <w:sz w:val="18"/>
                <w:szCs w:val="18"/>
                <w:lang w:eastAsia="hi-IN" w:bidi="hi-IN"/>
              </w:rPr>
            </w:pPr>
            <w:r w:rsidRPr="00F27614">
              <w:rPr>
                <w:rFonts w:ascii="Arial" w:eastAsia="Lucida Sans Unicode" w:hAnsi="Arial" w:cs="Arial"/>
                <w:b/>
                <w:color w:val="000000"/>
                <w:kern w:val="1"/>
                <w:sz w:val="18"/>
                <w:szCs w:val="18"/>
                <w:lang w:eastAsia="hi-IN" w:bidi="hi-IN"/>
              </w:rPr>
              <w:t>19 09 06</w:t>
            </w:r>
          </w:p>
        </w:tc>
        <w:tc>
          <w:tcPr>
            <w:tcW w:w="1717" w:type="dxa"/>
            <w:shd w:val="clear" w:color="auto" w:fill="auto"/>
            <w:vAlign w:val="center"/>
          </w:tcPr>
          <w:p w14:paraId="714E79F5"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Roztwory i szlamy z regeneracji wymienników</w:t>
            </w:r>
          </w:p>
          <w:p w14:paraId="6AA9920E"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lang w:eastAsia="hi-IN" w:bidi="hi-IN"/>
              </w:rPr>
            </w:pPr>
            <w:r w:rsidRPr="00F27614">
              <w:rPr>
                <w:rFonts w:ascii="Arial" w:eastAsia="Lucida Sans Unicode" w:hAnsi="Arial" w:cs="Arial"/>
                <w:color w:val="000000"/>
                <w:kern w:val="1"/>
                <w:sz w:val="18"/>
                <w:szCs w:val="18"/>
                <w:lang w:eastAsia="hi-IN" w:bidi="hi-IN"/>
              </w:rPr>
              <w:t>jonitowych</w:t>
            </w:r>
          </w:p>
        </w:tc>
        <w:tc>
          <w:tcPr>
            <w:tcW w:w="0" w:type="auto"/>
            <w:shd w:val="clear" w:color="auto" w:fill="auto"/>
            <w:vAlign w:val="center"/>
          </w:tcPr>
          <w:p w14:paraId="06550C37" w14:textId="77777777" w:rsidR="00F27614" w:rsidRPr="00F27614" w:rsidRDefault="00F27614" w:rsidP="005F5653">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sidRPr="00F27614">
              <w:rPr>
                <w:rFonts w:ascii="Arial" w:eastAsia="Lucida Sans Unicode" w:hAnsi="Arial" w:cs="Arial"/>
                <w:kern w:val="1"/>
                <w:sz w:val="18"/>
                <w:szCs w:val="18"/>
                <w:lang w:eastAsia="hi-IN" w:bidi="hi-IN"/>
              </w:rPr>
              <w:t>Odpady te nie są</w:t>
            </w:r>
          </w:p>
          <w:p w14:paraId="07C24764"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shd w:val="clear" w:color="auto" w:fill="FFFFFF"/>
                <w:lang w:eastAsia="hi-IN" w:bidi="hi-IN"/>
              </w:rPr>
            </w:pPr>
            <w:r w:rsidRPr="00F27614">
              <w:rPr>
                <w:rFonts w:ascii="Arial" w:eastAsia="Lucida Sans Unicode" w:hAnsi="Arial" w:cs="Arial"/>
                <w:kern w:val="1"/>
                <w:sz w:val="18"/>
                <w:szCs w:val="18"/>
                <w:lang w:eastAsia="hi-IN" w:bidi="hi-IN"/>
              </w:rPr>
              <w:t>magazynowane. </w:t>
            </w:r>
          </w:p>
        </w:tc>
        <w:tc>
          <w:tcPr>
            <w:tcW w:w="0" w:type="auto"/>
            <w:shd w:val="clear" w:color="auto" w:fill="auto"/>
            <w:vAlign w:val="center"/>
          </w:tcPr>
          <w:p w14:paraId="43397DA7"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FF0000"/>
                <w:kern w:val="1"/>
                <w:sz w:val="18"/>
                <w:szCs w:val="18"/>
                <w:lang w:eastAsia="hi-IN" w:bidi="hi-IN"/>
              </w:rPr>
            </w:pPr>
            <w:r w:rsidRPr="00F27614">
              <w:rPr>
                <w:rFonts w:ascii="Arial" w:eastAsia="Lucida Sans Unicode" w:hAnsi="Arial" w:cs="Arial"/>
                <w:kern w:val="1"/>
                <w:sz w:val="18"/>
                <w:szCs w:val="18"/>
                <w:lang w:eastAsia="hi-IN" w:bidi="hi-IN"/>
              </w:rPr>
              <w:t>W ramach realizowanego przez Zakład procesu odzysku R5 po neutralizacji roztwory kierowane są do </w:t>
            </w:r>
            <w:proofErr w:type="spellStart"/>
            <w:r w:rsidRPr="00F27614">
              <w:rPr>
                <w:rFonts w:ascii="Arial" w:eastAsia="Lucida Sans Unicode" w:hAnsi="Arial" w:cs="Arial"/>
                <w:kern w:val="1"/>
                <w:sz w:val="18"/>
                <w:szCs w:val="18"/>
                <w:lang w:eastAsia="hi-IN" w:bidi="hi-IN"/>
              </w:rPr>
              <w:t>bagrowni</w:t>
            </w:r>
            <w:proofErr w:type="spellEnd"/>
            <w:r w:rsidRPr="00F27614">
              <w:rPr>
                <w:rFonts w:ascii="Arial" w:eastAsia="Lucida Sans Unicode" w:hAnsi="Arial" w:cs="Arial"/>
                <w:kern w:val="1"/>
                <w:sz w:val="18"/>
                <w:szCs w:val="18"/>
                <w:lang w:eastAsia="hi-IN" w:bidi="hi-IN"/>
              </w:rPr>
              <w:t> celem uzupełnienia wody w </w:t>
            </w:r>
            <w:proofErr w:type="spellStart"/>
            <w:r w:rsidRPr="00F27614">
              <w:rPr>
                <w:rFonts w:ascii="Arial" w:eastAsia="Lucida Sans Unicode" w:hAnsi="Arial" w:cs="Arial"/>
                <w:kern w:val="1"/>
                <w:sz w:val="18"/>
                <w:szCs w:val="18"/>
                <w:lang w:eastAsia="hi-IN" w:bidi="hi-IN"/>
              </w:rPr>
              <w:t>hydroodżużlaniu</w:t>
            </w:r>
            <w:proofErr w:type="spellEnd"/>
            <w:r w:rsidRPr="00F27614">
              <w:rPr>
                <w:rFonts w:ascii="Arial" w:eastAsia="Lucida Sans Unicode" w:hAnsi="Arial" w:cs="Arial"/>
                <w:kern w:val="1"/>
                <w:sz w:val="18"/>
                <w:szCs w:val="18"/>
                <w:lang w:eastAsia="hi-IN" w:bidi="hi-IN"/>
              </w:rPr>
              <w:t>. </w:t>
            </w:r>
          </w:p>
        </w:tc>
      </w:tr>
      <w:tr w:rsidR="00F27614" w:rsidRPr="00F27614" w14:paraId="79833C7F" w14:textId="77777777" w:rsidTr="00B449CE">
        <w:trPr>
          <w:trHeight w:val="1761"/>
        </w:trPr>
        <w:tc>
          <w:tcPr>
            <w:tcW w:w="0" w:type="auto"/>
            <w:vAlign w:val="center"/>
          </w:tcPr>
          <w:p w14:paraId="11C5C677" w14:textId="43AC7294" w:rsidR="00F27614" w:rsidRPr="00F27614" w:rsidRDefault="00F27614" w:rsidP="00F27614">
            <w:pPr>
              <w:widowControl w:val="0"/>
              <w:suppressAutoHyphens/>
              <w:spacing w:after="0" w:line="240" w:lineRule="auto"/>
              <w:ind w:right="142"/>
              <w:jc w:val="center"/>
              <w:rPr>
                <w:rFonts w:ascii="Arial" w:eastAsia="Lucida Sans Unicode" w:hAnsi="Arial" w:cs="Arial"/>
                <w:color w:val="0070C0"/>
                <w:kern w:val="1"/>
                <w:sz w:val="18"/>
                <w:szCs w:val="18"/>
                <w:lang w:eastAsia="hi-IN" w:bidi="hi-IN"/>
              </w:rPr>
            </w:pPr>
            <w:r w:rsidRPr="00F27614">
              <w:rPr>
                <w:rFonts w:ascii="Arial" w:eastAsia="Lucida Sans Unicode" w:hAnsi="Arial" w:cs="Arial"/>
                <w:kern w:val="1"/>
                <w:sz w:val="18"/>
                <w:szCs w:val="18"/>
                <w:lang w:eastAsia="hi-IN" w:bidi="hi-IN"/>
              </w:rPr>
              <w:t xml:space="preserve"> 12</w:t>
            </w:r>
            <w:r w:rsidR="00D5751A">
              <w:rPr>
                <w:rFonts w:ascii="Arial" w:eastAsia="Lucida Sans Unicode" w:hAnsi="Arial" w:cs="Arial"/>
                <w:kern w:val="1"/>
                <w:sz w:val="18"/>
                <w:szCs w:val="18"/>
                <w:lang w:eastAsia="hi-IN" w:bidi="hi-IN"/>
              </w:rPr>
              <w:t>.</w:t>
            </w:r>
          </w:p>
        </w:tc>
        <w:tc>
          <w:tcPr>
            <w:tcW w:w="852" w:type="dxa"/>
            <w:shd w:val="clear" w:color="auto" w:fill="auto"/>
            <w:vAlign w:val="center"/>
          </w:tcPr>
          <w:p w14:paraId="6B5B7954" w14:textId="77777777" w:rsidR="00F27614" w:rsidRPr="00F27614" w:rsidRDefault="00F27614" w:rsidP="00F27614">
            <w:pPr>
              <w:widowControl w:val="0"/>
              <w:suppressAutoHyphens/>
              <w:spacing w:after="0" w:line="240" w:lineRule="auto"/>
              <w:ind w:right="140"/>
              <w:jc w:val="center"/>
              <w:rPr>
                <w:rFonts w:ascii="Arial" w:eastAsia="Lucida Sans Unicode" w:hAnsi="Arial" w:cs="Arial"/>
                <w:b/>
                <w:color w:val="000000"/>
                <w:kern w:val="1"/>
                <w:sz w:val="18"/>
                <w:szCs w:val="18"/>
                <w:lang w:eastAsia="hi-IN" w:bidi="hi-IN"/>
              </w:rPr>
            </w:pPr>
            <w:r w:rsidRPr="00F27614">
              <w:rPr>
                <w:rFonts w:ascii="Arial" w:eastAsia="Lucida Sans Unicode" w:hAnsi="Arial" w:cs="Arial"/>
                <w:b/>
                <w:color w:val="000000"/>
                <w:kern w:val="1"/>
                <w:sz w:val="18"/>
                <w:szCs w:val="18"/>
                <w:lang w:eastAsia="hi-IN" w:bidi="hi-IN"/>
              </w:rPr>
              <w:t>19 09 99</w:t>
            </w:r>
          </w:p>
        </w:tc>
        <w:tc>
          <w:tcPr>
            <w:tcW w:w="1717" w:type="dxa"/>
            <w:shd w:val="clear" w:color="auto" w:fill="auto"/>
            <w:vAlign w:val="center"/>
          </w:tcPr>
          <w:p w14:paraId="2F4A6AE7"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Inne nie wymienione</w:t>
            </w:r>
          </w:p>
          <w:p w14:paraId="54F3DC3C"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odpady</w:t>
            </w:r>
          </w:p>
        </w:tc>
        <w:tc>
          <w:tcPr>
            <w:tcW w:w="0" w:type="auto"/>
            <w:shd w:val="clear" w:color="auto" w:fill="auto"/>
            <w:vAlign w:val="center"/>
          </w:tcPr>
          <w:p w14:paraId="2A54CC1B"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sidRPr="00F27614">
              <w:rPr>
                <w:rFonts w:ascii="Arial" w:eastAsia="Lucida Sans Unicode" w:hAnsi="Arial" w:cs="Arial"/>
                <w:color w:val="000000"/>
                <w:kern w:val="1"/>
                <w:sz w:val="18"/>
                <w:szCs w:val="18"/>
                <w:lang w:eastAsia="hi-IN" w:bidi="hi-IN"/>
              </w:rPr>
              <w:t>Odpady magazynowane są w wyznaczonym miejscu w Magazynie odpadów.</w:t>
            </w:r>
          </w:p>
        </w:tc>
        <w:tc>
          <w:tcPr>
            <w:tcW w:w="0" w:type="auto"/>
            <w:shd w:val="clear" w:color="auto" w:fill="auto"/>
            <w:vAlign w:val="center"/>
          </w:tcPr>
          <w:p w14:paraId="1226E747" w14:textId="77777777" w:rsidR="00F27614" w:rsidRPr="00F27614" w:rsidRDefault="00F27614" w:rsidP="00F27614">
            <w:pPr>
              <w:widowControl w:val="0"/>
              <w:suppressAutoHyphens/>
              <w:autoSpaceDE w:val="0"/>
              <w:autoSpaceDN w:val="0"/>
              <w:adjustRightInd w:val="0"/>
              <w:spacing w:after="0" w:line="240" w:lineRule="auto"/>
              <w:rPr>
                <w:rFonts w:ascii="Arial" w:eastAsia="Lucida Sans Unicode" w:hAnsi="Arial" w:cs="Arial"/>
                <w:color w:val="000000"/>
                <w:kern w:val="1"/>
                <w:sz w:val="18"/>
                <w:szCs w:val="18"/>
                <w:lang w:eastAsia="hi-IN" w:bidi="hi-IN"/>
              </w:rPr>
            </w:pPr>
            <w:r w:rsidRPr="00F27614">
              <w:rPr>
                <w:rFonts w:ascii="Arial" w:eastAsia="Lucida Sans Unicode" w:hAnsi="Arial" w:cs="Arial"/>
                <w:color w:val="000000"/>
                <w:kern w:val="1"/>
                <w:sz w:val="18"/>
                <w:szCs w:val="18"/>
                <w:lang w:eastAsia="hi-IN" w:bidi="hi-IN"/>
              </w:rPr>
              <w:t>Po zgromadzeniu odpowiedniej ilości do transportu, odpady przekazywane będą uprawnionym odbiorcom posiadającym stosowne zezwolenie w zakresie przetwarzania lub zbierania odpadów. Transport odpadów będzie prowadzony przez firmy posiadające uregulowany stan formalno-prawny w zakresie transportu tych odpadów.</w:t>
            </w:r>
          </w:p>
        </w:tc>
      </w:tr>
    </w:tbl>
    <w:p w14:paraId="45917D5A" w14:textId="23812214" w:rsidR="005D4CFD" w:rsidRDefault="005D4CFD" w:rsidP="008C063B">
      <w:pPr>
        <w:pStyle w:val="Akapitzlist"/>
        <w:autoSpaceDE w:val="0"/>
        <w:autoSpaceDN w:val="0"/>
        <w:adjustRightInd w:val="0"/>
        <w:spacing w:before="240" w:after="240" w:line="276" w:lineRule="auto"/>
        <w:ind w:left="450"/>
        <w:rPr>
          <w:rFonts w:ascii="Arial" w:hAnsi="Arial" w:cs="Arial"/>
          <w:b/>
          <w:bCs/>
          <w:sz w:val="24"/>
          <w:szCs w:val="24"/>
        </w:rPr>
      </w:pPr>
    </w:p>
    <w:p w14:paraId="2C05241F" w14:textId="08CED0CB" w:rsidR="005D4CFD" w:rsidRDefault="005D4CFD" w:rsidP="00D55D82">
      <w:pPr>
        <w:pStyle w:val="Akapitzlist"/>
        <w:numPr>
          <w:ilvl w:val="1"/>
          <w:numId w:val="66"/>
        </w:numPr>
        <w:autoSpaceDE w:val="0"/>
        <w:autoSpaceDN w:val="0"/>
        <w:adjustRightInd w:val="0"/>
        <w:spacing w:before="240" w:after="240" w:line="276" w:lineRule="auto"/>
        <w:rPr>
          <w:rFonts w:ascii="Arial" w:hAnsi="Arial" w:cs="Arial"/>
          <w:b/>
          <w:bCs/>
          <w:sz w:val="24"/>
          <w:szCs w:val="24"/>
        </w:rPr>
      </w:pPr>
      <w:r>
        <w:rPr>
          <w:rFonts w:ascii="Arial" w:hAnsi="Arial" w:cs="Arial"/>
          <w:b/>
          <w:bCs/>
          <w:sz w:val="24"/>
          <w:szCs w:val="24"/>
        </w:rPr>
        <w:t>Warunki przeciwpożarowe wynikające z operatu przeciwpożarowego.</w:t>
      </w:r>
    </w:p>
    <w:p w14:paraId="1FBDA795" w14:textId="782F1033" w:rsidR="005D4CFD" w:rsidRDefault="005D4CFD" w:rsidP="005D4CFD">
      <w:pPr>
        <w:spacing w:after="0" w:line="320" w:lineRule="exact"/>
        <w:rPr>
          <w:rFonts w:ascii="Arial" w:hAnsi="Arial" w:cs="Arial"/>
          <w:sz w:val="24"/>
          <w:szCs w:val="24"/>
          <w:lang w:eastAsia="pl-PL"/>
        </w:rPr>
      </w:pPr>
      <w:r w:rsidRPr="005D4CFD">
        <w:rPr>
          <w:rFonts w:ascii="Arial" w:hAnsi="Arial" w:cs="Arial"/>
          <w:sz w:val="24"/>
          <w:szCs w:val="24"/>
          <w:lang w:eastAsia="pl-PL"/>
        </w:rPr>
        <w:t>Warunki ochrony przeciwpożarowej dla przedmiotowej instalacji IPPC zawarte zostały w dokumencie  pn. „Operat przeciwpożarowy zawierający warunki ochrony przeciwpożarowej dla miejsc magazynowania odpadów TAURON Wytwarzanie Spółka Akcyjna Oddział Elektrownia Łaziska w Łaziskach Górnych, ul. Wyzwolenia 30”</w:t>
      </w:r>
      <w:r>
        <w:rPr>
          <w:rFonts w:ascii="Arial" w:hAnsi="Arial" w:cs="Arial"/>
          <w:sz w:val="24"/>
          <w:szCs w:val="24"/>
          <w:lang w:eastAsia="pl-PL"/>
        </w:rPr>
        <w:t>,</w:t>
      </w:r>
      <w:r w:rsidRPr="005D4CFD">
        <w:rPr>
          <w:rFonts w:ascii="Arial" w:hAnsi="Arial" w:cs="Arial"/>
          <w:sz w:val="24"/>
          <w:szCs w:val="24"/>
          <w:lang w:eastAsia="pl-PL"/>
        </w:rPr>
        <w:t xml:space="preserve"> opracowanym przez rzeczoznawcę do spraw zabezpieczeń przeciwpożarowych legitymującego się Nr upraw. KG PSP 543/2011, uzgodnionym przez Komendanta Powiatowego Państwowej Straży Pożarnej w Mikołowie postanowieniem nr 7/PZ/2021 z dnia 26 maja 2021r. znak:PZ.5532.4.2.2021.MW.</w:t>
      </w:r>
    </w:p>
    <w:p w14:paraId="4153655C" w14:textId="213F35EE" w:rsidR="005D4CFD" w:rsidRPr="00680C80" w:rsidRDefault="00D00712" w:rsidP="00D55D82">
      <w:pPr>
        <w:pStyle w:val="Akapitzlist"/>
        <w:numPr>
          <w:ilvl w:val="0"/>
          <w:numId w:val="67"/>
        </w:numPr>
        <w:autoSpaceDE w:val="0"/>
        <w:autoSpaceDN w:val="0"/>
        <w:adjustRightInd w:val="0"/>
        <w:spacing w:before="240" w:after="240" w:line="320" w:lineRule="exact"/>
        <w:ind w:left="284" w:hanging="284"/>
        <w:contextualSpacing w:val="0"/>
        <w:rPr>
          <w:rFonts w:ascii="Arial" w:hAnsi="Arial" w:cs="Arial"/>
          <w:b/>
          <w:bCs/>
          <w:sz w:val="24"/>
          <w:szCs w:val="24"/>
        </w:rPr>
      </w:pPr>
      <w:r>
        <w:rPr>
          <w:rFonts w:ascii="Arial" w:hAnsi="Arial" w:cs="Arial"/>
          <w:b/>
          <w:bCs/>
          <w:sz w:val="24"/>
          <w:szCs w:val="24"/>
        </w:rPr>
        <w:t xml:space="preserve">Rodzaje i ilość odpadów </w:t>
      </w:r>
      <w:r w:rsidR="00B449CE">
        <w:rPr>
          <w:rFonts w:ascii="Arial" w:hAnsi="Arial" w:cs="Arial"/>
          <w:b/>
          <w:bCs/>
          <w:sz w:val="24"/>
          <w:szCs w:val="24"/>
        </w:rPr>
        <w:t>przewidzianych</w:t>
      </w:r>
      <w:r>
        <w:rPr>
          <w:rFonts w:ascii="Arial" w:hAnsi="Arial" w:cs="Arial"/>
          <w:b/>
          <w:bCs/>
          <w:sz w:val="24"/>
          <w:szCs w:val="24"/>
        </w:rPr>
        <w:t xml:space="preserve"> do przetwarzania w wyniku </w:t>
      </w:r>
      <w:r w:rsidR="006E04E7">
        <w:rPr>
          <w:rFonts w:ascii="Arial" w:hAnsi="Arial" w:cs="Arial"/>
          <w:b/>
          <w:bCs/>
          <w:sz w:val="24"/>
          <w:szCs w:val="24"/>
        </w:rPr>
        <w:br/>
      </w:r>
      <w:r>
        <w:rPr>
          <w:rFonts w:ascii="Arial" w:hAnsi="Arial" w:cs="Arial"/>
          <w:b/>
          <w:bCs/>
          <w:sz w:val="24"/>
          <w:szCs w:val="24"/>
        </w:rPr>
        <w:t xml:space="preserve">eksploatacji </w:t>
      </w:r>
      <w:r w:rsidRPr="00680C80">
        <w:rPr>
          <w:rFonts w:ascii="Arial" w:hAnsi="Arial" w:cs="Arial"/>
          <w:b/>
          <w:bCs/>
          <w:sz w:val="24"/>
          <w:szCs w:val="24"/>
        </w:rPr>
        <w:t xml:space="preserve">instalacji oraz sposób postępowania z odpadami. </w:t>
      </w:r>
    </w:p>
    <w:p w14:paraId="5BB7915F" w14:textId="77777777" w:rsidR="001C4896" w:rsidRPr="00680C80" w:rsidRDefault="001C4896" w:rsidP="00D55D82">
      <w:pPr>
        <w:pStyle w:val="Akapitzlist"/>
        <w:numPr>
          <w:ilvl w:val="0"/>
          <w:numId w:val="66"/>
        </w:numPr>
        <w:autoSpaceDE w:val="0"/>
        <w:autoSpaceDN w:val="0"/>
        <w:adjustRightInd w:val="0"/>
        <w:spacing w:before="240" w:after="240" w:line="276" w:lineRule="auto"/>
        <w:rPr>
          <w:rFonts w:ascii="Arial" w:hAnsi="Arial" w:cs="Arial"/>
          <w:b/>
          <w:bCs/>
          <w:vanish/>
          <w:sz w:val="24"/>
          <w:szCs w:val="24"/>
        </w:rPr>
      </w:pPr>
    </w:p>
    <w:p w14:paraId="29BAB461" w14:textId="3219E72E" w:rsidR="00474E43" w:rsidRPr="00680C80" w:rsidRDefault="00680C80" w:rsidP="00D55D82">
      <w:pPr>
        <w:pStyle w:val="Akapitzlist"/>
        <w:numPr>
          <w:ilvl w:val="1"/>
          <w:numId w:val="66"/>
        </w:numPr>
        <w:autoSpaceDE w:val="0"/>
        <w:autoSpaceDN w:val="0"/>
        <w:adjustRightInd w:val="0"/>
        <w:spacing w:before="240" w:after="240" w:line="276" w:lineRule="auto"/>
        <w:rPr>
          <w:rFonts w:ascii="Arial" w:hAnsi="Arial" w:cs="Arial"/>
          <w:b/>
          <w:bCs/>
          <w:sz w:val="24"/>
          <w:szCs w:val="24"/>
        </w:rPr>
      </w:pPr>
      <w:r w:rsidRPr="00680C80">
        <w:rPr>
          <w:rFonts w:ascii="Arial" w:hAnsi="Arial" w:cs="Arial"/>
          <w:b/>
          <w:bCs/>
          <w:sz w:val="24"/>
          <w:szCs w:val="24"/>
        </w:rPr>
        <w:t xml:space="preserve">Rodzaje i ilość odpadów </w:t>
      </w:r>
      <w:r w:rsidR="00B449CE">
        <w:rPr>
          <w:rFonts w:ascii="Arial" w:hAnsi="Arial" w:cs="Arial"/>
          <w:b/>
          <w:bCs/>
          <w:sz w:val="24"/>
          <w:szCs w:val="24"/>
        </w:rPr>
        <w:t>przewidzianych</w:t>
      </w:r>
      <w:r w:rsidRPr="00680C80">
        <w:rPr>
          <w:rFonts w:ascii="Arial" w:hAnsi="Arial" w:cs="Arial"/>
          <w:b/>
          <w:bCs/>
          <w:sz w:val="24"/>
          <w:szCs w:val="24"/>
        </w:rPr>
        <w:t xml:space="preserve"> do przetwarzania oraz sposób </w:t>
      </w:r>
      <w:r w:rsidR="006E04E7">
        <w:rPr>
          <w:rFonts w:ascii="Arial" w:hAnsi="Arial" w:cs="Arial"/>
          <w:b/>
          <w:bCs/>
          <w:sz w:val="24"/>
          <w:szCs w:val="24"/>
        </w:rPr>
        <w:br/>
      </w:r>
      <w:r w:rsidRPr="00680C80">
        <w:rPr>
          <w:rFonts w:ascii="Arial" w:hAnsi="Arial" w:cs="Arial"/>
          <w:b/>
          <w:bCs/>
          <w:sz w:val="24"/>
          <w:szCs w:val="24"/>
        </w:rPr>
        <w:t xml:space="preserve">ich przetwarzania. </w:t>
      </w:r>
    </w:p>
    <w:tbl>
      <w:tblPr>
        <w:tblW w:w="907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26"/>
        <w:gridCol w:w="1275"/>
        <w:gridCol w:w="1984"/>
        <w:gridCol w:w="3403"/>
        <w:gridCol w:w="1984"/>
      </w:tblGrid>
      <w:tr w:rsidR="006E04E7" w:rsidRPr="006E04E7" w14:paraId="1D09C73E" w14:textId="77777777" w:rsidTr="00D07C70">
        <w:trPr>
          <w:trHeight w:val="600"/>
          <w:tblHeader/>
        </w:trPr>
        <w:tc>
          <w:tcPr>
            <w:tcW w:w="426" w:type="dxa"/>
            <w:tcBorders>
              <w:bottom w:val="single" w:sz="4" w:space="0" w:color="auto"/>
            </w:tcBorders>
            <w:shd w:val="clear" w:color="auto" w:fill="FFFFFF"/>
            <w:vAlign w:val="center"/>
          </w:tcPr>
          <w:p w14:paraId="5E7A3761" w14:textId="77777777" w:rsidR="006E04E7" w:rsidRPr="006E04E7" w:rsidRDefault="006E04E7" w:rsidP="006E04E7">
            <w:pPr>
              <w:widowControl w:val="0"/>
              <w:suppressAutoHyphens/>
              <w:spacing w:after="0" w:line="240" w:lineRule="auto"/>
              <w:jc w:val="center"/>
              <w:rPr>
                <w:rFonts w:ascii="Arial" w:eastAsia="Lucida Sans Unicode" w:hAnsi="Arial" w:cs="Arial"/>
                <w:b/>
                <w:snapToGrid w:val="0"/>
                <w:kern w:val="1"/>
                <w:sz w:val="18"/>
                <w:szCs w:val="18"/>
                <w:lang w:eastAsia="hi-IN" w:bidi="hi-IN"/>
              </w:rPr>
            </w:pPr>
            <w:r w:rsidRPr="006E04E7">
              <w:rPr>
                <w:rFonts w:ascii="Arial" w:eastAsia="Lucida Sans Unicode" w:hAnsi="Arial" w:cs="Arial"/>
                <w:b/>
                <w:snapToGrid w:val="0"/>
                <w:kern w:val="1"/>
                <w:sz w:val="18"/>
                <w:szCs w:val="18"/>
                <w:lang w:eastAsia="hi-IN" w:bidi="hi-IN"/>
              </w:rPr>
              <w:t>Lp.</w:t>
            </w:r>
          </w:p>
        </w:tc>
        <w:tc>
          <w:tcPr>
            <w:tcW w:w="1275" w:type="dxa"/>
            <w:tcBorders>
              <w:bottom w:val="single" w:sz="4" w:space="0" w:color="auto"/>
            </w:tcBorders>
            <w:shd w:val="clear" w:color="auto" w:fill="FFFFFF"/>
            <w:vAlign w:val="center"/>
          </w:tcPr>
          <w:p w14:paraId="11AB5D7B" w14:textId="77777777" w:rsidR="006E04E7" w:rsidRPr="006E04E7" w:rsidRDefault="006E04E7" w:rsidP="006E04E7">
            <w:pPr>
              <w:widowControl w:val="0"/>
              <w:suppressAutoHyphens/>
              <w:spacing w:after="0" w:line="240" w:lineRule="auto"/>
              <w:jc w:val="center"/>
              <w:rPr>
                <w:rFonts w:ascii="Arial" w:eastAsia="Lucida Sans Unicode" w:hAnsi="Arial" w:cs="Arial"/>
                <w:b/>
                <w:snapToGrid w:val="0"/>
                <w:kern w:val="1"/>
                <w:sz w:val="18"/>
                <w:szCs w:val="18"/>
                <w:lang w:eastAsia="hi-IN" w:bidi="hi-IN"/>
              </w:rPr>
            </w:pPr>
            <w:r w:rsidRPr="006E04E7">
              <w:rPr>
                <w:rFonts w:ascii="Arial" w:eastAsia="Lucida Sans Unicode" w:hAnsi="Arial" w:cs="Arial"/>
                <w:b/>
                <w:snapToGrid w:val="0"/>
                <w:kern w:val="1"/>
                <w:sz w:val="18"/>
                <w:szCs w:val="18"/>
                <w:lang w:eastAsia="hi-IN" w:bidi="hi-IN"/>
              </w:rPr>
              <w:t>Kod</w:t>
            </w:r>
          </w:p>
          <w:p w14:paraId="762DF7F8" w14:textId="77777777" w:rsidR="006E04E7" w:rsidRPr="006E04E7" w:rsidRDefault="006E04E7" w:rsidP="006E04E7">
            <w:pPr>
              <w:widowControl w:val="0"/>
              <w:suppressAutoHyphens/>
              <w:spacing w:after="0" w:line="240" w:lineRule="auto"/>
              <w:jc w:val="center"/>
              <w:rPr>
                <w:rFonts w:ascii="Arial" w:eastAsia="Lucida Sans Unicode" w:hAnsi="Arial" w:cs="Arial"/>
                <w:b/>
                <w:snapToGrid w:val="0"/>
                <w:kern w:val="1"/>
                <w:sz w:val="18"/>
                <w:szCs w:val="18"/>
                <w:lang w:eastAsia="hi-IN" w:bidi="hi-IN"/>
              </w:rPr>
            </w:pPr>
            <w:r w:rsidRPr="006E04E7">
              <w:rPr>
                <w:rFonts w:ascii="Arial" w:eastAsia="Lucida Sans Unicode" w:hAnsi="Arial" w:cs="Arial"/>
                <w:b/>
                <w:snapToGrid w:val="0"/>
                <w:kern w:val="1"/>
                <w:sz w:val="18"/>
                <w:szCs w:val="18"/>
                <w:lang w:eastAsia="hi-IN" w:bidi="hi-IN"/>
              </w:rPr>
              <w:t>odpadu</w:t>
            </w:r>
          </w:p>
        </w:tc>
        <w:tc>
          <w:tcPr>
            <w:tcW w:w="1984" w:type="dxa"/>
            <w:tcBorders>
              <w:bottom w:val="single" w:sz="4" w:space="0" w:color="auto"/>
            </w:tcBorders>
            <w:shd w:val="clear" w:color="auto" w:fill="FFFFFF"/>
            <w:vAlign w:val="center"/>
          </w:tcPr>
          <w:p w14:paraId="5C8EDF73" w14:textId="77777777" w:rsidR="006E04E7" w:rsidRPr="006E04E7" w:rsidRDefault="006E04E7" w:rsidP="006E04E7">
            <w:pPr>
              <w:widowControl w:val="0"/>
              <w:suppressAutoHyphens/>
              <w:spacing w:after="0" w:line="240" w:lineRule="auto"/>
              <w:jc w:val="center"/>
              <w:rPr>
                <w:rFonts w:ascii="Arial" w:eastAsia="Lucida Sans Unicode" w:hAnsi="Arial" w:cs="Arial"/>
                <w:b/>
                <w:snapToGrid w:val="0"/>
                <w:kern w:val="1"/>
                <w:sz w:val="18"/>
                <w:szCs w:val="18"/>
                <w:lang w:eastAsia="hi-IN" w:bidi="hi-IN"/>
              </w:rPr>
            </w:pPr>
            <w:r w:rsidRPr="006E04E7">
              <w:rPr>
                <w:rFonts w:ascii="Arial" w:eastAsia="Lucida Sans Unicode" w:hAnsi="Arial" w:cs="Arial"/>
                <w:b/>
                <w:snapToGrid w:val="0"/>
                <w:kern w:val="1"/>
                <w:sz w:val="18"/>
                <w:szCs w:val="18"/>
                <w:lang w:eastAsia="hi-IN" w:bidi="hi-IN"/>
              </w:rPr>
              <w:t>Rodzaj</w:t>
            </w:r>
          </w:p>
          <w:p w14:paraId="701F3071" w14:textId="77777777" w:rsidR="006E04E7" w:rsidRPr="006E04E7" w:rsidRDefault="006E04E7" w:rsidP="006E04E7">
            <w:pPr>
              <w:widowControl w:val="0"/>
              <w:suppressAutoHyphens/>
              <w:spacing w:after="0" w:line="240" w:lineRule="auto"/>
              <w:jc w:val="center"/>
              <w:rPr>
                <w:rFonts w:ascii="Arial" w:eastAsia="Lucida Sans Unicode" w:hAnsi="Arial" w:cs="Arial"/>
                <w:b/>
                <w:snapToGrid w:val="0"/>
                <w:kern w:val="1"/>
                <w:sz w:val="18"/>
                <w:szCs w:val="18"/>
                <w:lang w:eastAsia="hi-IN" w:bidi="hi-IN"/>
              </w:rPr>
            </w:pPr>
            <w:r w:rsidRPr="006E04E7">
              <w:rPr>
                <w:rFonts w:ascii="Arial" w:eastAsia="Lucida Sans Unicode" w:hAnsi="Arial" w:cs="Arial"/>
                <w:b/>
                <w:snapToGrid w:val="0"/>
                <w:kern w:val="1"/>
                <w:sz w:val="18"/>
                <w:szCs w:val="18"/>
                <w:lang w:eastAsia="hi-IN" w:bidi="hi-IN"/>
              </w:rPr>
              <w:t>odpadu</w:t>
            </w:r>
          </w:p>
        </w:tc>
        <w:tc>
          <w:tcPr>
            <w:tcW w:w="3403" w:type="dxa"/>
            <w:tcBorders>
              <w:bottom w:val="single" w:sz="4" w:space="0" w:color="auto"/>
            </w:tcBorders>
            <w:shd w:val="clear" w:color="auto" w:fill="FFFFFF"/>
            <w:vAlign w:val="center"/>
          </w:tcPr>
          <w:p w14:paraId="77924DF1" w14:textId="2CD7CE4A" w:rsidR="006E04E7" w:rsidRPr="006E04E7" w:rsidRDefault="006E04E7" w:rsidP="006E04E7">
            <w:pPr>
              <w:widowControl w:val="0"/>
              <w:suppressAutoHyphens/>
              <w:spacing w:after="0" w:line="240" w:lineRule="auto"/>
              <w:jc w:val="center"/>
              <w:rPr>
                <w:rFonts w:ascii="Arial" w:eastAsia="Lucida Sans Unicode" w:hAnsi="Arial" w:cs="Arial"/>
                <w:b/>
                <w:snapToGrid w:val="0"/>
                <w:kern w:val="1"/>
                <w:sz w:val="18"/>
                <w:szCs w:val="18"/>
                <w:lang w:eastAsia="hi-IN" w:bidi="hi-IN"/>
              </w:rPr>
            </w:pPr>
            <w:r w:rsidRPr="006E04E7">
              <w:rPr>
                <w:rFonts w:ascii="Arial" w:eastAsia="Lucida Sans Unicode" w:hAnsi="Arial" w:cs="Arial"/>
                <w:b/>
                <w:snapToGrid w:val="0"/>
                <w:kern w:val="1"/>
                <w:sz w:val="18"/>
                <w:szCs w:val="18"/>
                <w:lang w:eastAsia="hi-IN" w:bidi="hi-IN"/>
              </w:rPr>
              <w:t xml:space="preserve">Dopuszczalne sposoby i metody przetwarzania odpadów wraz </w:t>
            </w:r>
            <w:r>
              <w:rPr>
                <w:rFonts w:ascii="Arial" w:eastAsia="Lucida Sans Unicode" w:hAnsi="Arial" w:cs="Arial"/>
                <w:b/>
                <w:snapToGrid w:val="0"/>
                <w:kern w:val="1"/>
                <w:sz w:val="18"/>
                <w:szCs w:val="18"/>
                <w:lang w:eastAsia="hi-IN" w:bidi="hi-IN"/>
              </w:rPr>
              <w:br/>
            </w:r>
            <w:r w:rsidRPr="006E04E7">
              <w:rPr>
                <w:rFonts w:ascii="Arial" w:eastAsia="Lucida Sans Unicode" w:hAnsi="Arial" w:cs="Arial"/>
                <w:b/>
                <w:snapToGrid w:val="0"/>
                <w:kern w:val="1"/>
                <w:sz w:val="18"/>
                <w:szCs w:val="18"/>
                <w:lang w:eastAsia="hi-IN" w:bidi="hi-IN"/>
              </w:rPr>
              <w:t>z  określeniem ich miejsc magazynowania</w:t>
            </w:r>
          </w:p>
        </w:tc>
        <w:tc>
          <w:tcPr>
            <w:tcW w:w="1984" w:type="dxa"/>
            <w:tcBorders>
              <w:bottom w:val="single" w:sz="4" w:space="0" w:color="auto"/>
            </w:tcBorders>
            <w:shd w:val="clear" w:color="auto" w:fill="FFFFFF"/>
            <w:vAlign w:val="center"/>
          </w:tcPr>
          <w:p w14:paraId="42C51029" w14:textId="7D40750F" w:rsidR="006E04E7" w:rsidRPr="006E04E7" w:rsidRDefault="006E04E7" w:rsidP="006E04E7">
            <w:pPr>
              <w:widowControl w:val="0"/>
              <w:suppressAutoHyphens/>
              <w:spacing w:after="0" w:line="240" w:lineRule="auto"/>
              <w:jc w:val="center"/>
              <w:rPr>
                <w:rFonts w:ascii="Arial" w:eastAsia="Lucida Sans Unicode" w:hAnsi="Arial" w:cs="Arial"/>
                <w:b/>
                <w:snapToGrid w:val="0"/>
                <w:kern w:val="1"/>
                <w:sz w:val="18"/>
                <w:szCs w:val="18"/>
                <w:lang w:eastAsia="hi-IN" w:bidi="hi-IN"/>
              </w:rPr>
            </w:pPr>
            <w:r w:rsidRPr="006E04E7">
              <w:rPr>
                <w:rFonts w:ascii="Arial" w:eastAsia="Lucida Sans Unicode" w:hAnsi="Arial" w:cs="Arial"/>
                <w:b/>
                <w:snapToGrid w:val="0"/>
                <w:kern w:val="1"/>
                <w:sz w:val="18"/>
                <w:szCs w:val="18"/>
                <w:lang w:eastAsia="hi-IN" w:bidi="hi-IN"/>
              </w:rPr>
              <w:t xml:space="preserve">Ilość odpadów przeznaczonych </w:t>
            </w:r>
            <w:r>
              <w:rPr>
                <w:rFonts w:ascii="Arial" w:eastAsia="Lucida Sans Unicode" w:hAnsi="Arial" w:cs="Arial"/>
                <w:b/>
                <w:snapToGrid w:val="0"/>
                <w:kern w:val="1"/>
                <w:sz w:val="18"/>
                <w:szCs w:val="18"/>
                <w:lang w:eastAsia="hi-IN" w:bidi="hi-IN"/>
              </w:rPr>
              <w:br/>
            </w:r>
            <w:r w:rsidRPr="006E04E7">
              <w:rPr>
                <w:rFonts w:ascii="Arial" w:eastAsia="Lucida Sans Unicode" w:hAnsi="Arial" w:cs="Arial"/>
                <w:b/>
                <w:snapToGrid w:val="0"/>
                <w:kern w:val="1"/>
                <w:sz w:val="18"/>
                <w:szCs w:val="18"/>
                <w:lang w:eastAsia="hi-IN" w:bidi="hi-IN"/>
              </w:rPr>
              <w:t>do przetwarzania [Mg/rok]</w:t>
            </w:r>
          </w:p>
        </w:tc>
      </w:tr>
      <w:tr w:rsidR="006E04E7" w:rsidRPr="006E04E7" w14:paraId="36EB4D6B" w14:textId="77777777" w:rsidTr="00D07C70">
        <w:trPr>
          <w:trHeight w:val="235"/>
        </w:trPr>
        <w:tc>
          <w:tcPr>
            <w:tcW w:w="9072" w:type="dxa"/>
            <w:gridSpan w:val="5"/>
            <w:vAlign w:val="center"/>
          </w:tcPr>
          <w:p w14:paraId="1B2D60E7" w14:textId="77777777" w:rsidR="006E04E7" w:rsidRPr="006E04E7" w:rsidRDefault="006E04E7" w:rsidP="006E04E7">
            <w:pPr>
              <w:widowControl w:val="0"/>
              <w:suppressAutoHyphens/>
              <w:autoSpaceDE w:val="0"/>
              <w:autoSpaceDN w:val="0"/>
              <w:adjustRightInd w:val="0"/>
              <w:spacing w:after="0" w:line="240" w:lineRule="auto"/>
              <w:jc w:val="center"/>
              <w:rPr>
                <w:rFonts w:ascii="Arial" w:eastAsia="Lucida Sans Unicode" w:hAnsi="Arial" w:cs="Arial"/>
                <w:b/>
                <w:iCs/>
                <w:kern w:val="1"/>
                <w:sz w:val="18"/>
                <w:szCs w:val="18"/>
                <w:lang w:eastAsia="hi-IN" w:bidi="hi-IN"/>
              </w:rPr>
            </w:pPr>
            <w:r w:rsidRPr="006E04E7">
              <w:rPr>
                <w:rFonts w:ascii="Arial" w:eastAsia="Lucida Sans Unicode" w:hAnsi="Arial" w:cs="Arial"/>
                <w:b/>
                <w:iCs/>
                <w:kern w:val="1"/>
                <w:sz w:val="18"/>
                <w:szCs w:val="18"/>
                <w:lang w:eastAsia="hi-IN" w:bidi="hi-IN"/>
              </w:rPr>
              <w:t>Odzysk w instalacji odsiarczania spalin – odzysk R5</w:t>
            </w:r>
          </w:p>
        </w:tc>
      </w:tr>
      <w:tr w:rsidR="006E04E7" w:rsidRPr="006E04E7" w14:paraId="5B0DB215" w14:textId="77777777" w:rsidTr="00D07C70">
        <w:trPr>
          <w:trHeight w:val="235"/>
        </w:trPr>
        <w:tc>
          <w:tcPr>
            <w:tcW w:w="426" w:type="dxa"/>
            <w:vAlign w:val="center"/>
          </w:tcPr>
          <w:p w14:paraId="7C05D0FE" w14:textId="77777777" w:rsidR="006E04E7" w:rsidRPr="006E04E7" w:rsidRDefault="006E04E7" w:rsidP="006E04E7">
            <w:pPr>
              <w:widowControl w:val="0"/>
              <w:suppressAutoHyphens/>
              <w:spacing w:after="0" w:line="240" w:lineRule="auto"/>
              <w:jc w:val="both"/>
              <w:rPr>
                <w:rFonts w:ascii="Arial" w:eastAsia="Lucida Sans Unicode" w:hAnsi="Arial" w:cs="Arial"/>
                <w:snapToGrid w:val="0"/>
                <w:kern w:val="1"/>
                <w:sz w:val="18"/>
                <w:szCs w:val="18"/>
                <w:lang w:eastAsia="hi-IN" w:bidi="hi-IN"/>
              </w:rPr>
            </w:pPr>
            <w:r w:rsidRPr="006E04E7">
              <w:rPr>
                <w:rFonts w:ascii="Arial" w:eastAsia="Lucida Sans Unicode" w:hAnsi="Arial" w:cs="Arial"/>
                <w:snapToGrid w:val="0"/>
                <w:kern w:val="1"/>
                <w:sz w:val="18"/>
                <w:szCs w:val="18"/>
                <w:lang w:eastAsia="hi-IN" w:bidi="hi-IN"/>
              </w:rPr>
              <w:t xml:space="preserve">  1.</w:t>
            </w:r>
          </w:p>
        </w:tc>
        <w:tc>
          <w:tcPr>
            <w:tcW w:w="1275" w:type="dxa"/>
            <w:shd w:val="clear" w:color="auto" w:fill="auto"/>
            <w:vAlign w:val="center"/>
          </w:tcPr>
          <w:p w14:paraId="062F9949" w14:textId="77777777" w:rsidR="006E04E7" w:rsidRPr="006E04E7" w:rsidRDefault="006E04E7" w:rsidP="006E04E7">
            <w:pPr>
              <w:widowControl w:val="0"/>
              <w:suppressAutoHyphens/>
              <w:spacing w:after="0" w:line="240" w:lineRule="auto"/>
              <w:jc w:val="center"/>
              <w:rPr>
                <w:rFonts w:ascii="Arial" w:eastAsia="Lucida Sans Unicode" w:hAnsi="Arial" w:cs="Arial"/>
                <w:b/>
                <w:kern w:val="1"/>
                <w:sz w:val="18"/>
                <w:szCs w:val="18"/>
                <w:lang w:eastAsia="hi-IN" w:bidi="hi-IN"/>
              </w:rPr>
            </w:pPr>
            <w:r w:rsidRPr="006E04E7">
              <w:rPr>
                <w:rFonts w:ascii="Arial" w:eastAsia="Lucida Sans Unicode" w:hAnsi="Arial" w:cs="Arial"/>
                <w:b/>
                <w:kern w:val="1"/>
                <w:sz w:val="18"/>
                <w:szCs w:val="18"/>
                <w:lang w:eastAsia="hi-IN" w:bidi="hi-IN"/>
              </w:rPr>
              <w:t>19 09 03</w:t>
            </w:r>
          </w:p>
        </w:tc>
        <w:tc>
          <w:tcPr>
            <w:tcW w:w="1984" w:type="dxa"/>
            <w:shd w:val="clear" w:color="auto" w:fill="auto"/>
            <w:vAlign w:val="center"/>
          </w:tcPr>
          <w:p w14:paraId="1D54C908" w14:textId="2AA02312" w:rsidR="006E04E7" w:rsidRPr="006E04E7" w:rsidRDefault="006E04E7" w:rsidP="00B449CE">
            <w:pPr>
              <w:widowControl w:val="0"/>
              <w:suppressAutoHyphens/>
              <w:autoSpaceDE w:val="0"/>
              <w:autoSpaceDN w:val="0"/>
              <w:adjustRightInd w:val="0"/>
              <w:spacing w:after="0" w:line="240" w:lineRule="auto"/>
              <w:jc w:val="both"/>
              <w:rPr>
                <w:rFonts w:ascii="Arial" w:eastAsia="Lucida Sans Unicode" w:hAnsi="Arial" w:cs="Arial"/>
                <w:kern w:val="1"/>
                <w:sz w:val="18"/>
                <w:szCs w:val="18"/>
                <w:lang w:eastAsia="hi-IN" w:bidi="hi-IN"/>
              </w:rPr>
            </w:pPr>
            <w:r w:rsidRPr="006E04E7">
              <w:rPr>
                <w:rFonts w:ascii="Arial" w:eastAsia="Lucida Sans Unicode" w:hAnsi="Arial" w:cs="Arial"/>
                <w:kern w:val="1"/>
                <w:sz w:val="18"/>
                <w:szCs w:val="18"/>
                <w:lang w:eastAsia="hi-IN" w:bidi="hi-IN"/>
              </w:rPr>
              <w:t xml:space="preserve">Osady </w:t>
            </w:r>
            <w:r w:rsidR="00B449CE">
              <w:rPr>
                <w:rFonts w:ascii="Arial" w:eastAsia="Lucida Sans Unicode" w:hAnsi="Arial" w:cs="Arial"/>
                <w:kern w:val="1"/>
                <w:sz w:val="18"/>
                <w:szCs w:val="18"/>
                <w:lang w:eastAsia="hi-IN" w:bidi="hi-IN"/>
              </w:rPr>
              <w:br/>
            </w:r>
            <w:r w:rsidRPr="006E04E7">
              <w:rPr>
                <w:rFonts w:ascii="Arial" w:eastAsia="Lucida Sans Unicode" w:hAnsi="Arial" w:cs="Arial"/>
                <w:kern w:val="1"/>
                <w:sz w:val="18"/>
                <w:szCs w:val="18"/>
                <w:lang w:eastAsia="hi-IN" w:bidi="hi-IN"/>
              </w:rPr>
              <w:t>z</w:t>
            </w:r>
            <w:r w:rsidR="00B449CE">
              <w:rPr>
                <w:rFonts w:ascii="Arial" w:eastAsia="Lucida Sans Unicode" w:hAnsi="Arial" w:cs="Arial"/>
                <w:kern w:val="1"/>
                <w:sz w:val="18"/>
                <w:szCs w:val="18"/>
                <w:lang w:eastAsia="hi-IN" w:bidi="hi-IN"/>
              </w:rPr>
              <w:t xml:space="preserve"> </w:t>
            </w:r>
            <w:r w:rsidRPr="006E04E7">
              <w:rPr>
                <w:rFonts w:ascii="Arial" w:eastAsia="Lucida Sans Unicode" w:hAnsi="Arial" w:cs="Arial"/>
                <w:kern w:val="1"/>
                <w:sz w:val="18"/>
                <w:szCs w:val="18"/>
                <w:lang w:eastAsia="hi-IN" w:bidi="hi-IN"/>
              </w:rPr>
              <w:t>dekarbonizacji wody</w:t>
            </w:r>
          </w:p>
        </w:tc>
        <w:tc>
          <w:tcPr>
            <w:tcW w:w="3403" w:type="dxa"/>
            <w:shd w:val="clear" w:color="auto" w:fill="auto"/>
            <w:vAlign w:val="center"/>
          </w:tcPr>
          <w:p w14:paraId="58B1048F" w14:textId="77777777" w:rsidR="006E04E7" w:rsidRPr="006E04E7" w:rsidRDefault="006E04E7" w:rsidP="006E04E7">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sidRPr="006E04E7">
              <w:rPr>
                <w:rFonts w:ascii="Arial" w:eastAsia="Lucida Sans Unicode" w:hAnsi="Arial" w:cs="Arial"/>
                <w:kern w:val="1"/>
                <w:sz w:val="18"/>
                <w:szCs w:val="18"/>
                <w:lang w:eastAsia="hi-IN" w:bidi="hi-IN"/>
              </w:rPr>
              <w:t xml:space="preserve">Proces odzysku metodą </w:t>
            </w:r>
            <w:r w:rsidRPr="006E04E7">
              <w:rPr>
                <w:rFonts w:ascii="Arial" w:eastAsia="Lucida Sans Unicode" w:hAnsi="Arial" w:cs="Arial"/>
                <w:b/>
                <w:bCs/>
                <w:kern w:val="1"/>
                <w:sz w:val="18"/>
                <w:szCs w:val="18"/>
                <w:lang w:eastAsia="hi-IN" w:bidi="hi-IN"/>
              </w:rPr>
              <w:t xml:space="preserve">R5 </w:t>
            </w:r>
            <w:r w:rsidRPr="006E04E7">
              <w:rPr>
                <w:rFonts w:ascii="Arial" w:eastAsia="Lucida Sans Unicode" w:hAnsi="Arial" w:cs="Arial"/>
                <w:kern w:val="1"/>
                <w:sz w:val="18"/>
                <w:szCs w:val="18"/>
                <w:lang w:eastAsia="hi-IN" w:bidi="hi-IN"/>
              </w:rPr>
              <w:t xml:space="preserve">prowadzony jest w instalacji odsiarczania spalin, gdzie osady z dekarbonizacji stosowane są celem zmieszania z zawiesiną sorpcyjną,  biorącą udział w procesie odsiarczania spalin. Odmuliny z </w:t>
            </w:r>
            <w:proofErr w:type="spellStart"/>
            <w:r w:rsidRPr="006E04E7">
              <w:rPr>
                <w:rFonts w:ascii="Arial" w:eastAsia="Lucida Sans Unicode" w:hAnsi="Arial" w:cs="Arial"/>
                <w:kern w:val="1"/>
                <w:sz w:val="18"/>
                <w:szCs w:val="18"/>
                <w:lang w:eastAsia="hi-IN" w:bidi="hi-IN"/>
              </w:rPr>
              <w:t>dekarbonizcji</w:t>
            </w:r>
            <w:proofErr w:type="spellEnd"/>
            <w:r w:rsidRPr="006E04E7">
              <w:rPr>
                <w:rFonts w:ascii="Arial" w:eastAsia="Lucida Sans Unicode" w:hAnsi="Arial" w:cs="Arial"/>
                <w:kern w:val="1"/>
                <w:sz w:val="18"/>
                <w:szCs w:val="18"/>
                <w:lang w:eastAsia="hi-IN" w:bidi="hi-IN"/>
              </w:rPr>
              <w:t xml:space="preserve"> wody wytworzone w instalacji IPPC, pompowane będą do wybranego absorbera nr 1 lub 2, celem zmieszania z zawiesiną sorpcyjną, biorącą udział w procesie odsiarczania spalin. Odpady nie są magazynowane</w:t>
            </w:r>
            <w:r w:rsidRPr="006E04E7">
              <w:rPr>
                <w:rFonts w:ascii="Arial" w:eastAsia="Lucida Sans Unicode" w:hAnsi="Arial" w:cs="Arial"/>
                <w:strike/>
                <w:kern w:val="1"/>
                <w:sz w:val="18"/>
                <w:szCs w:val="18"/>
                <w:lang w:eastAsia="hi-IN" w:bidi="hi-IN"/>
              </w:rPr>
              <w:t>.</w:t>
            </w:r>
          </w:p>
        </w:tc>
        <w:tc>
          <w:tcPr>
            <w:tcW w:w="1984" w:type="dxa"/>
            <w:shd w:val="clear" w:color="auto" w:fill="auto"/>
            <w:vAlign w:val="center"/>
          </w:tcPr>
          <w:p w14:paraId="1A08B4D3" w14:textId="77777777" w:rsidR="006E04E7" w:rsidRPr="006E04E7" w:rsidRDefault="006E04E7" w:rsidP="006E04E7">
            <w:pPr>
              <w:widowControl w:val="0"/>
              <w:suppressAutoHyphens/>
              <w:autoSpaceDE w:val="0"/>
              <w:autoSpaceDN w:val="0"/>
              <w:adjustRightInd w:val="0"/>
              <w:spacing w:after="0" w:line="240" w:lineRule="auto"/>
              <w:jc w:val="center"/>
              <w:rPr>
                <w:rFonts w:ascii="Arial" w:eastAsia="Lucida Sans Unicode" w:hAnsi="Arial" w:cs="Arial"/>
                <w:iCs/>
                <w:kern w:val="1"/>
                <w:sz w:val="18"/>
                <w:szCs w:val="18"/>
                <w:lang w:eastAsia="hi-IN" w:bidi="hi-IN"/>
              </w:rPr>
            </w:pPr>
            <w:r w:rsidRPr="006E04E7">
              <w:rPr>
                <w:rFonts w:ascii="Arial" w:eastAsia="Lucida Sans Unicode" w:hAnsi="Arial" w:cs="Arial"/>
                <w:iCs/>
                <w:kern w:val="1"/>
                <w:sz w:val="18"/>
                <w:szCs w:val="18"/>
                <w:lang w:eastAsia="hi-IN" w:bidi="hi-IN"/>
              </w:rPr>
              <w:t>7 000,0</w:t>
            </w:r>
          </w:p>
        </w:tc>
      </w:tr>
      <w:tr w:rsidR="006E04E7" w:rsidRPr="006E04E7" w14:paraId="37D393B0" w14:textId="77777777" w:rsidTr="00D07C70">
        <w:trPr>
          <w:trHeight w:val="235"/>
        </w:trPr>
        <w:tc>
          <w:tcPr>
            <w:tcW w:w="9072" w:type="dxa"/>
            <w:gridSpan w:val="5"/>
            <w:vAlign w:val="center"/>
          </w:tcPr>
          <w:p w14:paraId="3775A8A5" w14:textId="77777777" w:rsidR="006E04E7" w:rsidRPr="006E04E7" w:rsidRDefault="006E04E7" w:rsidP="006E04E7">
            <w:pPr>
              <w:widowControl w:val="0"/>
              <w:suppressAutoHyphens/>
              <w:autoSpaceDE w:val="0"/>
              <w:autoSpaceDN w:val="0"/>
              <w:adjustRightInd w:val="0"/>
              <w:spacing w:after="0" w:line="240" w:lineRule="auto"/>
              <w:jc w:val="center"/>
              <w:rPr>
                <w:rFonts w:ascii="Arial" w:eastAsia="Lucida Sans Unicode" w:hAnsi="Arial" w:cs="Arial"/>
                <w:b/>
                <w:iCs/>
                <w:kern w:val="1"/>
                <w:sz w:val="18"/>
                <w:szCs w:val="18"/>
                <w:lang w:eastAsia="hi-IN" w:bidi="hi-IN"/>
              </w:rPr>
            </w:pPr>
            <w:r w:rsidRPr="006E04E7">
              <w:rPr>
                <w:rFonts w:ascii="Arial" w:eastAsia="Lucida Sans Unicode" w:hAnsi="Arial" w:cs="Arial"/>
                <w:b/>
                <w:iCs/>
                <w:kern w:val="1"/>
                <w:sz w:val="18"/>
                <w:szCs w:val="18"/>
                <w:lang w:eastAsia="hi-IN" w:bidi="hi-IN"/>
              </w:rPr>
              <w:t>Odzysk w instalacji hydrotransportu żużla i w neutralizatorach – odzysk R5</w:t>
            </w:r>
          </w:p>
        </w:tc>
      </w:tr>
      <w:tr w:rsidR="006E04E7" w:rsidRPr="006E04E7" w14:paraId="71EFEA3E" w14:textId="77777777" w:rsidTr="00D07C70">
        <w:trPr>
          <w:trHeight w:val="235"/>
        </w:trPr>
        <w:tc>
          <w:tcPr>
            <w:tcW w:w="426" w:type="dxa"/>
            <w:vAlign w:val="center"/>
          </w:tcPr>
          <w:p w14:paraId="4AD5A74C" w14:textId="77777777" w:rsidR="006E04E7" w:rsidRPr="006E04E7" w:rsidRDefault="006E04E7" w:rsidP="006E04E7">
            <w:pPr>
              <w:widowControl w:val="0"/>
              <w:suppressAutoHyphens/>
              <w:spacing w:after="0" w:line="240" w:lineRule="auto"/>
              <w:jc w:val="both"/>
              <w:rPr>
                <w:rFonts w:ascii="Arial" w:eastAsia="Lucida Sans Unicode" w:hAnsi="Arial" w:cs="Arial"/>
                <w:snapToGrid w:val="0"/>
                <w:kern w:val="1"/>
                <w:sz w:val="18"/>
                <w:szCs w:val="18"/>
                <w:lang w:eastAsia="hi-IN" w:bidi="hi-IN"/>
              </w:rPr>
            </w:pPr>
            <w:r w:rsidRPr="006E04E7">
              <w:rPr>
                <w:rFonts w:ascii="Arial" w:eastAsia="Lucida Sans Unicode" w:hAnsi="Arial" w:cs="Arial"/>
                <w:snapToGrid w:val="0"/>
                <w:kern w:val="1"/>
                <w:sz w:val="18"/>
                <w:szCs w:val="18"/>
                <w:lang w:eastAsia="hi-IN" w:bidi="hi-IN"/>
              </w:rPr>
              <w:t xml:space="preserve">  2.</w:t>
            </w:r>
          </w:p>
        </w:tc>
        <w:tc>
          <w:tcPr>
            <w:tcW w:w="1275" w:type="dxa"/>
            <w:shd w:val="clear" w:color="auto" w:fill="auto"/>
            <w:vAlign w:val="center"/>
          </w:tcPr>
          <w:p w14:paraId="017FD8B8" w14:textId="77777777" w:rsidR="006E04E7" w:rsidRPr="006E04E7" w:rsidRDefault="006E04E7" w:rsidP="006E04E7">
            <w:pPr>
              <w:widowControl w:val="0"/>
              <w:suppressAutoHyphens/>
              <w:spacing w:after="0" w:line="240" w:lineRule="auto"/>
              <w:jc w:val="center"/>
              <w:rPr>
                <w:rFonts w:ascii="Arial" w:eastAsia="Lucida Sans Unicode" w:hAnsi="Arial" w:cs="Arial"/>
                <w:b/>
                <w:kern w:val="1"/>
                <w:sz w:val="18"/>
                <w:szCs w:val="18"/>
                <w:lang w:eastAsia="hi-IN" w:bidi="hi-IN"/>
              </w:rPr>
            </w:pPr>
            <w:r w:rsidRPr="006E04E7">
              <w:rPr>
                <w:rFonts w:ascii="Arial" w:eastAsia="Lucida Sans Unicode" w:hAnsi="Arial" w:cs="Arial"/>
                <w:b/>
                <w:kern w:val="1"/>
                <w:sz w:val="18"/>
                <w:szCs w:val="18"/>
                <w:lang w:eastAsia="hi-IN" w:bidi="hi-IN"/>
              </w:rPr>
              <w:t>19 09 06</w:t>
            </w:r>
          </w:p>
        </w:tc>
        <w:tc>
          <w:tcPr>
            <w:tcW w:w="1984" w:type="dxa"/>
            <w:shd w:val="clear" w:color="auto" w:fill="auto"/>
            <w:vAlign w:val="center"/>
          </w:tcPr>
          <w:p w14:paraId="20A9B09C" w14:textId="77777777" w:rsidR="006E04E7" w:rsidRPr="006E04E7" w:rsidRDefault="006E04E7" w:rsidP="006E04E7">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sidRPr="006E04E7">
              <w:rPr>
                <w:rFonts w:ascii="Arial" w:eastAsia="Lucida Sans Unicode" w:hAnsi="Arial" w:cs="Arial"/>
                <w:kern w:val="1"/>
                <w:sz w:val="18"/>
                <w:szCs w:val="18"/>
                <w:lang w:eastAsia="hi-IN" w:bidi="hi-IN"/>
              </w:rPr>
              <w:t>Roztwory i szlamy z regeneracji wymienników jonitowych</w:t>
            </w:r>
          </w:p>
        </w:tc>
        <w:tc>
          <w:tcPr>
            <w:tcW w:w="3403" w:type="dxa"/>
            <w:shd w:val="clear" w:color="auto" w:fill="auto"/>
            <w:vAlign w:val="center"/>
          </w:tcPr>
          <w:p w14:paraId="28E91921" w14:textId="77777777" w:rsidR="006E04E7" w:rsidRPr="006E04E7" w:rsidRDefault="006E04E7" w:rsidP="006E04E7">
            <w:pPr>
              <w:widowControl w:val="0"/>
              <w:suppressAutoHyphens/>
              <w:autoSpaceDE w:val="0"/>
              <w:autoSpaceDN w:val="0"/>
              <w:adjustRightInd w:val="0"/>
              <w:spacing w:after="0" w:line="240" w:lineRule="auto"/>
              <w:rPr>
                <w:rFonts w:ascii="Arial" w:eastAsia="Lucida Sans Unicode" w:hAnsi="Arial" w:cs="Arial"/>
                <w:kern w:val="1"/>
                <w:sz w:val="18"/>
                <w:szCs w:val="18"/>
                <w:lang w:eastAsia="hi-IN" w:bidi="hi-IN"/>
              </w:rPr>
            </w:pPr>
            <w:r w:rsidRPr="006E04E7">
              <w:rPr>
                <w:rFonts w:ascii="Arial" w:eastAsia="Lucida Sans Unicode" w:hAnsi="Arial" w:cs="Arial"/>
                <w:kern w:val="1"/>
                <w:sz w:val="18"/>
                <w:szCs w:val="18"/>
                <w:lang w:eastAsia="hi-IN" w:bidi="hi-IN"/>
              </w:rPr>
              <w:t xml:space="preserve">Proces odzysku metodą </w:t>
            </w:r>
            <w:r w:rsidRPr="006E04E7">
              <w:rPr>
                <w:rFonts w:ascii="Arial" w:eastAsia="Lucida Sans Unicode" w:hAnsi="Arial" w:cs="Arial"/>
                <w:b/>
                <w:bCs/>
                <w:kern w:val="1"/>
                <w:sz w:val="18"/>
                <w:szCs w:val="18"/>
                <w:lang w:eastAsia="hi-IN" w:bidi="hi-IN"/>
              </w:rPr>
              <w:t xml:space="preserve">R5 </w:t>
            </w:r>
            <w:r w:rsidRPr="006E04E7">
              <w:rPr>
                <w:rFonts w:ascii="Arial" w:eastAsia="Lucida Sans Unicode" w:hAnsi="Arial" w:cs="Arial"/>
                <w:kern w:val="1"/>
                <w:sz w:val="18"/>
                <w:szCs w:val="18"/>
                <w:lang w:eastAsia="hi-IN" w:bidi="hi-IN"/>
              </w:rPr>
              <w:t xml:space="preserve">prowadzony jest w neutralizatorach i obiegu hydrotransportu żużla. Wstępnie zneutralizowany roztwór przekazywany jest do </w:t>
            </w:r>
            <w:proofErr w:type="spellStart"/>
            <w:r w:rsidRPr="006E04E7">
              <w:rPr>
                <w:rFonts w:ascii="Arial" w:eastAsia="Lucida Sans Unicode" w:hAnsi="Arial" w:cs="Arial"/>
                <w:kern w:val="1"/>
                <w:sz w:val="18"/>
                <w:szCs w:val="18"/>
                <w:lang w:eastAsia="hi-IN" w:bidi="hi-IN"/>
              </w:rPr>
              <w:t>bagrowni</w:t>
            </w:r>
            <w:proofErr w:type="spellEnd"/>
            <w:r w:rsidRPr="006E04E7">
              <w:rPr>
                <w:rFonts w:ascii="Arial" w:eastAsia="Lucida Sans Unicode" w:hAnsi="Arial" w:cs="Arial"/>
                <w:kern w:val="1"/>
                <w:sz w:val="18"/>
                <w:szCs w:val="18"/>
                <w:lang w:eastAsia="hi-IN" w:bidi="hi-IN"/>
              </w:rPr>
              <w:t xml:space="preserve"> celem całkowitej neutralizacji i uzupełnienia wody w obiegu </w:t>
            </w:r>
            <w:proofErr w:type="spellStart"/>
            <w:r w:rsidRPr="006E04E7">
              <w:rPr>
                <w:rFonts w:ascii="Arial" w:eastAsia="Lucida Sans Unicode" w:hAnsi="Arial" w:cs="Arial"/>
                <w:kern w:val="1"/>
                <w:sz w:val="18"/>
                <w:szCs w:val="18"/>
                <w:lang w:eastAsia="hi-IN" w:bidi="hi-IN"/>
              </w:rPr>
              <w:t>hydroodżużlania</w:t>
            </w:r>
            <w:proofErr w:type="spellEnd"/>
            <w:r w:rsidRPr="006E04E7">
              <w:rPr>
                <w:rFonts w:ascii="Arial" w:eastAsia="Lucida Sans Unicode" w:hAnsi="Arial" w:cs="Arial"/>
                <w:kern w:val="1"/>
                <w:sz w:val="18"/>
                <w:szCs w:val="18"/>
                <w:lang w:eastAsia="hi-IN" w:bidi="hi-IN"/>
              </w:rPr>
              <w:t xml:space="preserve">. Odpady nie są magazynowane. </w:t>
            </w:r>
          </w:p>
        </w:tc>
        <w:tc>
          <w:tcPr>
            <w:tcW w:w="1984" w:type="dxa"/>
            <w:shd w:val="clear" w:color="auto" w:fill="auto"/>
            <w:vAlign w:val="center"/>
          </w:tcPr>
          <w:p w14:paraId="1175DEC5" w14:textId="77777777" w:rsidR="006E04E7" w:rsidRPr="006E04E7" w:rsidRDefault="006E04E7" w:rsidP="006E04E7">
            <w:pPr>
              <w:widowControl w:val="0"/>
              <w:suppressAutoHyphens/>
              <w:autoSpaceDE w:val="0"/>
              <w:autoSpaceDN w:val="0"/>
              <w:adjustRightInd w:val="0"/>
              <w:spacing w:after="0" w:line="240" w:lineRule="auto"/>
              <w:jc w:val="center"/>
              <w:rPr>
                <w:rFonts w:ascii="Arial" w:eastAsia="Lucida Sans Unicode" w:hAnsi="Arial" w:cs="Arial"/>
                <w:iCs/>
                <w:kern w:val="1"/>
                <w:sz w:val="18"/>
                <w:szCs w:val="18"/>
                <w:lang w:eastAsia="hi-IN" w:bidi="hi-IN"/>
              </w:rPr>
            </w:pPr>
            <w:r w:rsidRPr="006E04E7">
              <w:rPr>
                <w:rFonts w:ascii="Arial" w:eastAsia="Lucida Sans Unicode" w:hAnsi="Arial" w:cs="Arial"/>
                <w:iCs/>
                <w:kern w:val="1"/>
                <w:sz w:val="18"/>
                <w:szCs w:val="18"/>
                <w:lang w:eastAsia="hi-IN" w:bidi="hi-IN"/>
              </w:rPr>
              <w:t>1 400,0</w:t>
            </w:r>
          </w:p>
        </w:tc>
      </w:tr>
    </w:tbl>
    <w:p w14:paraId="692602B0" w14:textId="1A7739EE" w:rsidR="00072988" w:rsidRPr="0039166C" w:rsidRDefault="00AE7095" w:rsidP="00D55D82">
      <w:pPr>
        <w:pStyle w:val="Akapitzlist"/>
        <w:numPr>
          <w:ilvl w:val="1"/>
          <w:numId w:val="66"/>
        </w:numPr>
        <w:autoSpaceDE w:val="0"/>
        <w:autoSpaceDN w:val="0"/>
        <w:adjustRightInd w:val="0"/>
        <w:spacing w:before="240" w:after="240" w:line="320" w:lineRule="exact"/>
        <w:contextualSpacing w:val="0"/>
        <w:rPr>
          <w:rFonts w:ascii="Arial" w:hAnsi="Arial" w:cs="Arial"/>
          <w:b/>
          <w:bCs/>
          <w:sz w:val="21"/>
          <w:szCs w:val="21"/>
        </w:rPr>
      </w:pPr>
      <w:r>
        <w:rPr>
          <w:rFonts w:ascii="Arial" w:hAnsi="Arial" w:cs="Arial"/>
          <w:b/>
          <w:bCs/>
          <w:sz w:val="24"/>
          <w:szCs w:val="24"/>
        </w:rPr>
        <w:t xml:space="preserve">Rodzaje i ilość odpadów wytworzonych w wyniku przetwarzania. </w:t>
      </w:r>
    </w:p>
    <w:p w14:paraId="2BEDA991" w14:textId="1BE17163" w:rsidR="0039166C" w:rsidRDefault="0039166C" w:rsidP="0083760D">
      <w:pPr>
        <w:pStyle w:val="Akapitzlist"/>
        <w:widowControl w:val="0"/>
        <w:suppressAutoHyphens/>
        <w:autoSpaceDE w:val="0"/>
        <w:autoSpaceDN w:val="0"/>
        <w:adjustRightInd w:val="0"/>
        <w:spacing w:line="320" w:lineRule="exact"/>
        <w:ind w:left="0"/>
        <w:contextualSpacing w:val="0"/>
        <w:rPr>
          <w:rFonts w:ascii="Arial" w:hAnsi="Arial" w:cs="Arial"/>
          <w:bCs/>
          <w:sz w:val="24"/>
          <w:szCs w:val="24"/>
        </w:rPr>
      </w:pPr>
      <w:r w:rsidRPr="0039166C">
        <w:rPr>
          <w:rFonts w:ascii="Arial" w:hAnsi="Arial" w:cs="Arial"/>
          <w:bCs/>
          <w:sz w:val="24"/>
          <w:szCs w:val="24"/>
        </w:rPr>
        <w:t>W wyniku prowadzenia procesów odzysku R5 nie powstają odpady.”</w:t>
      </w:r>
    </w:p>
    <w:p w14:paraId="32C7A01C" w14:textId="77777777" w:rsidR="00114046" w:rsidRDefault="00114046" w:rsidP="0083760D">
      <w:pPr>
        <w:pStyle w:val="Akapitzlist"/>
        <w:widowControl w:val="0"/>
        <w:suppressAutoHyphens/>
        <w:autoSpaceDE w:val="0"/>
        <w:autoSpaceDN w:val="0"/>
        <w:adjustRightInd w:val="0"/>
        <w:spacing w:line="320" w:lineRule="exact"/>
        <w:ind w:left="0"/>
        <w:contextualSpacing w:val="0"/>
        <w:rPr>
          <w:rFonts w:ascii="Arial" w:hAnsi="Arial" w:cs="Arial"/>
          <w:bCs/>
          <w:sz w:val="24"/>
          <w:szCs w:val="24"/>
        </w:rPr>
      </w:pPr>
    </w:p>
    <w:p w14:paraId="0F247325" w14:textId="29D189A7" w:rsidR="00F044DB" w:rsidRPr="0083760D" w:rsidRDefault="0083760D" w:rsidP="00114046">
      <w:pPr>
        <w:pStyle w:val="Akapitzlist"/>
        <w:numPr>
          <w:ilvl w:val="0"/>
          <w:numId w:val="21"/>
        </w:numPr>
        <w:spacing w:line="320" w:lineRule="exact"/>
        <w:ind w:left="142" w:hanging="142"/>
        <w:contextualSpacing w:val="0"/>
        <w:rPr>
          <w:rFonts w:ascii="Arial" w:hAnsi="Arial" w:cs="Arial"/>
          <w:b/>
          <w:bCs/>
          <w:sz w:val="21"/>
          <w:szCs w:val="21"/>
        </w:rPr>
      </w:pPr>
      <w:r>
        <w:rPr>
          <w:rFonts w:ascii="Arial" w:hAnsi="Arial" w:cs="Arial"/>
          <w:b/>
          <w:bCs/>
          <w:sz w:val="24"/>
          <w:szCs w:val="24"/>
        </w:rPr>
        <w:t xml:space="preserve">Rozdział V pn. „Zakres i sposób monitorowania procesów technologicznych, </w:t>
      </w:r>
      <w:r>
        <w:rPr>
          <w:rFonts w:ascii="Arial" w:hAnsi="Arial" w:cs="Arial"/>
          <w:b/>
          <w:bCs/>
          <w:sz w:val="24"/>
          <w:szCs w:val="24"/>
        </w:rPr>
        <w:br/>
        <w:t>w tym pomiaru i ewidencjonowania wielkości emisji</w:t>
      </w:r>
      <w:r w:rsidR="0042253D">
        <w:rPr>
          <w:rFonts w:ascii="Arial" w:hAnsi="Arial" w:cs="Arial"/>
          <w:b/>
          <w:bCs/>
          <w:sz w:val="24"/>
          <w:szCs w:val="24"/>
        </w:rPr>
        <w:t>”</w:t>
      </w:r>
      <w:r>
        <w:rPr>
          <w:rFonts w:ascii="Arial" w:hAnsi="Arial" w:cs="Arial"/>
          <w:b/>
          <w:bCs/>
          <w:sz w:val="24"/>
          <w:szCs w:val="24"/>
        </w:rPr>
        <w:t>,</w:t>
      </w:r>
    </w:p>
    <w:p w14:paraId="2270868E" w14:textId="77777777" w:rsidR="0096374F" w:rsidRPr="0096374F" w:rsidRDefault="0096374F" w:rsidP="0096374F">
      <w:pPr>
        <w:pStyle w:val="Arial10i50"/>
        <w:spacing w:line="320" w:lineRule="exact"/>
        <w:rPr>
          <w:rFonts w:cs="Arial"/>
          <w:iCs/>
          <w:sz w:val="24"/>
          <w:szCs w:val="24"/>
        </w:rPr>
      </w:pPr>
    </w:p>
    <w:p w14:paraId="0BBBEA92" w14:textId="53BE4093" w:rsidR="0096374F" w:rsidRDefault="0096374F" w:rsidP="0096374F">
      <w:pPr>
        <w:pStyle w:val="Arial10i50"/>
        <w:spacing w:after="240" w:line="320" w:lineRule="exact"/>
        <w:rPr>
          <w:rFonts w:cs="Arial"/>
          <w:i/>
          <w:iCs/>
          <w:sz w:val="24"/>
          <w:szCs w:val="24"/>
          <w:u w:val="single"/>
        </w:rPr>
      </w:pPr>
      <w:r w:rsidRPr="004D058D">
        <w:rPr>
          <w:rFonts w:cs="Arial"/>
          <w:i/>
          <w:iCs/>
          <w:sz w:val="24"/>
          <w:szCs w:val="24"/>
          <w:u w:val="single"/>
        </w:rPr>
        <w:t>otrzymuje brzmienie:</w:t>
      </w:r>
    </w:p>
    <w:p w14:paraId="3F4ECCDC" w14:textId="6F11E037" w:rsidR="0025321B" w:rsidRDefault="00857C34" w:rsidP="00857C34">
      <w:pPr>
        <w:autoSpaceDE w:val="0"/>
        <w:autoSpaceDN w:val="0"/>
        <w:adjustRightInd w:val="0"/>
        <w:spacing w:line="320" w:lineRule="exact"/>
        <w:rPr>
          <w:rFonts w:ascii="Arial" w:hAnsi="Arial" w:cs="Arial"/>
          <w:b/>
          <w:bCs/>
          <w:sz w:val="24"/>
          <w:szCs w:val="24"/>
        </w:rPr>
      </w:pPr>
      <w:r>
        <w:rPr>
          <w:rFonts w:ascii="Arial" w:hAnsi="Arial" w:cs="Arial"/>
          <w:b/>
          <w:bCs/>
          <w:sz w:val="24"/>
          <w:szCs w:val="24"/>
        </w:rPr>
        <w:lastRenderedPageBreak/>
        <w:t xml:space="preserve">” </w:t>
      </w:r>
      <w:r w:rsidR="0025321B">
        <w:rPr>
          <w:rFonts w:ascii="Arial" w:hAnsi="Arial" w:cs="Arial"/>
          <w:b/>
          <w:bCs/>
          <w:sz w:val="24"/>
          <w:szCs w:val="24"/>
        </w:rPr>
        <w:t xml:space="preserve">V. Zakres i sposób monitorowania procesów technologicznych, w tym pomiaru </w:t>
      </w:r>
      <w:r w:rsidR="003E3DAE">
        <w:rPr>
          <w:rFonts w:ascii="Arial" w:hAnsi="Arial" w:cs="Arial"/>
          <w:b/>
          <w:bCs/>
          <w:sz w:val="24"/>
          <w:szCs w:val="24"/>
        </w:rPr>
        <w:br/>
      </w:r>
      <w:r w:rsidR="0025321B">
        <w:rPr>
          <w:rFonts w:ascii="Arial" w:hAnsi="Arial" w:cs="Arial"/>
          <w:b/>
          <w:bCs/>
          <w:sz w:val="24"/>
          <w:szCs w:val="24"/>
        </w:rPr>
        <w:t xml:space="preserve">i </w:t>
      </w:r>
      <w:r w:rsidR="003E3DAE">
        <w:rPr>
          <w:rFonts w:ascii="Arial" w:hAnsi="Arial" w:cs="Arial"/>
          <w:b/>
          <w:bCs/>
          <w:sz w:val="24"/>
          <w:szCs w:val="24"/>
        </w:rPr>
        <w:t>ewidencjonowania wielkości emisji”.</w:t>
      </w:r>
    </w:p>
    <w:p w14:paraId="33B461DC" w14:textId="2CA489FF" w:rsidR="0083760D" w:rsidRDefault="00857C34" w:rsidP="00857C34">
      <w:pPr>
        <w:autoSpaceDE w:val="0"/>
        <w:autoSpaceDN w:val="0"/>
        <w:adjustRightInd w:val="0"/>
        <w:spacing w:line="320" w:lineRule="exact"/>
        <w:rPr>
          <w:rFonts w:ascii="Arial" w:hAnsi="Arial" w:cs="Arial"/>
          <w:b/>
          <w:bCs/>
          <w:sz w:val="24"/>
          <w:szCs w:val="24"/>
        </w:rPr>
      </w:pPr>
      <w:r>
        <w:rPr>
          <w:rFonts w:ascii="Arial" w:hAnsi="Arial" w:cs="Arial"/>
          <w:b/>
          <w:bCs/>
          <w:sz w:val="24"/>
          <w:szCs w:val="24"/>
        </w:rPr>
        <w:t>1. Monitoring procesów technologicznych i parametrów technicznych.</w:t>
      </w:r>
    </w:p>
    <w:p w14:paraId="0032C8F6" w14:textId="3AE371BE" w:rsidR="00857C34" w:rsidRDefault="006227D1" w:rsidP="00D55D82">
      <w:pPr>
        <w:pStyle w:val="Akapitzlist"/>
        <w:numPr>
          <w:ilvl w:val="1"/>
          <w:numId w:val="71"/>
        </w:numPr>
        <w:autoSpaceDE w:val="0"/>
        <w:autoSpaceDN w:val="0"/>
        <w:adjustRightInd w:val="0"/>
        <w:spacing w:line="320" w:lineRule="exact"/>
        <w:rPr>
          <w:rFonts w:ascii="Arial" w:hAnsi="Arial" w:cs="Arial"/>
          <w:b/>
          <w:bCs/>
          <w:sz w:val="24"/>
          <w:szCs w:val="24"/>
        </w:rPr>
      </w:pPr>
      <w:r>
        <w:rPr>
          <w:rFonts w:ascii="Arial" w:hAnsi="Arial" w:cs="Arial"/>
          <w:b/>
          <w:bCs/>
          <w:sz w:val="24"/>
          <w:szCs w:val="24"/>
        </w:rPr>
        <w:t>Monitoring efektywności wykorzystania zasobów.</w:t>
      </w:r>
    </w:p>
    <w:p w14:paraId="0612778C" w14:textId="4295F65D" w:rsidR="006227D1" w:rsidRPr="006227D1" w:rsidRDefault="006227D1" w:rsidP="006227D1">
      <w:pPr>
        <w:pStyle w:val="Arial10i50"/>
        <w:spacing w:before="240" w:line="276" w:lineRule="auto"/>
        <w:rPr>
          <w:rFonts w:cs="Arial"/>
          <w:color w:val="auto"/>
          <w:sz w:val="24"/>
          <w:szCs w:val="24"/>
        </w:rPr>
      </w:pPr>
      <w:r w:rsidRPr="006227D1">
        <w:rPr>
          <w:rFonts w:cs="Arial"/>
          <w:color w:val="auto"/>
          <w:sz w:val="24"/>
          <w:szCs w:val="24"/>
        </w:rPr>
        <w:t>Monitoring efektywności wykorzystania zasobów w TAURON Wytwarzanie S.A. – Oddział Elektrownia Łaziska</w:t>
      </w:r>
      <w:r w:rsidR="00B449CE">
        <w:rPr>
          <w:rFonts w:cs="Arial"/>
          <w:color w:val="auto"/>
          <w:sz w:val="24"/>
          <w:szCs w:val="24"/>
        </w:rPr>
        <w:t>,</w:t>
      </w:r>
      <w:r w:rsidRPr="006227D1">
        <w:rPr>
          <w:rFonts w:cs="Arial"/>
          <w:color w:val="auto"/>
          <w:sz w:val="24"/>
          <w:szCs w:val="24"/>
        </w:rPr>
        <w:t xml:space="preserve"> prowadzony jest w ramach gospodarki materiałowo-surowcowej, wodnej i odpadowej.</w:t>
      </w:r>
    </w:p>
    <w:p w14:paraId="0D80E418" w14:textId="77777777" w:rsidR="006227D1" w:rsidRPr="006227D1" w:rsidRDefault="006227D1" w:rsidP="006227D1">
      <w:pPr>
        <w:pStyle w:val="Arial10i50"/>
        <w:spacing w:line="276" w:lineRule="auto"/>
        <w:rPr>
          <w:rFonts w:cs="Arial"/>
          <w:color w:val="auto"/>
          <w:sz w:val="24"/>
          <w:szCs w:val="24"/>
        </w:rPr>
      </w:pPr>
    </w:p>
    <w:p w14:paraId="24BB22F8" w14:textId="77777777" w:rsidR="006227D1" w:rsidRPr="006227D1" w:rsidRDefault="006227D1" w:rsidP="006227D1">
      <w:pPr>
        <w:pStyle w:val="Arial10i50"/>
        <w:spacing w:line="276" w:lineRule="auto"/>
        <w:rPr>
          <w:rFonts w:cs="Arial"/>
          <w:color w:val="auto"/>
          <w:sz w:val="24"/>
          <w:szCs w:val="24"/>
        </w:rPr>
      </w:pPr>
      <w:r w:rsidRPr="006227D1">
        <w:rPr>
          <w:rFonts w:cs="Arial"/>
          <w:color w:val="auto"/>
          <w:sz w:val="24"/>
          <w:szCs w:val="24"/>
        </w:rPr>
        <w:t>Podstawowe surowce stosowane w instalacji spalania paliw w elektrowni to:</w:t>
      </w:r>
    </w:p>
    <w:p w14:paraId="3A394B0D" w14:textId="77777777" w:rsidR="006227D1" w:rsidRPr="006227D1" w:rsidRDefault="006227D1" w:rsidP="00D55D82">
      <w:pPr>
        <w:pStyle w:val="Arial10i50"/>
        <w:numPr>
          <w:ilvl w:val="0"/>
          <w:numId w:val="72"/>
        </w:numPr>
        <w:spacing w:line="276" w:lineRule="auto"/>
        <w:ind w:left="426"/>
        <w:rPr>
          <w:rFonts w:cs="Arial"/>
          <w:color w:val="auto"/>
          <w:sz w:val="24"/>
          <w:szCs w:val="24"/>
        </w:rPr>
      </w:pPr>
      <w:r w:rsidRPr="006227D1">
        <w:rPr>
          <w:rFonts w:cs="Arial"/>
          <w:color w:val="auto"/>
          <w:sz w:val="24"/>
          <w:szCs w:val="24"/>
        </w:rPr>
        <w:t>węgiel kamienny,</w:t>
      </w:r>
    </w:p>
    <w:p w14:paraId="43010C16" w14:textId="77777777" w:rsidR="006227D1" w:rsidRPr="006227D1" w:rsidRDefault="006227D1" w:rsidP="00D55D82">
      <w:pPr>
        <w:pStyle w:val="Arial10i50"/>
        <w:numPr>
          <w:ilvl w:val="0"/>
          <w:numId w:val="72"/>
        </w:numPr>
        <w:spacing w:line="276" w:lineRule="auto"/>
        <w:ind w:left="426"/>
        <w:rPr>
          <w:rFonts w:cs="Arial"/>
          <w:color w:val="auto"/>
          <w:sz w:val="24"/>
          <w:szCs w:val="24"/>
        </w:rPr>
      </w:pPr>
      <w:r w:rsidRPr="006227D1">
        <w:rPr>
          <w:rFonts w:cs="Arial"/>
          <w:color w:val="auto"/>
          <w:sz w:val="24"/>
          <w:szCs w:val="24"/>
        </w:rPr>
        <w:t>olej opałowy ciężki,</w:t>
      </w:r>
    </w:p>
    <w:p w14:paraId="1A398415" w14:textId="77777777" w:rsidR="006227D1" w:rsidRPr="006227D1" w:rsidRDefault="006227D1" w:rsidP="00D55D82">
      <w:pPr>
        <w:pStyle w:val="Arial10i50"/>
        <w:numPr>
          <w:ilvl w:val="0"/>
          <w:numId w:val="72"/>
        </w:numPr>
        <w:spacing w:line="276" w:lineRule="auto"/>
        <w:ind w:left="426"/>
        <w:rPr>
          <w:rFonts w:cs="Arial"/>
          <w:color w:val="auto"/>
          <w:sz w:val="24"/>
          <w:szCs w:val="24"/>
        </w:rPr>
      </w:pPr>
      <w:r w:rsidRPr="006227D1">
        <w:rPr>
          <w:rFonts w:cs="Arial"/>
          <w:color w:val="auto"/>
          <w:sz w:val="24"/>
          <w:szCs w:val="24"/>
        </w:rPr>
        <w:t>olej opałowy lekki,</w:t>
      </w:r>
    </w:p>
    <w:p w14:paraId="4B53E05F" w14:textId="77777777" w:rsidR="001C2DAC" w:rsidRDefault="006227D1" w:rsidP="00D55D82">
      <w:pPr>
        <w:pStyle w:val="Arial10i50"/>
        <w:numPr>
          <w:ilvl w:val="0"/>
          <w:numId w:val="72"/>
        </w:numPr>
        <w:spacing w:line="276" w:lineRule="auto"/>
        <w:ind w:left="426"/>
        <w:rPr>
          <w:rFonts w:cs="Arial"/>
          <w:color w:val="auto"/>
          <w:sz w:val="24"/>
          <w:szCs w:val="24"/>
        </w:rPr>
      </w:pPr>
      <w:r w:rsidRPr="001C2DAC">
        <w:rPr>
          <w:rFonts w:cs="Arial"/>
          <w:color w:val="auto"/>
          <w:sz w:val="24"/>
          <w:szCs w:val="24"/>
        </w:rPr>
        <w:t>woda,</w:t>
      </w:r>
    </w:p>
    <w:p w14:paraId="550126D5" w14:textId="1EA8C32A" w:rsidR="006227D1" w:rsidRPr="001C2DAC" w:rsidRDefault="006227D1" w:rsidP="00D55D82">
      <w:pPr>
        <w:pStyle w:val="Arial10i50"/>
        <w:numPr>
          <w:ilvl w:val="0"/>
          <w:numId w:val="72"/>
        </w:numPr>
        <w:spacing w:line="276" w:lineRule="auto"/>
        <w:ind w:left="426"/>
        <w:rPr>
          <w:rFonts w:cs="Arial"/>
          <w:color w:val="auto"/>
          <w:sz w:val="24"/>
          <w:szCs w:val="24"/>
        </w:rPr>
      </w:pPr>
      <w:r w:rsidRPr="001C2DAC">
        <w:rPr>
          <w:rFonts w:cs="Arial"/>
          <w:color w:val="auto"/>
          <w:sz w:val="24"/>
          <w:szCs w:val="24"/>
        </w:rPr>
        <w:t>sorbenty do procesów odsiarczania,</w:t>
      </w:r>
    </w:p>
    <w:p w14:paraId="283B92D8" w14:textId="77777777" w:rsidR="006227D1" w:rsidRPr="006227D1" w:rsidRDefault="006227D1" w:rsidP="00D55D82">
      <w:pPr>
        <w:pStyle w:val="Arial10i50"/>
        <w:numPr>
          <w:ilvl w:val="0"/>
          <w:numId w:val="72"/>
        </w:numPr>
        <w:spacing w:line="276" w:lineRule="auto"/>
        <w:ind w:left="426"/>
        <w:rPr>
          <w:rFonts w:cs="Arial"/>
          <w:color w:val="auto"/>
          <w:sz w:val="24"/>
          <w:szCs w:val="24"/>
        </w:rPr>
      </w:pPr>
      <w:r w:rsidRPr="006227D1">
        <w:rPr>
          <w:rFonts w:cs="Arial"/>
          <w:color w:val="auto"/>
          <w:sz w:val="24"/>
          <w:szCs w:val="24"/>
        </w:rPr>
        <w:t>reagent do procesu odazotowania.</w:t>
      </w:r>
    </w:p>
    <w:p w14:paraId="107D3DAA" w14:textId="77777777" w:rsidR="006227D1" w:rsidRPr="006227D1" w:rsidRDefault="006227D1" w:rsidP="006227D1">
      <w:pPr>
        <w:pStyle w:val="Arial10i50"/>
        <w:spacing w:line="276" w:lineRule="auto"/>
        <w:rPr>
          <w:rFonts w:cs="Arial"/>
          <w:color w:val="auto"/>
          <w:sz w:val="24"/>
          <w:szCs w:val="24"/>
        </w:rPr>
      </w:pPr>
    </w:p>
    <w:p w14:paraId="2FB36A64" w14:textId="77777777" w:rsidR="006227D1" w:rsidRPr="006227D1" w:rsidRDefault="006227D1" w:rsidP="006227D1">
      <w:pPr>
        <w:pStyle w:val="Arial10i50"/>
        <w:spacing w:line="276" w:lineRule="auto"/>
        <w:rPr>
          <w:rFonts w:cs="Arial"/>
          <w:color w:val="auto"/>
          <w:sz w:val="24"/>
          <w:szCs w:val="24"/>
        </w:rPr>
      </w:pPr>
      <w:r w:rsidRPr="006227D1">
        <w:rPr>
          <w:rFonts w:cs="Arial"/>
          <w:color w:val="auto"/>
          <w:sz w:val="24"/>
          <w:szCs w:val="24"/>
        </w:rPr>
        <w:t>Surowce i materiały poddawane są kontrolom z następującą częstotliwością:</w:t>
      </w:r>
    </w:p>
    <w:p w14:paraId="11054AAF" w14:textId="77777777" w:rsidR="006227D1" w:rsidRPr="006227D1" w:rsidRDefault="006227D1" w:rsidP="00D55D82">
      <w:pPr>
        <w:pStyle w:val="Arial10i50"/>
        <w:numPr>
          <w:ilvl w:val="0"/>
          <w:numId w:val="73"/>
        </w:numPr>
        <w:spacing w:line="276" w:lineRule="auto"/>
        <w:ind w:left="426"/>
        <w:rPr>
          <w:rFonts w:cs="Arial"/>
          <w:color w:val="auto"/>
          <w:sz w:val="24"/>
          <w:szCs w:val="24"/>
        </w:rPr>
      </w:pPr>
      <w:r w:rsidRPr="006227D1">
        <w:rPr>
          <w:rFonts w:cs="Arial"/>
          <w:color w:val="auto"/>
          <w:sz w:val="24"/>
          <w:szCs w:val="24"/>
        </w:rPr>
        <w:t>ilość spalanego węgla-</w:t>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t>raz na dobę,</w:t>
      </w:r>
    </w:p>
    <w:p w14:paraId="130ED293" w14:textId="77777777" w:rsidR="006227D1" w:rsidRPr="006227D1" w:rsidRDefault="006227D1" w:rsidP="00D55D82">
      <w:pPr>
        <w:pStyle w:val="Arial10i50"/>
        <w:numPr>
          <w:ilvl w:val="0"/>
          <w:numId w:val="73"/>
        </w:numPr>
        <w:spacing w:line="276" w:lineRule="auto"/>
        <w:ind w:left="426"/>
        <w:rPr>
          <w:rFonts w:cs="Arial"/>
          <w:color w:val="auto"/>
          <w:sz w:val="24"/>
          <w:szCs w:val="24"/>
        </w:rPr>
      </w:pPr>
      <w:r w:rsidRPr="006227D1">
        <w:rPr>
          <w:rFonts w:cs="Arial"/>
          <w:color w:val="auto"/>
          <w:sz w:val="24"/>
          <w:szCs w:val="24"/>
        </w:rPr>
        <w:t>ilość zużywanego oleju opałowego ciężkiego -</w:t>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t>raz na dobę,</w:t>
      </w:r>
    </w:p>
    <w:p w14:paraId="3AB11151" w14:textId="77777777" w:rsidR="006227D1" w:rsidRPr="006227D1" w:rsidRDefault="006227D1" w:rsidP="00D55D82">
      <w:pPr>
        <w:pStyle w:val="Arial10i50"/>
        <w:numPr>
          <w:ilvl w:val="0"/>
          <w:numId w:val="73"/>
        </w:numPr>
        <w:spacing w:line="276" w:lineRule="auto"/>
        <w:ind w:left="426"/>
        <w:rPr>
          <w:rFonts w:cs="Arial"/>
          <w:color w:val="auto"/>
          <w:sz w:val="24"/>
          <w:szCs w:val="24"/>
        </w:rPr>
      </w:pPr>
      <w:r w:rsidRPr="006227D1">
        <w:rPr>
          <w:rFonts w:cs="Arial"/>
          <w:color w:val="auto"/>
          <w:sz w:val="24"/>
          <w:szCs w:val="24"/>
        </w:rPr>
        <w:t xml:space="preserve">ilość zużywanego oleju opałowego lekkiego - </w:t>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t>raz na dobę,</w:t>
      </w:r>
    </w:p>
    <w:p w14:paraId="35F227F1" w14:textId="77777777" w:rsidR="006227D1" w:rsidRPr="006227D1" w:rsidRDefault="006227D1" w:rsidP="00D55D82">
      <w:pPr>
        <w:pStyle w:val="Arial10i50"/>
        <w:numPr>
          <w:ilvl w:val="0"/>
          <w:numId w:val="73"/>
        </w:numPr>
        <w:spacing w:line="276" w:lineRule="auto"/>
        <w:ind w:left="426"/>
        <w:rPr>
          <w:rFonts w:cs="Arial"/>
          <w:color w:val="auto"/>
          <w:sz w:val="24"/>
          <w:szCs w:val="24"/>
        </w:rPr>
      </w:pPr>
      <w:r w:rsidRPr="006227D1">
        <w:rPr>
          <w:rFonts w:cs="Arial"/>
          <w:color w:val="auto"/>
          <w:sz w:val="24"/>
          <w:szCs w:val="24"/>
        </w:rPr>
        <w:t xml:space="preserve">ilość zużywanych sorbentów oraz reagentów - </w:t>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t>raz na miesiąc,</w:t>
      </w:r>
    </w:p>
    <w:p w14:paraId="25F32863" w14:textId="77777777" w:rsidR="006227D1" w:rsidRPr="006227D1" w:rsidRDefault="006227D1" w:rsidP="00D55D82">
      <w:pPr>
        <w:pStyle w:val="Arial10i50"/>
        <w:numPr>
          <w:ilvl w:val="0"/>
          <w:numId w:val="73"/>
        </w:numPr>
        <w:spacing w:line="276" w:lineRule="auto"/>
        <w:ind w:left="426"/>
        <w:rPr>
          <w:rFonts w:cs="Arial"/>
          <w:color w:val="auto"/>
          <w:sz w:val="24"/>
          <w:szCs w:val="24"/>
        </w:rPr>
      </w:pPr>
      <w:r w:rsidRPr="006227D1">
        <w:rPr>
          <w:rFonts w:cs="Arial"/>
          <w:color w:val="auto"/>
          <w:sz w:val="24"/>
          <w:szCs w:val="24"/>
        </w:rPr>
        <w:t xml:space="preserve">ilość zużywanego paliwa transportowego - </w:t>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t>raz na miesiąc,</w:t>
      </w:r>
    </w:p>
    <w:p w14:paraId="7C611DA7" w14:textId="77777777" w:rsidR="006227D1" w:rsidRPr="006227D1" w:rsidRDefault="006227D1" w:rsidP="00D55D82">
      <w:pPr>
        <w:pStyle w:val="Arial10i50"/>
        <w:numPr>
          <w:ilvl w:val="0"/>
          <w:numId w:val="73"/>
        </w:numPr>
        <w:spacing w:line="276" w:lineRule="auto"/>
        <w:ind w:left="426"/>
        <w:rPr>
          <w:rFonts w:cs="Arial"/>
          <w:color w:val="auto"/>
          <w:sz w:val="24"/>
          <w:szCs w:val="24"/>
        </w:rPr>
      </w:pPr>
      <w:r w:rsidRPr="006227D1">
        <w:rPr>
          <w:rFonts w:cs="Arial"/>
          <w:color w:val="auto"/>
          <w:sz w:val="24"/>
          <w:szCs w:val="24"/>
        </w:rPr>
        <w:t xml:space="preserve">ilość przekazywanych ubocznych produktów spalania (UPS) - </w:t>
      </w:r>
      <w:r w:rsidRPr="006227D1">
        <w:rPr>
          <w:rFonts w:cs="Arial"/>
          <w:color w:val="auto"/>
          <w:sz w:val="24"/>
          <w:szCs w:val="24"/>
        </w:rPr>
        <w:tab/>
        <w:t>raz na miesiąc,</w:t>
      </w:r>
    </w:p>
    <w:p w14:paraId="34BB78A5" w14:textId="77777777" w:rsidR="006227D1" w:rsidRPr="006227D1" w:rsidRDefault="006227D1" w:rsidP="00D55D82">
      <w:pPr>
        <w:pStyle w:val="Arial10i50"/>
        <w:numPr>
          <w:ilvl w:val="0"/>
          <w:numId w:val="73"/>
        </w:numPr>
        <w:spacing w:line="276" w:lineRule="auto"/>
        <w:ind w:left="426"/>
        <w:rPr>
          <w:rFonts w:cs="Arial"/>
          <w:color w:val="auto"/>
          <w:sz w:val="24"/>
          <w:szCs w:val="24"/>
        </w:rPr>
      </w:pPr>
      <w:r w:rsidRPr="006227D1">
        <w:rPr>
          <w:rFonts w:cs="Arial"/>
          <w:color w:val="auto"/>
          <w:sz w:val="24"/>
          <w:szCs w:val="24"/>
        </w:rPr>
        <w:t xml:space="preserve">ilość zużywanej wody technologicznej  - </w:t>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r>
      <w:r w:rsidRPr="006227D1">
        <w:rPr>
          <w:rFonts w:cs="Arial"/>
          <w:color w:val="auto"/>
          <w:sz w:val="24"/>
          <w:szCs w:val="24"/>
        </w:rPr>
        <w:tab/>
        <w:t>raz na miesiąc,</w:t>
      </w:r>
    </w:p>
    <w:p w14:paraId="171017DA" w14:textId="77777777" w:rsidR="006227D1" w:rsidRPr="006227D1" w:rsidRDefault="006227D1" w:rsidP="00D55D82">
      <w:pPr>
        <w:pStyle w:val="Arial10i50"/>
        <w:numPr>
          <w:ilvl w:val="0"/>
          <w:numId w:val="73"/>
        </w:numPr>
        <w:spacing w:line="276" w:lineRule="auto"/>
        <w:ind w:left="426"/>
        <w:rPr>
          <w:rFonts w:cs="Arial"/>
          <w:color w:val="auto"/>
          <w:sz w:val="24"/>
          <w:szCs w:val="24"/>
        </w:rPr>
      </w:pPr>
      <w:r w:rsidRPr="006227D1">
        <w:rPr>
          <w:rFonts w:cs="Arial"/>
          <w:color w:val="auto"/>
          <w:sz w:val="24"/>
          <w:szCs w:val="24"/>
        </w:rPr>
        <w:t xml:space="preserve">ilość zużywanej wody technologicznej (z ujęć własnych) - </w:t>
      </w:r>
      <w:r w:rsidRPr="006227D1">
        <w:rPr>
          <w:rFonts w:cs="Arial"/>
          <w:color w:val="auto"/>
          <w:sz w:val="24"/>
          <w:szCs w:val="24"/>
        </w:rPr>
        <w:tab/>
        <w:t>raz na miesiąc,</w:t>
      </w:r>
    </w:p>
    <w:p w14:paraId="5F6FCBBA" w14:textId="77777777" w:rsidR="006227D1" w:rsidRPr="006227D1" w:rsidRDefault="006227D1" w:rsidP="00D55D82">
      <w:pPr>
        <w:pStyle w:val="Arial10i50"/>
        <w:numPr>
          <w:ilvl w:val="0"/>
          <w:numId w:val="73"/>
        </w:numPr>
        <w:spacing w:line="276" w:lineRule="auto"/>
        <w:ind w:left="426"/>
        <w:rPr>
          <w:rFonts w:cs="Arial"/>
          <w:color w:val="auto"/>
          <w:sz w:val="24"/>
          <w:szCs w:val="24"/>
        </w:rPr>
      </w:pPr>
      <w:r w:rsidRPr="006227D1">
        <w:rPr>
          <w:rFonts w:cs="Arial"/>
          <w:color w:val="auto"/>
          <w:sz w:val="24"/>
          <w:szCs w:val="24"/>
        </w:rPr>
        <w:t>ilość zużywanej wody technologicznej (z kopalń i sieci wodociągowej) - raz na dobę.</w:t>
      </w:r>
    </w:p>
    <w:p w14:paraId="04BAA87B" w14:textId="77777777" w:rsidR="00395EF8" w:rsidRPr="00395EF8" w:rsidRDefault="00395EF8" w:rsidP="00395EF8">
      <w:pPr>
        <w:pStyle w:val="Arial10i50"/>
        <w:spacing w:before="240" w:line="320" w:lineRule="exact"/>
        <w:rPr>
          <w:rFonts w:cs="Arial"/>
          <w:color w:val="auto"/>
          <w:sz w:val="24"/>
          <w:szCs w:val="24"/>
          <w:u w:val="single"/>
        </w:rPr>
      </w:pPr>
      <w:r w:rsidRPr="00395EF8">
        <w:rPr>
          <w:rFonts w:cs="Arial"/>
          <w:color w:val="auto"/>
          <w:sz w:val="24"/>
          <w:szCs w:val="24"/>
          <w:u w:val="single"/>
        </w:rPr>
        <w:t>Kontrola parametrów węgla</w:t>
      </w:r>
    </w:p>
    <w:p w14:paraId="07DE2059" w14:textId="77777777" w:rsidR="00395EF8" w:rsidRPr="00395EF8" w:rsidRDefault="00395EF8" w:rsidP="00395EF8">
      <w:pPr>
        <w:pStyle w:val="Arial10i50"/>
        <w:spacing w:line="320" w:lineRule="exact"/>
        <w:rPr>
          <w:rFonts w:cs="Arial"/>
          <w:color w:val="auto"/>
          <w:sz w:val="24"/>
          <w:szCs w:val="24"/>
        </w:rPr>
      </w:pPr>
      <w:r w:rsidRPr="00395EF8">
        <w:rPr>
          <w:rFonts w:cs="Arial"/>
          <w:color w:val="auto"/>
          <w:sz w:val="24"/>
          <w:szCs w:val="24"/>
        </w:rPr>
        <w:t>Każda dostarczona do Elektrowni partia paliwa węglowego powinna być objęta podstawową analizą w zakresie następujących parametrów:</w:t>
      </w:r>
    </w:p>
    <w:p w14:paraId="6F8BA981" w14:textId="77777777" w:rsidR="00395EF8" w:rsidRPr="00395EF8" w:rsidRDefault="00395EF8" w:rsidP="00D55D82">
      <w:pPr>
        <w:pStyle w:val="Arial10i50"/>
        <w:numPr>
          <w:ilvl w:val="0"/>
          <w:numId w:val="74"/>
        </w:numPr>
        <w:spacing w:line="320" w:lineRule="exact"/>
        <w:ind w:left="426"/>
        <w:rPr>
          <w:rFonts w:cs="Arial"/>
          <w:color w:val="auto"/>
          <w:sz w:val="24"/>
          <w:szCs w:val="24"/>
        </w:rPr>
      </w:pPr>
      <w:r w:rsidRPr="00395EF8">
        <w:rPr>
          <w:rFonts w:cs="Arial"/>
          <w:color w:val="auto"/>
          <w:sz w:val="24"/>
          <w:szCs w:val="24"/>
        </w:rPr>
        <w:t>popiół [%],</w:t>
      </w:r>
    </w:p>
    <w:p w14:paraId="5BF2BC63" w14:textId="77777777" w:rsidR="00395EF8" w:rsidRPr="00395EF8" w:rsidRDefault="00395EF8" w:rsidP="00D55D82">
      <w:pPr>
        <w:pStyle w:val="Arial10i50"/>
        <w:numPr>
          <w:ilvl w:val="0"/>
          <w:numId w:val="74"/>
        </w:numPr>
        <w:spacing w:line="320" w:lineRule="exact"/>
        <w:ind w:left="426"/>
        <w:rPr>
          <w:rFonts w:cs="Arial"/>
          <w:color w:val="auto"/>
          <w:sz w:val="24"/>
          <w:szCs w:val="24"/>
        </w:rPr>
      </w:pPr>
      <w:r w:rsidRPr="00395EF8">
        <w:rPr>
          <w:rFonts w:cs="Arial"/>
          <w:color w:val="auto"/>
          <w:sz w:val="24"/>
          <w:szCs w:val="24"/>
        </w:rPr>
        <w:t>siarka całkowita [%],</w:t>
      </w:r>
    </w:p>
    <w:p w14:paraId="0A320BFE" w14:textId="77777777" w:rsidR="00395EF8" w:rsidRPr="00395EF8" w:rsidRDefault="00395EF8" w:rsidP="00D55D82">
      <w:pPr>
        <w:pStyle w:val="Arial10i50"/>
        <w:numPr>
          <w:ilvl w:val="0"/>
          <w:numId w:val="74"/>
        </w:numPr>
        <w:spacing w:line="320" w:lineRule="exact"/>
        <w:ind w:left="426"/>
        <w:rPr>
          <w:rFonts w:cs="Arial"/>
          <w:color w:val="auto"/>
          <w:sz w:val="24"/>
          <w:szCs w:val="24"/>
        </w:rPr>
      </w:pPr>
      <w:r w:rsidRPr="00395EF8">
        <w:rPr>
          <w:rFonts w:cs="Arial"/>
          <w:color w:val="auto"/>
          <w:sz w:val="24"/>
          <w:szCs w:val="24"/>
        </w:rPr>
        <w:t>wartość opałowa [</w:t>
      </w:r>
      <w:proofErr w:type="spellStart"/>
      <w:r w:rsidRPr="00395EF8">
        <w:rPr>
          <w:rFonts w:cs="Arial"/>
          <w:color w:val="auto"/>
          <w:sz w:val="24"/>
          <w:szCs w:val="24"/>
        </w:rPr>
        <w:t>kJ</w:t>
      </w:r>
      <w:proofErr w:type="spellEnd"/>
      <w:r w:rsidRPr="00395EF8">
        <w:rPr>
          <w:rFonts w:cs="Arial"/>
          <w:color w:val="auto"/>
          <w:sz w:val="24"/>
          <w:szCs w:val="24"/>
        </w:rPr>
        <w:t>/kg],</w:t>
      </w:r>
    </w:p>
    <w:p w14:paraId="3D02C393" w14:textId="77777777" w:rsidR="00395EF8" w:rsidRPr="00395EF8" w:rsidRDefault="00395EF8" w:rsidP="00D55D82">
      <w:pPr>
        <w:pStyle w:val="Arial10i50"/>
        <w:numPr>
          <w:ilvl w:val="0"/>
          <w:numId w:val="74"/>
        </w:numPr>
        <w:spacing w:line="320" w:lineRule="exact"/>
        <w:ind w:left="426"/>
        <w:rPr>
          <w:rFonts w:cs="Arial"/>
          <w:color w:val="auto"/>
          <w:sz w:val="24"/>
          <w:szCs w:val="24"/>
        </w:rPr>
      </w:pPr>
      <w:r w:rsidRPr="00395EF8">
        <w:rPr>
          <w:rFonts w:cs="Arial"/>
          <w:color w:val="auto"/>
          <w:sz w:val="24"/>
          <w:szCs w:val="24"/>
        </w:rPr>
        <w:t>wilgoć całkowita [%],</w:t>
      </w:r>
    </w:p>
    <w:p w14:paraId="2E15B000" w14:textId="77777777" w:rsidR="00395EF8" w:rsidRPr="00395EF8" w:rsidRDefault="00395EF8" w:rsidP="00D55D82">
      <w:pPr>
        <w:pStyle w:val="Arial10i50"/>
        <w:numPr>
          <w:ilvl w:val="0"/>
          <w:numId w:val="74"/>
        </w:numPr>
        <w:spacing w:line="320" w:lineRule="exact"/>
        <w:ind w:left="426"/>
        <w:rPr>
          <w:rFonts w:cs="Arial"/>
          <w:color w:val="auto"/>
          <w:sz w:val="24"/>
          <w:szCs w:val="24"/>
        </w:rPr>
      </w:pPr>
      <w:r w:rsidRPr="00395EF8">
        <w:rPr>
          <w:rFonts w:cs="Arial"/>
          <w:color w:val="auto"/>
          <w:sz w:val="24"/>
          <w:szCs w:val="24"/>
        </w:rPr>
        <w:t>węgiel całkowity [%].</w:t>
      </w:r>
    </w:p>
    <w:p w14:paraId="110DC26D" w14:textId="2B1274BE" w:rsidR="00395EF8" w:rsidRPr="00395EF8" w:rsidRDefault="00395EF8" w:rsidP="00395EF8">
      <w:pPr>
        <w:pStyle w:val="Arial10i50"/>
        <w:spacing w:line="320" w:lineRule="exact"/>
        <w:rPr>
          <w:rFonts w:cs="Arial"/>
          <w:color w:val="auto"/>
          <w:sz w:val="24"/>
          <w:szCs w:val="24"/>
        </w:rPr>
      </w:pPr>
      <w:r w:rsidRPr="00395EF8">
        <w:rPr>
          <w:rFonts w:cs="Arial"/>
          <w:color w:val="auto"/>
          <w:sz w:val="24"/>
          <w:szCs w:val="24"/>
        </w:rPr>
        <w:t xml:space="preserve">Dodatkowo raz w roku analiza jakościowa dostarczonego do Elektrowni paliwa węglowego </w:t>
      </w:r>
      <w:r w:rsidR="00250A18">
        <w:rPr>
          <w:rFonts w:cs="Arial"/>
          <w:color w:val="auto"/>
          <w:sz w:val="24"/>
          <w:szCs w:val="24"/>
        </w:rPr>
        <w:t>po</w:t>
      </w:r>
      <w:r w:rsidRPr="00395EF8">
        <w:rPr>
          <w:rFonts w:cs="Arial"/>
          <w:color w:val="auto"/>
          <w:sz w:val="24"/>
          <w:szCs w:val="24"/>
        </w:rPr>
        <w:t>winna obejmować następujące parametry:</w:t>
      </w:r>
    </w:p>
    <w:p w14:paraId="57E87B94" w14:textId="77777777" w:rsidR="00395EF8" w:rsidRPr="00395EF8" w:rsidRDefault="00395EF8" w:rsidP="00D55D82">
      <w:pPr>
        <w:pStyle w:val="Arial10i50"/>
        <w:numPr>
          <w:ilvl w:val="0"/>
          <w:numId w:val="75"/>
        </w:numPr>
        <w:spacing w:line="320" w:lineRule="exact"/>
        <w:ind w:left="426"/>
        <w:rPr>
          <w:rFonts w:cs="Arial"/>
          <w:color w:val="auto"/>
          <w:sz w:val="24"/>
          <w:szCs w:val="24"/>
        </w:rPr>
      </w:pPr>
      <w:r w:rsidRPr="00395EF8">
        <w:rPr>
          <w:rFonts w:cs="Arial"/>
          <w:color w:val="auto"/>
          <w:sz w:val="24"/>
          <w:szCs w:val="24"/>
        </w:rPr>
        <w:t>substancje lotne [%],</w:t>
      </w:r>
    </w:p>
    <w:p w14:paraId="0CD9CE83" w14:textId="77777777" w:rsidR="00395EF8" w:rsidRPr="00395EF8" w:rsidRDefault="00395EF8" w:rsidP="00D55D82">
      <w:pPr>
        <w:pStyle w:val="Arial10i50"/>
        <w:numPr>
          <w:ilvl w:val="0"/>
          <w:numId w:val="75"/>
        </w:numPr>
        <w:spacing w:line="320" w:lineRule="exact"/>
        <w:ind w:left="426"/>
        <w:rPr>
          <w:rFonts w:cs="Arial"/>
          <w:color w:val="auto"/>
          <w:sz w:val="24"/>
          <w:szCs w:val="24"/>
        </w:rPr>
      </w:pPr>
      <w:r w:rsidRPr="00395EF8">
        <w:rPr>
          <w:rFonts w:cs="Arial"/>
          <w:color w:val="auto"/>
          <w:sz w:val="24"/>
          <w:szCs w:val="24"/>
        </w:rPr>
        <w:t>współczynnik „</w:t>
      </w:r>
      <w:proofErr w:type="spellStart"/>
      <w:r w:rsidRPr="00395EF8">
        <w:rPr>
          <w:rFonts w:cs="Arial"/>
          <w:color w:val="auto"/>
          <w:sz w:val="24"/>
          <w:szCs w:val="24"/>
        </w:rPr>
        <w:t>fixed</w:t>
      </w:r>
      <w:proofErr w:type="spellEnd"/>
      <w:r w:rsidRPr="00395EF8">
        <w:rPr>
          <w:rFonts w:cs="Arial"/>
          <w:color w:val="auto"/>
          <w:sz w:val="24"/>
          <w:szCs w:val="24"/>
        </w:rPr>
        <w:t xml:space="preserve"> </w:t>
      </w:r>
      <w:proofErr w:type="spellStart"/>
      <w:r w:rsidRPr="00395EF8">
        <w:rPr>
          <w:rFonts w:cs="Arial"/>
          <w:color w:val="auto"/>
          <w:sz w:val="24"/>
          <w:szCs w:val="24"/>
        </w:rPr>
        <w:t>carbon</w:t>
      </w:r>
      <w:proofErr w:type="spellEnd"/>
      <w:r w:rsidRPr="00395EF8">
        <w:rPr>
          <w:rFonts w:cs="Arial"/>
          <w:color w:val="auto"/>
          <w:sz w:val="24"/>
          <w:szCs w:val="24"/>
        </w:rPr>
        <w:t>”,</w:t>
      </w:r>
    </w:p>
    <w:p w14:paraId="1AD420BA" w14:textId="77777777" w:rsidR="00395EF8" w:rsidRPr="00395EF8" w:rsidRDefault="00395EF8" w:rsidP="00D55D82">
      <w:pPr>
        <w:pStyle w:val="Arial10i50"/>
        <w:numPr>
          <w:ilvl w:val="0"/>
          <w:numId w:val="75"/>
        </w:numPr>
        <w:spacing w:line="320" w:lineRule="exact"/>
        <w:ind w:left="426"/>
        <w:rPr>
          <w:rFonts w:cs="Arial"/>
          <w:color w:val="auto"/>
          <w:sz w:val="24"/>
          <w:szCs w:val="24"/>
        </w:rPr>
      </w:pPr>
      <w:r w:rsidRPr="00395EF8">
        <w:rPr>
          <w:rFonts w:cs="Arial"/>
          <w:color w:val="auto"/>
          <w:sz w:val="24"/>
          <w:szCs w:val="24"/>
        </w:rPr>
        <w:t>C, H, N, O, Br, Cl, F,</w:t>
      </w:r>
    </w:p>
    <w:p w14:paraId="56F84EB2" w14:textId="77777777" w:rsidR="00395EF8" w:rsidRPr="00395EF8" w:rsidRDefault="00395EF8" w:rsidP="00D55D82">
      <w:pPr>
        <w:pStyle w:val="Arial10i50"/>
        <w:numPr>
          <w:ilvl w:val="0"/>
          <w:numId w:val="75"/>
        </w:numPr>
        <w:spacing w:line="320" w:lineRule="exact"/>
        <w:ind w:left="426"/>
        <w:rPr>
          <w:rFonts w:cs="Arial"/>
          <w:color w:val="auto"/>
          <w:sz w:val="24"/>
          <w:szCs w:val="24"/>
        </w:rPr>
      </w:pPr>
      <w:r w:rsidRPr="00395EF8">
        <w:rPr>
          <w:rFonts w:cs="Arial"/>
          <w:color w:val="auto"/>
          <w:sz w:val="24"/>
          <w:szCs w:val="24"/>
        </w:rPr>
        <w:t>metale i metaloidy (As, Cd, Co, Cr, Cu, Hg, Mn, Ni, Pb, Sb, Tl, V, Zn).</w:t>
      </w:r>
    </w:p>
    <w:p w14:paraId="0EEFD550" w14:textId="77777777" w:rsidR="00395EF8" w:rsidRPr="00395EF8" w:rsidRDefault="00395EF8" w:rsidP="00395EF8">
      <w:pPr>
        <w:pStyle w:val="Arial10i50"/>
        <w:spacing w:line="320" w:lineRule="exact"/>
        <w:rPr>
          <w:rFonts w:cs="Arial"/>
          <w:color w:val="auto"/>
          <w:sz w:val="24"/>
          <w:szCs w:val="24"/>
        </w:rPr>
      </w:pPr>
    </w:p>
    <w:p w14:paraId="21D71EF4" w14:textId="736E4EA3" w:rsidR="00395EF8" w:rsidRPr="00395EF8" w:rsidRDefault="00395EF8" w:rsidP="00395EF8">
      <w:pPr>
        <w:pStyle w:val="Arial10i50"/>
        <w:spacing w:line="320" w:lineRule="exact"/>
        <w:rPr>
          <w:rFonts w:cs="Arial"/>
          <w:color w:val="auto"/>
          <w:sz w:val="24"/>
          <w:szCs w:val="24"/>
          <w:u w:val="single"/>
        </w:rPr>
      </w:pPr>
      <w:r w:rsidRPr="00395EF8">
        <w:rPr>
          <w:rFonts w:cs="Arial"/>
          <w:color w:val="auto"/>
          <w:sz w:val="24"/>
          <w:szCs w:val="24"/>
          <w:u w:val="single"/>
        </w:rPr>
        <w:lastRenderedPageBreak/>
        <w:t>Kontrola parametrów oleju opałowego (ciężki)</w:t>
      </w:r>
    </w:p>
    <w:p w14:paraId="54CB35A8" w14:textId="77777777" w:rsidR="00395EF8" w:rsidRPr="00395EF8" w:rsidRDefault="00395EF8" w:rsidP="00395EF8">
      <w:pPr>
        <w:pStyle w:val="Arial10i50"/>
        <w:spacing w:line="320" w:lineRule="exact"/>
        <w:rPr>
          <w:rFonts w:cs="Arial"/>
          <w:color w:val="auto"/>
          <w:sz w:val="24"/>
          <w:szCs w:val="24"/>
        </w:rPr>
      </w:pPr>
      <w:r w:rsidRPr="00395EF8">
        <w:rPr>
          <w:rFonts w:cs="Arial"/>
          <w:color w:val="auto"/>
          <w:sz w:val="24"/>
          <w:szCs w:val="24"/>
        </w:rPr>
        <w:t>Każda dostarczona do Elektrowni partia oleju opałowego powinna być objęta podstawową analizą w zakresie następujących parametrów:</w:t>
      </w:r>
    </w:p>
    <w:p w14:paraId="12D63EA8" w14:textId="77777777" w:rsidR="00395EF8" w:rsidRPr="00395EF8" w:rsidRDefault="00395EF8" w:rsidP="00D55D82">
      <w:pPr>
        <w:pStyle w:val="Arial10i50"/>
        <w:numPr>
          <w:ilvl w:val="0"/>
          <w:numId w:val="76"/>
        </w:numPr>
        <w:spacing w:line="320" w:lineRule="exact"/>
        <w:ind w:left="426"/>
        <w:rPr>
          <w:rFonts w:cs="Arial"/>
          <w:color w:val="auto"/>
          <w:sz w:val="24"/>
          <w:szCs w:val="24"/>
        </w:rPr>
      </w:pPr>
      <w:r w:rsidRPr="00395EF8">
        <w:rPr>
          <w:rFonts w:cs="Arial"/>
          <w:color w:val="auto"/>
          <w:sz w:val="24"/>
          <w:szCs w:val="24"/>
        </w:rPr>
        <w:t>wartość opałowa [</w:t>
      </w:r>
      <w:proofErr w:type="spellStart"/>
      <w:r w:rsidRPr="00395EF8">
        <w:rPr>
          <w:rFonts w:cs="Arial"/>
          <w:color w:val="auto"/>
          <w:sz w:val="24"/>
          <w:szCs w:val="24"/>
        </w:rPr>
        <w:t>kJ</w:t>
      </w:r>
      <w:proofErr w:type="spellEnd"/>
      <w:r w:rsidRPr="00395EF8">
        <w:rPr>
          <w:rFonts w:cs="Arial"/>
          <w:color w:val="auto"/>
          <w:sz w:val="24"/>
          <w:szCs w:val="24"/>
        </w:rPr>
        <w:t>/kg],</w:t>
      </w:r>
    </w:p>
    <w:p w14:paraId="402E7797" w14:textId="77777777" w:rsidR="00395EF8" w:rsidRPr="00395EF8" w:rsidRDefault="00395EF8" w:rsidP="00D55D82">
      <w:pPr>
        <w:pStyle w:val="Arial10i50"/>
        <w:numPr>
          <w:ilvl w:val="0"/>
          <w:numId w:val="76"/>
        </w:numPr>
        <w:spacing w:line="320" w:lineRule="exact"/>
        <w:ind w:left="426"/>
        <w:rPr>
          <w:rFonts w:cs="Arial"/>
          <w:color w:val="auto"/>
          <w:sz w:val="24"/>
          <w:szCs w:val="24"/>
        </w:rPr>
      </w:pPr>
      <w:r w:rsidRPr="00395EF8">
        <w:rPr>
          <w:rFonts w:cs="Arial"/>
          <w:color w:val="auto"/>
          <w:sz w:val="24"/>
          <w:szCs w:val="24"/>
        </w:rPr>
        <w:t>siarka całkowita [%],</w:t>
      </w:r>
    </w:p>
    <w:p w14:paraId="51AEBD69" w14:textId="77777777" w:rsidR="00395EF8" w:rsidRPr="00395EF8" w:rsidRDefault="00395EF8" w:rsidP="00D55D82">
      <w:pPr>
        <w:pStyle w:val="Arial10i50"/>
        <w:numPr>
          <w:ilvl w:val="0"/>
          <w:numId w:val="76"/>
        </w:numPr>
        <w:spacing w:line="320" w:lineRule="exact"/>
        <w:ind w:left="426"/>
        <w:rPr>
          <w:rFonts w:cs="Arial"/>
          <w:color w:val="auto"/>
          <w:sz w:val="24"/>
          <w:szCs w:val="24"/>
        </w:rPr>
      </w:pPr>
      <w:r w:rsidRPr="00395EF8">
        <w:rPr>
          <w:rFonts w:cs="Arial"/>
          <w:color w:val="auto"/>
          <w:sz w:val="24"/>
          <w:szCs w:val="24"/>
        </w:rPr>
        <w:t>popiół [%],</w:t>
      </w:r>
    </w:p>
    <w:p w14:paraId="37A55204" w14:textId="77777777" w:rsidR="00395EF8" w:rsidRPr="00395EF8" w:rsidRDefault="00395EF8" w:rsidP="00D55D82">
      <w:pPr>
        <w:pStyle w:val="Arial10i50"/>
        <w:numPr>
          <w:ilvl w:val="0"/>
          <w:numId w:val="76"/>
        </w:numPr>
        <w:spacing w:line="320" w:lineRule="exact"/>
        <w:ind w:left="426"/>
        <w:rPr>
          <w:rFonts w:cs="Arial"/>
          <w:color w:val="auto"/>
          <w:sz w:val="24"/>
          <w:szCs w:val="24"/>
        </w:rPr>
      </w:pPr>
      <w:r w:rsidRPr="00395EF8">
        <w:rPr>
          <w:rFonts w:cs="Arial"/>
          <w:color w:val="auto"/>
          <w:sz w:val="24"/>
          <w:szCs w:val="24"/>
        </w:rPr>
        <w:t>węgiel całkowity [%],</w:t>
      </w:r>
    </w:p>
    <w:p w14:paraId="5C483A5E" w14:textId="77777777" w:rsidR="00395EF8" w:rsidRPr="00395EF8" w:rsidRDefault="00395EF8" w:rsidP="00D55D82">
      <w:pPr>
        <w:pStyle w:val="Arial10i50"/>
        <w:numPr>
          <w:ilvl w:val="0"/>
          <w:numId w:val="76"/>
        </w:numPr>
        <w:spacing w:line="320" w:lineRule="exact"/>
        <w:ind w:left="426"/>
        <w:rPr>
          <w:rFonts w:cs="Arial"/>
          <w:color w:val="auto"/>
          <w:sz w:val="24"/>
          <w:szCs w:val="24"/>
        </w:rPr>
      </w:pPr>
      <w:r w:rsidRPr="00395EF8">
        <w:rPr>
          <w:rFonts w:cs="Arial"/>
          <w:color w:val="auto"/>
          <w:sz w:val="24"/>
          <w:szCs w:val="24"/>
        </w:rPr>
        <w:t>N, Ni, V.</w:t>
      </w:r>
    </w:p>
    <w:p w14:paraId="59F41CF6" w14:textId="77777777" w:rsidR="00395EF8" w:rsidRPr="00395EF8" w:rsidRDefault="00395EF8" w:rsidP="00395EF8">
      <w:pPr>
        <w:pStyle w:val="Arial10i50"/>
        <w:spacing w:line="320" w:lineRule="exact"/>
        <w:rPr>
          <w:rFonts w:cs="Arial"/>
          <w:color w:val="auto"/>
          <w:sz w:val="24"/>
          <w:szCs w:val="24"/>
        </w:rPr>
      </w:pPr>
    </w:p>
    <w:p w14:paraId="0507EA07" w14:textId="77777777" w:rsidR="00395EF8" w:rsidRPr="00395EF8" w:rsidRDefault="00395EF8" w:rsidP="00395EF8">
      <w:pPr>
        <w:pStyle w:val="Arial10i50"/>
        <w:spacing w:line="320" w:lineRule="exact"/>
        <w:rPr>
          <w:rFonts w:cs="Arial"/>
          <w:color w:val="auto"/>
          <w:sz w:val="24"/>
          <w:szCs w:val="24"/>
          <w:u w:val="single"/>
        </w:rPr>
      </w:pPr>
      <w:r w:rsidRPr="00395EF8">
        <w:rPr>
          <w:rFonts w:cs="Arial"/>
          <w:color w:val="auto"/>
          <w:sz w:val="24"/>
          <w:szCs w:val="24"/>
          <w:u w:val="single"/>
        </w:rPr>
        <w:t>Kontrola parametrów oleju opałowego (lekki)</w:t>
      </w:r>
    </w:p>
    <w:p w14:paraId="1BA9CE29" w14:textId="77777777" w:rsidR="00395EF8" w:rsidRPr="00395EF8" w:rsidRDefault="00395EF8" w:rsidP="00395EF8">
      <w:pPr>
        <w:pStyle w:val="Arial10i50"/>
        <w:spacing w:line="320" w:lineRule="exact"/>
        <w:rPr>
          <w:rFonts w:cs="Arial"/>
          <w:color w:val="auto"/>
          <w:sz w:val="24"/>
          <w:szCs w:val="24"/>
        </w:rPr>
      </w:pPr>
      <w:r w:rsidRPr="00395EF8">
        <w:rPr>
          <w:rFonts w:cs="Arial"/>
          <w:color w:val="auto"/>
          <w:sz w:val="24"/>
          <w:szCs w:val="24"/>
        </w:rPr>
        <w:t>Każda dostarczona do Elektrowni partia oleju opałowego lekkiego powinna być objęta podstawową analizą w zakresie następujących parametrów:</w:t>
      </w:r>
    </w:p>
    <w:p w14:paraId="5C56B689" w14:textId="77777777" w:rsidR="00395EF8" w:rsidRPr="00395EF8" w:rsidRDefault="00395EF8" w:rsidP="00D55D82">
      <w:pPr>
        <w:pStyle w:val="Arial10i50"/>
        <w:numPr>
          <w:ilvl w:val="0"/>
          <w:numId w:val="77"/>
        </w:numPr>
        <w:spacing w:line="320" w:lineRule="exact"/>
        <w:ind w:left="426"/>
        <w:rPr>
          <w:rFonts w:cs="Arial"/>
          <w:color w:val="auto"/>
          <w:sz w:val="24"/>
          <w:szCs w:val="24"/>
        </w:rPr>
      </w:pPr>
      <w:r w:rsidRPr="00395EF8">
        <w:rPr>
          <w:rFonts w:cs="Arial"/>
          <w:color w:val="auto"/>
          <w:sz w:val="24"/>
          <w:szCs w:val="24"/>
        </w:rPr>
        <w:t>wartość opałowa [</w:t>
      </w:r>
      <w:proofErr w:type="spellStart"/>
      <w:r w:rsidRPr="00395EF8">
        <w:rPr>
          <w:rFonts w:cs="Arial"/>
          <w:color w:val="auto"/>
          <w:sz w:val="24"/>
          <w:szCs w:val="24"/>
        </w:rPr>
        <w:t>kJ</w:t>
      </w:r>
      <w:proofErr w:type="spellEnd"/>
      <w:r w:rsidRPr="00395EF8">
        <w:rPr>
          <w:rFonts w:cs="Arial"/>
          <w:color w:val="auto"/>
          <w:sz w:val="24"/>
          <w:szCs w:val="24"/>
        </w:rPr>
        <w:t>/kg],</w:t>
      </w:r>
    </w:p>
    <w:p w14:paraId="05A59617" w14:textId="77777777" w:rsidR="00395EF8" w:rsidRPr="00395EF8" w:rsidRDefault="00395EF8" w:rsidP="00D55D82">
      <w:pPr>
        <w:pStyle w:val="Arial10i50"/>
        <w:numPr>
          <w:ilvl w:val="0"/>
          <w:numId w:val="77"/>
        </w:numPr>
        <w:spacing w:line="320" w:lineRule="exact"/>
        <w:ind w:left="426"/>
        <w:rPr>
          <w:rFonts w:cs="Arial"/>
          <w:color w:val="auto"/>
          <w:sz w:val="24"/>
          <w:szCs w:val="24"/>
        </w:rPr>
      </w:pPr>
      <w:r w:rsidRPr="00395EF8">
        <w:rPr>
          <w:rFonts w:cs="Arial"/>
          <w:color w:val="auto"/>
          <w:sz w:val="24"/>
          <w:szCs w:val="24"/>
        </w:rPr>
        <w:t>siarka całkowita [%],</w:t>
      </w:r>
    </w:p>
    <w:p w14:paraId="3C7BAE8C" w14:textId="77777777" w:rsidR="00395EF8" w:rsidRPr="00395EF8" w:rsidRDefault="00395EF8" w:rsidP="00D55D82">
      <w:pPr>
        <w:pStyle w:val="Arial10i50"/>
        <w:numPr>
          <w:ilvl w:val="0"/>
          <w:numId w:val="77"/>
        </w:numPr>
        <w:spacing w:line="320" w:lineRule="exact"/>
        <w:ind w:left="426"/>
        <w:rPr>
          <w:rFonts w:cs="Arial"/>
          <w:color w:val="auto"/>
          <w:sz w:val="24"/>
          <w:szCs w:val="24"/>
        </w:rPr>
      </w:pPr>
      <w:r w:rsidRPr="00395EF8">
        <w:rPr>
          <w:rFonts w:cs="Arial"/>
          <w:color w:val="auto"/>
          <w:sz w:val="24"/>
          <w:szCs w:val="24"/>
        </w:rPr>
        <w:t>popiół [%],</w:t>
      </w:r>
    </w:p>
    <w:p w14:paraId="6FE4018E" w14:textId="2DC5F99D" w:rsidR="00395EF8" w:rsidRPr="00395EF8" w:rsidRDefault="00395EF8" w:rsidP="00D55D82">
      <w:pPr>
        <w:pStyle w:val="Arial10i50"/>
        <w:numPr>
          <w:ilvl w:val="0"/>
          <w:numId w:val="77"/>
        </w:numPr>
        <w:spacing w:line="320" w:lineRule="exact"/>
        <w:ind w:left="426"/>
        <w:rPr>
          <w:rFonts w:cs="Arial"/>
          <w:color w:val="auto"/>
          <w:sz w:val="24"/>
          <w:szCs w:val="24"/>
        </w:rPr>
      </w:pPr>
      <w:r w:rsidRPr="00395EF8">
        <w:rPr>
          <w:rFonts w:cs="Arial"/>
          <w:color w:val="auto"/>
          <w:sz w:val="24"/>
          <w:szCs w:val="24"/>
        </w:rPr>
        <w:t>N, C.</w:t>
      </w:r>
    </w:p>
    <w:p w14:paraId="52CD4525" w14:textId="77777777" w:rsidR="0083760D" w:rsidRPr="00395EF8" w:rsidRDefault="0083760D" w:rsidP="002D2E40">
      <w:pPr>
        <w:autoSpaceDE w:val="0"/>
        <w:autoSpaceDN w:val="0"/>
        <w:adjustRightInd w:val="0"/>
        <w:spacing w:after="0" w:line="320" w:lineRule="exact"/>
        <w:rPr>
          <w:rFonts w:ascii="Arial" w:hAnsi="Arial" w:cs="Arial"/>
          <w:b/>
          <w:bCs/>
          <w:sz w:val="24"/>
          <w:szCs w:val="24"/>
        </w:rPr>
      </w:pPr>
    </w:p>
    <w:p w14:paraId="413EC663" w14:textId="7596D275" w:rsidR="00F044DB" w:rsidRDefault="0052799C" w:rsidP="00D55D82">
      <w:pPr>
        <w:pStyle w:val="Akapitzlist"/>
        <w:numPr>
          <w:ilvl w:val="1"/>
          <w:numId w:val="71"/>
        </w:numPr>
        <w:autoSpaceDE w:val="0"/>
        <w:autoSpaceDN w:val="0"/>
        <w:adjustRightInd w:val="0"/>
        <w:spacing w:line="320" w:lineRule="exact"/>
        <w:rPr>
          <w:rFonts w:ascii="Arial" w:hAnsi="Arial" w:cs="Arial"/>
          <w:b/>
          <w:bCs/>
          <w:sz w:val="24"/>
          <w:szCs w:val="24"/>
        </w:rPr>
      </w:pPr>
      <w:r>
        <w:rPr>
          <w:rFonts w:ascii="Arial" w:hAnsi="Arial" w:cs="Arial"/>
          <w:b/>
          <w:bCs/>
          <w:sz w:val="24"/>
          <w:szCs w:val="24"/>
        </w:rPr>
        <w:t>Monitoring efektywności wykorzystania energii.</w:t>
      </w:r>
    </w:p>
    <w:p w14:paraId="5ADB5055" w14:textId="71F377D3" w:rsidR="0052799C" w:rsidRDefault="0052799C" w:rsidP="0052799C">
      <w:pPr>
        <w:autoSpaceDE w:val="0"/>
        <w:autoSpaceDN w:val="0"/>
        <w:adjustRightInd w:val="0"/>
        <w:spacing w:before="240" w:line="320" w:lineRule="exact"/>
        <w:rPr>
          <w:rFonts w:ascii="Arial" w:hAnsi="Arial" w:cs="Arial"/>
          <w:bCs/>
          <w:sz w:val="24"/>
          <w:szCs w:val="24"/>
        </w:rPr>
      </w:pPr>
      <w:r>
        <w:rPr>
          <w:rFonts w:ascii="Arial" w:hAnsi="Arial" w:cs="Arial"/>
          <w:bCs/>
          <w:sz w:val="24"/>
          <w:szCs w:val="24"/>
        </w:rPr>
        <w:t xml:space="preserve">Zużycie energii na potrzeby własne jest mierzone przez układy pomiarowe. Dane </w:t>
      </w:r>
      <w:r>
        <w:rPr>
          <w:rFonts w:ascii="Arial" w:hAnsi="Arial" w:cs="Arial"/>
          <w:bCs/>
          <w:sz w:val="24"/>
          <w:szCs w:val="24"/>
        </w:rPr>
        <w:br/>
        <w:t xml:space="preserve">te są archiwizowane w systemach CONVERAGE, </w:t>
      </w:r>
      <w:proofErr w:type="spellStart"/>
      <w:r>
        <w:rPr>
          <w:rFonts w:ascii="Arial" w:hAnsi="Arial" w:cs="Arial"/>
          <w:bCs/>
          <w:sz w:val="24"/>
          <w:szCs w:val="24"/>
        </w:rPr>
        <w:t>Econtrol</w:t>
      </w:r>
      <w:proofErr w:type="spellEnd"/>
      <w:r>
        <w:rPr>
          <w:rFonts w:ascii="Arial" w:hAnsi="Arial" w:cs="Arial"/>
          <w:bCs/>
          <w:sz w:val="24"/>
          <w:szCs w:val="24"/>
        </w:rPr>
        <w:t>.</w:t>
      </w:r>
    </w:p>
    <w:p w14:paraId="09B1B047" w14:textId="191B60A6" w:rsidR="0052799C" w:rsidRDefault="0052799C" w:rsidP="00D55D82">
      <w:pPr>
        <w:pStyle w:val="Akapitzlist"/>
        <w:numPr>
          <w:ilvl w:val="1"/>
          <w:numId w:val="71"/>
        </w:numPr>
        <w:autoSpaceDE w:val="0"/>
        <w:autoSpaceDN w:val="0"/>
        <w:adjustRightInd w:val="0"/>
        <w:spacing w:line="320" w:lineRule="exact"/>
        <w:rPr>
          <w:rFonts w:ascii="Arial" w:hAnsi="Arial" w:cs="Arial"/>
          <w:b/>
          <w:bCs/>
          <w:sz w:val="24"/>
          <w:szCs w:val="24"/>
        </w:rPr>
      </w:pPr>
      <w:r>
        <w:rPr>
          <w:rFonts w:ascii="Arial" w:hAnsi="Arial" w:cs="Arial"/>
          <w:b/>
          <w:bCs/>
          <w:sz w:val="24"/>
          <w:szCs w:val="24"/>
        </w:rPr>
        <w:t>Monitoring parametrów technicznych.</w:t>
      </w:r>
    </w:p>
    <w:p w14:paraId="62C88459" w14:textId="1BEE26D2" w:rsidR="00415350" w:rsidRPr="00415350" w:rsidRDefault="00415350" w:rsidP="00415350">
      <w:pPr>
        <w:spacing w:before="240" w:after="0" w:line="320" w:lineRule="exact"/>
        <w:rPr>
          <w:rFonts w:ascii="Arial" w:eastAsia="Arial Narrow" w:hAnsi="Arial" w:cs="Arial"/>
          <w:sz w:val="24"/>
          <w:szCs w:val="24"/>
        </w:rPr>
      </w:pPr>
      <w:r w:rsidRPr="00415350">
        <w:rPr>
          <w:rFonts w:ascii="Arial" w:eastAsia="Arial Narrow" w:hAnsi="Arial" w:cs="Arial"/>
          <w:sz w:val="24"/>
          <w:szCs w:val="24"/>
        </w:rPr>
        <w:t xml:space="preserve">Monitoring procesów technicznych w elektrowni prowadzony jest w systemie sterowania procesami PROCONTROL P, SAT, PGIM. W ramach systemu bezpośrednie pomiary wykonywane są w zakresie kontroli procesów spalania, odazotowania, odsiarczania </w:t>
      </w:r>
      <w:r w:rsidR="00A609A1">
        <w:rPr>
          <w:rFonts w:ascii="Arial" w:eastAsia="Arial Narrow" w:hAnsi="Arial" w:cs="Arial"/>
          <w:sz w:val="24"/>
          <w:szCs w:val="24"/>
        </w:rPr>
        <w:br/>
      </w:r>
      <w:r w:rsidRPr="00415350">
        <w:rPr>
          <w:rFonts w:ascii="Arial" w:eastAsia="Arial Narrow" w:hAnsi="Arial" w:cs="Arial"/>
          <w:sz w:val="24"/>
          <w:szCs w:val="24"/>
        </w:rPr>
        <w:t>i odpylania.</w:t>
      </w:r>
    </w:p>
    <w:p w14:paraId="418A25AB" w14:textId="77777777" w:rsidR="00415350" w:rsidRPr="00415350" w:rsidRDefault="00415350" w:rsidP="00D55D82">
      <w:pPr>
        <w:numPr>
          <w:ilvl w:val="0"/>
          <w:numId w:val="78"/>
        </w:numPr>
        <w:spacing w:before="240" w:after="0" w:line="320" w:lineRule="exact"/>
        <w:ind w:left="284" w:hanging="284"/>
        <w:rPr>
          <w:rFonts w:ascii="Arial" w:eastAsia="Arial Narrow" w:hAnsi="Arial" w:cs="Arial"/>
          <w:sz w:val="24"/>
          <w:szCs w:val="24"/>
        </w:rPr>
      </w:pPr>
      <w:r w:rsidRPr="00415350">
        <w:rPr>
          <w:rFonts w:ascii="Arial" w:eastAsia="Arial Narrow" w:hAnsi="Arial" w:cs="Arial"/>
          <w:b/>
          <w:bCs/>
          <w:sz w:val="24"/>
          <w:szCs w:val="24"/>
        </w:rPr>
        <w:t>Kontrola procesu spalania</w:t>
      </w:r>
      <w:r w:rsidRPr="00415350">
        <w:rPr>
          <w:rFonts w:ascii="Arial" w:eastAsia="Arial Narrow" w:hAnsi="Arial" w:cs="Arial"/>
          <w:sz w:val="24"/>
          <w:szCs w:val="24"/>
        </w:rPr>
        <w:t xml:space="preserve"> w kotle odbywa się poprzez monitorowanie następujących parametrów:</w:t>
      </w:r>
    </w:p>
    <w:p w14:paraId="6BD3FB11" w14:textId="77777777" w:rsidR="00415350" w:rsidRPr="00415350" w:rsidRDefault="00415350" w:rsidP="00D55D82">
      <w:pPr>
        <w:numPr>
          <w:ilvl w:val="0"/>
          <w:numId w:val="79"/>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zawartość O</w:t>
      </w:r>
      <w:r w:rsidRPr="00415350">
        <w:rPr>
          <w:rFonts w:ascii="Arial" w:eastAsia="Arial Narrow" w:hAnsi="Arial" w:cs="Arial"/>
          <w:sz w:val="24"/>
          <w:szCs w:val="24"/>
          <w:vertAlign w:val="subscript"/>
        </w:rPr>
        <w:t>2</w:t>
      </w:r>
      <w:r w:rsidRPr="00415350">
        <w:rPr>
          <w:rFonts w:ascii="Arial" w:eastAsia="Arial Narrow" w:hAnsi="Arial" w:cs="Arial"/>
          <w:sz w:val="24"/>
          <w:szCs w:val="24"/>
        </w:rPr>
        <w:t xml:space="preserve"> i CO w spalinach,</w:t>
      </w:r>
    </w:p>
    <w:p w14:paraId="3E53B53C" w14:textId="77777777" w:rsidR="00415350" w:rsidRPr="00415350" w:rsidRDefault="00415350" w:rsidP="00D55D82">
      <w:pPr>
        <w:numPr>
          <w:ilvl w:val="0"/>
          <w:numId w:val="79"/>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temperatura spalin wylotowych za podgrzewaczem powietrza,</w:t>
      </w:r>
    </w:p>
    <w:p w14:paraId="2C5C9497" w14:textId="77777777" w:rsidR="00415350" w:rsidRPr="00415350" w:rsidRDefault="00415350" w:rsidP="00D55D82">
      <w:pPr>
        <w:numPr>
          <w:ilvl w:val="0"/>
          <w:numId w:val="79"/>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pomiary ciśnień,</w:t>
      </w:r>
    </w:p>
    <w:p w14:paraId="76BD3DDE" w14:textId="77777777" w:rsidR="00415350" w:rsidRPr="00415350" w:rsidRDefault="00415350" w:rsidP="00D55D82">
      <w:pPr>
        <w:numPr>
          <w:ilvl w:val="0"/>
          <w:numId w:val="79"/>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ciąg w komorze paleniskowej (spadek ciągu),</w:t>
      </w:r>
    </w:p>
    <w:p w14:paraId="54FB65C2" w14:textId="77777777" w:rsidR="00415350" w:rsidRPr="00415350" w:rsidRDefault="00415350" w:rsidP="00D55D82">
      <w:pPr>
        <w:numPr>
          <w:ilvl w:val="0"/>
          <w:numId w:val="79"/>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pomiary temperatur powietrza do spalania,</w:t>
      </w:r>
    </w:p>
    <w:p w14:paraId="4B7BA3E9" w14:textId="77777777" w:rsidR="00415350" w:rsidRPr="00415350" w:rsidRDefault="00415350" w:rsidP="00D55D82">
      <w:pPr>
        <w:numPr>
          <w:ilvl w:val="0"/>
          <w:numId w:val="79"/>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straty niecałkowitego spalania.</w:t>
      </w:r>
    </w:p>
    <w:p w14:paraId="39AB44DA" w14:textId="77777777" w:rsidR="00415350" w:rsidRPr="00415350" w:rsidRDefault="00415350" w:rsidP="00D55D82">
      <w:pPr>
        <w:numPr>
          <w:ilvl w:val="0"/>
          <w:numId w:val="78"/>
        </w:numPr>
        <w:spacing w:before="240" w:after="0" w:line="320" w:lineRule="exact"/>
        <w:ind w:left="284" w:hanging="284"/>
        <w:rPr>
          <w:rFonts w:ascii="Arial" w:eastAsia="Arial Narrow" w:hAnsi="Arial" w:cs="Arial"/>
          <w:sz w:val="24"/>
          <w:szCs w:val="24"/>
        </w:rPr>
      </w:pPr>
      <w:r w:rsidRPr="00415350">
        <w:rPr>
          <w:rFonts w:ascii="Arial" w:eastAsia="Arial Narrow" w:hAnsi="Arial" w:cs="Arial"/>
          <w:b/>
          <w:bCs/>
          <w:sz w:val="24"/>
          <w:szCs w:val="24"/>
        </w:rPr>
        <w:t xml:space="preserve">Kontrola procesu odazotowania </w:t>
      </w:r>
      <w:r w:rsidRPr="00415350">
        <w:rPr>
          <w:rFonts w:ascii="Arial" w:eastAsia="Arial Narrow" w:hAnsi="Arial" w:cs="Arial"/>
          <w:sz w:val="24"/>
          <w:szCs w:val="24"/>
        </w:rPr>
        <w:t>na blokach 225/230 MW odbywa się poprzez monitorowanie następujących parametrów</w:t>
      </w:r>
    </w:p>
    <w:p w14:paraId="7A7D2806" w14:textId="77777777" w:rsidR="00415350" w:rsidRPr="00415350" w:rsidRDefault="00415350" w:rsidP="00D55D82">
      <w:pPr>
        <w:numPr>
          <w:ilvl w:val="0"/>
          <w:numId w:val="80"/>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 xml:space="preserve">pomiar stężenia </w:t>
      </w:r>
      <w:proofErr w:type="spellStart"/>
      <w:r w:rsidRPr="00415350">
        <w:rPr>
          <w:rFonts w:ascii="Arial" w:eastAsia="Arial Narrow" w:hAnsi="Arial" w:cs="Arial"/>
          <w:sz w:val="24"/>
          <w:szCs w:val="24"/>
        </w:rPr>
        <w:t>NOx</w:t>
      </w:r>
      <w:proofErr w:type="spellEnd"/>
      <w:r w:rsidRPr="00415350">
        <w:rPr>
          <w:rFonts w:ascii="Arial" w:eastAsia="Arial Narrow" w:hAnsi="Arial" w:cs="Arial"/>
          <w:sz w:val="24"/>
          <w:szCs w:val="24"/>
        </w:rPr>
        <w:t xml:space="preserve"> w spalinach w kanałach spalin za instalacją SCR, przed wejściem spalin do obrotowych podgrzewaczy powietrza OPP1, OPP2, OPP3,</w:t>
      </w:r>
    </w:p>
    <w:p w14:paraId="2E755D4D" w14:textId="77777777" w:rsidR="00415350" w:rsidRPr="00415350" w:rsidRDefault="00415350" w:rsidP="00D55D82">
      <w:pPr>
        <w:numPr>
          <w:ilvl w:val="0"/>
          <w:numId w:val="80"/>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stężenia O</w:t>
      </w:r>
      <w:r w:rsidRPr="00415350">
        <w:rPr>
          <w:rFonts w:ascii="Arial" w:eastAsia="Arial Narrow" w:hAnsi="Arial" w:cs="Arial"/>
          <w:sz w:val="24"/>
          <w:szCs w:val="24"/>
          <w:vertAlign w:val="subscript"/>
        </w:rPr>
        <w:t>2</w:t>
      </w:r>
      <w:r w:rsidRPr="00415350">
        <w:rPr>
          <w:rFonts w:ascii="Arial" w:eastAsia="Arial Narrow" w:hAnsi="Arial" w:cs="Arial"/>
          <w:sz w:val="24"/>
          <w:szCs w:val="24"/>
        </w:rPr>
        <w:t xml:space="preserve"> w spalinach w kanałach spalin za instalacją SCR, przed wejściem spalin do obrotowych podgrzewaczy powietrza OPP1, OPP2, OPP3,</w:t>
      </w:r>
    </w:p>
    <w:p w14:paraId="678914D5" w14:textId="77777777" w:rsidR="00415350" w:rsidRPr="00415350" w:rsidRDefault="00415350" w:rsidP="00D55D82">
      <w:pPr>
        <w:numPr>
          <w:ilvl w:val="0"/>
          <w:numId w:val="80"/>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stężenia CO w spalinach w kanałach spalin za instalacją SCR, przed wejściem spalin do obrotowych podgrzewaczy powietrza OPP1, OPP3,</w:t>
      </w:r>
    </w:p>
    <w:p w14:paraId="10F1229F" w14:textId="77777777" w:rsidR="00415350" w:rsidRPr="00415350" w:rsidRDefault="00415350" w:rsidP="00D55D82">
      <w:pPr>
        <w:numPr>
          <w:ilvl w:val="0"/>
          <w:numId w:val="80"/>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lastRenderedPageBreak/>
        <w:t>pomiar stężenia NH</w:t>
      </w:r>
      <w:r w:rsidRPr="00415350">
        <w:rPr>
          <w:rFonts w:ascii="Arial" w:eastAsia="Arial Narrow" w:hAnsi="Arial" w:cs="Arial"/>
          <w:sz w:val="24"/>
          <w:szCs w:val="24"/>
          <w:vertAlign w:val="subscript"/>
        </w:rPr>
        <w:t>3</w:t>
      </w:r>
      <w:r w:rsidRPr="00415350">
        <w:rPr>
          <w:rFonts w:ascii="Arial" w:eastAsia="Arial Narrow" w:hAnsi="Arial" w:cs="Arial"/>
          <w:sz w:val="24"/>
          <w:szCs w:val="24"/>
        </w:rPr>
        <w:t xml:space="preserve"> w spalinach w kanałach spalin za instalacją SCR, przed wejściem spalin do obrotowych podgrzewaczy powietrza OPP1, OPP3.</w:t>
      </w:r>
    </w:p>
    <w:p w14:paraId="02CE82EB" w14:textId="77777777" w:rsidR="00415350" w:rsidRPr="00415350" w:rsidRDefault="00415350" w:rsidP="00D55D82">
      <w:pPr>
        <w:numPr>
          <w:ilvl w:val="0"/>
          <w:numId w:val="78"/>
        </w:numPr>
        <w:spacing w:before="240" w:after="0" w:line="320" w:lineRule="exact"/>
        <w:ind w:left="284" w:hanging="284"/>
        <w:rPr>
          <w:rFonts w:ascii="Arial" w:eastAsia="Arial Narrow" w:hAnsi="Arial" w:cs="Arial"/>
          <w:sz w:val="24"/>
          <w:szCs w:val="24"/>
        </w:rPr>
      </w:pPr>
      <w:r w:rsidRPr="00415350">
        <w:rPr>
          <w:rFonts w:ascii="Arial" w:eastAsia="Arial Narrow" w:hAnsi="Arial" w:cs="Arial"/>
          <w:b/>
          <w:bCs/>
          <w:sz w:val="24"/>
          <w:szCs w:val="24"/>
        </w:rPr>
        <w:t xml:space="preserve">Kontrola procesu odsiarczania </w:t>
      </w:r>
      <w:r w:rsidRPr="00415350">
        <w:rPr>
          <w:rFonts w:ascii="Arial" w:eastAsia="Arial Narrow" w:hAnsi="Arial" w:cs="Arial"/>
          <w:sz w:val="24"/>
          <w:szCs w:val="24"/>
        </w:rPr>
        <w:t>odbywa się poprzez monitorowanie następujących parametrów:</w:t>
      </w:r>
    </w:p>
    <w:p w14:paraId="4781322F" w14:textId="77777777" w:rsidR="00415350" w:rsidRPr="00415350" w:rsidRDefault="00415350" w:rsidP="00D55D82">
      <w:pPr>
        <w:numPr>
          <w:ilvl w:val="0"/>
          <w:numId w:val="81"/>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sprawności,</w:t>
      </w:r>
    </w:p>
    <w:p w14:paraId="426F137D" w14:textId="77777777" w:rsidR="00415350" w:rsidRPr="00415350" w:rsidRDefault="00415350" w:rsidP="00D55D82">
      <w:pPr>
        <w:numPr>
          <w:ilvl w:val="0"/>
          <w:numId w:val="81"/>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stężenia SO</w:t>
      </w:r>
      <w:r w:rsidRPr="00415350">
        <w:rPr>
          <w:rFonts w:ascii="Arial" w:eastAsia="Arial Narrow" w:hAnsi="Arial" w:cs="Arial"/>
          <w:sz w:val="24"/>
          <w:szCs w:val="24"/>
          <w:vertAlign w:val="subscript"/>
        </w:rPr>
        <w:t>2</w:t>
      </w:r>
      <w:r w:rsidRPr="00415350">
        <w:rPr>
          <w:rFonts w:ascii="Arial" w:eastAsia="Arial Narrow" w:hAnsi="Arial" w:cs="Arial"/>
          <w:sz w:val="24"/>
          <w:szCs w:val="24"/>
        </w:rPr>
        <w:t xml:space="preserve"> przed IOS,</w:t>
      </w:r>
    </w:p>
    <w:p w14:paraId="3A4B67CB" w14:textId="77777777" w:rsidR="00415350" w:rsidRPr="00415350" w:rsidRDefault="00415350" w:rsidP="00D55D82">
      <w:pPr>
        <w:numPr>
          <w:ilvl w:val="0"/>
          <w:numId w:val="81"/>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stężenia SO</w:t>
      </w:r>
      <w:r w:rsidRPr="00415350">
        <w:rPr>
          <w:rFonts w:ascii="Arial" w:eastAsia="Arial Narrow" w:hAnsi="Arial" w:cs="Arial"/>
          <w:sz w:val="24"/>
          <w:szCs w:val="24"/>
          <w:vertAlign w:val="subscript"/>
        </w:rPr>
        <w:t>2</w:t>
      </w:r>
      <w:r w:rsidRPr="00415350">
        <w:rPr>
          <w:rFonts w:ascii="Arial" w:eastAsia="Arial Narrow" w:hAnsi="Arial" w:cs="Arial"/>
          <w:sz w:val="24"/>
          <w:szCs w:val="24"/>
        </w:rPr>
        <w:t xml:space="preserve"> za IOS,</w:t>
      </w:r>
    </w:p>
    <w:p w14:paraId="79D9B839" w14:textId="77777777" w:rsidR="00415350" w:rsidRPr="00415350" w:rsidRDefault="00415350" w:rsidP="00D55D82">
      <w:pPr>
        <w:numPr>
          <w:ilvl w:val="0"/>
          <w:numId w:val="81"/>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temperatury spalin wylotowych,</w:t>
      </w:r>
    </w:p>
    <w:p w14:paraId="307D6EF9" w14:textId="77777777" w:rsidR="00415350" w:rsidRPr="00415350" w:rsidRDefault="00415350" w:rsidP="00D55D82">
      <w:pPr>
        <w:numPr>
          <w:ilvl w:val="0"/>
          <w:numId w:val="81"/>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stężenia pyłu,</w:t>
      </w:r>
    </w:p>
    <w:p w14:paraId="5717217E" w14:textId="77777777" w:rsidR="00415350" w:rsidRPr="00415350" w:rsidRDefault="00415350" w:rsidP="00D55D82">
      <w:pPr>
        <w:numPr>
          <w:ilvl w:val="0"/>
          <w:numId w:val="81"/>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ilości spalin,</w:t>
      </w:r>
    </w:p>
    <w:p w14:paraId="2D6CD337" w14:textId="77777777" w:rsidR="00415350" w:rsidRPr="00415350" w:rsidRDefault="00415350" w:rsidP="00D55D82">
      <w:pPr>
        <w:numPr>
          <w:ilvl w:val="0"/>
          <w:numId w:val="81"/>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stężenia O</w:t>
      </w:r>
      <w:r w:rsidRPr="00415350">
        <w:rPr>
          <w:rFonts w:ascii="Arial" w:eastAsia="Arial Narrow" w:hAnsi="Arial" w:cs="Arial"/>
          <w:sz w:val="24"/>
          <w:szCs w:val="24"/>
          <w:vertAlign w:val="subscript"/>
        </w:rPr>
        <w:t>2</w:t>
      </w:r>
      <w:r w:rsidRPr="00415350">
        <w:rPr>
          <w:rFonts w:ascii="Arial" w:eastAsia="Arial Narrow" w:hAnsi="Arial" w:cs="Arial"/>
          <w:sz w:val="24"/>
          <w:szCs w:val="24"/>
        </w:rPr>
        <w:t xml:space="preserve"> przed IOS,</w:t>
      </w:r>
    </w:p>
    <w:p w14:paraId="42EFA2CC" w14:textId="77777777" w:rsidR="00415350" w:rsidRPr="00415350" w:rsidRDefault="00415350" w:rsidP="00D55D82">
      <w:pPr>
        <w:numPr>
          <w:ilvl w:val="0"/>
          <w:numId w:val="81"/>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pomiar stężenia O</w:t>
      </w:r>
      <w:r w:rsidRPr="00415350">
        <w:rPr>
          <w:rFonts w:ascii="Arial" w:eastAsia="Arial Narrow" w:hAnsi="Arial" w:cs="Arial"/>
          <w:sz w:val="24"/>
          <w:szCs w:val="24"/>
          <w:vertAlign w:val="subscript"/>
        </w:rPr>
        <w:t>2</w:t>
      </w:r>
      <w:r w:rsidRPr="00415350">
        <w:rPr>
          <w:rFonts w:ascii="Arial" w:eastAsia="Arial Narrow" w:hAnsi="Arial" w:cs="Arial"/>
          <w:sz w:val="24"/>
          <w:szCs w:val="24"/>
        </w:rPr>
        <w:t xml:space="preserve"> za IOS.</w:t>
      </w:r>
    </w:p>
    <w:p w14:paraId="41C1B6A6" w14:textId="77777777" w:rsidR="00415350" w:rsidRPr="00415350" w:rsidRDefault="00415350" w:rsidP="00D55D82">
      <w:pPr>
        <w:numPr>
          <w:ilvl w:val="0"/>
          <w:numId w:val="78"/>
        </w:numPr>
        <w:spacing w:before="240" w:after="0" w:line="320" w:lineRule="exact"/>
        <w:ind w:left="284" w:hanging="284"/>
        <w:rPr>
          <w:rFonts w:ascii="Arial" w:eastAsia="Arial Narrow" w:hAnsi="Arial" w:cs="Arial"/>
          <w:sz w:val="24"/>
          <w:szCs w:val="24"/>
        </w:rPr>
      </w:pPr>
      <w:r w:rsidRPr="00415350">
        <w:rPr>
          <w:rFonts w:ascii="Arial" w:eastAsia="Arial Narrow" w:hAnsi="Arial" w:cs="Arial"/>
          <w:b/>
          <w:bCs/>
          <w:sz w:val="24"/>
          <w:szCs w:val="24"/>
        </w:rPr>
        <w:t>Kontrola procesu odpylania</w:t>
      </w:r>
      <w:r w:rsidRPr="00415350">
        <w:rPr>
          <w:rFonts w:ascii="Arial" w:eastAsia="Arial Narrow" w:hAnsi="Arial" w:cs="Arial"/>
          <w:sz w:val="24"/>
          <w:szCs w:val="24"/>
        </w:rPr>
        <w:t xml:space="preserve"> odbywa się poprzez monitorowanie następujących parametrów:</w:t>
      </w:r>
    </w:p>
    <w:p w14:paraId="3F88D9F1" w14:textId="77777777" w:rsidR="00415350" w:rsidRPr="00415350" w:rsidRDefault="00415350" w:rsidP="00415350">
      <w:pPr>
        <w:spacing w:before="240" w:after="0" w:line="320" w:lineRule="exact"/>
        <w:ind w:firstLine="284"/>
        <w:rPr>
          <w:rFonts w:ascii="Arial" w:eastAsia="Arial Narrow" w:hAnsi="Arial" w:cs="Arial"/>
          <w:sz w:val="24"/>
          <w:szCs w:val="24"/>
        </w:rPr>
      </w:pPr>
      <w:r w:rsidRPr="00415350">
        <w:rPr>
          <w:rFonts w:ascii="Arial" w:eastAsia="Arial Narrow" w:hAnsi="Arial" w:cs="Arial"/>
          <w:sz w:val="24"/>
          <w:szCs w:val="24"/>
          <w:u w:val="single"/>
        </w:rPr>
        <w:t>Na blokach 225/230 MW</w:t>
      </w:r>
      <w:r w:rsidRPr="00415350">
        <w:rPr>
          <w:rFonts w:ascii="Arial" w:eastAsia="Arial Narrow" w:hAnsi="Arial" w:cs="Arial"/>
          <w:sz w:val="24"/>
          <w:szCs w:val="24"/>
        </w:rPr>
        <w:t xml:space="preserve"> mierzone jest:</w:t>
      </w:r>
    </w:p>
    <w:p w14:paraId="001DD203" w14:textId="77777777" w:rsidR="00415350" w:rsidRPr="00415350" w:rsidRDefault="00415350" w:rsidP="00D55D82">
      <w:pPr>
        <w:numPr>
          <w:ilvl w:val="0"/>
          <w:numId w:val="82"/>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stężenie pyłu za elektrofiltrem,</w:t>
      </w:r>
    </w:p>
    <w:p w14:paraId="130E804E" w14:textId="77777777" w:rsidR="00415350" w:rsidRPr="00415350" w:rsidRDefault="00415350" w:rsidP="00D55D82">
      <w:pPr>
        <w:numPr>
          <w:ilvl w:val="0"/>
          <w:numId w:val="82"/>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temperatura spalin przed i za elektrofiltrem,</w:t>
      </w:r>
    </w:p>
    <w:p w14:paraId="2E5CE131" w14:textId="77777777" w:rsidR="00415350" w:rsidRPr="00415350" w:rsidRDefault="00415350" w:rsidP="00D55D82">
      <w:pPr>
        <w:numPr>
          <w:ilvl w:val="0"/>
          <w:numId w:val="82"/>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ciśnienie przed i za elektrofiltrem,</w:t>
      </w:r>
    </w:p>
    <w:p w14:paraId="3C37E721" w14:textId="2F2B8DDF" w:rsidR="00415350" w:rsidRDefault="00415350" w:rsidP="00D55D82">
      <w:pPr>
        <w:numPr>
          <w:ilvl w:val="0"/>
          <w:numId w:val="82"/>
        </w:numPr>
        <w:spacing w:after="0" w:line="320" w:lineRule="exact"/>
        <w:ind w:left="709" w:hanging="425"/>
        <w:rPr>
          <w:rFonts w:ascii="Arial" w:eastAsia="Arial Narrow" w:hAnsi="Arial" w:cs="Arial"/>
          <w:sz w:val="24"/>
          <w:szCs w:val="24"/>
        </w:rPr>
      </w:pPr>
      <w:r w:rsidRPr="00415350">
        <w:rPr>
          <w:rFonts w:ascii="Arial" w:eastAsia="Arial Narrow" w:hAnsi="Arial" w:cs="Arial"/>
          <w:sz w:val="24"/>
          <w:szCs w:val="24"/>
        </w:rPr>
        <w:t>zawartość O</w:t>
      </w:r>
      <w:r w:rsidRPr="00415350">
        <w:rPr>
          <w:rFonts w:ascii="Arial" w:eastAsia="Arial Narrow" w:hAnsi="Arial" w:cs="Arial"/>
          <w:sz w:val="24"/>
          <w:szCs w:val="24"/>
          <w:vertAlign w:val="subscript"/>
        </w:rPr>
        <w:t>2</w:t>
      </w:r>
      <w:r w:rsidRPr="00415350">
        <w:rPr>
          <w:rFonts w:ascii="Arial" w:eastAsia="Arial Narrow" w:hAnsi="Arial" w:cs="Arial"/>
          <w:sz w:val="24"/>
          <w:szCs w:val="24"/>
        </w:rPr>
        <w:t xml:space="preserve"> w spalinach.</w:t>
      </w:r>
    </w:p>
    <w:p w14:paraId="34EE6CB1" w14:textId="77777777" w:rsidR="00A730A6" w:rsidRPr="00415350" w:rsidRDefault="00A730A6" w:rsidP="00A730A6">
      <w:pPr>
        <w:spacing w:after="0" w:line="320" w:lineRule="exact"/>
        <w:ind w:left="709"/>
        <w:rPr>
          <w:rFonts w:ascii="Arial" w:eastAsia="Arial Narrow" w:hAnsi="Arial" w:cs="Arial"/>
          <w:sz w:val="24"/>
          <w:szCs w:val="24"/>
        </w:rPr>
      </w:pPr>
    </w:p>
    <w:p w14:paraId="006E9BD6" w14:textId="75F01C39" w:rsidR="0052799C" w:rsidRDefault="0081263A" w:rsidP="00D55D82">
      <w:pPr>
        <w:pStyle w:val="Akapitzlist"/>
        <w:numPr>
          <w:ilvl w:val="0"/>
          <w:numId w:val="71"/>
        </w:numPr>
        <w:autoSpaceDE w:val="0"/>
        <w:autoSpaceDN w:val="0"/>
        <w:adjustRightInd w:val="0"/>
        <w:spacing w:line="320" w:lineRule="exact"/>
        <w:rPr>
          <w:rFonts w:ascii="Arial" w:hAnsi="Arial" w:cs="Arial"/>
          <w:b/>
          <w:bCs/>
          <w:sz w:val="24"/>
          <w:szCs w:val="24"/>
        </w:rPr>
      </w:pPr>
      <w:r>
        <w:rPr>
          <w:rFonts w:ascii="Arial" w:hAnsi="Arial" w:cs="Arial"/>
          <w:b/>
          <w:bCs/>
          <w:sz w:val="24"/>
          <w:szCs w:val="24"/>
        </w:rPr>
        <w:t>Monitoring emisji gazów i pyłów do powietrza.</w:t>
      </w:r>
    </w:p>
    <w:p w14:paraId="582DF6A0" w14:textId="1A2AF4B0" w:rsidR="00E16A23" w:rsidRPr="005C07DA" w:rsidRDefault="00E16A23" w:rsidP="00E16A23">
      <w:pPr>
        <w:spacing w:before="120" w:after="0" w:line="320" w:lineRule="exact"/>
        <w:rPr>
          <w:rFonts w:ascii="Arial" w:eastAsia="Arial Narrow" w:hAnsi="Arial" w:cs="Arial"/>
          <w:sz w:val="24"/>
          <w:szCs w:val="24"/>
        </w:rPr>
      </w:pPr>
      <w:r w:rsidRPr="005C07DA">
        <w:rPr>
          <w:rFonts w:ascii="Arial" w:eastAsia="Arial Narrow" w:hAnsi="Arial" w:cs="Arial"/>
          <w:sz w:val="24"/>
          <w:szCs w:val="24"/>
        </w:rPr>
        <w:t xml:space="preserve">Monitorowanie emisji zanieczyszczeń gazowych i pyłowych do powietrza odbywa się </w:t>
      </w:r>
      <w:r w:rsidR="005F5653">
        <w:rPr>
          <w:rFonts w:ascii="Arial" w:eastAsia="Arial Narrow" w:hAnsi="Arial" w:cs="Arial"/>
          <w:sz w:val="24"/>
          <w:szCs w:val="24"/>
        </w:rPr>
        <w:br/>
      </w:r>
      <w:r w:rsidRPr="005C07DA">
        <w:rPr>
          <w:rFonts w:ascii="Arial" w:eastAsia="Arial Narrow" w:hAnsi="Arial" w:cs="Arial"/>
          <w:sz w:val="24"/>
          <w:szCs w:val="24"/>
        </w:rPr>
        <w:t>za pomocą systemu do ciągłego pomiaru zanieczyszczeń zainstalowanego za instalacją mokrego odsiarczania spalin na trzech przewodach kominowych - linia IOS-1(IOS1.1. i</w:t>
      </w:r>
      <w:r>
        <w:rPr>
          <w:rFonts w:ascii="Arial" w:eastAsia="Arial Narrow" w:hAnsi="Arial" w:cs="Arial"/>
          <w:sz w:val="24"/>
          <w:szCs w:val="24"/>
        </w:rPr>
        <w:t> </w:t>
      </w:r>
      <w:r w:rsidRPr="005C07DA">
        <w:rPr>
          <w:rFonts w:ascii="Arial" w:eastAsia="Arial Narrow" w:hAnsi="Arial" w:cs="Arial"/>
          <w:sz w:val="24"/>
          <w:szCs w:val="24"/>
        </w:rPr>
        <w:t xml:space="preserve">IOS1.2.) oraz linia IOS-2, stanowiących emitor E2 oraz za pomocą pomiarów okresowych. </w:t>
      </w:r>
    </w:p>
    <w:p w14:paraId="765B49CA" w14:textId="77777777" w:rsidR="00E16A23" w:rsidRPr="005C07DA" w:rsidRDefault="00E16A23" w:rsidP="00E16A23">
      <w:pPr>
        <w:spacing w:before="120" w:after="0" w:line="320" w:lineRule="exact"/>
        <w:rPr>
          <w:rFonts w:ascii="Arial" w:eastAsia="Arial Narrow" w:hAnsi="Arial" w:cs="Arial"/>
          <w:sz w:val="24"/>
          <w:szCs w:val="24"/>
        </w:rPr>
      </w:pPr>
      <w:r w:rsidRPr="005C07DA">
        <w:rPr>
          <w:rFonts w:ascii="Arial" w:eastAsia="Arial Narrow" w:hAnsi="Arial" w:cs="Arial"/>
          <w:sz w:val="24"/>
          <w:szCs w:val="24"/>
        </w:rPr>
        <w:t xml:space="preserve">Kontrola emitowanych stężeń zanieczyszczeń za pomocą pomiaru ciągłego obejmuje następujące główne parametry: </w:t>
      </w:r>
    </w:p>
    <w:p w14:paraId="272AB947" w14:textId="77777777" w:rsidR="00E16A23" w:rsidRPr="005C07DA" w:rsidRDefault="00E16A23" w:rsidP="00D55D82">
      <w:pPr>
        <w:pStyle w:val="Akapitzlist"/>
        <w:numPr>
          <w:ilvl w:val="0"/>
          <w:numId w:val="83"/>
        </w:numPr>
        <w:spacing w:line="320" w:lineRule="exact"/>
        <w:ind w:left="709" w:hanging="425"/>
        <w:contextualSpacing w:val="0"/>
        <w:jc w:val="both"/>
        <w:rPr>
          <w:rFonts w:ascii="Arial" w:eastAsia="Arial Narrow" w:hAnsi="Arial" w:cs="Arial"/>
          <w:sz w:val="24"/>
          <w:szCs w:val="24"/>
        </w:rPr>
      </w:pPr>
      <w:r w:rsidRPr="005C07DA">
        <w:rPr>
          <w:rFonts w:ascii="Arial" w:eastAsia="Arial Narrow" w:hAnsi="Arial" w:cs="Arial"/>
          <w:sz w:val="24"/>
          <w:szCs w:val="24"/>
        </w:rPr>
        <w:t xml:space="preserve">stężenie pyłu, </w:t>
      </w:r>
    </w:p>
    <w:p w14:paraId="2D12AC0A" w14:textId="77777777" w:rsidR="00E16A23" w:rsidRPr="005C07DA" w:rsidRDefault="00E16A23" w:rsidP="00D55D82">
      <w:pPr>
        <w:pStyle w:val="Akapitzlist"/>
        <w:numPr>
          <w:ilvl w:val="0"/>
          <w:numId w:val="83"/>
        </w:numPr>
        <w:spacing w:line="320" w:lineRule="exact"/>
        <w:ind w:left="709" w:hanging="425"/>
        <w:contextualSpacing w:val="0"/>
        <w:jc w:val="both"/>
        <w:rPr>
          <w:rFonts w:ascii="Arial" w:eastAsia="Arial Narrow" w:hAnsi="Arial" w:cs="Arial"/>
          <w:sz w:val="24"/>
          <w:szCs w:val="24"/>
        </w:rPr>
      </w:pPr>
      <w:r w:rsidRPr="005C07DA">
        <w:rPr>
          <w:rFonts w:ascii="Arial" w:eastAsia="Arial Narrow" w:hAnsi="Arial" w:cs="Arial"/>
          <w:sz w:val="24"/>
          <w:szCs w:val="24"/>
        </w:rPr>
        <w:t xml:space="preserve">stężenie </w:t>
      </w:r>
      <w:proofErr w:type="spellStart"/>
      <w:r w:rsidRPr="005C07DA">
        <w:rPr>
          <w:rFonts w:ascii="Arial" w:eastAsia="Arial Narrow" w:hAnsi="Arial" w:cs="Arial"/>
          <w:sz w:val="24"/>
          <w:szCs w:val="24"/>
        </w:rPr>
        <w:t>NO</w:t>
      </w:r>
      <w:r w:rsidRPr="005C07DA">
        <w:rPr>
          <w:rFonts w:ascii="Arial" w:eastAsia="Arial Narrow" w:hAnsi="Arial" w:cs="Arial"/>
          <w:sz w:val="24"/>
          <w:szCs w:val="24"/>
          <w:vertAlign w:val="subscript"/>
        </w:rPr>
        <w:t>x</w:t>
      </w:r>
      <w:proofErr w:type="spellEnd"/>
      <w:r w:rsidRPr="005C07DA">
        <w:rPr>
          <w:rFonts w:ascii="Arial" w:eastAsia="Arial Narrow" w:hAnsi="Arial" w:cs="Arial"/>
          <w:sz w:val="24"/>
          <w:szCs w:val="24"/>
        </w:rPr>
        <w:t xml:space="preserve">, </w:t>
      </w:r>
    </w:p>
    <w:p w14:paraId="405ECDE8" w14:textId="77777777" w:rsidR="00E16A23" w:rsidRPr="005C07DA" w:rsidRDefault="00E16A23" w:rsidP="00D55D82">
      <w:pPr>
        <w:pStyle w:val="Akapitzlist"/>
        <w:numPr>
          <w:ilvl w:val="0"/>
          <w:numId w:val="83"/>
        </w:numPr>
        <w:spacing w:line="320" w:lineRule="exact"/>
        <w:ind w:left="709" w:hanging="425"/>
        <w:contextualSpacing w:val="0"/>
        <w:jc w:val="both"/>
        <w:rPr>
          <w:rFonts w:ascii="Arial" w:eastAsia="Arial Narrow" w:hAnsi="Arial" w:cs="Arial"/>
          <w:sz w:val="24"/>
          <w:szCs w:val="24"/>
        </w:rPr>
      </w:pPr>
      <w:r w:rsidRPr="005C07DA">
        <w:rPr>
          <w:rFonts w:ascii="Arial" w:eastAsia="Arial Narrow" w:hAnsi="Arial" w:cs="Arial"/>
          <w:sz w:val="24"/>
          <w:szCs w:val="24"/>
        </w:rPr>
        <w:t>stężenie SO</w:t>
      </w:r>
      <w:r w:rsidRPr="005C07DA">
        <w:rPr>
          <w:rFonts w:ascii="Arial" w:eastAsia="Arial Narrow" w:hAnsi="Arial" w:cs="Arial"/>
          <w:sz w:val="24"/>
          <w:szCs w:val="24"/>
          <w:vertAlign w:val="subscript"/>
        </w:rPr>
        <w:t>2</w:t>
      </w:r>
      <w:r w:rsidRPr="005C07DA">
        <w:rPr>
          <w:rFonts w:ascii="Arial" w:eastAsia="Arial Narrow" w:hAnsi="Arial" w:cs="Arial"/>
          <w:sz w:val="24"/>
          <w:szCs w:val="24"/>
        </w:rPr>
        <w:t xml:space="preserve">, </w:t>
      </w:r>
    </w:p>
    <w:p w14:paraId="100E01B2" w14:textId="77777777" w:rsidR="00E16A23" w:rsidRPr="005C07DA" w:rsidRDefault="00E16A23" w:rsidP="00D55D82">
      <w:pPr>
        <w:pStyle w:val="Akapitzlist"/>
        <w:numPr>
          <w:ilvl w:val="0"/>
          <w:numId w:val="83"/>
        </w:numPr>
        <w:spacing w:line="320" w:lineRule="exact"/>
        <w:ind w:left="709" w:hanging="425"/>
        <w:contextualSpacing w:val="0"/>
        <w:jc w:val="both"/>
        <w:rPr>
          <w:rFonts w:ascii="Arial" w:eastAsia="Arial Narrow" w:hAnsi="Arial" w:cs="Arial"/>
          <w:sz w:val="24"/>
          <w:szCs w:val="24"/>
        </w:rPr>
      </w:pPr>
      <w:r w:rsidRPr="005C07DA">
        <w:rPr>
          <w:rFonts w:ascii="Arial" w:eastAsia="Arial Narrow" w:hAnsi="Arial" w:cs="Arial"/>
          <w:sz w:val="24"/>
          <w:szCs w:val="24"/>
        </w:rPr>
        <w:t xml:space="preserve">stężenie CO </w:t>
      </w:r>
    </w:p>
    <w:p w14:paraId="0463B6ED" w14:textId="77777777" w:rsidR="00E16A23" w:rsidRPr="005C07DA" w:rsidRDefault="00E16A23" w:rsidP="00E16A23">
      <w:pPr>
        <w:spacing w:after="0" w:line="320" w:lineRule="exact"/>
        <w:jc w:val="both"/>
        <w:rPr>
          <w:rFonts w:ascii="Arial" w:eastAsia="Arial Narrow" w:hAnsi="Arial" w:cs="Arial"/>
          <w:sz w:val="24"/>
          <w:szCs w:val="24"/>
        </w:rPr>
      </w:pPr>
      <w:r w:rsidRPr="005C07DA">
        <w:rPr>
          <w:rFonts w:ascii="Arial" w:eastAsia="Arial Narrow" w:hAnsi="Arial" w:cs="Arial"/>
          <w:sz w:val="24"/>
          <w:szCs w:val="24"/>
        </w:rPr>
        <w:t xml:space="preserve">oraz pomiar parametrów pomocniczych takich jak: </w:t>
      </w:r>
    </w:p>
    <w:p w14:paraId="006D4A7D" w14:textId="77777777" w:rsidR="00E16A23" w:rsidRPr="005C07DA" w:rsidRDefault="00E16A23" w:rsidP="00D55D82">
      <w:pPr>
        <w:pStyle w:val="Akapitzlist"/>
        <w:numPr>
          <w:ilvl w:val="0"/>
          <w:numId w:val="84"/>
        </w:numPr>
        <w:spacing w:line="320" w:lineRule="exact"/>
        <w:ind w:left="709" w:hanging="425"/>
        <w:contextualSpacing w:val="0"/>
        <w:jc w:val="both"/>
        <w:rPr>
          <w:rFonts w:ascii="Arial" w:eastAsia="Arial Narrow" w:hAnsi="Arial" w:cs="Arial"/>
          <w:sz w:val="24"/>
          <w:szCs w:val="24"/>
        </w:rPr>
      </w:pPr>
      <w:r w:rsidRPr="005C07DA">
        <w:rPr>
          <w:rFonts w:ascii="Arial" w:eastAsia="Arial Narrow" w:hAnsi="Arial" w:cs="Arial"/>
          <w:sz w:val="24"/>
          <w:szCs w:val="24"/>
        </w:rPr>
        <w:t xml:space="preserve">tlen, </w:t>
      </w:r>
    </w:p>
    <w:p w14:paraId="7BCF4D36" w14:textId="77777777" w:rsidR="00E16A23" w:rsidRPr="005C07DA" w:rsidRDefault="00E16A23" w:rsidP="00D55D82">
      <w:pPr>
        <w:pStyle w:val="Akapitzlist"/>
        <w:numPr>
          <w:ilvl w:val="0"/>
          <w:numId w:val="84"/>
        </w:numPr>
        <w:spacing w:line="320" w:lineRule="exact"/>
        <w:ind w:left="709" w:hanging="425"/>
        <w:contextualSpacing w:val="0"/>
        <w:jc w:val="both"/>
        <w:rPr>
          <w:rFonts w:ascii="Arial" w:eastAsia="Arial Narrow" w:hAnsi="Arial" w:cs="Arial"/>
          <w:sz w:val="24"/>
          <w:szCs w:val="24"/>
        </w:rPr>
      </w:pPr>
      <w:r w:rsidRPr="005C07DA">
        <w:rPr>
          <w:rFonts w:ascii="Arial" w:eastAsia="Arial Narrow" w:hAnsi="Arial" w:cs="Arial"/>
          <w:sz w:val="24"/>
          <w:szCs w:val="24"/>
        </w:rPr>
        <w:t xml:space="preserve">ciśnienie, </w:t>
      </w:r>
    </w:p>
    <w:p w14:paraId="5AD20C79" w14:textId="77777777" w:rsidR="00E16A23" w:rsidRPr="005C07DA" w:rsidRDefault="00E16A23" w:rsidP="00D55D82">
      <w:pPr>
        <w:pStyle w:val="Akapitzlist"/>
        <w:numPr>
          <w:ilvl w:val="0"/>
          <w:numId w:val="84"/>
        </w:numPr>
        <w:spacing w:line="320" w:lineRule="exact"/>
        <w:ind w:left="709" w:hanging="425"/>
        <w:contextualSpacing w:val="0"/>
        <w:jc w:val="both"/>
        <w:rPr>
          <w:rFonts w:ascii="Arial" w:eastAsia="Arial Narrow" w:hAnsi="Arial" w:cs="Arial"/>
          <w:sz w:val="24"/>
          <w:szCs w:val="24"/>
        </w:rPr>
      </w:pPr>
      <w:r w:rsidRPr="005C07DA">
        <w:rPr>
          <w:rFonts w:ascii="Arial" w:eastAsia="Arial Narrow" w:hAnsi="Arial" w:cs="Arial"/>
          <w:sz w:val="24"/>
          <w:szCs w:val="24"/>
        </w:rPr>
        <w:t xml:space="preserve">temperatura spalin, </w:t>
      </w:r>
    </w:p>
    <w:p w14:paraId="47356D13" w14:textId="7C9C4C2B" w:rsidR="00E16A23" w:rsidRDefault="00E16A23" w:rsidP="00D55D82">
      <w:pPr>
        <w:pStyle w:val="Akapitzlist"/>
        <w:numPr>
          <w:ilvl w:val="0"/>
          <w:numId w:val="84"/>
        </w:numPr>
        <w:spacing w:line="320" w:lineRule="exact"/>
        <w:ind w:left="709" w:hanging="425"/>
        <w:contextualSpacing w:val="0"/>
        <w:jc w:val="both"/>
        <w:rPr>
          <w:rFonts w:ascii="Arial" w:eastAsia="Arial Narrow" w:hAnsi="Arial" w:cs="Arial"/>
          <w:sz w:val="24"/>
          <w:szCs w:val="24"/>
        </w:rPr>
      </w:pPr>
      <w:r w:rsidRPr="005C07DA">
        <w:rPr>
          <w:rFonts w:ascii="Arial" w:eastAsia="Arial Narrow" w:hAnsi="Arial" w:cs="Arial"/>
          <w:sz w:val="24"/>
          <w:szCs w:val="24"/>
        </w:rPr>
        <w:t xml:space="preserve">przepływ spalin. </w:t>
      </w:r>
    </w:p>
    <w:p w14:paraId="50C2F7DD" w14:textId="77777777" w:rsidR="00E16A23" w:rsidRPr="005C07DA" w:rsidRDefault="00E16A23" w:rsidP="00E16A23">
      <w:pPr>
        <w:spacing w:before="240" w:after="120" w:line="320" w:lineRule="exact"/>
        <w:jc w:val="both"/>
        <w:rPr>
          <w:rFonts w:ascii="Arial" w:eastAsia="Arial Narrow" w:hAnsi="Arial" w:cs="Arial"/>
          <w:sz w:val="24"/>
          <w:szCs w:val="24"/>
        </w:rPr>
      </w:pPr>
      <w:r w:rsidRPr="005C07DA">
        <w:rPr>
          <w:rFonts w:ascii="Arial" w:eastAsia="Arial Narrow" w:hAnsi="Arial" w:cs="Arial"/>
          <w:sz w:val="24"/>
          <w:szCs w:val="24"/>
          <w:u w:val="single"/>
        </w:rPr>
        <w:t>Pomiary okresowe emisji zanieczyszczeń obejmują:</w:t>
      </w:r>
      <w:r w:rsidRPr="005C07DA">
        <w:rPr>
          <w:rFonts w:ascii="Arial" w:eastAsia="Arial Narrow" w:hAnsi="Arial" w:cs="Arial"/>
          <w:sz w:val="24"/>
          <w:szCs w:val="24"/>
        </w:rPr>
        <w:t xml:space="preserve"> </w:t>
      </w:r>
    </w:p>
    <w:p w14:paraId="62ABC003" w14:textId="6BD38C9A" w:rsidR="00E16A23" w:rsidRPr="005C07DA" w:rsidRDefault="00E16A23" w:rsidP="00D55D82">
      <w:pPr>
        <w:pStyle w:val="Akapitzlist"/>
        <w:numPr>
          <w:ilvl w:val="0"/>
          <w:numId w:val="85"/>
        </w:numPr>
        <w:spacing w:line="320" w:lineRule="exact"/>
        <w:contextualSpacing w:val="0"/>
        <w:rPr>
          <w:rFonts w:ascii="Arial" w:eastAsia="Arial Narrow" w:hAnsi="Arial" w:cs="Arial"/>
          <w:sz w:val="24"/>
          <w:szCs w:val="24"/>
        </w:rPr>
      </w:pPr>
      <w:r w:rsidRPr="005C07DA">
        <w:rPr>
          <w:rFonts w:ascii="Arial" w:eastAsia="Arial Narrow" w:hAnsi="Arial" w:cs="Arial"/>
          <w:sz w:val="24"/>
          <w:szCs w:val="24"/>
        </w:rPr>
        <w:t>Dla kotłów bloków energetycznych nr 9 - 12 monitoring</w:t>
      </w:r>
      <w:r w:rsidR="001C2DAC">
        <w:rPr>
          <w:rFonts w:ascii="Arial" w:eastAsia="Arial Narrow" w:hAnsi="Arial" w:cs="Arial"/>
          <w:sz w:val="24"/>
          <w:szCs w:val="24"/>
        </w:rPr>
        <w:t>,</w:t>
      </w:r>
      <w:r w:rsidRPr="005C07DA">
        <w:rPr>
          <w:rFonts w:ascii="Arial" w:eastAsia="Arial Narrow" w:hAnsi="Arial" w:cs="Arial"/>
          <w:sz w:val="24"/>
          <w:szCs w:val="24"/>
        </w:rPr>
        <w:t xml:space="preserve"> emisji gazów i pyłów </w:t>
      </w:r>
      <w:r w:rsidR="005F5653">
        <w:rPr>
          <w:rFonts w:ascii="Arial" w:eastAsia="Arial Narrow" w:hAnsi="Arial" w:cs="Arial"/>
          <w:sz w:val="24"/>
          <w:szCs w:val="24"/>
        </w:rPr>
        <w:br/>
      </w:r>
      <w:r w:rsidRPr="005C07DA">
        <w:rPr>
          <w:rFonts w:ascii="Arial" w:eastAsia="Arial Narrow" w:hAnsi="Arial" w:cs="Arial"/>
          <w:sz w:val="24"/>
          <w:szCs w:val="24"/>
        </w:rPr>
        <w:t xml:space="preserve">do powietrza należy prowadzić w następującym zakresie: </w:t>
      </w:r>
    </w:p>
    <w:p w14:paraId="71F20E0D" w14:textId="77777777" w:rsidR="00E16A23" w:rsidRPr="0076560B" w:rsidRDefault="00E16A23" w:rsidP="00D55D82">
      <w:pPr>
        <w:pStyle w:val="Akapitzlist"/>
        <w:numPr>
          <w:ilvl w:val="0"/>
          <w:numId w:val="86"/>
        </w:numPr>
        <w:spacing w:before="120" w:line="320" w:lineRule="exact"/>
        <w:ind w:left="426" w:hanging="425"/>
        <w:contextualSpacing w:val="0"/>
        <w:rPr>
          <w:rFonts w:ascii="Arial" w:eastAsia="Arial Narrow" w:hAnsi="Arial" w:cs="Arial"/>
          <w:sz w:val="24"/>
          <w:szCs w:val="24"/>
        </w:rPr>
      </w:pPr>
      <w:r w:rsidRPr="005C07DA">
        <w:rPr>
          <w:rFonts w:ascii="Arial" w:eastAsia="Arial Narrow" w:hAnsi="Arial" w:cs="Arial"/>
          <w:sz w:val="24"/>
          <w:szCs w:val="24"/>
          <w:u w:val="single"/>
        </w:rPr>
        <w:lastRenderedPageBreak/>
        <w:t>Pomiar ciągły parametrów</w:t>
      </w:r>
      <w:r w:rsidRPr="005C07DA">
        <w:rPr>
          <w:rFonts w:ascii="Arial" w:eastAsia="Arial Narrow" w:hAnsi="Arial" w:cs="Arial"/>
          <w:sz w:val="24"/>
          <w:szCs w:val="24"/>
        </w:rPr>
        <w:t xml:space="preserve">: </w:t>
      </w:r>
      <w:proofErr w:type="spellStart"/>
      <w:r w:rsidRPr="005C07DA">
        <w:rPr>
          <w:rFonts w:ascii="Arial" w:eastAsia="Arial Narrow" w:hAnsi="Arial" w:cs="Arial"/>
          <w:sz w:val="24"/>
          <w:szCs w:val="24"/>
        </w:rPr>
        <w:t>NO</w:t>
      </w:r>
      <w:r w:rsidRPr="005C07DA">
        <w:rPr>
          <w:rFonts w:ascii="Arial" w:eastAsia="Arial Narrow" w:hAnsi="Arial" w:cs="Arial"/>
          <w:sz w:val="24"/>
          <w:szCs w:val="24"/>
          <w:vertAlign w:val="subscript"/>
        </w:rPr>
        <w:t>x</w:t>
      </w:r>
      <w:proofErr w:type="spellEnd"/>
      <w:r w:rsidRPr="005C07DA">
        <w:rPr>
          <w:rFonts w:ascii="Arial" w:eastAsia="Arial Narrow" w:hAnsi="Arial" w:cs="Arial"/>
          <w:sz w:val="24"/>
          <w:szCs w:val="24"/>
        </w:rPr>
        <w:t>, CO, SO</w:t>
      </w:r>
      <w:r w:rsidRPr="005C07DA">
        <w:rPr>
          <w:rFonts w:ascii="Arial" w:eastAsia="Arial Narrow" w:hAnsi="Arial" w:cs="Arial"/>
          <w:sz w:val="24"/>
          <w:szCs w:val="24"/>
          <w:vertAlign w:val="subscript"/>
        </w:rPr>
        <w:t>2</w:t>
      </w:r>
      <w:r w:rsidRPr="005C07DA">
        <w:rPr>
          <w:rFonts w:ascii="Arial" w:eastAsia="Arial Narrow" w:hAnsi="Arial" w:cs="Arial"/>
          <w:sz w:val="24"/>
          <w:szCs w:val="24"/>
        </w:rPr>
        <w:t>, pyłu oraz przepływu spalin, zawartości tlenu, temperatury i ciśnienia w spalinach. Ciągły pomiar zawartości pary wodnej w spalinach nie jest konieczny ponieważ próbka spalin jest osuszana przed analizą.</w:t>
      </w:r>
    </w:p>
    <w:p w14:paraId="6E11F631" w14:textId="77777777" w:rsidR="00E16A23" w:rsidRPr="005C07DA" w:rsidRDefault="00E16A23" w:rsidP="00D55D82">
      <w:pPr>
        <w:pStyle w:val="Akapitzlist"/>
        <w:numPr>
          <w:ilvl w:val="0"/>
          <w:numId w:val="86"/>
        </w:numPr>
        <w:spacing w:before="120" w:line="320" w:lineRule="exact"/>
        <w:ind w:left="426" w:hanging="425"/>
        <w:contextualSpacing w:val="0"/>
        <w:rPr>
          <w:rFonts w:ascii="Arial" w:eastAsia="Arial Narrow" w:hAnsi="Arial" w:cs="Arial"/>
          <w:sz w:val="24"/>
          <w:szCs w:val="24"/>
        </w:rPr>
      </w:pPr>
      <w:r w:rsidRPr="005C07DA">
        <w:rPr>
          <w:rFonts w:ascii="Arial" w:eastAsia="Arial Narrow" w:hAnsi="Arial" w:cs="Arial"/>
          <w:sz w:val="24"/>
          <w:szCs w:val="24"/>
          <w:u w:val="single"/>
        </w:rPr>
        <w:t>Pomiar okresowy</w:t>
      </w:r>
      <w:r w:rsidRPr="005C07DA">
        <w:rPr>
          <w:rFonts w:ascii="Arial" w:eastAsia="Arial Narrow" w:hAnsi="Arial" w:cs="Arial"/>
          <w:sz w:val="24"/>
          <w:szCs w:val="24"/>
        </w:rPr>
        <w:t xml:space="preserve"> w określonej poniżej częstotliwości: </w:t>
      </w:r>
    </w:p>
    <w:p w14:paraId="421E9E2D" w14:textId="77777777" w:rsidR="00E16A23" w:rsidRPr="005C07DA" w:rsidRDefault="00E16A23" w:rsidP="00D55D82">
      <w:pPr>
        <w:pStyle w:val="Akapitzlist"/>
        <w:numPr>
          <w:ilvl w:val="0"/>
          <w:numId w:val="87"/>
        </w:numPr>
        <w:spacing w:line="320" w:lineRule="exact"/>
        <w:ind w:left="851" w:hanging="456"/>
        <w:contextualSpacing w:val="0"/>
        <w:rPr>
          <w:rFonts w:ascii="Arial" w:eastAsia="Arial Narrow" w:hAnsi="Arial" w:cs="Arial"/>
          <w:sz w:val="24"/>
          <w:szCs w:val="24"/>
        </w:rPr>
      </w:pPr>
      <w:r w:rsidRPr="005C07DA">
        <w:rPr>
          <w:rFonts w:ascii="Arial" w:eastAsia="Arial Narrow" w:hAnsi="Arial" w:cs="Arial"/>
          <w:sz w:val="24"/>
          <w:szCs w:val="24"/>
        </w:rPr>
        <w:t xml:space="preserve">chlorki gazowe wyrażone jako HCl </w:t>
      </w:r>
      <w:r>
        <w:rPr>
          <w:rFonts w:ascii="Arial" w:eastAsia="Arial Narrow" w:hAnsi="Arial" w:cs="Arial"/>
          <w:sz w:val="24"/>
          <w:szCs w:val="24"/>
        </w:rPr>
        <w:t>–</w:t>
      </w:r>
      <w:r w:rsidRPr="005C07DA">
        <w:rPr>
          <w:rFonts w:ascii="Arial" w:eastAsia="Arial Narrow" w:hAnsi="Arial" w:cs="Arial"/>
          <w:sz w:val="24"/>
          <w:szCs w:val="24"/>
        </w:rPr>
        <w:t xml:space="preserve"> wykonywany nie rzadziej niż raz na trzy miesiące, a następnie, po potwierdzeniu przez prowadzącego instalację, że poziomy emisji są wystarczająco stabilne, wykonywany za każdym razem, kiedy wystąpi zmiana charakterystyki paliwa mogąca mieć wpływ na emisję, jednak nie rzadziej niż raz w roku; </w:t>
      </w:r>
    </w:p>
    <w:p w14:paraId="2BA6FF3D" w14:textId="77777777" w:rsidR="00E16A23" w:rsidRPr="005C07DA" w:rsidRDefault="00E16A23" w:rsidP="00D55D82">
      <w:pPr>
        <w:pStyle w:val="Akapitzlist"/>
        <w:numPr>
          <w:ilvl w:val="0"/>
          <w:numId w:val="87"/>
        </w:numPr>
        <w:spacing w:line="320" w:lineRule="exact"/>
        <w:ind w:left="851" w:hanging="456"/>
        <w:contextualSpacing w:val="0"/>
        <w:rPr>
          <w:rFonts w:ascii="Arial" w:eastAsia="Arial Narrow" w:hAnsi="Arial" w:cs="Arial"/>
          <w:sz w:val="24"/>
          <w:szCs w:val="24"/>
        </w:rPr>
      </w:pPr>
      <w:r w:rsidRPr="005C07DA">
        <w:rPr>
          <w:rFonts w:ascii="Arial" w:eastAsia="Arial Narrow" w:hAnsi="Arial" w:cs="Arial"/>
          <w:sz w:val="24"/>
          <w:szCs w:val="24"/>
        </w:rPr>
        <w:t xml:space="preserve">HF </w:t>
      </w:r>
      <w:r>
        <w:rPr>
          <w:rFonts w:ascii="Arial" w:eastAsia="Arial Narrow" w:hAnsi="Arial" w:cs="Arial"/>
          <w:sz w:val="24"/>
          <w:szCs w:val="24"/>
        </w:rPr>
        <w:t>–</w:t>
      </w:r>
      <w:r w:rsidRPr="005C07DA">
        <w:rPr>
          <w:rFonts w:ascii="Arial" w:eastAsia="Arial Narrow" w:hAnsi="Arial" w:cs="Arial"/>
          <w:sz w:val="24"/>
          <w:szCs w:val="24"/>
        </w:rPr>
        <w:t xml:space="preserve"> wykonywany nie rzadziej niż raz na trzy miesiące, a następnie, po potwierdzeniu przez prowadzącego instalację, że poziomy emisji są wystarczająco stabilne, wykonywany za każdym razem, kiedy wystąpi zmiana charakterystyki paliwa mogąca mieć wpływ na emisję, jednak nie rzadziej niż raz w roku; </w:t>
      </w:r>
    </w:p>
    <w:p w14:paraId="409A874D" w14:textId="77777777" w:rsidR="00E16A23" w:rsidRPr="005C07DA" w:rsidRDefault="00E16A23" w:rsidP="00D55D82">
      <w:pPr>
        <w:pStyle w:val="Akapitzlist"/>
        <w:numPr>
          <w:ilvl w:val="0"/>
          <w:numId w:val="87"/>
        </w:numPr>
        <w:spacing w:line="320" w:lineRule="exact"/>
        <w:ind w:left="851" w:hanging="456"/>
        <w:contextualSpacing w:val="0"/>
        <w:rPr>
          <w:rFonts w:ascii="Arial" w:eastAsia="Arial Narrow" w:hAnsi="Arial" w:cs="Arial"/>
          <w:sz w:val="24"/>
          <w:szCs w:val="24"/>
        </w:rPr>
      </w:pPr>
      <w:r w:rsidRPr="005C07DA">
        <w:rPr>
          <w:rFonts w:ascii="Arial" w:eastAsia="Arial Narrow" w:hAnsi="Arial" w:cs="Arial"/>
          <w:sz w:val="24"/>
          <w:szCs w:val="24"/>
        </w:rPr>
        <w:t xml:space="preserve">As, Cd, Co, Cr, Cu, Mn, Ni, Pb, Sb, Se, Tl, V, Zn </w:t>
      </w:r>
      <w:r>
        <w:rPr>
          <w:rFonts w:ascii="Arial" w:eastAsia="Arial Narrow" w:hAnsi="Arial" w:cs="Arial"/>
          <w:sz w:val="24"/>
          <w:szCs w:val="24"/>
        </w:rPr>
        <w:t>–</w:t>
      </w:r>
      <w:r w:rsidRPr="005C07DA">
        <w:rPr>
          <w:rFonts w:ascii="Arial" w:eastAsia="Arial Narrow" w:hAnsi="Arial" w:cs="Arial"/>
          <w:sz w:val="24"/>
          <w:szCs w:val="24"/>
        </w:rPr>
        <w:t xml:space="preserve"> wykonywany za każdym razem, kiedy wystąpi zmiana charakterystyki paliwa mogąca mieć wpływ na emisję, jednak nie rzadziej niż raz w roku; </w:t>
      </w:r>
    </w:p>
    <w:p w14:paraId="03455B09" w14:textId="77777777" w:rsidR="00E16A23" w:rsidRPr="005C07DA" w:rsidRDefault="00E16A23" w:rsidP="00D55D82">
      <w:pPr>
        <w:pStyle w:val="Akapitzlist"/>
        <w:numPr>
          <w:ilvl w:val="0"/>
          <w:numId w:val="87"/>
        </w:numPr>
        <w:spacing w:line="320" w:lineRule="exact"/>
        <w:ind w:left="851" w:hanging="456"/>
        <w:contextualSpacing w:val="0"/>
        <w:rPr>
          <w:rFonts w:ascii="Arial" w:eastAsia="Arial Narrow" w:hAnsi="Arial" w:cs="Arial"/>
          <w:sz w:val="24"/>
          <w:szCs w:val="24"/>
        </w:rPr>
      </w:pPr>
      <w:r w:rsidRPr="005C07DA">
        <w:rPr>
          <w:rFonts w:ascii="Arial" w:eastAsia="Arial Narrow" w:hAnsi="Arial" w:cs="Arial"/>
          <w:sz w:val="24"/>
          <w:szCs w:val="24"/>
        </w:rPr>
        <w:t xml:space="preserve">Hg </w:t>
      </w:r>
      <w:r>
        <w:rPr>
          <w:rFonts w:ascii="Arial" w:eastAsia="Arial Narrow" w:hAnsi="Arial" w:cs="Arial"/>
          <w:sz w:val="24"/>
          <w:szCs w:val="24"/>
        </w:rPr>
        <w:t>–</w:t>
      </w:r>
      <w:r w:rsidRPr="005C07DA">
        <w:rPr>
          <w:rFonts w:ascii="Arial" w:eastAsia="Arial Narrow" w:hAnsi="Arial" w:cs="Arial"/>
          <w:sz w:val="24"/>
          <w:szCs w:val="24"/>
        </w:rPr>
        <w:t xml:space="preserve"> wykonywany za każdym razem, kiedy wystąpi zmiana charakterystyki paliwa mogąca mieć wpływ na emisję, jednak nie rzadziej niż raz na trzy miesiące; </w:t>
      </w:r>
    </w:p>
    <w:p w14:paraId="16C21561" w14:textId="77777777" w:rsidR="00E16A23" w:rsidRPr="005C07DA" w:rsidRDefault="00E16A23" w:rsidP="00D55D82">
      <w:pPr>
        <w:pStyle w:val="Akapitzlist"/>
        <w:numPr>
          <w:ilvl w:val="0"/>
          <w:numId w:val="87"/>
        </w:numPr>
        <w:spacing w:line="320" w:lineRule="exact"/>
        <w:ind w:left="851" w:hanging="456"/>
        <w:contextualSpacing w:val="0"/>
        <w:rPr>
          <w:rFonts w:ascii="Arial" w:eastAsia="Arial Narrow" w:hAnsi="Arial" w:cs="Arial"/>
          <w:sz w:val="24"/>
          <w:szCs w:val="24"/>
        </w:rPr>
      </w:pPr>
      <w:r w:rsidRPr="005C07DA">
        <w:rPr>
          <w:rFonts w:ascii="Arial" w:eastAsia="Arial Narrow" w:hAnsi="Arial" w:cs="Arial"/>
          <w:sz w:val="24"/>
          <w:szCs w:val="24"/>
        </w:rPr>
        <w:t>NH</w:t>
      </w:r>
      <w:r w:rsidRPr="005C07DA">
        <w:rPr>
          <w:rFonts w:ascii="Arial" w:eastAsia="Arial Narrow" w:hAnsi="Arial" w:cs="Arial"/>
          <w:sz w:val="24"/>
          <w:szCs w:val="24"/>
          <w:vertAlign w:val="subscript"/>
        </w:rPr>
        <w:t>3</w:t>
      </w:r>
      <w:r w:rsidRPr="005C07DA">
        <w:rPr>
          <w:rFonts w:ascii="Arial" w:eastAsia="Arial Narrow" w:hAnsi="Arial" w:cs="Arial"/>
          <w:sz w:val="24"/>
          <w:szCs w:val="24"/>
        </w:rPr>
        <w:t xml:space="preserve"> – wykonywany nie rzadziej niż raz na sześć miesięcy; </w:t>
      </w:r>
    </w:p>
    <w:p w14:paraId="2EBAEB0E" w14:textId="77777777" w:rsidR="00E16A23" w:rsidRPr="005C07DA" w:rsidRDefault="00E16A23" w:rsidP="00D55D82">
      <w:pPr>
        <w:pStyle w:val="Akapitzlist"/>
        <w:numPr>
          <w:ilvl w:val="0"/>
          <w:numId w:val="87"/>
        </w:numPr>
        <w:spacing w:line="320" w:lineRule="exact"/>
        <w:ind w:left="851" w:hanging="456"/>
        <w:contextualSpacing w:val="0"/>
        <w:rPr>
          <w:rFonts w:ascii="Arial" w:eastAsia="Arial Narrow" w:hAnsi="Arial" w:cs="Arial"/>
          <w:sz w:val="24"/>
          <w:szCs w:val="24"/>
        </w:rPr>
      </w:pPr>
      <w:r w:rsidRPr="005C07DA">
        <w:rPr>
          <w:rFonts w:ascii="Arial" w:eastAsia="Arial Narrow" w:hAnsi="Arial" w:cs="Arial"/>
          <w:sz w:val="24"/>
          <w:szCs w:val="24"/>
        </w:rPr>
        <w:t>SO</w:t>
      </w:r>
      <w:r w:rsidRPr="005C07DA">
        <w:rPr>
          <w:rFonts w:ascii="Arial" w:eastAsia="Arial Narrow" w:hAnsi="Arial" w:cs="Arial"/>
          <w:sz w:val="24"/>
          <w:szCs w:val="24"/>
          <w:vertAlign w:val="subscript"/>
        </w:rPr>
        <w:t>3</w:t>
      </w:r>
      <w:r w:rsidRPr="005C07DA">
        <w:rPr>
          <w:rFonts w:ascii="Arial" w:eastAsia="Arial Narrow" w:hAnsi="Arial" w:cs="Arial"/>
          <w:sz w:val="24"/>
          <w:szCs w:val="24"/>
        </w:rPr>
        <w:t xml:space="preserve"> – raz w roku. </w:t>
      </w:r>
    </w:p>
    <w:p w14:paraId="53D84722" w14:textId="1E1E0418" w:rsidR="00E16A23" w:rsidRPr="005C07DA" w:rsidRDefault="00E16A23" w:rsidP="00D55D82">
      <w:pPr>
        <w:pStyle w:val="Akapitzlist"/>
        <w:numPr>
          <w:ilvl w:val="0"/>
          <w:numId w:val="86"/>
        </w:numPr>
        <w:spacing w:before="120" w:line="320" w:lineRule="exact"/>
        <w:ind w:left="284" w:hanging="425"/>
        <w:contextualSpacing w:val="0"/>
        <w:rPr>
          <w:rFonts w:ascii="Arial" w:eastAsia="Arial Narrow" w:hAnsi="Arial" w:cs="Arial"/>
          <w:sz w:val="24"/>
          <w:szCs w:val="24"/>
        </w:rPr>
      </w:pPr>
      <w:r w:rsidRPr="005C07DA">
        <w:rPr>
          <w:rFonts w:ascii="Arial" w:eastAsia="Arial Narrow" w:hAnsi="Arial" w:cs="Arial"/>
          <w:sz w:val="24"/>
          <w:szCs w:val="24"/>
        </w:rPr>
        <w:t>Ciągły monitoring emisji zanieczyszczeń do powietrza z instalacji spalania paliw</w:t>
      </w:r>
      <w:r w:rsidR="0026524E">
        <w:rPr>
          <w:rFonts w:ascii="Arial" w:eastAsia="Arial Narrow" w:hAnsi="Arial" w:cs="Arial"/>
          <w:sz w:val="24"/>
          <w:szCs w:val="24"/>
        </w:rPr>
        <w:t>,</w:t>
      </w:r>
      <w:r w:rsidRPr="005C07DA">
        <w:rPr>
          <w:rFonts w:ascii="Arial" w:eastAsia="Arial Narrow" w:hAnsi="Arial" w:cs="Arial"/>
          <w:sz w:val="24"/>
          <w:szCs w:val="24"/>
        </w:rPr>
        <w:t xml:space="preserve"> należy prowadzić zgodnie z aktualnie obowiązującymi aktami prawnymi normującymi wymagania w zakresie prowadzenia pomiarów wielkości emisji oraz pomiarów ilości pobieranej wody. </w:t>
      </w:r>
    </w:p>
    <w:p w14:paraId="2B2DD565" w14:textId="77777777" w:rsidR="00E16A23" w:rsidRPr="005C07DA" w:rsidRDefault="00E16A23" w:rsidP="00D55D82">
      <w:pPr>
        <w:pStyle w:val="Akapitzlist"/>
        <w:numPr>
          <w:ilvl w:val="0"/>
          <w:numId w:val="86"/>
        </w:numPr>
        <w:spacing w:before="120" w:line="320" w:lineRule="exact"/>
        <w:ind w:left="284" w:hanging="425"/>
        <w:contextualSpacing w:val="0"/>
        <w:rPr>
          <w:rFonts w:ascii="Arial" w:eastAsia="Arial Narrow" w:hAnsi="Arial" w:cs="Arial"/>
          <w:sz w:val="24"/>
          <w:szCs w:val="24"/>
        </w:rPr>
      </w:pPr>
      <w:r w:rsidRPr="005C07DA">
        <w:rPr>
          <w:rFonts w:ascii="Arial" w:eastAsia="Arial Narrow" w:hAnsi="Arial" w:cs="Arial"/>
          <w:sz w:val="24"/>
          <w:szCs w:val="24"/>
        </w:rPr>
        <w:t xml:space="preserve">W pomiarach należy uwzględnić zakresy i metodyki referencyjne wykonywania ciągłych pomiarów emisji z instalacji spalania paliw, określone w obowiązującym rozporządzeniu dotyczącym wymagań w zakresie prowadzenia pomiarów. </w:t>
      </w:r>
    </w:p>
    <w:p w14:paraId="1506E326" w14:textId="77777777" w:rsidR="0082407D" w:rsidRPr="005C07DA" w:rsidRDefault="0082407D" w:rsidP="00D55D82">
      <w:pPr>
        <w:pStyle w:val="Akapitzlist"/>
        <w:numPr>
          <w:ilvl w:val="0"/>
          <w:numId w:val="86"/>
        </w:numPr>
        <w:spacing w:before="120" w:line="320" w:lineRule="exact"/>
        <w:ind w:left="284" w:hanging="426"/>
        <w:contextualSpacing w:val="0"/>
        <w:rPr>
          <w:rFonts w:ascii="Arial" w:eastAsia="Arial Narrow" w:hAnsi="Arial" w:cs="Arial"/>
          <w:sz w:val="24"/>
          <w:szCs w:val="24"/>
        </w:rPr>
      </w:pPr>
      <w:r w:rsidRPr="005C07DA">
        <w:rPr>
          <w:rFonts w:ascii="Arial" w:eastAsia="Arial Narrow" w:hAnsi="Arial" w:cs="Arial"/>
          <w:sz w:val="24"/>
          <w:szCs w:val="24"/>
        </w:rPr>
        <w:t>Wyniki z systemu do ciągłych pomiarów emisji, raz w roku powinny być weryfikowane, dla wszystkich bloków energetycznych, za pomocą pomiarów równoległych prowadzonych przy użyciu innych systemów z zastosowaniem metodyk referencyjnych lub manualnych –</w:t>
      </w:r>
      <w:r>
        <w:rPr>
          <w:rFonts w:ascii="Arial" w:eastAsia="Arial Narrow" w:hAnsi="Arial" w:cs="Arial"/>
          <w:sz w:val="24"/>
          <w:szCs w:val="24"/>
        </w:rPr>
        <w:t xml:space="preserve"> </w:t>
      </w:r>
      <w:r w:rsidRPr="005C07DA">
        <w:rPr>
          <w:rFonts w:ascii="Arial" w:eastAsia="Arial Narrow" w:hAnsi="Arial" w:cs="Arial"/>
          <w:sz w:val="24"/>
          <w:szCs w:val="24"/>
        </w:rPr>
        <w:t xml:space="preserve">zgodnych z zapisami rozporządzenia w  sprawie wymagań w zakresie prowadzenia pomiarów wielkości emisji oraz pomiarów ilości pobieranej wody. </w:t>
      </w:r>
    </w:p>
    <w:p w14:paraId="4444F53B" w14:textId="77777777" w:rsidR="0082407D" w:rsidRPr="00893190" w:rsidRDefault="0082407D" w:rsidP="00D55D82">
      <w:pPr>
        <w:pStyle w:val="Akapitzlist"/>
        <w:numPr>
          <w:ilvl w:val="0"/>
          <w:numId w:val="86"/>
        </w:numPr>
        <w:spacing w:before="120" w:line="320" w:lineRule="exact"/>
        <w:ind w:left="284" w:hanging="426"/>
        <w:contextualSpacing w:val="0"/>
        <w:rPr>
          <w:rFonts w:ascii="Arial" w:eastAsia="Arial Narrow" w:hAnsi="Arial" w:cs="Arial"/>
          <w:sz w:val="24"/>
          <w:szCs w:val="24"/>
        </w:rPr>
      </w:pPr>
      <w:r w:rsidRPr="005C07DA">
        <w:rPr>
          <w:rFonts w:ascii="Arial" w:eastAsia="Arial Narrow" w:hAnsi="Arial" w:cs="Arial"/>
          <w:sz w:val="24"/>
          <w:szCs w:val="24"/>
        </w:rPr>
        <w:t>Pomiary emisji do powietrza zgodnie z BAT 4 należy wykonywać z określoną powyżej częstotliwością</w:t>
      </w:r>
      <w:r>
        <w:rPr>
          <w:rFonts w:ascii="Arial" w:eastAsia="Arial Narrow" w:hAnsi="Arial" w:cs="Arial"/>
          <w:sz w:val="24"/>
          <w:szCs w:val="24"/>
        </w:rPr>
        <w:t>,</w:t>
      </w:r>
      <w:r w:rsidRPr="005C07DA">
        <w:rPr>
          <w:rFonts w:ascii="Arial" w:eastAsia="Arial Narrow" w:hAnsi="Arial" w:cs="Arial"/>
          <w:sz w:val="24"/>
          <w:szCs w:val="24"/>
        </w:rPr>
        <w:t xml:space="preserve"> zgodnie z normami EN. Jeżeli normy EN nie są dostępne w ramach BAT należy stosować normy ISO, normy krajowe lub inne międzynarodowe normy zapewniające uzyskanie danych o równorzędnej wartości naukowej. </w:t>
      </w:r>
    </w:p>
    <w:p w14:paraId="2D501387" w14:textId="77777777" w:rsidR="00EF7598" w:rsidRPr="00893190" w:rsidRDefault="00EF7598" w:rsidP="00D55D82">
      <w:pPr>
        <w:pStyle w:val="Akapitzlist"/>
        <w:numPr>
          <w:ilvl w:val="0"/>
          <w:numId w:val="85"/>
        </w:numPr>
        <w:spacing w:before="240" w:line="320" w:lineRule="exact"/>
        <w:contextualSpacing w:val="0"/>
        <w:rPr>
          <w:rFonts w:ascii="Arial" w:eastAsia="Arial Narrow" w:hAnsi="Arial" w:cs="Arial"/>
          <w:sz w:val="24"/>
          <w:szCs w:val="24"/>
        </w:rPr>
      </w:pPr>
      <w:r w:rsidRPr="00893190">
        <w:rPr>
          <w:rFonts w:ascii="Arial" w:eastAsia="Arial Narrow" w:hAnsi="Arial" w:cs="Arial"/>
          <w:sz w:val="24"/>
          <w:szCs w:val="24"/>
        </w:rPr>
        <w:t xml:space="preserve">Raz na 5 lat – </w:t>
      </w:r>
      <w:r w:rsidRPr="005C07DA">
        <w:rPr>
          <w:rFonts w:ascii="Arial" w:eastAsia="Arial Narrow" w:hAnsi="Arial" w:cs="Arial"/>
          <w:sz w:val="24"/>
          <w:szCs w:val="24"/>
        </w:rPr>
        <w:t>powinny być wykonywane pomiary emisji zanieczyszczeń określające wielkość</w:t>
      </w:r>
      <w:r>
        <w:rPr>
          <w:rFonts w:ascii="Arial" w:eastAsia="Arial Narrow" w:hAnsi="Arial" w:cs="Arial"/>
          <w:sz w:val="24"/>
          <w:szCs w:val="24"/>
        </w:rPr>
        <w:t xml:space="preserve"> </w:t>
      </w:r>
      <w:r w:rsidRPr="005C07DA">
        <w:rPr>
          <w:rFonts w:ascii="Arial" w:eastAsia="Arial Narrow" w:hAnsi="Arial" w:cs="Arial"/>
          <w:sz w:val="24"/>
          <w:szCs w:val="24"/>
        </w:rPr>
        <w:t xml:space="preserve">emisji pyłów ze zbiorników technologicznych odprowadzających </w:t>
      </w:r>
      <w:r w:rsidRPr="00893190">
        <w:rPr>
          <w:rFonts w:ascii="Arial" w:eastAsia="Arial Narrow" w:hAnsi="Arial" w:cs="Arial"/>
          <w:sz w:val="24"/>
          <w:szCs w:val="24"/>
        </w:rPr>
        <w:t xml:space="preserve">zanieczyszczenia do powietrza poprzez emitory E3 do E6 oraz E10 do E13, </w:t>
      </w:r>
      <w:r w:rsidRPr="00893190">
        <w:rPr>
          <w:rFonts w:ascii="Arial" w:eastAsia="Arial Narrow" w:hAnsi="Arial" w:cs="Arial"/>
          <w:sz w:val="24"/>
          <w:szCs w:val="24"/>
        </w:rPr>
        <w:lastRenderedPageBreak/>
        <w:t xml:space="preserve">określonych w punkcie I.3.2. Instalacje technologicznie powiązane </w:t>
      </w:r>
      <w:r>
        <w:rPr>
          <w:rFonts w:ascii="Arial" w:eastAsia="Arial Narrow" w:hAnsi="Arial" w:cs="Arial"/>
          <w:sz w:val="24"/>
          <w:szCs w:val="24"/>
        </w:rPr>
        <w:br/>
      </w:r>
      <w:r w:rsidRPr="00893190">
        <w:rPr>
          <w:rFonts w:ascii="Arial" w:eastAsia="Arial Narrow" w:hAnsi="Arial" w:cs="Arial"/>
          <w:sz w:val="24"/>
          <w:szCs w:val="24"/>
        </w:rPr>
        <w:t>z instalacjami IPPC.</w:t>
      </w:r>
    </w:p>
    <w:p w14:paraId="7409DE35" w14:textId="65E39FBE" w:rsidR="00EF7598" w:rsidRPr="005C07DA" w:rsidRDefault="00EF7598" w:rsidP="00D55D82">
      <w:pPr>
        <w:pStyle w:val="Akapitzlist"/>
        <w:numPr>
          <w:ilvl w:val="0"/>
          <w:numId w:val="85"/>
        </w:numPr>
        <w:spacing w:before="240" w:line="320" w:lineRule="exact"/>
        <w:contextualSpacing w:val="0"/>
        <w:rPr>
          <w:rFonts w:ascii="Arial" w:eastAsia="Arial Narrow" w:hAnsi="Arial" w:cs="Arial"/>
          <w:sz w:val="24"/>
          <w:szCs w:val="24"/>
        </w:rPr>
      </w:pPr>
      <w:bookmarkStart w:id="2" w:name="_Hlk205545393"/>
      <w:r w:rsidRPr="005C07DA">
        <w:rPr>
          <w:rFonts w:ascii="Arial" w:eastAsia="Arial Narrow" w:hAnsi="Arial" w:cs="Arial"/>
          <w:sz w:val="24"/>
          <w:szCs w:val="24"/>
        </w:rPr>
        <w:t>Okresowy monitoring emisji substancji do powietrza z wytwornicy pary (emitor E16)</w:t>
      </w:r>
      <w:r w:rsidR="00644929">
        <w:rPr>
          <w:rFonts w:ascii="Arial" w:eastAsia="Arial Narrow" w:hAnsi="Arial" w:cs="Arial"/>
          <w:sz w:val="24"/>
          <w:szCs w:val="24"/>
        </w:rPr>
        <w:t>,</w:t>
      </w:r>
      <w:r w:rsidRPr="005C07DA">
        <w:rPr>
          <w:rFonts w:ascii="Arial" w:eastAsia="Arial Narrow" w:hAnsi="Arial" w:cs="Arial"/>
          <w:sz w:val="24"/>
          <w:szCs w:val="24"/>
        </w:rPr>
        <w:t xml:space="preserve"> należy prowadzić zgodnie z obowiązującymi przepisami prawa dla źródeł o</w:t>
      </w:r>
      <w:r>
        <w:rPr>
          <w:rFonts w:ascii="Arial" w:eastAsia="Arial Narrow" w:hAnsi="Arial" w:cs="Arial"/>
          <w:sz w:val="24"/>
          <w:szCs w:val="24"/>
        </w:rPr>
        <w:t> </w:t>
      </w:r>
      <w:r w:rsidRPr="005C07DA">
        <w:rPr>
          <w:rFonts w:ascii="Arial" w:eastAsia="Arial Narrow" w:hAnsi="Arial" w:cs="Arial"/>
          <w:sz w:val="24"/>
          <w:szCs w:val="24"/>
        </w:rPr>
        <w:t>nominalnej mocy cieplnej nie mniejszej niż 1 MW i nie większej niż 20 MW.</w:t>
      </w:r>
    </w:p>
    <w:bookmarkEnd w:id="2"/>
    <w:p w14:paraId="5639F8C2" w14:textId="2DC5E5F5" w:rsidR="001E2B61" w:rsidRDefault="00EF7598" w:rsidP="00D55D82">
      <w:pPr>
        <w:pStyle w:val="Akapitzlist"/>
        <w:numPr>
          <w:ilvl w:val="0"/>
          <w:numId w:val="85"/>
        </w:numPr>
        <w:spacing w:before="240" w:after="240" w:line="320" w:lineRule="exact"/>
        <w:contextualSpacing w:val="0"/>
        <w:rPr>
          <w:rFonts w:ascii="Arial" w:eastAsia="Arial Narrow" w:hAnsi="Arial" w:cs="Arial"/>
          <w:sz w:val="24"/>
          <w:szCs w:val="24"/>
        </w:rPr>
      </w:pPr>
      <w:r w:rsidRPr="00893190">
        <w:rPr>
          <w:rFonts w:ascii="Arial" w:eastAsia="Arial Narrow" w:hAnsi="Arial" w:cs="Arial"/>
          <w:sz w:val="24"/>
          <w:szCs w:val="24"/>
        </w:rPr>
        <w:t>Okresowy monitoring emisji substancji do powietrza dla kotłowni modułowej, w skład której wchodzą 3 kotły parowe i 2 przegrzewacze pary (emitor E17 do E21)</w:t>
      </w:r>
      <w:r w:rsidR="00644929">
        <w:rPr>
          <w:rFonts w:ascii="Arial" w:eastAsia="Arial Narrow" w:hAnsi="Arial" w:cs="Arial"/>
          <w:sz w:val="24"/>
          <w:szCs w:val="24"/>
        </w:rPr>
        <w:t>,</w:t>
      </w:r>
      <w:r w:rsidRPr="00893190">
        <w:rPr>
          <w:rFonts w:ascii="Arial" w:eastAsia="Arial Narrow" w:hAnsi="Arial" w:cs="Arial"/>
          <w:sz w:val="24"/>
          <w:szCs w:val="24"/>
        </w:rPr>
        <w:t xml:space="preserve"> należy prowadzić zgodnie z obowiązującymi przepisami prawa dla źródeł o nominalnej mocy cieplnej nie mniejszej niż 20 MW i nie większej niż 50 MW.</w:t>
      </w:r>
      <w:r>
        <w:rPr>
          <w:rFonts w:ascii="Arial" w:eastAsia="Arial Narrow" w:hAnsi="Arial" w:cs="Arial"/>
          <w:sz w:val="24"/>
          <w:szCs w:val="24"/>
        </w:rPr>
        <w:t>”</w:t>
      </w:r>
    </w:p>
    <w:p w14:paraId="4EAB84CF" w14:textId="63BD477B" w:rsidR="0052799C" w:rsidRDefault="001E2B61" w:rsidP="00D55D82">
      <w:pPr>
        <w:pStyle w:val="Akapitzlist"/>
        <w:numPr>
          <w:ilvl w:val="0"/>
          <w:numId w:val="71"/>
        </w:numPr>
        <w:autoSpaceDE w:val="0"/>
        <w:autoSpaceDN w:val="0"/>
        <w:adjustRightInd w:val="0"/>
        <w:spacing w:before="240" w:after="240" w:line="320" w:lineRule="exact"/>
        <w:rPr>
          <w:rFonts w:ascii="Arial" w:hAnsi="Arial" w:cs="Arial"/>
          <w:b/>
          <w:bCs/>
          <w:sz w:val="24"/>
          <w:szCs w:val="24"/>
        </w:rPr>
      </w:pPr>
      <w:r>
        <w:rPr>
          <w:rFonts w:ascii="Arial" w:hAnsi="Arial" w:cs="Arial"/>
          <w:b/>
          <w:bCs/>
          <w:sz w:val="24"/>
          <w:szCs w:val="24"/>
        </w:rPr>
        <w:t>Monitoring hałasu.</w:t>
      </w:r>
    </w:p>
    <w:p w14:paraId="66169AC0" w14:textId="3067551B" w:rsidR="00626D6F" w:rsidRPr="00E705AF" w:rsidRDefault="00626D6F" w:rsidP="00626D6F">
      <w:pPr>
        <w:spacing w:before="120" w:after="0" w:line="320" w:lineRule="exact"/>
        <w:rPr>
          <w:rFonts w:ascii="Arial" w:eastAsia="Arial Narrow" w:hAnsi="Arial" w:cs="Arial"/>
          <w:sz w:val="24"/>
          <w:szCs w:val="24"/>
        </w:rPr>
      </w:pPr>
      <w:r w:rsidRPr="00E705AF">
        <w:rPr>
          <w:rFonts w:ascii="Arial" w:eastAsia="Arial Narrow" w:hAnsi="Arial" w:cs="Arial"/>
          <w:sz w:val="24"/>
          <w:szCs w:val="24"/>
        </w:rPr>
        <w:t xml:space="preserve">Dla instalacji </w:t>
      </w:r>
      <w:r w:rsidR="00250A18">
        <w:rPr>
          <w:rFonts w:ascii="Arial" w:eastAsia="Arial Narrow" w:hAnsi="Arial" w:cs="Arial"/>
          <w:sz w:val="24"/>
          <w:szCs w:val="24"/>
        </w:rPr>
        <w:t>po</w:t>
      </w:r>
      <w:r w:rsidRPr="00E705AF">
        <w:rPr>
          <w:rFonts w:ascii="Arial" w:eastAsia="Arial Narrow" w:hAnsi="Arial" w:cs="Arial"/>
          <w:sz w:val="24"/>
          <w:szCs w:val="24"/>
        </w:rPr>
        <w:t xml:space="preserve">winny być przeprowadzone okresowe pomiary hałasu w środowisku. Pomiary należy przeprowadzać raz na 2 lata. </w:t>
      </w:r>
      <w:r>
        <w:rPr>
          <w:rFonts w:ascii="Arial" w:eastAsia="Arial Narrow" w:hAnsi="Arial" w:cs="Arial"/>
          <w:sz w:val="24"/>
          <w:szCs w:val="24"/>
        </w:rPr>
        <w:br/>
      </w:r>
      <w:r w:rsidRPr="00E705AF">
        <w:rPr>
          <w:rFonts w:ascii="Arial" w:eastAsia="Arial Narrow" w:hAnsi="Arial" w:cs="Arial"/>
          <w:sz w:val="24"/>
          <w:szCs w:val="24"/>
        </w:rPr>
        <w:t xml:space="preserve">Pomiary </w:t>
      </w:r>
      <w:r w:rsidR="00250A18">
        <w:rPr>
          <w:rFonts w:ascii="Arial" w:eastAsia="Arial Narrow" w:hAnsi="Arial" w:cs="Arial"/>
          <w:sz w:val="24"/>
          <w:szCs w:val="24"/>
        </w:rPr>
        <w:t>po</w:t>
      </w:r>
      <w:r w:rsidRPr="00E705AF">
        <w:rPr>
          <w:rFonts w:ascii="Arial" w:eastAsia="Arial Narrow" w:hAnsi="Arial" w:cs="Arial"/>
          <w:sz w:val="24"/>
          <w:szCs w:val="24"/>
        </w:rPr>
        <w:t>winny być wykonane w porze dziennej oraz w porze nocnej</w:t>
      </w:r>
      <w:r>
        <w:rPr>
          <w:rFonts w:ascii="Arial" w:eastAsia="Arial Narrow" w:hAnsi="Arial" w:cs="Arial"/>
          <w:sz w:val="24"/>
          <w:szCs w:val="24"/>
        </w:rPr>
        <w:t>,</w:t>
      </w:r>
      <w:r w:rsidRPr="00E705AF">
        <w:rPr>
          <w:rFonts w:ascii="Arial" w:eastAsia="Arial Narrow" w:hAnsi="Arial" w:cs="Arial"/>
          <w:sz w:val="24"/>
          <w:szCs w:val="24"/>
        </w:rPr>
        <w:t xml:space="preserve"> w 7 punktach</w:t>
      </w:r>
      <w:r w:rsidR="00250A18">
        <w:rPr>
          <w:rFonts w:ascii="Arial" w:eastAsia="Arial Narrow" w:hAnsi="Arial" w:cs="Arial"/>
          <w:sz w:val="24"/>
          <w:szCs w:val="24"/>
        </w:rPr>
        <w:t>,</w:t>
      </w:r>
      <w:r w:rsidRPr="00E705AF">
        <w:rPr>
          <w:rFonts w:ascii="Arial" w:eastAsia="Arial Narrow" w:hAnsi="Arial" w:cs="Arial"/>
          <w:sz w:val="24"/>
          <w:szCs w:val="24"/>
        </w:rPr>
        <w:t xml:space="preserve"> </w:t>
      </w:r>
      <w:r w:rsidR="00250A18">
        <w:rPr>
          <w:rFonts w:ascii="Arial" w:eastAsia="Arial Narrow" w:hAnsi="Arial" w:cs="Arial"/>
          <w:sz w:val="24"/>
          <w:szCs w:val="24"/>
        </w:rPr>
        <w:br/>
      </w:r>
      <w:r w:rsidRPr="00E705AF">
        <w:rPr>
          <w:rFonts w:ascii="Arial" w:eastAsia="Arial Narrow" w:hAnsi="Arial" w:cs="Arial"/>
          <w:sz w:val="24"/>
          <w:szCs w:val="24"/>
        </w:rPr>
        <w:t>na granicy terenów najbliższej zabudowy</w:t>
      </w:r>
      <w:r>
        <w:rPr>
          <w:rFonts w:ascii="Arial" w:eastAsia="Arial Narrow" w:hAnsi="Arial" w:cs="Arial"/>
          <w:sz w:val="24"/>
          <w:szCs w:val="24"/>
        </w:rPr>
        <w:t>,</w:t>
      </w:r>
      <w:r w:rsidRPr="00E705AF">
        <w:rPr>
          <w:rFonts w:ascii="Arial" w:eastAsia="Arial Narrow" w:hAnsi="Arial" w:cs="Arial"/>
          <w:sz w:val="24"/>
          <w:szCs w:val="24"/>
        </w:rPr>
        <w:t xml:space="preserve"> w oparciu o obowiązujące w tym zakresie metodyki.</w:t>
      </w:r>
    </w:p>
    <w:p w14:paraId="0C3BAC7E" w14:textId="0120ABE4" w:rsidR="00626D6F" w:rsidRPr="00E705AF" w:rsidRDefault="00626D6F" w:rsidP="00626D6F">
      <w:pPr>
        <w:spacing w:before="120" w:after="0" w:line="360" w:lineRule="auto"/>
        <w:jc w:val="both"/>
        <w:rPr>
          <w:rFonts w:ascii="Arial" w:eastAsia="Arial Narrow" w:hAnsi="Arial" w:cs="Arial"/>
          <w:sz w:val="24"/>
          <w:szCs w:val="24"/>
        </w:rPr>
      </w:pPr>
      <w:r w:rsidRPr="00E705AF">
        <w:rPr>
          <w:rFonts w:ascii="Arial" w:eastAsia="Arial Narrow" w:hAnsi="Arial" w:cs="Arial"/>
          <w:sz w:val="24"/>
          <w:szCs w:val="24"/>
        </w:rPr>
        <w:t>Lokalizacja punktów pomiaru hałasu.</w:t>
      </w:r>
    </w:p>
    <w:tbl>
      <w:tblPr>
        <w:tblW w:w="9072" w:type="dxa"/>
        <w:tblInd w:w="-10" w:type="dxa"/>
        <w:tblLayout w:type="fixed"/>
        <w:tblLook w:val="04A0" w:firstRow="1" w:lastRow="0" w:firstColumn="1" w:lastColumn="0" w:noHBand="0" w:noVBand="1"/>
      </w:tblPr>
      <w:tblGrid>
        <w:gridCol w:w="572"/>
        <w:gridCol w:w="1701"/>
        <w:gridCol w:w="2547"/>
        <w:gridCol w:w="1276"/>
        <w:gridCol w:w="1275"/>
        <w:gridCol w:w="851"/>
        <w:gridCol w:w="850"/>
      </w:tblGrid>
      <w:tr w:rsidR="00626D6F" w:rsidRPr="000252F9" w14:paraId="01A70EE5" w14:textId="77777777" w:rsidTr="002738F2">
        <w:trPr>
          <w:trHeight w:val="988"/>
        </w:trPr>
        <w:tc>
          <w:tcPr>
            <w:tcW w:w="572" w:type="dxa"/>
            <w:vMerge w:val="restart"/>
            <w:tcBorders>
              <w:top w:val="single" w:sz="4" w:space="0" w:color="auto"/>
              <w:left w:val="single" w:sz="4" w:space="0" w:color="auto"/>
              <w:bottom w:val="single" w:sz="8" w:space="0" w:color="auto"/>
              <w:right w:val="single" w:sz="4" w:space="0" w:color="auto"/>
            </w:tcBorders>
            <w:tcMar>
              <w:left w:w="108" w:type="dxa"/>
              <w:right w:w="108" w:type="dxa"/>
            </w:tcMar>
            <w:vAlign w:val="center"/>
          </w:tcPr>
          <w:p w14:paraId="3FEDD1BA" w14:textId="77777777" w:rsidR="00626D6F" w:rsidRPr="002738F2" w:rsidRDefault="00626D6F" w:rsidP="009F36CD">
            <w:pPr>
              <w:spacing w:after="0" w:line="240" w:lineRule="auto"/>
              <w:jc w:val="both"/>
              <w:rPr>
                <w:rFonts w:ascii="Arial" w:eastAsia="Arial Narrow" w:hAnsi="Arial" w:cs="Arial"/>
                <w:b/>
                <w:sz w:val="20"/>
                <w:szCs w:val="20"/>
              </w:rPr>
            </w:pPr>
            <w:r w:rsidRPr="002738F2">
              <w:rPr>
                <w:rFonts w:ascii="Arial" w:eastAsia="Arial Narrow" w:hAnsi="Arial" w:cs="Arial"/>
                <w:b/>
                <w:sz w:val="20"/>
                <w:szCs w:val="20"/>
              </w:rPr>
              <w:t>Lp.</w:t>
            </w:r>
          </w:p>
        </w:tc>
        <w:tc>
          <w:tcPr>
            <w:tcW w:w="1701" w:type="dxa"/>
            <w:vMerge w:val="restart"/>
            <w:tcBorders>
              <w:top w:val="single" w:sz="4" w:space="0" w:color="auto"/>
              <w:left w:val="single" w:sz="4" w:space="0" w:color="auto"/>
              <w:bottom w:val="single" w:sz="8" w:space="0" w:color="auto"/>
              <w:right w:val="single" w:sz="4" w:space="0" w:color="auto"/>
            </w:tcBorders>
            <w:tcMar>
              <w:left w:w="108" w:type="dxa"/>
              <w:right w:w="108" w:type="dxa"/>
            </w:tcMar>
            <w:vAlign w:val="center"/>
          </w:tcPr>
          <w:p w14:paraId="2193A2AA" w14:textId="77777777" w:rsidR="00626D6F" w:rsidRPr="002738F2" w:rsidRDefault="00626D6F" w:rsidP="002738F2">
            <w:pPr>
              <w:spacing w:after="0" w:line="240" w:lineRule="auto"/>
              <w:jc w:val="center"/>
              <w:rPr>
                <w:rFonts w:ascii="Arial" w:eastAsia="Arial Narrow" w:hAnsi="Arial" w:cs="Arial"/>
                <w:b/>
                <w:sz w:val="20"/>
                <w:szCs w:val="20"/>
              </w:rPr>
            </w:pPr>
            <w:r w:rsidRPr="002738F2">
              <w:rPr>
                <w:rFonts w:ascii="Arial" w:eastAsia="Arial Narrow" w:hAnsi="Arial" w:cs="Arial"/>
                <w:b/>
                <w:sz w:val="20"/>
                <w:szCs w:val="20"/>
              </w:rPr>
              <w:t>Lokalizacja terenu</w:t>
            </w:r>
          </w:p>
        </w:tc>
        <w:tc>
          <w:tcPr>
            <w:tcW w:w="2547" w:type="dxa"/>
            <w:vMerge w:val="restart"/>
            <w:tcBorders>
              <w:top w:val="single" w:sz="4" w:space="0" w:color="auto"/>
              <w:left w:val="single" w:sz="4" w:space="0" w:color="auto"/>
              <w:bottom w:val="single" w:sz="8" w:space="0" w:color="auto"/>
              <w:right w:val="single" w:sz="4" w:space="0" w:color="auto"/>
            </w:tcBorders>
            <w:tcMar>
              <w:left w:w="108" w:type="dxa"/>
              <w:right w:w="108" w:type="dxa"/>
            </w:tcMar>
            <w:vAlign w:val="center"/>
          </w:tcPr>
          <w:p w14:paraId="37D42249" w14:textId="13ECC473" w:rsidR="00626D6F" w:rsidRPr="002738F2" w:rsidRDefault="00626D6F" w:rsidP="009F36CD">
            <w:pPr>
              <w:spacing w:after="0" w:line="240" w:lineRule="auto"/>
              <w:jc w:val="center"/>
              <w:rPr>
                <w:rFonts w:ascii="Arial" w:eastAsia="Arial Narrow" w:hAnsi="Arial" w:cs="Arial"/>
                <w:b/>
                <w:sz w:val="20"/>
                <w:szCs w:val="20"/>
              </w:rPr>
            </w:pPr>
            <w:r w:rsidRPr="002738F2">
              <w:rPr>
                <w:rFonts w:ascii="Arial" w:eastAsia="Arial Narrow" w:hAnsi="Arial" w:cs="Arial"/>
                <w:b/>
                <w:sz w:val="20"/>
                <w:szCs w:val="20"/>
              </w:rPr>
              <w:t xml:space="preserve">Opis terenu wg tab. nr 1 zał. do rozporządzenia Ministra Środowiska  </w:t>
            </w:r>
            <w:r w:rsidRPr="002738F2">
              <w:rPr>
                <w:rFonts w:ascii="Arial" w:eastAsia="Arial Narrow" w:hAnsi="Arial" w:cs="Arial"/>
                <w:b/>
                <w:sz w:val="20"/>
                <w:szCs w:val="20"/>
              </w:rPr>
              <w:br/>
              <w:t xml:space="preserve">z dnia 14 czerwca 2007 r. w sprawie dopuszczalnych poziomów hałasu  </w:t>
            </w:r>
            <w:r w:rsidR="005F5653">
              <w:rPr>
                <w:rFonts w:ascii="Arial" w:eastAsia="Arial Narrow" w:hAnsi="Arial" w:cs="Arial"/>
                <w:b/>
                <w:sz w:val="20"/>
                <w:szCs w:val="20"/>
              </w:rPr>
              <w:br/>
            </w:r>
            <w:r w:rsidRPr="002738F2">
              <w:rPr>
                <w:rFonts w:ascii="Arial" w:eastAsia="Arial Narrow" w:hAnsi="Arial" w:cs="Arial"/>
                <w:b/>
                <w:sz w:val="20"/>
                <w:szCs w:val="20"/>
              </w:rPr>
              <w:t>w środowisku</w:t>
            </w:r>
          </w:p>
        </w:tc>
        <w:tc>
          <w:tcPr>
            <w:tcW w:w="1276" w:type="dxa"/>
            <w:vMerge w:val="restart"/>
            <w:tcBorders>
              <w:top w:val="single" w:sz="4" w:space="0" w:color="auto"/>
              <w:left w:val="single" w:sz="4" w:space="0" w:color="auto"/>
              <w:bottom w:val="single" w:sz="8" w:space="0" w:color="auto"/>
              <w:right w:val="single" w:sz="4" w:space="0" w:color="auto"/>
            </w:tcBorders>
            <w:tcMar>
              <w:left w:w="108" w:type="dxa"/>
              <w:right w:w="108" w:type="dxa"/>
            </w:tcMar>
            <w:vAlign w:val="center"/>
          </w:tcPr>
          <w:p w14:paraId="60340BC8" w14:textId="77777777" w:rsidR="00626D6F" w:rsidRPr="002738F2" w:rsidRDefault="00626D6F" w:rsidP="009F36CD">
            <w:pPr>
              <w:spacing w:after="0" w:line="240" w:lineRule="auto"/>
              <w:jc w:val="center"/>
              <w:rPr>
                <w:rFonts w:ascii="Arial" w:eastAsia="Arial Narrow" w:hAnsi="Arial" w:cs="Arial"/>
                <w:b/>
                <w:sz w:val="20"/>
                <w:szCs w:val="20"/>
              </w:rPr>
            </w:pPr>
            <w:r w:rsidRPr="002738F2">
              <w:rPr>
                <w:rFonts w:ascii="Arial" w:eastAsia="Arial Narrow" w:hAnsi="Arial" w:cs="Arial"/>
                <w:b/>
                <w:sz w:val="20"/>
                <w:szCs w:val="20"/>
              </w:rPr>
              <w:t>Szerokość</w:t>
            </w:r>
          </w:p>
        </w:tc>
        <w:tc>
          <w:tcPr>
            <w:tcW w:w="1275" w:type="dxa"/>
            <w:vMerge w:val="restart"/>
            <w:tcBorders>
              <w:top w:val="single" w:sz="4" w:space="0" w:color="auto"/>
              <w:left w:val="single" w:sz="4" w:space="0" w:color="auto"/>
              <w:bottom w:val="single" w:sz="8" w:space="0" w:color="auto"/>
              <w:right w:val="single" w:sz="4" w:space="0" w:color="auto"/>
            </w:tcBorders>
            <w:tcMar>
              <w:left w:w="108" w:type="dxa"/>
              <w:right w:w="108" w:type="dxa"/>
            </w:tcMar>
            <w:vAlign w:val="center"/>
          </w:tcPr>
          <w:p w14:paraId="47B4D983" w14:textId="77777777" w:rsidR="00626D6F" w:rsidRPr="002738F2" w:rsidRDefault="00626D6F" w:rsidP="009F36CD">
            <w:pPr>
              <w:spacing w:after="0" w:line="240" w:lineRule="auto"/>
              <w:jc w:val="center"/>
              <w:rPr>
                <w:rFonts w:ascii="Arial" w:eastAsia="Arial Narrow" w:hAnsi="Arial" w:cs="Arial"/>
                <w:b/>
                <w:sz w:val="20"/>
                <w:szCs w:val="20"/>
              </w:rPr>
            </w:pPr>
            <w:r w:rsidRPr="002738F2">
              <w:rPr>
                <w:rFonts w:ascii="Arial" w:eastAsia="Arial Narrow" w:hAnsi="Arial" w:cs="Arial"/>
                <w:b/>
                <w:sz w:val="20"/>
                <w:szCs w:val="20"/>
              </w:rPr>
              <w:t>Długość</w:t>
            </w:r>
          </w:p>
        </w:tc>
        <w:tc>
          <w:tcPr>
            <w:tcW w:w="170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00958FA" w14:textId="77777777" w:rsidR="00626D6F" w:rsidRPr="002738F2" w:rsidRDefault="00626D6F" w:rsidP="009F36CD">
            <w:pPr>
              <w:spacing w:after="0" w:line="240" w:lineRule="auto"/>
              <w:jc w:val="center"/>
              <w:rPr>
                <w:rFonts w:ascii="Arial" w:eastAsia="Arial Narrow" w:hAnsi="Arial" w:cs="Arial"/>
                <w:b/>
                <w:sz w:val="20"/>
                <w:szCs w:val="20"/>
              </w:rPr>
            </w:pPr>
            <w:r w:rsidRPr="002738F2">
              <w:rPr>
                <w:rFonts w:ascii="Arial" w:eastAsia="Arial Narrow" w:hAnsi="Arial" w:cs="Arial"/>
                <w:b/>
                <w:sz w:val="20"/>
                <w:szCs w:val="20"/>
              </w:rPr>
              <w:t>Dopuszczalny poziom dźwięku</w:t>
            </w:r>
          </w:p>
        </w:tc>
      </w:tr>
      <w:tr w:rsidR="00626D6F" w:rsidRPr="000252F9" w14:paraId="16CA759F" w14:textId="77777777" w:rsidTr="002738F2">
        <w:trPr>
          <w:trHeight w:val="300"/>
        </w:trPr>
        <w:tc>
          <w:tcPr>
            <w:tcW w:w="572" w:type="dxa"/>
            <w:vMerge/>
            <w:tcBorders>
              <w:left w:val="single" w:sz="4" w:space="0" w:color="auto"/>
              <w:bottom w:val="single" w:sz="0" w:space="0" w:color="auto"/>
              <w:right w:val="single" w:sz="4" w:space="0" w:color="auto"/>
            </w:tcBorders>
            <w:vAlign w:val="center"/>
          </w:tcPr>
          <w:p w14:paraId="00F310C8" w14:textId="77777777" w:rsidR="00626D6F" w:rsidRPr="002738F2" w:rsidRDefault="00626D6F" w:rsidP="009F36CD">
            <w:pPr>
              <w:spacing w:line="240" w:lineRule="auto"/>
              <w:rPr>
                <w:rFonts w:ascii="Arial" w:hAnsi="Arial" w:cs="Arial"/>
                <w:b/>
                <w:sz w:val="20"/>
                <w:szCs w:val="20"/>
              </w:rPr>
            </w:pPr>
          </w:p>
        </w:tc>
        <w:tc>
          <w:tcPr>
            <w:tcW w:w="1701" w:type="dxa"/>
            <w:vMerge/>
            <w:tcBorders>
              <w:left w:val="single" w:sz="4" w:space="0" w:color="auto"/>
              <w:bottom w:val="single" w:sz="0" w:space="0" w:color="auto"/>
              <w:right w:val="single" w:sz="4" w:space="0" w:color="auto"/>
            </w:tcBorders>
            <w:vAlign w:val="center"/>
          </w:tcPr>
          <w:p w14:paraId="07D78286" w14:textId="77777777" w:rsidR="00626D6F" w:rsidRPr="002738F2" w:rsidRDefault="00626D6F" w:rsidP="009F36CD">
            <w:pPr>
              <w:spacing w:line="240" w:lineRule="auto"/>
              <w:rPr>
                <w:rFonts w:ascii="Arial" w:hAnsi="Arial" w:cs="Arial"/>
                <w:b/>
                <w:sz w:val="20"/>
                <w:szCs w:val="20"/>
              </w:rPr>
            </w:pPr>
          </w:p>
        </w:tc>
        <w:tc>
          <w:tcPr>
            <w:tcW w:w="2547" w:type="dxa"/>
            <w:vMerge/>
            <w:tcBorders>
              <w:left w:val="single" w:sz="4" w:space="0" w:color="auto"/>
              <w:bottom w:val="single" w:sz="0" w:space="0" w:color="auto"/>
              <w:right w:val="single" w:sz="4" w:space="0" w:color="auto"/>
            </w:tcBorders>
            <w:vAlign w:val="center"/>
          </w:tcPr>
          <w:p w14:paraId="71B6F780" w14:textId="77777777" w:rsidR="00626D6F" w:rsidRPr="002738F2" w:rsidRDefault="00626D6F" w:rsidP="009F36CD">
            <w:pPr>
              <w:spacing w:line="240" w:lineRule="auto"/>
              <w:rPr>
                <w:rFonts w:ascii="Arial" w:hAnsi="Arial" w:cs="Arial"/>
                <w:b/>
                <w:sz w:val="20"/>
                <w:szCs w:val="20"/>
              </w:rPr>
            </w:pPr>
          </w:p>
        </w:tc>
        <w:tc>
          <w:tcPr>
            <w:tcW w:w="1276" w:type="dxa"/>
            <w:vMerge/>
            <w:tcBorders>
              <w:left w:val="single" w:sz="4" w:space="0" w:color="auto"/>
              <w:bottom w:val="single" w:sz="0" w:space="0" w:color="auto"/>
              <w:right w:val="single" w:sz="4" w:space="0" w:color="auto"/>
            </w:tcBorders>
            <w:vAlign w:val="center"/>
          </w:tcPr>
          <w:p w14:paraId="1341D297" w14:textId="77777777" w:rsidR="00626D6F" w:rsidRPr="002738F2" w:rsidRDefault="00626D6F" w:rsidP="009F36CD">
            <w:pPr>
              <w:spacing w:line="240" w:lineRule="auto"/>
              <w:rPr>
                <w:rFonts w:ascii="Arial" w:hAnsi="Arial" w:cs="Arial"/>
                <w:b/>
                <w:sz w:val="20"/>
                <w:szCs w:val="20"/>
              </w:rPr>
            </w:pPr>
          </w:p>
        </w:tc>
        <w:tc>
          <w:tcPr>
            <w:tcW w:w="1275" w:type="dxa"/>
            <w:vMerge/>
            <w:tcBorders>
              <w:left w:val="single" w:sz="4" w:space="0" w:color="auto"/>
              <w:bottom w:val="single" w:sz="0" w:space="0" w:color="auto"/>
              <w:right w:val="single" w:sz="4" w:space="0" w:color="auto"/>
            </w:tcBorders>
            <w:vAlign w:val="center"/>
          </w:tcPr>
          <w:p w14:paraId="5F38A812" w14:textId="77777777" w:rsidR="00626D6F" w:rsidRPr="002738F2" w:rsidRDefault="00626D6F" w:rsidP="009F36CD">
            <w:pPr>
              <w:spacing w:line="240" w:lineRule="auto"/>
              <w:rPr>
                <w:rFonts w:ascii="Arial" w:hAnsi="Arial" w:cs="Arial"/>
                <w:b/>
                <w:sz w:val="20"/>
                <w:szCs w:val="20"/>
              </w:rPr>
            </w:pPr>
          </w:p>
        </w:tc>
        <w:tc>
          <w:tcPr>
            <w:tcW w:w="8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B94A3BE" w14:textId="77777777" w:rsidR="00626D6F" w:rsidRPr="002738F2" w:rsidRDefault="00626D6F" w:rsidP="009F36CD">
            <w:pPr>
              <w:spacing w:after="0" w:line="240" w:lineRule="auto"/>
              <w:jc w:val="center"/>
              <w:rPr>
                <w:rFonts w:ascii="Arial" w:eastAsia="Arial Narrow" w:hAnsi="Arial" w:cs="Arial"/>
                <w:b/>
                <w:sz w:val="20"/>
                <w:szCs w:val="20"/>
                <w:vertAlign w:val="subscript"/>
              </w:rPr>
            </w:pPr>
            <w:proofErr w:type="spellStart"/>
            <w:r w:rsidRPr="002738F2">
              <w:rPr>
                <w:rFonts w:ascii="Arial" w:eastAsia="Arial Narrow" w:hAnsi="Arial" w:cs="Arial"/>
                <w:b/>
                <w:sz w:val="20"/>
                <w:szCs w:val="20"/>
              </w:rPr>
              <w:t>L</w:t>
            </w:r>
            <w:r w:rsidRPr="002738F2">
              <w:rPr>
                <w:rFonts w:ascii="Arial" w:eastAsia="Arial Narrow" w:hAnsi="Arial" w:cs="Arial"/>
                <w:b/>
                <w:sz w:val="20"/>
                <w:szCs w:val="20"/>
                <w:vertAlign w:val="subscript"/>
              </w:rPr>
              <w:t>AeqD</w:t>
            </w:r>
            <w:proofErr w:type="spellEnd"/>
          </w:p>
        </w:tc>
        <w:tc>
          <w:tcPr>
            <w:tcW w:w="8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05A6466" w14:textId="77777777" w:rsidR="00626D6F" w:rsidRPr="002738F2" w:rsidRDefault="00626D6F" w:rsidP="009F36CD">
            <w:pPr>
              <w:spacing w:after="0" w:line="240" w:lineRule="auto"/>
              <w:jc w:val="center"/>
              <w:rPr>
                <w:rFonts w:ascii="Arial" w:eastAsia="Arial Narrow" w:hAnsi="Arial" w:cs="Arial"/>
                <w:b/>
                <w:sz w:val="20"/>
                <w:szCs w:val="20"/>
                <w:vertAlign w:val="subscript"/>
              </w:rPr>
            </w:pPr>
            <w:proofErr w:type="spellStart"/>
            <w:r w:rsidRPr="002738F2">
              <w:rPr>
                <w:rFonts w:ascii="Arial" w:eastAsia="Arial Narrow" w:hAnsi="Arial" w:cs="Arial"/>
                <w:b/>
                <w:sz w:val="20"/>
                <w:szCs w:val="20"/>
              </w:rPr>
              <w:t>L</w:t>
            </w:r>
            <w:r w:rsidRPr="002738F2">
              <w:rPr>
                <w:rFonts w:ascii="Arial" w:eastAsia="Arial Narrow" w:hAnsi="Arial" w:cs="Arial"/>
                <w:b/>
                <w:sz w:val="20"/>
                <w:szCs w:val="20"/>
                <w:vertAlign w:val="subscript"/>
              </w:rPr>
              <w:t>AeqN</w:t>
            </w:r>
            <w:proofErr w:type="spellEnd"/>
          </w:p>
        </w:tc>
      </w:tr>
      <w:tr w:rsidR="00626D6F" w:rsidRPr="000252F9" w14:paraId="75D55504" w14:textId="77777777" w:rsidTr="002738F2">
        <w:trPr>
          <w:trHeight w:val="300"/>
        </w:trPr>
        <w:tc>
          <w:tcPr>
            <w:tcW w:w="572" w:type="dxa"/>
            <w:tcBorders>
              <w:top w:val="nil"/>
              <w:left w:val="single" w:sz="4" w:space="0" w:color="auto"/>
              <w:bottom w:val="single" w:sz="4" w:space="0" w:color="auto"/>
              <w:right w:val="single" w:sz="4" w:space="0" w:color="auto"/>
            </w:tcBorders>
            <w:tcMar>
              <w:left w:w="108" w:type="dxa"/>
              <w:right w:w="108" w:type="dxa"/>
            </w:tcMar>
            <w:vAlign w:val="center"/>
          </w:tcPr>
          <w:p w14:paraId="700F230F" w14:textId="77777777" w:rsidR="00626D6F" w:rsidRPr="002738F2" w:rsidRDefault="00626D6F" w:rsidP="009F36CD">
            <w:pPr>
              <w:spacing w:after="0" w:line="240" w:lineRule="auto"/>
              <w:jc w:val="both"/>
              <w:rPr>
                <w:rFonts w:ascii="Arial" w:eastAsia="Arial Narrow" w:hAnsi="Arial" w:cs="Arial"/>
                <w:sz w:val="18"/>
                <w:szCs w:val="18"/>
              </w:rPr>
            </w:pPr>
            <w:r w:rsidRPr="002738F2">
              <w:rPr>
                <w:rFonts w:ascii="Arial" w:eastAsia="Arial Narrow" w:hAnsi="Arial" w:cs="Arial"/>
                <w:sz w:val="18"/>
                <w:szCs w:val="18"/>
              </w:rPr>
              <w:t>1</w:t>
            </w:r>
          </w:p>
        </w:tc>
        <w:tc>
          <w:tcPr>
            <w:tcW w:w="1701" w:type="dxa"/>
            <w:tcBorders>
              <w:top w:val="nil"/>
              <w:left w:val="single" w:sz="4" w:space="0" w:color="auto"/>
              <w:bottom w:val="single" w:sz="4" w:space="0" w:color="auto"/>
              <w:right w:val="single" w:sz="4" w:space="0" w:color="auto"/>
            </w:tcBorders>
            <w:tcMar>
              <w:left w:w="108" w:type="dxa"/>
              <w:right w:w="108" w:type="dxa"/>
            </w:tcMar>
            <w:vAlign w:val="center"/>
          </w:tcPr>
          <w:p w14:paraId="0FC0EF89" w14:textId="7D392619" w:rsidR="00626D6F" w:rsidRPr="002738F2" w:rsidRDefault="00626D6F" w:rsidP="009F36CD">
            <w:pPr>
              <w:spacing w:after="0" w:line="240" w:lineRule="auto"/>
              <w:rPr>
                <w:rFonts w:ascii="Arial" w:eastAsia="Arial Narrow" w:hAnsi="Arial" w:cs="Arial"/>
                <w:sz w:val="18"/>
                <w:szCs w:val="18"/>
              </w:rPr>
            </w:pPr>
            <w:r w:rsidRPr="002738F2">
              <w:rPr>
                <w:rFonts w:ascii="Arial" w:eastAsia="Arial Narrow" w:hAnsi="Arial" w:cs="Arial"/>
                <w:sz w:val="18"/>
                <w:szCs w:val="18"/>
              </w:rPr>
              <w:t xml:space="preserve">Łaziska Górne budynek przy </w:t>
            </w:r>
            <w:r w:rsidR="005F5653">
              <w:rPr>
                <w:rFonts w:ascii="Arial" w:eastAsia="Arial Narrow" w:hAnsi="Arial" w:cs="Arial"/>
                <w:sz w:val="18"/>
                <w:szCs w:val="18"/>
              </w:rPr>
              <w:br/>
            </w:r>
            <w:r w:rsidRPr="002738F2">
              <w:rPr>
                <w:rFonts w:ascii="Arial" w:eastAsia="Arial Narrow" w:hAnsi="Arial" w:cs="Arial"/>
                <w:sz w:val="18"/>
                <w:szCs w:val="18"/>
              </w:rPr>
              <w:t>ul. Wyzwolenia 11</w:t>
            </w:r>
          </w:p>
        </w:tc>
        <w:tc>
          <w:tcPr>
            <w:tcW w:w="2547" w:type="dxa"/>
            <w:tcBorders>
              <w:top w:val="nil"/>
              <w:left w:val="single" w:sz="4" w:space="0" w:color="auto"/>
              <w:bottom w:val="single" w:sz="4" w:space="0" w:color="auto"/>
              <w:right w:val="single" w:sz="4" w:space="0" w:color="auto"/>
            </w:tcBorders>
            <w:tcMar>
              <w:left w:w="108" w:type="dxa"/>
              <w:right w:w="108" w:type="dxa"/>
            </w:tcMar>
            <w:vAlign w:val="center"/>
          </w:tcPr>
          <w:p w14:paraId="77B2229F"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3d</w:t>
            </w:r>
          </w:p>
          <w:p w14:paraId="07E73563"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Teren zabudowy mieszkaniowo- usługowej</w:t>
            </w:r>
          </w:p>
        </w:tc>
        <w:tc>
          <w:tcPr>
            <w:tcW w:w="1276" w:type="dxa"/>
            <w:tcBorders>
              <w:top w:val="nil"/>
              <w:left w:val="single" w:sz="4" w:space="0" w:color="auto"/>
              <w:bottom w:val="single" w:sz="4" w:space="0" w:color="auto"/>
              <w:right w:val="single" w:sz="4" w:space="0" w:color="auto"/>
            </w:tcBorders>
            <w:tcMar>
              <w:left w:w="108" w:type="dxa"/>
              <w:right w:w="108" w:type="dxa"/>
            </w:tcMar>
            <w:vAlign w:val="center"/>
          </w:tcPr>
          <w:p w14:paraId="4BF7C1C0"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N50</w:t>
            </w:r>
            <w:r w:rsidRPr="002738F2">
              <w:rPr>
                <w:rFonts w:ascii="Arial" w:eastAsia="Arial Narrow" w:hAnsi="Arial" w:cs="Arial"/>
                <w:sz w:val="18"/>
                <w:szCs w:val="18"/>
                <w:vertAlign w:val="superscript"/>
              </w:rPr>
              <w:t>0</w:t>
            </w:r>
            <w:r w:rsidRPr="002738F2">
              <w:rPr>
                <w:rFonts w:ascii="Arial" w:eastAsia="Arial Narrow" w:hAnsi="Arial" w:cs="Arial"/>
                <w:sz w:val="18"/>
                <w:szCs w:val="18"/>
              </w:rPr>
              <w:t>07’89.1”</w:t>
            </w:r>
          </w:p>
        </w:tc>
        <w:tc>
          <w:tcPr>
            <w:tcW w:w="1275" w:type="dxa"/>
            <w:tcBorders>
              <w:top w:val="nil"/>
              <w:left w:val="single" w:sz="4" w:space="0" w:color="auto"/>
              <w:bottom w:val="single" w:sz="4" w:space="0" w:color="auto"/>
              <w:right w:val="single" w:sz="4" w:space="0" w:color="auto"/>
            </w:tcBorders>
            <w:tcMar>
              <w:left w:w="108" w:type="dxa"/>
              <w:right w:w="108" w:type="dxa"/>
            </w:tcMar>
            <w:vAlign w:val="center"/>
          </w:tcPr>
          <w:p w14:paraId="7AD0B1B9"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E18</w:t>
            </w:r>
            <w:r w:rsidRPr="002738F2">
              <w:rPr>
                <w:rFonts w:ascii="Arial" w:eastAsia="Arial Narrow" w:hAnsi="Arial" w:cs="Arial"/>
                <w:sz w:val="18"/>
                <w:szCs w:val="18"/>
                <w:vertAlign w:val="superscript"/>
              </w:rPr>
              <w:t>0</w:t>
            </w:r>
            <w:r w:rsidRPr="002738F2">
              <w:rPr>
                <w:rFonts w:ascii="Arial" w:eastAsia="Arial Narrow" w:hAnsi="Arial" w:cs="Arial"/>
                <w:sz w:val="18"/>
                <w:szCs w:val="18"/>
              </w:rPr>
              <w:t>50’51.4”</w:t>
            </w:r>
          </w:p>
        </w:tc>
        <w:tc>
          <w:tcPr>
            <w:tcW w:w="8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33EF148"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55</w:t>
            </w:r>
          </w:p>
        </w:tc>
        <w:tc>
          <w:tcPr>
            <w:tcW w:w="8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0BB205D"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45</w:t>
            </w:r>
          </w:p>
        </w:tc>
      </w:tr>
      <w:tr w:rsidR="00626D6F" w:rsidRPr="000252F9" w14:paraId="15DCEE10" w14:textId="77777777" w:rsidTr="002738F2">
        <w:trPr>
          <w:trHeight w:val="300"/>
        </w:trPr>
        <w:tc>
          <w:tcPr>
            <w:tcW w:w="57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2B745D" w14:textId="77777777" w:rsidR="00626D6F" w:rsidRPr="002738F2" w:rsidRDefault="00626D6F" w:rsidP="009F36CD">
            <w:pPr>
              <w:spacing w:after="0" w:line="240" w:lineRule="auto"/>
              <w:jc w:val="both"/>
              <w:rPr>
                <w:rFonts w:ascii="Arial" w:eastAsia="Arial Narrow" w:hAnsi="Arial" w:cs="Arial"/>
                <w:sz w:val="18"/>
                <w:szCs w:val="18"/>
              </w:rPr>
            </w:pPr>
            <w:r w:rsidRPr="002738F2">
              <w:rPr>
                <w:rFonts w:ascii="Arial" w:eastAsia="Arial Narrow" w:hAnsi="Arial" w:cs="Arial"/>
                <w:sz w:val="18"/>
                <w:szCs w:val="18"/>
              </w:rPr>
              <w:t>2</w:t>
            </w:r>
          </w:p>
        </w:tc>
        <w:tc>
          <w:tcPr>
            <w:tcW w:w="17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21BDBA4" w14:textId="14778160" w:rsidR="00626D6F" w:rsidRPr="002738F2" w:rsidRDefault="00626D6F" w:rsidP="009F36CD">
            <w:pPr>
              <w:spacing w:after="0" w:line="240" w:lineRule="auto"/>
              <w:rPr>
                <w:rFonts w:ascii="Arial" w:eastAsia="Arial Narrow" w:hAnsi="Arial" w:cs="Arial"/>
                <w:sz w:val="18"/>
                <w:szCs w:val="18"/>
              </w:rPr>
            </w:pPr>
            <w:r w:rsidRPr="002738F2">
              <w:rPr>
                <w:rFonts w:ascii="Arial" w:eastAsia="Arial Narrow" w:hAnsi="Arial" w:cs="Arial"/>
                <w:sz w:val="18"/>
                <w:szCs w:val="18"/>
              </w:rPr>
              <w:t xml:space="preserve">Łaziska Górne budynek przy </w:t>
            </w:r>
            <w:r w:rsidR="005F5653">
              <w:rPr>
                <w:rFonts w:ascii="Arial" w:eastAsia="Arial Narrow" w:hAnsi="Arial" w:cs="Arial"/>
                <w:sz w:val="18"/>
                <w:szCs w:val="18"/>
              </w:rPr>
              <w:br/>
            </w:r>
            <w:r w:rsidRPr="002738F2">
              <w:rPr>
                <w:rFonts w:ascii="Arial" w:eastAsia="Arial Narrow" w:hAnsi="Arial" w:cs="Arial"/>
                <w:sz w:val="18"/>
                <w:szCs w:val="18"/>
              </w:rPr>
              <w:t>ul. Wyzwolenia 14</w:t>
            </w:r>
          </w:p>
        </w:tc>
        <w:tc>
          <w:tcPr>
            <w:tcW w:w="254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1C603D5"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3d</w:t>
            </w:r>
          </w:p>
          <w:p w14:paraId="048DF9BE"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Teren zabudowy mieszkaniowo-usługowej</w:t>
            </w:r>
          </w:p>
        </w:tc>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5B2AF0F"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N50</w:t>
            </w:r>
            <w:r w:rsidRPr="002738F2">
              <w:rPr>
                <w:rFonts w:ascii="Arial" w:eastAsia="Arial Narrow" w:hAnsi="Arial" w:cs="Arial"/>
                <w:sz w:val="18"/>
                <w:szCs w:val="18"/>
                <w:vertAlign w:val="superscript"/>
              </w:rPr>
              <w:t>0</w:t>
            </w:r>
            <w:r w:rsidRPr="002738F2">
              <w:rPr>
                <w:rFonts w:ascii="Arial" w:eastAsia="Arial Narrow" w:hAnsi="Arial" w:cs="Arial"/>
                <w:sz w:val="18"/>
                <w:szCs w:val="18"/>
              </w:rPr>
              <w:t>07’89.7”</w:t>
            </w:r>
          </w:p>
        </w:tc>
        <w:tc>
          <w:tcPr>
            <w:tcW w:w="127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2F2C5C4"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E18</w:t>
            </w:r>
            <w:r w:rsidRPr="002738F2">
              <w:rPr>
                <w:rFonts w:ascii="Arial" w:eastAsia="Arial Narrow" w:hAnsi="Arial" w:cs="Arial"/>
                <w:sz w:val="18"/>
                <w:szCs w:val="18"/>
                <w:vertAlign w:val="superscript"/>
              </w:rPr>
              <w:t>0</w:t>
            </w:r>
            <w:r w:rsidRPr="002738F2">
              <w:rPr>
                <w:rFonts w:ascii="Arial" w:eastAsia="Arial Narrow" w:hAnsi="Arial" w:cs="Arial"/>
                <w:sz w:val="18"/>
                <w:szCs w:val="18"/>
              </w:rPr>
              <w:t>50’58.5”</w:t>
            </w:r>
          </w:p>
        </w:tc>
        <w:tc>
          <w:tcPr>
            <w:tcW w:w="8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699B895"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55</w:t>
            </w:r>
          </w:p>
        </w:tc>
        <w:tc>
          <w:tcPr>
            <w:tcW w:w="8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24B17CE"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45</w:t>
            </w:r>
          </w:p>
        </w:tc>
      </w:tr>
      <w:tr w:rsidR="00626D6F" w:rsidRPr="000252F9" w14:paraId="70B810E2" w14:textId="77777777" w:rsidTr="002738F2">
        <w:trPr>
          <w:trHeight w:val="300"/>
        </w:trPr>
        <w:tc>
          <w:tcPr>
            <w:tcW w:w="57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7A5A671" w14:textId="77777777" w:rsidR="00626D6F" w:rsidRPr="002738F2" w:rsidRDefault="00626D6F" w:rsidP="009F36CD">
            <w:pPr>
              <w:spacing w:after="0" w:line="240" w:lineRule="auto"/>
              <w:jc w:val="both"/>
              <w:rPr>
                <w:rFonts w:ascii="Arial" w:eastAsia="Arial Narrow" w:hAnsi="Arial" w:cs="Arial"/>
                <w:sz w:val="18"/>
                <w:szCs w:val="18"/>
              </w:rPr>
            </w:pPr>
            <w:r w:rsidRPr="002738F2">
              <w:rPr>
                <w:rFonts w:ascii="Arial" w:eastAsia="Arial Narrow" w:hAnsi="Arial" w:cs="Arial"/>
                <w:sz w:val="18"/>
                <w:szCs w:val="18"/>
              </w:rPr>
              <w:t>3</w:t>
            </w:r>
          </w:p>
        </w:tc>
        <w:tc>
          <w:tcPr>
            <w:tcW w:w="17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8EF2A9A" w14:textId="77777777" w:rsidR="00626D6F" w:rsidRPr="002738F2" w:rsidRDefault="00626D6F" w:rsidP="009F36CD">
            <w:pPr>
              <w:spacing w:after="0" w:line="240" w:lineRule="auto"/>
              <w:rPr>
                <w:rFonts w:ascii="Arial" w:eastAsia="Arial Narrow" w:hAnsi="Arial" w:cs="Arial"/>
                <w:sz w:val="18"/>
                <w:szCs w:val="18"/>
              </w:rPr>
            </w:pPr>
            <w:r w:rsidRPr="002738F2">
              <w:rPr>
                <w:rFonts w:ascii="Arial" w:eastAsia="Arial Narrow" w:hAnsi="Arial" w:cs="Arial"/>
                <w:sz w:val="18"/>
                <w:szCs w:val="18"/>
              </w:rPr>
              <w:t>Łaziska Górne zabudowa zagrodowa przy ul. Łazy 9</w:t>
            </w:r>
          </w:p>
        </w:tc>
        <w:tc>
          <w:tcPr>
            <w:tcW w:w="254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A41F87C"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3b</w:t>
            </w:r>
          </w:p>
          <w:p w14:paraId="2FE6A323"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Teren zabudowy mieszkaniowo-usługowej</w:t>
            </w:r>
          </w:p>
        </w:tc>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E0D3362"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N50</w:t>
            </w:r>
            <w:r w:rsidRPr="002738F2">
              <w:rPr>
                <w:rFonts w:ascii="Arial" w:eastAsia="Arial Narrow" w:hAnsi="Arial" w:cs="Arial"/>
                <w:sz w:val="18"/>
                <w:szCs w:val="18"/>
                <w:vertAlign w:val="superscript"/>
              </w:rPr>
              <w:t>0</w:t>
            </w:r>
            <w:r w:rsidRPr="002738F2">
              <w:rPr>
                <w:rFonts w:ascii="Arial" w:eastAsia="Arial Narrow" w:hAnsi="Arial" w:cs="Arial"/>
                <w:sz w:val="18"/>
                <w:szCs w:val="18"/>
              </w:rPr>
              <w:t>08’24.7”</w:t>
            </w:r>
          </w:p>
        </w:tc>
        <w:tc>
          <w:tcPr>
            <w:tcW w:w="127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B78FCE3"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E18</w:t>
            </w:r>
            <w:r w:rsidRPr="002738F2">
              <w:rPr>
                <w:rFonts w:ascii="Arial" w:eastAsia="Arial Narrow" w:hAnsi="Arial" w:cs="Arial"/>
                <w:sz w:val="18"/>
                <w:szCs w:val="18"/>
                <w:vertAlign w:val="superscript"/>
              </w:rPr>
              <w:t>0</w:t>
            </w:r>
            <w:r w:rsidRPr="002738F2">
              <w:rPr>
                <w:rFonts w:ascii="Arial" w:eastAsia="Arial Narrow" w:hAnsi="Arial" w:cs="Arial"/>
                <w:sz w:val="18"/>
                <w:szCs w:val="18"/>
              </w:rPr>
              <w:t>50’63.1”</w:t>
            </w:r>
          </w:p>
        </w:tc>
        <w:tc>
          <w:tcPr>
            <w:tcW w:w="8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B8A527B"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55</w:t>
            </w:r>
          </w:p>
        </w:tc>
        <w:tc>
          <w:tcPr>
            <w:tcW w:w="8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48AED22"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45</w:t>
            </w:r>
          </w:p>
        </w:tc>
      </w:tr>
      <w:tr w:rsidR="00626D6F" w:rsidRPr="000252F9" w14:paraId="71225B78" w14:textId="77777777" w:rsidTr="002738F2">
        <w:trPr>
          <w:trHeight w:val="730"/>
        </w:trPr>
        <w:tc>
          <w:tcPr>
            <w:tcW w:w="57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06C9EA4" w14:textId="77777777" w:rsidR="00626D6F" w:rsidRPr="002738F2" w:rsidRDefault="00626D6F" w:rsidP="009F36CD">
            <w:pPr>
              <w:spacing w:after="0" w:line="240" w:lineRule="auto"/>
              <w:jc w:val="both"/>
              <w:rPr>
                <w:rFonts w:ascii="Arial" w:eastAsia="Arial Narrow" w:hAnsi="Arial" w:cs="Arial"/>
                <w:sz w:val="18"/>
                <w:szCs w:val="18"/>
              </w:rPr>
            </w:pPr>
            <w:r w:rsidRPr="002738F2">
              <w:rPr>
                <w:rFonts w:ascii="Arial" w:eastAsia="Arial Narrow" w:hAnsi="Arial" w:cs="Arial"/>
                <w:sz w:val="18"/>
                <w:szCs w:val="18"/>
              </w:rPr>
              <w:t>4</w:t>
            </w:r>
          </w:p>
        </w:tc>
        <w:tc>
          <w:tcPr>
            <w:tcW w:w="17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20EF330" w14:textId="2AB7630A" w:rsidR="00626D6F" w:rsidRPr="002738F2" w:rsidRDefault="00626D6F" w:rsidP="009F36CD">
            <w:pPr>
              <w:spacing w:after="0" w:line="240" w:lineRule="auto"/>
              <w:rPr>
                <w:rFonts w:ascii="Arial" w:eastAsia="Arial Narrow" w:hAnsi="Arial" w:cs="Arial"/>
                <w:sz w:val="18"/>
                <w:szCs w:val="18"/>
              </w:rPr>
            </w:pPr>
            <w:r w:rsidRPr="002738F2">
              <w:rPr>
                <w:rFonts w:ascii="Arial" w:eastAsia="Arial Narrow" w:hAnsi="Arial" w:cs="Arial"/>
                <w:sz w:val="18"/>
                <w:szCs w:val="18"/>
              </w:rPr>
              <w:t xml:space="preserve">Łaziska Górne zabudowa </w:t>
            </w:r>
            <w:r w:rsidR="000426F0">
              <w:rPr>
                <w:rFonts w:ascii="Arial" w:eastAsia="Arial Narrow" w:hAnsi="Arial" w:cs="Arial"/>
                <w:sz w:val="18"/>
                <w:szCs w:val="18"/>
              </w:rPr>
              <w:br/>
              <w:t>przy ul. Łazy 15</w:t>
            </w:r>
          </w:p>
        </w:tc>
        <w:tc>
          <w:tcPr>
            <w:tcW w:w="254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2944AB5"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3b</w:t>
            </w:r>
          </w:p>
          <w:p w14:paraId="1E02EC87"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Teren zabudowy mieszkaniowo-usługowej</w:t>
            </w:r>
          </w:p>
        </w:tc>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138CAA9"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N50</w:t>
            </w:r>
            <w:r w:rsidRPr="002738F2">
              <w:rPr>
                <w:rFonts w:ascii="Arial" w:eastAsia="Arial Narrow" w:hAnsi="Arial" w:cs="Arial"/>
                <w:sz w:val="18"/>
                <w:szCs w:val="18"/>
                <w:vertAlign w:val="superscript"/>
              </w:rPr>
              <w:t>0</w:t>
            </w:r>
            <w:r w:rsidRPr="002738F2">
              <w:rPr>
                <w:rFonts w:ascii="Arial" w:eastAsia="Arial Narrow" w:hAnsi="Arial" w:cs="Arial"/>
                <w:sz w:val="18"/>
                <w:szCs w:val="18"/>
              </w:rPr>
              <w:t>08’05.0”</w:t>
            </w:r>
          </w:p>
        </w:tc>
        <w:tc>
          <w:tcPr>
            <w:tcW w:w="127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AC3AA82"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E18</w:t>
            </w:r>
            <w:r w:rsidRPr="002738F2">
              <w:rPr>
                <w:rFonts w:ascii="Arial" w:eastAsia="Arial Narrow" w:hAnsi="Arial" w:cs="Arial"/>
                <w:sz w:val="18"/>
                <w:szCs w:val="18"/>
                <w:vertAlign w:val="superscript"/>
              </w:rPr>
              <w:t>0</w:t>
            </w:r>
            <w:r w:rsidRPr="002738F2">
              <w:rPr>
                <w:rFonts w:ascii="Arial" w:eastAsia="Arial Narrow" w:hAnsi="Arial" w:cs="Arial"/>
                <w:sz w:val="18"/>
                <w:szCs w:val="18"/>
              </w:rPr>
              <w:t>51’41.9”</w:t>
            </w:r>
          </w:p>
        </w:tc>
        <w:tc>
          <w:tcPr>
            <w:tcW w:w="8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F711378"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55</w:t>
            </w:r>
          </w:p>
        </w:tc>
        <w:tc>
          <w:tcPr>
            <w:tcW w:w="8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004BF0F"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45</w:t>
            </w:r>
          </w:p>
        </w:tc>
      </w:tr>
      <w:tr w:rsidR="00626D6F" w:rsidRPr="000252F9" w14:paraId="48BB630C" w14:textId="77777777" w:rsidTr="002738F2">
        <w:trPr>
          <w:trHeight w:val="300"/>
        </w:trPr>
        <w:tc>
          <w:tcPr>
            <w:tcW w:w="57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5F1C95" w14:textId="77777777" w:rsidR="00626D6F" w:rsidRPr="002738F2" w:rsidRDefault="00626D6F" w:rsidP="009F36CD">
            <w:pPr>
              <w:spacing w:after="0" w:line="240" w:lineRule="auto"/>
              <w:jc w:val="both"/>
              <w:rPr>
                <w:rFonts w:ascii="Arial" w:eastAsia="Arial Narrow" w:hAnsi="Arial" w:cs="Arial"/>
                <w:sz w:val="18"/>
                <w:szCs w:val="18"/>
              </w:rPr>
            </w:pPr>
            <w:r w:rsidRPr="002738F2">
              <w:rPr>
                <w:rFonts w:ascii="Arial" w:eastAsia="Arial Narrow" w:hAnsi="Arial" w:cs="Arial"/>
                <w:sz w:val="18"/>
                <w:szCs w:val="18"/>
              </w:rPr>
              <w:t>5</w:t>
            </w:r>
          </w:p>
        </w:tc>
        <w:tc>
          <w:tcPr>
            <w:tcW w:w="17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FD83A80" w14:textId="77777777" w:rsidR="00626D6F" w:rsidRPr="002738F2" w:rsidRDefault="00626D6F" w:rsidP="009F36CD">
            <w:pPr>
              <w:spacing w:after="0" w:line="240" w:lineRule="auto"/>
              <w:rPr>
                <w:rFonts w:ascii="Arial" w:eastAsia="Arial Narrow" w:hAnsi="Arial" w:cs="Arial"/>
                <w:sz w:val="18"/>
                <w:szCs w:val="18"/>
              </w:rPr>
            </w:pPr>
            <w:r w:rsidRPr="002738F2">
              <w:rPr>
                <w:rFonts w:ascii="Arial" w:eastAsia="Arial Narrow" w:hAnsi="Arial" w:cs="Arial"/>
                <w:sz w:val="18"/>
                <w:szCs w:val="18"/>
              </w:rPr>
              <w:t>Łaziska Średnie zabudowa zagrodowa przy ul. Łazy 22</w:t>
            </w:r>
          </w:p>
        </w:tc>
        <w:tc>
          <w:tcPr>
            <w:tcW w:w="254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5490715"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3b</w:t>
            </w:r>
          </w:p>
          <w:p w14:paraId="1DA18E84"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Teren zabudowy mieszkaniowo-usługowej</w:t>
            </w:r>
          </w:p>
        </w:tc>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9E52848"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N50</w:t>
            </w:r>
            <w:r w:rsidRPr="002738F2">
              <w:rPr>
                <w:rFonts w:ascii="Arial" w:eastAsia="Arial Narrow" w:hAnsi="Arial" w:cs="Arial"/>
                <w:sz w:val="18"/>
                <w:szCs w:val="18"/>
                <w:vertAlign w:val="superscript"/>
              </w:rPr>
              <w:t>0</w:t>
            </w:r>
            <w:r w:rsidRPr="002738F2">
              <w:rPr>
                <w:rFonts w:ascii="Arial" w:eastAsia="Arial Narrow" w:hAnsi="Arial" w:cs="Arial"/>
                <w:sz w:val="18"/>
                <w:szCs w:val="18"/>
              </w:rPr>
              <w:t>08’08.3”</w:t>
            </w:r>
          </w:p>
        </w:tc>
        <w:tc>
          <w:tcPr>
            <w:tcW w:w="127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7473330"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E18</w:t>
            </w:r>
            <w:r w:rsidRPr="002738F2">
              <w:rPr>
                <w:rFonts w:ascii="Arial" w:eastAsia="Arial Narrow" w:hAnsi="Arial" w:cs="Arial"/>
                <w:sz w:val="18"/>
                <w:szCs w:val="18"/>
                <w:vertAlign w:val="superscript"/>
              </w:rPr>
              <w:t>0</w:t>
            </w:r>
            <w:r w:rsidRPr="002738F2">
              <w:rPr>
                <w:rFonts w:ascii="Arial" w:eastAsia="Arial Narrow" w:hAnsi="Arial" w:cs="Arial"/>
                <w:sz w:val="18"/>
                <w:szCs w:val="18"/>
              </w:rPr>
              <w:t>51’04.4”</w:t>
            </w:r>
          </w:p>
        </w:tc>
        <w:tc>
          <w:tcPr>
            <w:tcW w:w="8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839AE5"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55</w:t>
            </w:r>
          </w:p>
        </w:tc>
        <w:tc>
          <w:tcPr>
            <w:tcW w:w="8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0DA1099"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45</w:t>
            </w:r>
          </w:p>
        </w:tc>
      </w:tr>
      <w:tr w:rsidR="00626D6F" w:rsidRPr="000252F9" w14:paraId="3646F326" w14:textId="77777777" w:rsidTr="002738F2">
        <w:trPr>
          <w:trHeight w:val="300"/>
        </w:trPr>
        <w:tc>
          <w:tcPr>
            <w:tcW w:w="57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7D3964E" w14:textId="77777777" w:rsidR="00626D6F" w:rsidRPr="002738F2" w:rsidRDefault="00626D6F" w:rsidP="009F36CD">
            <w:pPr>
              <w:spacing w:after="0" w:line="240" w:lineRule="auto"/>
              <w:jc w:val="both"/>
              <w:rPr>
                <w:rFonts w:ascii="Arial" w:eastAsia="Arial Narrow" w:hAnsi="Arial" w:cs="Arial"/>
                <w:sz w:val="18"/>
                <w:szCs w:val="18"/>
              </w:rPr>
            </w:pPr>
            <w:r w:rsidRPr="002738F2">
              <w:rPr>
                <w:rFonts w:ascii="Arial" w:eastAsia="Arial Narrow" w:hAnsi="Arial" w:cs="Arial"/>
                <w:sz w:val="18"/>
                <w:szCs w:val="18"/>
              </w:rPr>
              <w:t>6</w:t>
            </w:r>
          </w:p>
        </w:tc>
        <w:tc>
          <w:tcPr>
            <w:tcW w:w="17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B3A168F" w14:textId="77777777" w:rsidR="00626D6F" w:rsidRPr="002738F2" w:rsidRDefault="00626D6F" w:rsidP="009F36CD">
            <w:pPr>
              <w:spacing w:after="0" w:line="240" w:lineRule="auto"/>
              <w:rPr>
                <w:rFonts w:ascii="Arial" w:eastAsia="Arial Narrow" w:hAnsi="Arial" w:cs="Arial"/>
                <w:sz w:val="18"/>
                <w:szCs w:val="18"/>
              </w:rPr>
            </w:pPr>
            <w:r w:rsidRPr="002738F2">
              <w:rPr>
                <w:rFonts w:ascii="Arial" w:eastAsia="Arial Narrow" w:hAnsi="Arial" w:cs="Arial"/>
                <w:sz w:val="18"/>
                <w:szCs w:val="18"/>
              </w:rPr>
              <w:t>Łaziska Średnie zabudowa zagrodowa przy ul. Łazy 26</w:t>
            </w:r>
          </w:p>
        </w:tc>
        <w:tc>
          <w:tcPr>
            <w:tcW w:w="254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E805F31"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3b</w:t>
            </w:r>
          </w:p>
          <w:p w14:paraId="0DD09C5E"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Teren zabudowy mieszkaniowo-usługowej</w:t>
            </w:r>
          </w:p>
        </w:tc>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70B7328"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N50</w:t>
            </w:r>
            <w:r w:rsidRPr="002738F2">
              <w:rPr>
                <w:rFonts w:ascii="Arial" w:eastAsia="Arial Narrow" w:hAnsi="Arial" w:cs="Arial"/>
                <w:sz w:val="18"/>
                <w:szCs w:val="18"/>
                <w:vertAlign w:val="superscript"/>
              </w:rPr>
              <w:t>0</w:t>
            </w:r>
            <w:r w:rsidRPr="002738F2">
              <w:rPr>
                <w:rFonts w:ascii="Arial" w:eastAsia="Arial Narrow" w:hAnsi="Arial" w:cs="Arial"/>
                <w:sz w:val="18"/>
                <w:szCs w:val="18"/>
              </w:rPr>
              <w:t>08’08.8”</w:t>
            </w:r>
          </w:p>
        </w:tc>
        <w:tc>
          <w:tcPr>
            <w:tcW w:w="127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D4D7111"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E18</w:t>
            </w:r>
            <w:r w:rsidRPr="002738F2">
              <w:rPr>
                <w:rFonts w:ascii="Arial" w:eastAsia="Arial Narrow" w:hAnsi="Arial" w:cs="Arial"/>
                <w:sz w:val="18"/>
                <w:szCs w:val="18"/>
                <w:vertAlign w:val="superscript"/>
              </w:rPr>
              <w:t>0</w:t>
            </w:r>
            <w:r w:rsidRPr="002738F2">
              <w:rPr>
                <w:rFonts w:ascii="Arial" w:eastAsia="Arial Narrow" w:hAnsi="Arial" w:cs="Arial"/>
                <w:sz w:val="18"/>
                <w:szCs w:val="18"/>
              </w:rPr>
              <w:t>50’57.4”</w:t>
            </w:r>
          </w:p>
        </w:tc>
        <w:tc>
          <w:tcPr>
            <w:tcW w:w="8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EF7611C"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55</w:t>
            </w:r>
          </w:p>
        </w:tc>
        <w:tc>
          <w:tcPr>
            <w:tcW w:w="8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3553109"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45</w:t>
            </w:r>
          </w:p>
        </w:tc>
      </w:tr>
      <w:tr w:rsidR="00626D6F" w:rsidRPr="000252F9" w14:paraId="395D8F4E" w14:textId="77777777" w:rsidTr="002738F2">
        <w:trPr>
          <w:trHeight w:val="300"/>
        </w:trPr>
        <w:tc>
          <w:tcPr>
            <w:tcW w:w="572"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AEABA37" w14:textId="77777777" w:rsidR="00626D6F" w:rsidRPr="002738F2" w:rsidRDefault="00626D6F" w:rsidP="009F36CD">
            <w:pPr>
              <w:spacing w:after="0" w:line="240" w:lineRule="auto"/>
              <w:jc w:val="both"/>
              <w:rPr>
                <w:rFonts w:ascii="Arial" w:eastAsia="Arial Narrow" w:hAnsi="Arial" w:cs="Arial"/>
                <w:sz w:val="18"/>
                <w:szCs w:val="18"/>
              </w:rPr>
            </w:pPr>
            <w:r w:rsidRPr="002738F2">
              <w:rPr>
                <w:rFonts w:ascii="Arial" w:eastAsia="Arial Narrow" w:hAnsi="Arial" w:cs="Arial"/>
                <w:sz w:val="18"/>
                <w:szCs w:val="18"/>
              </w:rPr>
              <w:t>7</w:t>
            </w:r>
          </w:p>
        </w:tc>
        <w:tc>
          <w:tcPr>
            <w:tcW w:w="170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9F6BFC5" w14:textId="77777777" w:rsidR="00626D6F" w:rsidRPr="002738F2" w:rsidRDefault="00626D6F" w:rsidP="009F36CD">
            <w:pPr>
              <w:spacing w:after="0" w:line="240" w:lineRule="auto"/>
              <w:rPr>
                <w:rFonts w:ascii="Arial" w:eastAsia="Arial Narrow" w:hAnsi="Arial" w:cs="Arial"/>
                <w:sz w:val="18"/>
                <w:szCs w:val="18"/>
              </w:rPr>
            </w:pPr>
            <w:r w:rsidRPr="002738F2">
              <w:rPr>
                <w:rFonts w:ascii="Arial" w:eastAsia="Arial Narrow" w:hAnsi="Arial" w:cs="Arial"/>
                <w:sz w:val="18"/>
                <w:szCs w:val="18"/>
              </w:rPr>
              <w:t>Łaziska Średnie zabudowa zagrodowa przy ul. Łąkowa 28</w:t>
            </w:r>
          </w:p>
        </w:tc>
        <w:tc>
          <w:tcPr>
            <w:tcW w:w="254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A27E912"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3b</w:t>
            </w:r>
          </w:p>
          <w:p w14:paraId="38251ECC"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Teren zabudowy mieszkaniowo-usługowej</w:t>
            </w:r>
          </w:p>
        </w:tc>
        <w:tc>
          <w:tcPr>
            <w:tcW w:w="1276"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31B47FD"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N50</w:t>
            </w:r>
            <w:r w:rsidRPr="002738F2">
              <w:rPr>
                <w:rFonts w:ascii="Arial" w:eastAsia="Arial Narrow" w:hAnsi="Arial" w:cs="Arial"/>
                <w:sz w:val="18"/>
                <w:szCs w:val="18"/>
                <w:vertAlign w:val="superscript"/>
              </w:rPr>
              <w:t>0</w:t>
            </w:r>
            <w:r w:rsidRPr="002738F2">
              <w:rPr>
                <w:rFonts w:ascii="Arial" w:eastAsia="Arial Narrow" w:hAnsi="Arial" w:cs="Arial"/>
                <w:sz w:val="18"/>
                <w:szCs w:val="18"/>
              </w:rPr>
              <w:t>08’11.3”</w:t>
            </w:r>
          </w:p>
        </w:tc>
        <w:tc>
          <w:tcPr>
            <w:tcW w:w="127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8A55A26"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E18</w:t>
            </w:r>
            <w:r w:rsidRPr="002738F2">
              <w:rPr>
                <w:rFonts w:ascii="Arial" w:eastAsia="Arial Narrow" w:hAnsi="Arial" w:cs="Arial"/>
                <w:sz w:val="18"/>
                <w:szCs w:val="18"/>
                <w:vertAlign w:val="superscript"/>
              </w:rPr>
              <w:t>0</w:t>
            </w:r>
            <w:r w:rsidRPr="002738F2">
              <w:rPr>
                <w:rFonts w:ascii="Arial" w:eastAsia="Arial Narrow" w:hAnsi="Arial" w:cs="Arial"/>
                <w:sz w:val="18"/>
                <w:szCs w:val="18"/>
              </w:rPr>
              <w:t>51’04.9”</w:t>
            </w:r>
          </w:p>
        </w:tc>
        <w:tc>
          <w:tcPr>
            <w:tcW w:w="8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A804837"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55</w:t>
            </w:r>
          </w:p>
        </w:tc>
        <w:tc>
          <w:tcPr>
            <w:tcW w:w="8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765F1961" w14:textId="77777777" w:rsidR="00626D6F" w:rsidRPr="002738F2" w:rsidRDefault="00626D6F" w:rsidP="009F36CD">
            <w:pPr>
              <w:spacing w:after="0" w:line="240" w:lineRule="auto"/>
              <w:jc w:val="center"/>
              <w:rPr>
                <w:rFonts w:ascii="Arial" w:eastAsia="Arial Narrow" w:hAnsi="Arial" w:cs="Arial"/>
                <w:sz w:val="18"/>
                <w:szCs w:val="18"/>
              </w:rPr>
            </w:pPr>
            <w:r w:rsidRPr="002738F2">
              <w:rPr>
                <w:rFonts w:ascii="Arial" w:eastAsia="Arial Narrow" w:hAnsi="Arial" w:cs="Arial"/>
                <w:sz w:val="18"/>
                <w:szCs w:val="18"/>
              </w:rPr>
              <w:t>45</w:t>
            </w:r>
          </w:p>
        </w:tc>
      </w:tr>
    </w:tbl>
    <w:p w14:paraId="2867D04A" w14:textId="77777777" w:rsidR="004E4035" w:rsidRDefault="004E4035" w:rsidP="004E4035">
      <w:pPr>
        <w:pStyle w:val="Akapitzlist"/>
        <w:autoSpaceDE w:val="0"/>
        <w:autoSpaceDN w:val="0"/>
        <w:adjustRightInd w:val="0"/>
        <w:spacing w:before="240" w:after="240" w:line="320" w:lineRule="exact"/>
        <w:ind w:left="390"/>
        <w:rPr>
          <w:rFonts w:ascii="Arial" w:hAnsi="Arial" w:cs="Arial"/>
          <w:b/>
          <w:bCs/>
          <w:sz w:val="24"/>
          <w:szCs w:val="24"/>
        </w:rPr>
      </w:pPr>
    </w:p>
    <w:p w14:paraId="5AB79002" w14:textId="27DB7016" w:rsidR="00F044DB" w:rsidRDefault="00847029" w:rsidP="00D55D82">
      <w:pPr>
        <w:pStyle w:val="Akapitzlist"/>
        <w:numPr>
          <w:ilvl w:val="0"/>
          <w:numId w:val="71"/>
        </w:numPr>
        <w:autoSpaceDE w:val="0"/>
        <w:autoSpaceDN w:val="0"/>
        <w:adjustRightInd w:val="0"/>
        <w:spacing w:before="240" w:after="240" w:line="320" w:lineRule="exact"/>
        <w:rPr>
          <w:rFonts w:ascii="Arial" w:hAnsi="Arial" w:cs="Arial"/>
          <w:b/>
          <w:bCs/>
          <w:sz w:val="24"/>
          <w:szCs w:val="24"/>
        </w:rPr>
      </w:pPr>
      <w:r>
        <w:rPr>
          <w:rFonts w:ascii="Arial" w:hAnsi="Arial" w:cs="Arial"/>
          <w:b/>
          <w:bCs/>
          <w:sz w:val="24"/>
          <w:szCs w:val="24"/>
        </w:rPr>
        <w:lastRenderedPageBreak/>
        <w:t xml:space="preserve">Monitoring ilości ujmowanej wody. </w:t>
      </w:r>
    </w:p>
    <w:p w14:paraId="2D59E600" w14:textId="77777777" w:rsidR="00847029" w:rsidRPr="00847029" w:rsidRDefault="00847029" w:rsidP="00847029">
      <w:pPr>
        <w:autoSpaceDE w:val="0"/>
        <w:autoSpaceDN w:val="0"/>
        <w:adjustRightInd w:val="0"/>
        <w:spacing w:after="0" w:line="320" w:lineRule="exact"/>
        <w:rPr>
          <w:rFonts w:ascii="Arial" w:hAnsi="Arial" w:cs="Arial"/>
          <w:bCs/>
          <w:sz w:val="24"/>
          <w:szCs w:val="24"/>
        </w:rPr>
      </w:pPr>
      <w:r w:rsidRPr="00847029">
        <w:rPr>
          <w:rFonts w:ascii="Arial" w:hAnsi="Arial" w:cs="Arial"/>
          <w:bCs/>
          <w:sz w:val="24"/>
          <w:szCs w:val="24"/>
        </w:rPr>
        <w:t>Elektrownia prowadzi pomiary ilości pobieranej wody z poszczególnych ujęć, a także odczytuje wskazania wodomierzy w ostatnim dniu każdego miesiąca.</w:t>
      </w:r>
    </w:p>
    <w:p w14:paraId="62E7C410" w14:textId="0738CCF2" w:rsidR="00847029" w:rsidRDefault="00847029" w:rsidP="00847029">
      <w:pPr>
        <w:autoSpaceDE w:val="0"/>
        <w:autoSpaceDN w:val="0"/>
        <w:adjustRightInd w:val="0"/>
        <w:spacing w:before="240" w:after="0" w:line="320" w:lineRule="exact"/>
        <w:rPr>
          <w:rFonts w:ascii="Arial" w:hAnsi="Arial" w:cs="Arial"/>
          <w:bCs/>
          <w:sz w:val="24"/>
          <w:szCs w:val="24"/>
        </w:rPr>
      </w:pPr>
      <w:r w:rsidRPr="00847029">
        <w:rPr>
          <w:rFonts w:ascii="Arial" w:hAnsi="Arial" w:cs="Arial"/>
          <w:bCs/>
          <w:sz w:val="24"/>
          <w:szCs w:val="24"/>
        </w:rPr>
        <w:t xml:space="preserve">Ponadto prowadzone będą, przez uprawnionego hydrogeologa, systematyczne pomiary głębokości położenia zwierciadła wody z własnych ujęć wód podziemnych, </w:t>
      </w:r>
      <w:r w:rsidR="00E35C65">
        <w:rPr>
          <w:rFonts w:ascii="Arial" w:hAnsi="Arial" w:cs="Arial"/>
          <w:bCs/>
          <w:sz w:val="24"/>
          <w:szCs w:val="24"/>
        </w:rPr>
        <w:br/>
      </w:r>
      <w:r w:rsidRPr="00847029">
        <w:rPr>
          <w:rFonts w:ascii="Arial" w:hAnsi="Arial" w:cs="Arial"/>
          <w:bCs/>
          <w:sz w:val="24"/>
          <w:szCs w:val="24"/>
        </w:rPr>
        <w:t>z częstotliwością 1 raz w miesiącu.</w:t>
      </w:r>
    </w:p>
    <w:p w14:paraId="15E5BD58" w14:textId="143346BB" w:rsidR="00F044DB" w:rsidRDefault="00156DBF" w:rsidP="00D55D82">
      <w:pPr>
        <w:pStyle w:val="Akapitzlist"/>
        <w:numPr>
          <w:ilvl w:val="0"/>
          <w:numId w:val="71"/>
        </w:numPr>
        <w:autoSpaceDE w:val="0"/>
        <w:autoSpaceDN w:val="0"/>
        <w:adjustRightInd w:val="0"/>
        <w:spacing w:before="240" w:after="240" w:line="320" w:lineRule="exact"/>
        <w:rPr>
          <w:rFonts w:ascii="Arial" w:hAnsi="Arial" w:cs="Arial"/>
          <w:b/>
          <w:bCs/>
          <w:sz w:val="24"/>
          <w:szCs w:val="24"/>
        </w:rPr>
      </w:pPr>
      <w:r>
        <w:rPr>
          <w:rFonts w:ascii="Arial" w:hAnsi="Arial" w:cs="Arial"/>
          <w:b/>
          <w:bCs/>
          <w:sz w:val="24"/>
          <w:szCs w:val="24"/>
        </w:rPr>
        <w:t>Monitoring ścieków.</w:t>
      </w:r>
    </w:p>
    <w:p w14:paraId="7894FA49" w14:textId="794BCE57" w:rsidR="000D3C61" w:rsidRPr="000D3C61" w:rsidRDefault="000D3C61" w:rsidP="000D3C61">
      <w:pPr>
        <w:autoSpaceDE w:val="0"/>
        <w:autoSpaceDN w:val="0"/>
        <w:adjustRightInd w:val="0"/>
        <w:spacing w:after="0" w:line="320" w:lineRule="exact"/>
        <w:rPr>
          <w:rFonts w:ascii="Arial" w:hAnsi="Arial" w:cs="Arial"/>
          <w:bCs/>
          <w:sz w:val="24"/>
          <w:szCs w:val="24"/>
        </w:rPr>
      </w:pPr>
      <w:r w:rsidRPr="000D3C61">
        <w:rPr>
          <w:rFonts w:ascii="Arial" w:hAnsi="Arial" w:cs="Arial"/>
          <w:bCs/>
          <w:sz w:val="24"/>
          <w:szCs w:val="24"/>
        </w:rPr>
        <w:t>W związku z faktem, ż</w:t>
      </w:r>
      <w:r w:rsidR="00D46F4F">
        <w:rPr>
          <w:rFonts w:ascii="Arial" w:hAnsi="Arial" w:cs="Arial"/>
          <w:bCs/>
          <w:sz w:val="24"/>
          <w:szCs w:val="24"/>
        </w:rPr>
        <w:t>e</w:t>
      </w:r>
      <w:r w:rsidRPr="000D3C61">
        <w:rPr>
          <w:rFonts w:ascii="Arial" w:hAnsi="Arial" w:cs="Arial"/>
          <w:bCs/>
          <w:sz w:val="24"/>
          <w:szCs w:val="24"/>
        </w:rPr>
        <w:t xml:space="preserve"> ścieki przemysłowe z instalacji IPPC - spalania paliw</w:t>
      </w:r>
      <w:r w:rsidR="00D46F4F">
        <w:rPr>
          <w:rFonts w:ascii="Arial" w:hAnsi="Arial" w:cs="Arial"/>
          <w:bCs/>
          <w:sz w:val="24"/>
          <w:szCs w:val="24"/>
        </w:rPr>
        <w:t>,</w:t>
      </w:r>
      <w:r w:rsidRPr="000D3C61">
        <w:rPr>
          <w:rFonts w:ascii="Arial" w:hAnsi="Arial" w:cs="Arial"/>
          <w:bCs/>
          <w:sz w:val="24"/>
          <w:szCs w:val="24"/>
        </w:rPr>
        <w:t xml:space="preserve"> eksploatowanej przez TAURON Wytwarzanie S.A. – Oddział Elektrownia Łaziska </w:t>
      </w:r>
    </w:p>
    <w:p w14:paraId="0E2D356D" w14:textId="381E881A" w:rsidR="00156DBF" w:rsidRDefault="000D3C61" w:rsidP="000D3C61">
      <w:pPr>
        <w:autoSpaceDE w:val="0"/>
        <w:autoSpaceDN w:val="0"/>
        <w:adjustRightInd w:val="0"/>
        <w:spacing w:after="0" w:line="320" w:lineRule="exact"/>
        <w:rPr>
          <w:rFonts w:ascii="Arial" w:hAnsi="Arial" w:cs="Arial"/>
          <w:bCs/>
          <w:sz w:val="24"/>
          <w:szCs w:val="24"/>
        </w:rPr>
      </w:pPr>
      <w:r w:rsidRPr="000D3C61">
        <w:rPr>
          <w:rFonts w:ascii="Arial" w:hAnsi="Arial" w:cs="Arial"/>
          <w:bCs/>
          <w:sz w:val="24"/>
          <w:szCs w:val="24"/>
        </w:rPr>
        <w:t>w Łaziskach Górnych (objętej pozwoleniem zintegrowanym)</w:t>
      </w:r>
      <w:r w:rsidR="00D46F4F">
        <w:rPr>
          <w:rFonts w:ascii="Arial" w:hAnsi="Arial" w:cs="Arial"/>
          <w:bCs/>
          <w:sz w:val="24"/>
          <w:szCs w:val="24"/>
        </w:rPr>
        <w:t>,</w:t>
      </w:r>
      <w:r w:rsidRPr="000D3C61">
        <w:rPr>
          <w:rFonts w:ascii="Arial" w:hAnsi="Arial" w:cs="Arial"/>
          <w:bCs/>
          <w:sz w:val="24"/>
          <w:szCs w:val="24"/>
        </w:rPr>
        <w:t xml:space="preserve"> wprowadzane są do wód</w:t>
      </w:r>
      <w:r w:rsidR="00D46F4F">
        <w:rPr>
          <w:rFonts w:ascii="Arial" w:hAnsi="Arial" w:cs="Arial"/>
          <w:bCs/>
          <w:sz w:val="24"/>
          <w:szCs w:val="24"/>
        </w:rPr>
        <w:t>,</w:t>
      </w:r>
      <w:r w:rsidRPr="000D3C61">
        <w:rPr>
          <w:rFonts w:ascii="Arial" w:hAnsi="Arial" w:cs="Arial"/>
          <w:bCs/>
          <w:sz w:val="24"/>
          <w:szCs w:val="24"/>
        </w:rPr>
        <w:t xml:space="preserve"> wraz ze strumieniem ścieków przemysłowych pochodzących z instalacji Polskiej Grupy Górniczej S.A. KWK Bolesław-Śmiały (nieobjętej pozwoleniem zintegrowanym) obowiązki prowadzenia monitoringu zmieszanego strumienia ścieków z obu zakładów określone </w:t>
      </w:r>
      <w:r>
        <w:rPr>
          <w:rFonts w:ascii="Arial" w:hAnsi="Arial" w:cs="Arial"/>
          <w:bCs/>
          <w:sz w:val="24"/>
          <w:szCs w:val="24"/>
        </w:rPr>
        <w:br/>
      </w:r>
      <w:r w:rsidRPr="000D3C61">
        <w:rPr>
          <w:rFonts w:ascii="Arial" w:hAnsi="Arial" w:cs="Arial"/>
          <w:bCs/>
          <w:sz w:val="24"/>
          <w:szCs w:val="24"/>
        </w:rPr>
        <w:t xml:space="preserve">są w odrębnym pozwoleniu wodnoprawnym (na wspólne korzystanie z wód przez oba zakłady).  </w:t>
      </w:r>
    </w:p>
    <w:p w14:paraId="5CB9D201" w14:textId="5FBA677F" w:rsidR="000D3C61" w:rsidRDefault="000D3C61" w:rsidP="000D3C61">
      <w:pPr>
        <w:autoSpaceDE w:val="0"/>
        <w:autoSpaceDN w:val="0"/>
        <w:adjustRightInd w:val="0"/>
        <w:spacing w:after="0" w:line="320" w:lineRule="exact"/>
        <w:rPr>
          <w:rFonts w:ascii="Arial" w:hAnsi="Arial" w:cs="Arial"/>
          <w:bCs/>
          <w:sz w:val="24"/>
          <w:szCs w:val="24"/>
        </w:rPr>
      </w:pPr>
    </w:p>
    <w:p w14:paraId="625F5EDD" w14:textId="77777777" w:rsidR="000D3C61" w:rsidRPr="000D3C61" w:rsidRDefault="000D3C61" w:rsidP="000D3C61">
      <w:pPr>
        <w:autoSpaceDE w:val="0"/>
        <w:autoSpaceDN w:val="0"/>
        <w:adjustRightInd w:val="0"/>
        <w:spacing w:after="0" w:line="320" w:lineRule="exact"/>
        <w:rPr>
          <w:rFonts w:ascii="Arial" w:hAnsi="Arial" w:cs="Arial"/>
          <w:bCs/>
          <w:sz w:val="24"/>
          <w:szCs w:val="24"/>
        </w:rPr>
      </w:pPr>
      <w:r w:rsidRPr="000D3C61">
        <w:rPr>
          <w:rFonts w:ascii="Arial" w:hAnsi="Arial" w:cs="Arial"/>
          <w:bCs/>
          <w:sz w:val="24"/>
          <w:szCs w:val="24"/>
        </w:rPr>
        <w:t xml:space="preserve">Zgodnie z wymogami BAT należy monitorować emisje do wody z oczyszczania spalin. </w:t>
      </w:r>
    </w:p>
    <w:p w14:paraId="7FC72324" w14:textId="06580E43" w:rsidR="000D3C61" w:rsidRPr="000D3C61" w:rsidRDefault="000D3C61" w:rsidP="000D3C61">
      <w:pPr>
        <w:autoSpaceDE w:val="0"/>
        <w:autoSpaceDN w:val="0"/>
        <w:adjustRightInd w:val="0"/>
        <w:spacing w:after="0" w:line="320" w:lineRule="exact"/>
        <w:rPr>
          <w:rFonts w:ascii="Arial" w:hAnsi="Arial" w:cs="Arial"/>
          <w:bCs/>
          <w:sz w:val="24"/>
          <w:szCs w:val="24"/>
        </w:rPr>
      </w:pPr>
      <w:r w:rsidRPr="000D3C61">
        <w:rPr>
          <w:rFonts w:ascii="Arial" w:hAnsi="Arial" w:cs="Arial"/>
          <w:bCs/>
          <w:sz w:val="24"/>
          <w:szCs w:val="24"/>
        </w:rPr>
        <w:t>W związku z powstawaniem w instalacji IPPC – spalania paliw</w:t>
      </w:r>
      <w:r w:rsidR="00D46F4F">
        <w:rPr>
          <w:rFonts w:ascii="Arial" w:hAnsi="Arial" w:cs="Arial"/>
          <w:bCs/>
          <w:sz w:val="24"/>
          <w:szCs w:val="24"/>
        </w:rPr>
        <w:t>,</w:t>
      </w:r>
      <w:r w:rsidRPr="000D3C61">
        <w:rPr>
          <w:rFonts w:ascii="Arial" w:hAnsi="Arial" w:cs="Arial"/>
          <w:bCs/>
          <w:sz w:val="24"/>
          <w:szCs w:val="24"/>
        </w:rPr>
        <w:t xml:space="preserve"> ścieków przemysłowych </w:t>
      </w:r>
    </w:p>
    <w:p w14:paraId="0D216C00" w14:textId="159C1AA3" w:rsidR="000D3C61" w:rsidRPr="000D3C61" w:rsidRDefault="000D3C61" w:rsidP="000D3C61">
      <w:pPr>
        <w:autoSpaceDE w:val="0"/>
        <w:autoSpaceDN w:val="0"/>
        <w:adjustRightInd w:val="0"/>
        <w:spacing w:after="0" w:line="320" w:lineRule="exact"/>
        <w:rPr>
          <w:rFonts w:ascii="Arial" w:hAnsi="Arial" w:cs="Arial"/>
          <w:bCs/>
          <w:sz w:val="24"/>
          <w:szCs w:val="24"/>
        </w:rPr>
      </w:pPr>
      <w:r w:rsidRPr="000D3C61">
        <w:rPr>
          <w:rFonts w:ascii="Arial" w:hAnsi="Arial" w:cs="Arial"/>
          <w:bCs/>
          <w:sz w:val="24"/>
          <w:szCs w:val="24"/>
        </w:rPr>
        <w:t>(w tym ścieków z  oczyszczania spalin), TAURON Wytwarzanie S.A. – Oddział Elektrownia Łaziska prowadzi monitoring:</w:t>
      </w:r>
    </w:p>
    <w:p w14:paraId="0FC8E6FB" w14:textId="3AC5B501" w:rsidR="000D3C61" w:rsidRPr="000D3C61" w:rsidRDefault="000D3C61" w:rsidP="000D3C61">
      <w:pPr>
        <w:autoSpaceDE w:val="0"/>
        <w:autoSpaceDN w:val="0"/>
        <w:adjustRightInd w:val="0"/>
        <w:spacing w:before="240" w:after="240" w:line="320" w:lineRule="exact"/>
        <w:ind w:left="142" w:hanging="142"/>
        <w:rPr>
          <w:rFonts w:ascii="Arial" w:hAnsi="Arial" w:cs="Arial"/>
          <w:bCs/>
          <w:sz w:val="24"/>
          <w:szCs w:val="24"/>
        </w:rPr>
      </w:pPr>
      <w:r w:rsidRPr="000D3C61">
        <w:rPr>
          <w:rFonts w:ascii="Arial" w:hAnsi="Arial" w:cs="Arial"/>
          <w:bCs/>
          <w:sz w:val="24"/>
          <w:szCs w:val="24"/>
        </w:rPr>
        <w:t>- w zakresie pomiaru ciągłego</w:t>
      </w:r>
      <w:r w:rsidR="00D46F4F">
        <w:rPr>
          <w:rFonts w:ascii="Arial" w:hAnsi="Arial" w:cs="Arial"/>
          <w:bCs/>
          <w:sz w:val="24"/>
          <w:szCs w:val="24"/>
        </w:rPr>
        <w:t>,</w:t>
      </w:r>
      <w:r w:rsidRPr="000D3C61">
        <w:rPr>
          <w:rFonts w:ascii="Arial" w:hAnsi="Arial" w:cs="Arial"/>
          <w:bCs/>
          <w:sz w:val="24"/>
          <w:szCs w:val="24"/>
        </w:rPr>
        <w:t xml:space="preserve"> w punkcie za oczyszczalnią ścieków po IOS oraz </w:t>
      </w:r>
      <w:r w:rsidR="00D46F4F">
        <w:rPr>
          <w:rFonts w:ascii="Arial" w:hAnsi="Arial" w:cs="Arial"/>
          <w:bCs/>
          <w:sz w:val="24"/>
          <w:szCs w:val="24"/>
        </w:rPr>
        <w:br/>
      </w:r>
      <w:r w:rsidRPr="000D3C61">
        <w:rPr>
          <w:rFonts w:ascii="Arial" w:hAnsi="Arial" w:cs="Arial"/>
          <w:bCs/>
          <w:sz w:val="24"/>
          <w:szCs w:val="24"/>
        </w:rPr>
        <w:t>w punkcie pomiarowym za „końcową” oczyszczalnią ścieków przemysłowych (przed zmieszaniem</w:t>
      </w:r>
      <w:r w:rsidR="00D46F4F">
        <w:rPr>
          <w:rFonts w:ascii="Arial" w:hAnsi="Arial" w:cs="Arial"/>
          <w:bCs/>
          <w:sz w:val="24"/>
          <w:szCs w:val="24"/>
        </w:rPr>
        <w:t xml:space="preserve"> </w:t>
      </w:r>
      <w:r w:rsidRPr="000D3C61">
        <w:rPr>
          <w:rFonts w:ascii="Arial" w:hAnsi="Arial" w:cs="Arial"/>
          <w:bCs/>
          <w:sz w:val="24"/>
          <w:szCs w:val="24"/>
        </w:rPr>
        <w:t>ze ściekami z KWK Bolesław-Śmiały i zrzutem do rzeki Gostyni)</w:t>
      </w:r>
      <w:r w:rsidR="00D46F4F">
        <w:rPr>
          <w:rFonts w:ascii="Arial" w:hAnsi="Arial" w:cs="Arial"/>
          <w:bCs/>
          <w:sz w:val="24"/>
          <w:szCs w:val="24"/>
        </w:rPr>
        <w:t>,</w:t>
      </w:r>
      <w:r w:rsidRPr="000D3C61">
        <w:rPr>
          <w:rFonts w:ascii="Arial" w:hAnsi="Arial" w:cs="Arial"/>
          <w:bCs/>
          <w:sz w:val="24"/>
          <w:szCs w:val="24"/>
        </w:rPr>
        <w:t xml:space="preserve"> obejmujący </w:t>
      </w:r>
      <w:r w:rsidR="00D46F4F">
        <w:rPr>
          <w:rFonts w:ascii="Arial" w:hAnsi="Arial" w:cs="Arial"/>
          <w:bCs/>
          <w:sz w:val="24"/>
          <w:szCs w:val="24"/>
        </w:rPr>
        <w:t>(</w:t>
      </w:r>
      <w:r w:rsidRPr="000D3C61">
        <w:rPr>
          <w:rFonts w:ascii="Arial" w:hAnsi="Arial" w:cs="Arial"/>
          <w:bCs/>
          <w:sz w:val="24"/>
          <w:szCs w:val="24"/>
        </w:rPr>
        <w:t>zgodnie z BAT3</w:t>
      </w:r>
      <w:r w:rsidR="00D46F4F">
        <w:rPr>
          <w:rFonts w:ascii="Arial" w:hAnsi="Arial" w:cs="Arial"/>
          <w:bCs/>
          <w:sz w:val="24"/>
          <w:szCs w:val="24"/>
        </w:rPr>
        <w:t>)</w:t>
      </w:r>
      <w:r w:rsidRPr="000D3C61">
        <w:rPr>
          <w:rFonts w:ascii="Arial" w:hAnsi="Arial" w:cs="Arial"/>
          <w:bCs/>
          <w:sz w:val="24"/>
          <w:szCs w:val="24"/>
        </w:rPr>
        <w:t xml:space="preserve">: przepływ, odczyn </w:t>
      </w:r>
      <w:proofErr w:type="spellStart"/>
      <w:r w:rsidRPr="000D3C61">
        <w:rPr>
          <w:rFonts w:ascii="Arial" w:hAnsi="Arial" w:cs="Arial"/>
          <w:bCs/>
          <w:sz w:val="24"/>
          <w:szCs w:val="24"/>
        </w:rPr>
        <w:t>pH</w:t>
      </w:r>
      <w:proofErr w:type="spellEnd"/>
      <w:r w:rsidRPr="000D3C61">
        <w:rPr>
          <w:rFonts w:ascii="Arial" w:hAnsi="Arial" w:cs="Arial"/>
          <w:bCs/>
          <w:sz w:val="24"/>
          <w:szCs w:val="24"/>
        </w:rPr>
        <w:t xml:space="preserve">, temperaturę, </w:t>
      </w:r>
    </w:p>
    <w:p w14:paraId="2951E960" w14:textId="4DBDC626" w:rsidR="000D3C61" w:rsidRPr="000D3C61" w:rsidRDefault="000D3C61" w:rsidP="000D3C61">
      <w:pPr>
        <w:autoSpaceDE w:val="0"/>
        <w:autoSpaceDN w:val="0"/>
        <w:adjustRightInd w:val="0"/>
        <w:spacing w:after="240" w:line="320" w:lineRule="exact"/>
        <w:ind w:left="142" w:hanging="142"/>
        <w:rPr>
          <w:rFonts w:ascii="Arial" w:hAnsi="Arial" w:cs="Arial"/>
          <w:bCs/>
          <w:sz w:val="24"/>
          <w:szCs w:val="24"/>
        </w:rPr>
      </w:pPr>
      <w:r w:rsidRPr="000D3C61">
        <w:rPr>
          <w:rFonts w:ascii="Arial" w:hAnsi="Arial" w:cs="Arial"/>
          <w:bCs/>
          <w:sz w:val="24"/>
          <w:szCs w:val="24"/>
        </w:rPr>
        <w:t>- w zakresie ścieków przemysłowych</w:t>
      </w:r>
      <w:r w:rsidR="00D46F4F">
        <w:rPr>
          <w:rFonts w:ascii="Arial" w:hAnsi="Arial" w:cs="Arial"/>
          <w:bCs/>
          <w:sz w:val="24"/>
          <w:szCs w:val="24"/>
        </w:rPr>
        <w:t>,</w:t>
      </w:r>
      <w:r w:rsidRPr="000D3C61">
        <w:rPr>
          <w:rFonts w:ascii="Arial" w:hAnsi="Arial" w:cs="Arial"/>
          <w:bCs/>
          <w:sz w:val="24"/>
          <w:szCs w:val="24"/>
        </w:rPr>
        <w:t xml:space="preserve"> zawierających w swoim składzie ścieki </w:t>
      </w:r>
      <w:r>
        <w:rPr>
          <w:rFonts w:ascii="Arial" w:hAnsi="Arial" w:cs="Arial"/>
          <w:bCs/>
          <w:sz w:val="24"/>
          <w:szCs w:val="24"/>
        </w:rPr>
        <w:br/>
      </w:r>
      <w:r w:rsidRPr="000D3C61">
        <w:rPr>
          <w:rFonts w:ascii="Arial" w:hAnsi="Arial" w:cs="Arial"/>
          <w:bCs/>
          <w:sz w:val="24"/>
          <w:szCs w:val="24"/>
        </w:rPr>
        <w:t xml:space="preserve">z oczyszczania spalin w punkcie pomiarowym za „końcową” oczyszczalnią ścieków przemysłowych (przed zmieszaniem ze ściekami z KWK Bolesław-Śmiały i zrzutem </w:t>
      </w:r>
      <w:r>
        <w:rPr>
          <w:rFonts w:ascii="Arial" w:hAnsi="Arial" w:cs="Arial"/>
          <w:bCs/>
          <w:sz w:val="24"/>
          <w:szCs w:val="24"/>
        </w:rPr>
        <w:br/>
      </w:r>
      <w:r w:rsidRPr="000D3C61">
        <w:rPr>
          <w:rFonts w:ascii="Arial" w:hAnsi="Arial" w:cs="Arial"/>
          <w:bCs/>
          <w:sz w:val="24"/>
          <w:szCs w:val="24"/>
        </w:rPr>
        <w:t xml:space="preserve">do rzeki Gostyni): </w:t>
      </w:r>
    </w:p>
    <w:p w14:paraId="4672D893" w14:textId="241A645E" w:rsidR="000D3C61" w:rsidRPr="000D3C61" w:rsidRDefault="000D3C61" w:rsidP="000D3C61">
      <w:pPr>
        <w:autoSpaceDE w:val="0"/>
        <w:autoSpaceDN w:val="0"/>
        <w:adjustRightInd w:val="0"/>
        <w:spacing w:after="240" w:line="320" w:lineRule="exact"/>
        <w:ind w:left="142" w:hanging="142"/>
        <w:rPr>
          <w:rFonts w:ascii="Arial" w:hAnsi="Arial" w:cs="Arial"/>
          <w:bCs/>
          <w:sz w:val="24"/>
          <w:szCs w:val="24"/>
        </w:rPr>
      </w:pPr>
      <w:r w:rsidRPr="000D3C61">
        <w:rPr>
          <w:rFonts w:ascii="Arial" w:hAnsi="Arial" w:cs="Arial"/>
          <w:bCs/>
          <w:sz w:val="24"/>
          <w:szCs w:val="24"/>
        </w:rPr>
        <w:t>- dla substancji wyszczególnionych w BAT 5, tj.: ogólny węgiel organiczny (OWO), zawiesina ogólna (TSS), fluorki (F-), Siarczany (SO</w:t>
      </w:r>
      <w:r w:rsidRPr="0026524E">
        <w:rPr>
          <w:rFonts w:ascii="Arial" w:hAnsi="Arial" w:cs="Arial"/>
          <w:bCs/>
          <w:sz w:val="24"/>
          <w:szCs w:val="24"/>
          <w:vertAlign w:val="subscript"/>
        </w:rPr>
        <w:t>4</w:t>
      </w:r>
      <w:r w:rsidRPr="0026524E">
        <w:rPr>
          <w:rFonts w:ascii="Arial" w:hAnsi="Arial" w:cs="Arial"/>
          <w:bCs/>
          <w:sz w:val="24"/>
          <w:szCs w:val="24"/>
          <w:vertAlign w:val="superscript"/>
        </w:rPr>
        <w:t>2-</w:t>
      </w:r>
      <w:r w:rsidRPr="000D3C61">
        <w:rPr>
          <w:rFonts w:ascii="Arial" w:hAnsi="Arial" w:cs="Arial"/>
          <w:bCs/>
          <w:sz w:val="24"/>
          <w:szCs w:val="24"/>
        </w:rPr>
        <w:t>), siarczki (S</w:t>
      </w:r>
      <w:r w:rsidRPr="00BF1A71">
        <w:rPr>
          <w:rFonts w:ascii="Arial" w:hAnsi="Arial" w:cs="Arial"/>
          <w:bCs/>
          <w:sz w:val="24"/>
          <w:szCs w:val="24"/>
          <w:vertAlign w:val="superscript"/>
        </w:rPr>
        <w:t>2-</w:t>
      </w:r>
      <w:r w:rsidRPr="000D3C61">
        <w:rPr>
          <w:rFonts w:ascii="Arial" w:hAnsi="Arial" w:cs="Arial"/>
          <w:bCs/>
          <w:sz w:val="24"/>
          <w:szCs w:val="24"/>
        </w:rPr>
        <w:t xml:space="preserve">), siarczyny </w:t>
      </w:r>
      <w:r>
        <w:rPr>
          <w:rFonts w:ascii="Arial" w:hAnsi="Arial" w:cs="Arial"/>
          <w:bCs/>
          <w:sz w:val="24"/>
          <w:szCs w:val="24"/>
        </w:rPr>
        <w:br/>
      </w:r>
      <w:r w:rsidRPr="000D3C61">
        <w:rPr>
          <w:rFonts w:ascii="Arial" w:hAnsi="Arial" w:cs="Arial"/>
          <w:bCs/>
          <w:sz w:val="24"/>
          <w:szCs w:val="24"/>
        </w:rPr>
        <w:t>(SO</w:t>
      </w:r>
      <w:r w:rsidRPr="0026524E">
        <w:rPr>
          <w:rFonts w:ascii="Arial" w:hAnsi="Arial" w:cs="Arial"/>
          <w:bCs/>
          <w:sz w:val="24"/>
          <w:szCs w:val="24"/>
          <w:vertAlign w:val="subscript"/>
        </w:rPr>
        <w:t>3</w:t>
      </w:r>
      <w:r w:rsidRPr="0026524E">
        <w:rPr>
          <w:rFonts w:ascii="Arial" w:hAnsi="Arial" w:cs="Arial"/>
          <w:bCs/>
          <w:sz w:val="24"/>
          <w:szCs w:val="24"/>
          <w:vertAlign w:val="superscript"/>
        </w:rPr>
        <w:t>2-</w:t>
      </w:r>
      <w:r>
        <w:rPr>
          <w:rFonts w:ascii="Arial" w:hAnsi="Arial" w:cs="Arial"/>
          <w:bCs/>
          <w:sz w:val="24"/>
          <w:szCs w:val="24"/>
        </w:rPr>
        <w:t>)</w:t>
      </w:r>
      <w:r w:rsidRPr="000D3C61">
        <w:rPr>
          <w:rFonts w:ascii="Arial" w:hAnsi="Arial" w:cs="Arial"/>
          <w:bCs/>
          <w:sz w:val="24"/>
          <w:szCs w:val="24"/>
        </w:rPr>
        <w:t xml:space="preserve">, arsen (As), kadm (Cd), chrom ogólny (Cr), miedź (Cu), nikiel (Ni), ołów (Pb), cynk (Zn), rtęć (Hg), chlorki (Cl-), azot całkowity – z  częstotliwością raz w miesiącu, </w:t>
      </w:r>
    </w:p>
    <w:p w14:paraId="65120ADC" w14:textId="04677108" w:rsidR="000D3C61" w:rsidRPr="000D3C61" w:rsidRDefault="000D3C61" w:rsidP="000D3C61">
      <w:pPr>
        <w:autoSpaceDE w:val="0"/>
        <w:autoSpaceDN w:val="0"/>
        <w:adjustRightInd w:val="0"/>
        <w:spacing w:after="240" w:line="320" w:lineRule="exact"/>
        <w:rPr>
          <w:rFonts w:ascii="Arial" w:hAnsi="Arial" w:cs="Arial"/>
          <w:bCs/>
          <w:sz w:val="24"/>
          <w:szCs w:val="24"/>
        </w:rPr>
      </w:pPr>
      <w:r w:rsidRPr="000D3C61">
        <w:rPr>
          <w:rFonts w:ascii="Arial" w:hAnsi="Arial" w:cs="Arial"/>
          <w:bCs/>
          <w:sz w:val="24"/>
          <w:szCs w:val="24"/>
        </w:rPr>
        <w:t>- dla pozostałych substancji, tj.: BZT</w:t>
      </w:r>
      <w:r w:rsidRPr="0026524E">
        <w:rPr>
          <w:rFonts w:ascii="Arial" w:hAnsi="Arial" w:cs="Arial"/>
          <w:bCs/>
          <w:sz w:val="24"/>
          <w:szCs w:val="24"/>
          <w:vertAlign w:val="subscript"/>
        </w:rPr>
        <w:t>5</w:t>
      </w:r>
      <w:r w:rsidRPr="000D3C61">
        <w:rPr>
          <w:rFonts w:ascii="Arial" w:hAnsi="Arial" w:cs="Arial"/>
          <w:bCs/>
          <w:sz w:val="24"/>
          <w:szCs w:val="24"/>
        </w:rPr>
        <w:t>, węglowodory ropopochodne, bor</w:t>
      </w:r>
      <w:r w:rsidR="00D46F4F">
        <w:rPr>
          <w:rFonts w:ascii="Arial" w:hAnsi="Arial" w:cs="Arial"/>
          <w:bCs/>
          <w:sz w:val="24"/>
          <w:szCs w:val="24"/>
        </w:rPr>
        <w:t>,</w:t>
      </w:r>
      <w:r w:rsidRPr="000D3C61">
        <w:rPr>
          <w:rFonts w:ascii="Arial" w:hAnsi="Arial" w:cs="Arial"/>
          <w:bCs/>
          <w:sz w:val="24"/>
          <w:szCs w:val="24"/>
        </w:rPr>
        <w:t xml:space="preserve"> z częstotliwością raz na dwa miesiące.</w:t>
      </w:r>
    </w:p>
    <w:p w14:paraId="1F9CDAFF" w14:textId="754B580D" w:rsidR="00F044DB" w:rsidRDefault="000D3C61" w:rsidP="000D3C61">
      <w:pPr>
        <w:autoSpaceDE w:val="0"/>
        <w:autoSpaceDN w:val="0"/>
        <w:adjustRightInd w:val="0"/>
        <w:spacing w:after="240" w:line="320" w:lineRule="exact"/>
        <w:rPr>
          <w:rFonts w:ascii="Arial" w:hAnsi="Arial" w:cs="Arial"/>
          <w:bCs/>
          <w:sz w:val="24"/>
          <w:szCs w:val="24"/>
        </w:rPr>
      </w:pPr>
      <w:r w:rsidRPr="000D3C61">
        <w:rPr>
          <w:rFonts w:ascii="Arial" w:hAnsi="Arial" w:cs="Arial"/>
          <w:bCs/>
          <w:sz w:val="24"/>
          <w:szCs w:val="24"/>
        </w:rPr>
        <w:t xml:space="preserve">Tauron Wytwarzanie S.A. od 17.08.2021r. monitoruje OWO zamiast wskaźnika </w:t>
      </w:r>
      <w:proofErr w:type="spellStart"/>
      <w:r w:rsidRPr="000D3C61">
        <w:rPr>
          <w:rFonts w:ascii="Arial" w:hAnsi="Arial" w:cs="Arial"/>
          <w:bCs/>
          <w:sz w:val="24"/>
          <w:szCs w:val="24"/>
        </w:rPr>
        <w:t>ChZT</w:t>
      </w:r>
      <w:proofErr w:type="spellEnd"/>
      <w:r w:rsidRPr="000D3C61">
        <w:rPr>
          <w:rFonts w:ascii="Arial" w:hAnsi="Arial" w:cs="Arial"/>
          <w:bCs/>
          <w:sz w:val="24"/>
          <w:szCs w:val="24"/>
        </w:rPr>
        <w:t>.</w:t>
      </w:r>
      <w:r>
        <w:rPr>
          <w:rFonts w:ascii="Arial" w:hAnsi="Arial" w:cs="Arial"/>
          <w:bCs/>
          <w:sz w:val="24"/>
          <w:szCs w:val="24"/>
        </w:rPr>
        <w:br/>
      </w:r>
      <w:r w:rsidRPr="000D3C61">
        <w:rPr>
          <w:rFonts w:ascii="Arial" w:hAnsi="Arial" w:cs="Arial"/>
          <w:bCs/>
          <w:sz w:val="24"/>
          <w:szCs w:val="24"/>
        </w:rPr>
        <w:t xml:space="preserve">Jak wynika z BAT5, monitorowanie OWO i </w:t>
      </w:r>
      <w:proofErr w:type="spellStart"/>
      <w:r w:rsidRPr="000D3C61">
        <w:rPr>
          <w:rFonts w:ascii="Arial" w:hAnsi="Arial" w:cs="Arial"/>
          <w:bCs/>
          <w:sz w:val="24"/>
          <w:szCs w:val="24"/>
        </w:rPr>
        <w:t>ChZT</w:t>
      </w:r>
      <w:proofErr w:type="spellEnd"/>
      <w:r w:rsidRPr="000D3C61">
        <w:rPr>
          <w:rFonts w:ascii="Arial" w:hAnsi="Arial" w:cs="Arial"/>
          <w:bCs/>
          <w:sz w:val="24"/>
          <w:szCs w:val="24"/>
        </w:rPr>
        <w:t xml:space="preserve"> jest alternatywne. Monitorowanie </w:t>
      </w:r>
      <w:r>
        <w:rPr>
          <w:rFonts w:ascii="Arial" w:hAnsi="Arial" w:cs="Arial"/>
          <w:bCs/>
          <w:sz w:val="24"/>
          <w:szCs w:val="24"/>
        </w:rPr>
        <w:br/>
      </w:r>
      <w:r w:rsidRPr="000D3C61">
        <w:rPr>
          <w:rFonts w:ascii="Arial" w:hAnsi="Arial" w:cs="Arial"/>
          <w:bCs/>
          <w:sz w:val="24"/>
          <w:szCs w:val="24"/>
        </w:rPr>
        <w:lastRenderedPageBreak/>
        <w:t>OWO jest preferowanym rozwiązaniem, ponieważ nie wiąże się z wykorzystaniem bardzo toksycznych związków.</w:t>
      </w:r>
    </w:p>
    <w:p w14:paraId="2F3A3557" w14:textId="464064B1" w:rsidR="005F0FE8" w:rsidRDefault="005F0FE8" w:rsidP="005F0FE8">
      <w:pPr>
        <w:autoSpaceDE w:val="0"/>
        <w:autoSpaceDN w:val="0"/>
        <w:adjustRightInd w:val="0"/>
        <w:spacing w:after="240" w:line="320" w:lineRule="exact"/>
        <w:rPr>
          <w:rFonts w:ascii="Arial" w:hAnsi="Arial" w:cs="Arial"/>
          <w:bCs/>
          <w:sz w:val="24"/>
          <w:szCs w:val="24"/>
        </w:rPr>
      </w:pPr>
      <w:r w:rsidRPr="005F0FE8">
        <w:rPr>
          <w:rFonts w:ascii="Arial" w:hAnsi="Arial" w:cs="Arial"/>
          <w:bCs/>
          <w:sz w:val="24"/>
          <w:szCs w:val="24"/>
          <w:u w:val="single"/>
        </w:rPr>
        <w:t>Miejsce monitoringu</w:t>
      </w:r>
      <w:r w:rsidRPr="005F0FE8">
        <w:rPr>
          <w:rFonts w:ascii="Arial" w:hAnsi="Arial" w:cs="Arial"/>
          <w:bCs/>
          <w:sz w:val="24"/>
          <w:szCs w:val="24"/>
        </w:rPr>
        <w:t xml:space="preserve">: </w:t>
      </w:r>
      <w:r>
        <w:rPr>
          <w:rFonts w:ascii="Arial" w:hAnsi="Arial" w:cs="Arial"/>
          <w:bCs/>
          <w:sz w:val="24"/>
          <w:szCs w:val="24"/>
        </w:rPr>
        <w:br/>
      </w:r>
      <w:r w:rsidR="00D46F4F">
        <w:rPr>
          <w:rFonts w:ascii="Arial" w:hAnsi="Arial" w:cs="Arial"/>
          <w:bCs/>
          <w:sz w:val="24"/>
          <w:szCs w:val="24"/>
        </w:rPr>
        <w:t xml:space="preserve">- </w:t>
      </w:r>
      <w:r w:rsidRPr="005F0FE8">
        <w:rPr>
          <w:rFonts w:ascii="Arial" w:hAnsi="Arial" w:cs="Arial"/>
          <w:bCs/>
          <w:sz w:val="24"/>
          <w:szCs w:val="24"/>
        </w:rPr>
        <w:t>punkt pomiarowy za „końcową” oczyszczalnią ścieków przemysłowych (przed</w:t>
      </w:r>
      <w:r w:rsidR="00D46F4F">
        <w:rPr>
          <w:rFonts w:ascii="Arial" w:hAnsi="Arial" w:cs="Arial"/>
          <w:bCs/>
          <w:sz w:val="24"/>
          <w:szCs w:val="24"/>
        </w:rPr>
        <w:t xml:space="preserve"> </w:t>
      </w:r>
      <w:r w:rsidRPr="005F0FE8">
        <w:rPr>
          <w:rFonts w:ascii="Arial" w:hAnsi="Arial" w:cs="Arial"/>
          <w:bCs/>
          <w:sz w:val="24"/>
          <w:szCs w:val="24"/>
        </w:rPr>
        <w:t xml:space="preserve">zmieszaniem ze ściekami z  KWK Bolesław-Śmiały i zrzutem do rzeki Gostyni), </w:t>
      </w:r>
      <w:r>
        <w:rPr>
          <w:rFonts w:ascii="Arial" w:hAnsi="Arial" w:cs="Arial"/>
          <w:bCs/>
          <w:sz w:val="24"/>
          <w:szCs w:val="24"/>
        </w:rPr>
        <w:br/>
      </w:r>
      <w:r w:rsidRPr="005F0FE8">
        <w:rPr>
          <w:rFonts w:ascii="Arial" w:hAnsi="Arial" w:cs="Arial"/>
          <w:bCs/>
          <w:sz w:val="24"/>
          <w:szCs w:val="24"/>
        </w:rPr>
        <w:t xml:space="preserve">- współrzędne geograficzne: 50007’37,71” N;  18050’26,10” E, </w:t>
      </w:r>
      <w:r>
        <w:rPr>
          <w:rFonts w:ascii="Arial" w:hAnsi="Arial" w:cs="Arial"/>
          <w:bCs/>
          <w:sz w:val="24"/>
          <w:szCs w:val="24"/>
        </w:rPr>
        <w:br/>
      </w:r>
      <w:r w:rsidRPr="005F0FE8">
        <w:rPr>
          <w:rFonts w:ascii="Arial" w:hAnsi="Arial" w:cs="Arial"/>
          <w:bCs/>
          <w:sz w:val="24"/>
          <w:szCs w:val="24"/>
        </w:rPr>
        <w:t>- działka nr 326/6 w Łaziskach Górnych.</w:t>
      </w:r>
    </w:p>
    <w:p w14:paraId="545928AF" w14:textId="59CC257A" w:rsidR="00F044DB" w:rsidRDefault="00CF4CBD" w:rsidP="00D55D82">
      <w:pPr>
        <w:pStyle w:val="Akapitzlist"/>
        <w:numPr>
          <w:ilvl w:val="0"/>
          <w:numId w:val="71"/>
        </w:numPr>
        <w:autoSpaceDE w:val="0"/>
        <w:autoSpaceDN w:val="0"/>
        <w:adjustRightInd w:val="0"/>
        <w:spacing w:before="240" w:after="240" w:line="320" w:lineRule="exact"/>
        <w:rPr>
          <w:rFonts w:ascii="Arial" w:hAnsi="Arial" w:cs="Arial"/>
          <w:b/>
          <w:bCs/>
          <w:sz w:val="24"/>
          <w:szCs w:val="24"/>
        </w:rPr>
      </w:pPr>
      <w:r>
        <w:rPr>
          <w:rFonts w:ascii="Arial" w:hAnsi="Arial" w:cs="Arial"/>
          <w:b/>
          <w:bCs/>
          <w:sz w:val="24"/>
          <w:szCs w:val="24"/>
        </w:rPr>
        <w:t xml:space="preserve">Ewidencja wytwarzanych i poddanych odzyskowi odpadów. </w:t>
      </w:r>
    </w:p>
    <w:p w14:paraId="439F6079" w14:textId="77777777" w:rsidR="007C38A4" w:rsidRDefault="007C38A4" w:rsidP="007C38A4">
      <w:pPr>
        <w:autoSpaceDE w:val="0"/>
        <w:autoSpaceDN w:val="0"/>
        <w:adjustRightInd w:val="0"/>
        <w:spacing w:before="240" w:after="240" w:line="320" w:lineRule="exact"/>
        <w:rPr>
          <w:rFonts w:ascii="Arial" w:hAnsi="Arial" w:cs="Arial"/>
          <w:bCs/>
          <w:sz w:val="24"/>
          <w:szCs w:val="24"/>
        </w:rPr>
      </w:pPr>
      <w:r>
        <w:rPr>
          <w:rFonts w:ascii="Arial" w:hAnsi="Arial" w:cs="Arial"/>
          <w:bCs/>
          <w:sz w:val="24"/>
          <w:szCs w:val="24"/>
        </w:rPr>
        <w:t xml:space="preserve">Elektrownia powinna prowadzić </w:t>
      </w:r>
      <w:r w:rsidRPr="007C38A4">
        <w:rPr>
          <w:rFonts w:ascii="Arial" w:hAnsi="Arial" w:cs="Arial"/>
          <w:bCs/>
          <w:sz w:val="24"/>
          <w:szCs w:val="24"/>
        </w:rPr>
        <w:t>jakościową i ilościową ewidencję wszystkich wytwarzanych odpadów, zgodnie z  przyjętą klasyfikacją odpadów oraz listą odpadów niebezpiecznych.</w:t>
      </w:r>
      <w:r>
        <w:rPr>
          <w:rFonts w:ascii="Arial" w:hAnsi="Arial" w:cs="Arial"/>
          <w:bCs/>
          <w:sz w:val="24"/>
          <w:szCs w:val="24"/>
        </w:rPr>
        <w:br/>
      </w:r>
      <w:r w:rsidRPr="007C38A4">
        <w:rPr>
          <w:rFonts w:ascii="Arial" w:hAnsi="Arial" w:cs="Arial"/>
          <w:bCs/>
          <w:sz w:val="24"/>
          <w:szCs w:val="24"/>
        </w:rPr>
        <w:t>Ewidencja powinna być prowadzona na dokumentach zgodnych z obowiązującymi przepisami prawa tj. na:</w:t>
      </w:r>
    </w:p>
    <w:p w14:paraId="7768A9E5" w14:textId="0210098D" w:rsidR="007C38A4" w:rsidRDefault="007C38A4" w:rsidP="00D55D82">
      <w:pPr>
        <w:pStyle w:val="Akapitzlist"/>
        <w:numPr>
          <w:ilvl w:val="0"/>
          <w:numId w:val="63"/>
        </w:numPr>
        <w:autoSpaceDE w:val="0"/>
        <w:autoSpaceDN w:val="0"/>
        <w:adjustRightInd w:val="0"/>
        <w:spacing w:before="240" w:after="240" w:line="320" w:lineRule="exact"/>
        <w:ind w:left="426"/>
        <w:rPr>
          <w:rFonts w:ascii="Arial" w:hAnsi="Arial" w:cs="Arial"/>
          <w:bCs/>
          <w:sz w:val="24"/>
          <w:szCs w:val="24"/>
        </w:rPr>
      </w:pPr>
      <w:r>
        <w:rPr>
          <w:rFonts w:ascii="Arial" w:hAnsi="Arial" w:cs="Arial"/>
          <w:bCs/>
          <w:sz w:val="24"/>
          <w:szCs w:val="24"/>
        </w:rPr>
        <w:t>karcie ewidencji odpadu, prowadzonej dla każdego oddzielnie,</w:t>
      </w:r>
    </w:p>
    <w:p w14:paraId="07C6A286" w14:textId="49739E42" w:rsidR="00CF4CBD" w:rsidRDefault="007C38A4" w:rsidP="00D55D82">
      <w:pPr>
        <w:pStyle w:val="Akapitzlist"/>
        <w:numPr>
          <w:ilvl w:val="0"/>
          <w:numId w:val="63"/>
        </w:numPr>
        <w:autoSpaceDE w:val="0"/>
        <w:autoSpaceDN w:val="0"/>
        <w:adjustRightInd w:val="0"/>
        <w:spacing w:before="240" w:after="240" w:line="320" w:lineRule="exact"/>
        <w:ind w:left="426"/>
        <w:rPr>
          <w:rFonts w:ascii="Arial" w:hAnsi="Arial" w:cs="Arial"/>
          <w:bCs/>
          <w:sz w:val="24"/>
          <w:szCs w:val="24"/>
        </w:rPr>
      </w:pPr>
      <w:r>
        <w:rPr>
          <w:rFonts w:ascii="Arial" w:hAnsi="Arial" w:cs="Arial"/>
          <w:bCs/>
          <w:sz w:val="24"/>
          <w:szCs w:val="24"/>
        </w:rPr>
        <w:t>k</w:t>
      </w:r>
      <w:r w:rsidRPr="007C38A4">
        <w:rPr>
          <w:rFonts w:ascii="Arial" w:hAnsi="Arial" w:cs="Arial"/>
          <w:bCs/>
          <w:sz w:val="24"/>
          <w:szCs w:val="24"/>
        </w:rPr>
        <w:t>arcie przekaz</w:t>
      </w:r>
      <w:r w:rsidR="003E3DAE">
        <w:rPr>
          <w:rFonts w:ascii="Arial" w:hAnsi="Arial" w:cs="Arial"/>
          <w:bCs/>
          <w:sz w:val="24"/>
          <w:szCs w:val="24"/>
        </w:rPr>
        <w:t>ania</w:t>
      </w:r>
      <w:r w:rsidRPr="007C38A4">
        <w:rPr>
          <w:rFonts w:ascii="Arial" w:hAnsi="Arial" w:cs="Arial"/>
          <w:bCs/>
          <w:sz w:val="24"/>
          <w:szCs w:val="24"/>
        </w:rPr>
        <w:t xml:space="preserve"> odpadu.</w:t>
      </w:r>
    </w:p>
    <w:p w14:paraId="28765BFB" w14:textId="47AAEFC1" w:rsidR="007C38A4" w:rsidRDefault="007C38A4" w:rsidP="007C38A4">
      <w:pPr>
        <w:pStyle w:val="Akapitzlist"/>
        <w:autoSpaceDE w:val="0"/>
        <w:autoSpaceDN w:val="0"/>
        <w:adjustRightInd w:val="0"/>
        <w:spacing w:before="240" w:after="240" w:line="320" w:lineRule="exact"/>
        <w:ind w:left="644"/>
        <w:rPr>
          <w:rFonts w:ascii="Arial" w:hAnsi="Arial" w:cs="Arial"/>
          <w:bCs/>
          <w:sz w:val="24"/>
          <w:szCs w:val="24"/>
        </w:rPr>
      </w:pPr>
    </w:p>
    <w:p w14:paraId="2D5DB679" w14:textId="52666466" w:rsidR="00CF4CBD" w:rsidRPr="00BE571C" w:rsidRDefault="00CF4CBD" w:rsidP="00D55D82">
      <w:pPr>
        <w:pStyle w:val="Akapitzlist"/>
        <w:numPr>
          <w:ilvl w:val="0"/>
          <w:numId w:val="71"/>
        </w:numPr>
        <w:autoSpaceDE w:val="0"/>
        <w:autoSpaceDN w:val="0"/>
        <w:adjustRightInd w:val="0"/>
        <w:spacing w:before="240" w:after="240" w:line="320" w:lineRule="exact"/>
        <w:rPr>
          <w:rFonts w:ascii="Arial" w:hAnsi="Arial" w:cs="Arial"/>
          <w:b/>
          <w:bCs/>
          <w:sz w:val="24"/>
          <w:szCs w:val="24"/>
        </w:rPr>
      </w:pPr>
      <w:r>
        <w:rPr>
          <w:rFonts w:ascii="Arial" w:hAnsi="Arial" w:cs="Arial"/>
          <w:b/>
          <w:bCs/>
          <w:sz w:val="24"/>
          <w:szCs w:val="24"/>
        </w:rPr>
        <w:t>Monitoring gleby, ziemi i wód gruntowych.</w:t>
      </w:r>
    </w:p>
    <w:p w14:paraId="07374374" w14:textId="77777777" w:rsidR="00CF4CBD" w:rsidRPr="00CF4CBD" w:rsidRDefault="00CF4CBD" w:rsidP="00CF4CBD">
      <w:pPr>
        <w:spacing w:after="0" w:line="320" w:lineRule="exact"/>
        <w:rPr>
          <w:rFonts w:ascii="Arial" w:eastAsia="Times New Roman" w:hAnsi="Arial" w:cs="Arial"/>
          <w:sz w:val="24"/>
          <w:lang w:eastAsia="pl-PL"/>
        </w:rPr>
      </w:pPr>
      <w:r w:rsidRPr="00CF4CBD">
        <w:rPr>
          <w:rFonts w:ascii="Arial" w:eastAsia="Times New Roman" w:hAnsi="Arial" w:cs="Arial"/>
          <w:sz w:val="24"/>
          <w:lang w:eastAsia="pl-PL"/>
        </w:rPr>
        <w:t>W celu oceny stopnia zanieczyszczenia gleby, ziemi i wód gruntowych substancjami powodującymi ryzyko należy prowadzić następujące badania:</w:t>
      </w:r>
    </w:p>
    <w:p w14:paraId="6E237575" w14:textId="77777777" w:rsidR="00CF4CBD" w:rsidRPr="00CF4CBD" w:rsidRDefault="00CF4CBD" w:rsidP="008F456B">
      <w:pPr>
        <w:spacing w:before="240" w:after="0" w:line="320" w:lineRule="exact"/>
        <w:rPr>
          <w:rFonts w:ascii="Arial" w:eastAsia="Times New Roman" w:hAnsi="Arial" w:cs="Arial"/>
          <w:sz w:val="24"/>
          <w:lang w:eastAsia="pl-PL"/>
        </w:rPr>
      </w:pPr>
      <w:r w:rsidRPr="00CF4CBD">
        <w:rPr>
          <w:rFonts w:ascii="Arial" w:eastAsia="Times New Roman" w:hAnsi="Arial" w:cs="Arial"/>
          <w:sz w:val="24"/>
          <w:lang w:eastAsia="pl-PL"/>
        </w:rPr>
        <w:t>1. Badania gleby, raz na 10 lat w:</w:t>
      </w:r>
    </w:p>
    <w:p w14:paraId="615DEBCF" w14:textId="77777777" w:rsidR="00CF4CBD" w:rsidRPr="008F456B" w:rsidRDefault="00CF4CBD" w:rsidP="00D55D82">
      <w:pPr>
        <w:pStyle w:val="Akapitzlist"/>
        <w:numPr>
          <w:ilvl w:val="0"/>
          <w:numId w:val="63"/>
        </w:numPr>
        <w:spacing w:line="320" w:lineRule="exact"/>
        <w:ind w:left="426" w:hanging="219"/>
        <w:rPr>
          <w:rFonts w:ascii="Arial" w:hAnsi="Arial" w:cs="Arial"/>
          <w:sz w:val="24"/>
        </w:rPr>
      </w:pPr>
      <w:r w:rsidRPr="008F456B">
        <w:rPr>
          <w:rFonts w:ascii="Arial" w:hAnsi="Arial" w:cs="Arial"/>
          <w:sz w:val="24"/>
        </w:rPr>
        <w:t>punktach G1 i P1 (w sąsiedztwie wykonanego piezometru) - próbka gleby z interwału &gt; 2 m p.p.t. – w każdym punkcie.</w:t>
      </w:r>
    </w:p>
    <w:p w14:paraId="6B2C4A06" w14:textId="77777777" w:rsidR="00CF4CBD" w:rsidRPr="00CF4CBD" w:rsidRDefault="00CF4CBD" w:rsidP="00CF4CBD">
      <w:pPr>
        <w:spacing w:after="0" w:line="320" w:lineRule="exact"/>
        <w:rPr>
          <w:rFonts w:ascii="Arial" w:eastAsia="Times New Roman" w:hAnsi="Arial" w:cs="Arial"/>
          <w:sz w:val="24"/>
          <w:lang w:eastAsia="pl-PL"/>
        </w:rPr>
      </w:pPr>
      <w:r w:rsidRPr="00CF4CBD">
        <w:rPr>
          <w:rFonts w:ascii="Arial" w:eastAsia="Times New Roman" w:hAnsi="Arial" w:cs="Arial"/>
          <w:sz w:val="24"/>
          <w:lang w:eastAsia="pl-PL"/>
        </w:rPr>
        <w:t>Zakres badań powinien obejmować co najmniej oznaczanie zawartości:</w:t>
      </w:r>
    </w:p>
    <w:p w14:paraId="1D20C29D" w14:textId="77777777" w:rsidR="00CF4CBD" w:rsidRPr="00CF4CBD" w:rsidRDefault="00CF4CBD" w:rsidP="00D55D82">
      <w:pPr>
        <w:numPr>
          <w:ilvl w:val="1"/>
          <w:numId w:val="88"/>
        </w:numPr>
        <w:spacing w:after="0" w:line="320" w:lineRule="exact"/>
        <w:ind w:left="426" w:hanging="284"/>
        <w:rPr>
          <w:rFonts w:ascii="Arial" w:eastAsia="Times New Roman" w:hAnsi="Arial" w:cs="Arial"/>
          <w:sz w:val="24"/>
          <w:lang w:eastAsia="pl-PL"/>
        </w:rPr>
      </w:pPr>
      <w:r w:rsidRPr="00CF4CBD">
        <w:rPr>
          <w:rFonts w:ascii="Arial" w:eastAsia="Times New Roman" w:hAnsi="Arial" w:cs="Arial"/>
          <w:sz w:val="24"/>
          <w:lang w:eastAsia="pl-PL"/>
        </w:rPr>
        <w:t>metali ciężkich (arsen, bar, chrom, cynk, kadm, kobalt, miedź, molibden, nikiel, ołów, rtęć);</w:t>
      </w:r>
    </w:p>
    <w:p w14:paraId="0CD6D363" w14:textId="77777777" w:rsidR="00CF4CBD" w:rsidRPr="00CF4CBD" w:rsidRDefault="00CF4CBD" w:rsidP="00D55D82">
      <w:pPr>
        <w:numPr>
          <w:ilvl w:val="1"/>
          <w:numId w:val="88"/>
        </w:numPr>
        <w:spacing w:after="0" w:line="320" w:lineRule="exact"/>
        <w:ind w:left="426" w:hanging="284"/>
        <w:rPr>
          <w:rFonts w:ascii="Arial" w:eastAsia="Times New Roman" w:hAnsi="Arial" w:cs="Arial"/>
          <w:sz w:val="24"/>
          <w:lang w:eastAsia="pl-PL"/>
        </w:rPr>
      </w:pPr>
      <w:r w:rsidRPr="00CF4CBD">
        <w:rPr>
          <w:rFonts w:ascii="Arial" w:eastAsia="Times New Roman" w:hAnsi="Arial" w:cs="Arial"/>
          <w:sz w:val="24"/>
          <w:lang w:eastAsia="pl-PL"/>
        </w:rPr>
        <w:t>węglowodorowych (węglowodory C6-12; węglowodory C12-35);</w:t>
      </w:r>
    </w:p>
    <w:p w14:paraId="287821FB" w14:textId="77777777" w:rsidR="00CF4CBD" w:rsidRPr="00CF4CBD" w:rsidRDefault="00CF4CBD" w:rsidP="00D55D82">
      <w:pPr>
        <w:numPr>
          <w:ilvl w:val="1"/>
          <w:numId w:val="88"/>
        </w:numPr>
        <w:spacing w:after="0" w:line="320" w:lineRule="exact"/>
        <w:ind w:left="426" w:hanging="284"/>
        <w:rPr>
          <w:rFonts w:ascii="Arial" w:eastAsia="Times New Roman" w:hAnsi="Arial" w:cs="Arial"/>
          <w:sz w:val="24"/>
          <w:lang w:eastAsia="pl-PL"/>
        </w:rPr>
      </w:pPr>
      <w:r w:rsidRPr="00CF4CBD">
        <w:rPr>
          <w:rFonts w:ascii="Arial" w:eastAsia="Times New Roman" w:hAnsi="Arial" w:cs="Arial"/>
          <w:sz w:val="24"/>
          <w:lang w:eastAsia="pl-PL"/>
        </w:rPr>
        <w:t>węglowodorów aromatycznych (benzen, etylobenzen, toluen, ksylen, styren, suma węglowodorów aromatycznych);</w:t>
      </w:r>
    </w:p>
    <w:p w14:paraId="23BC69AF" w14:textId="77777777" w:rsidR="00CF4CBD" w:rsidRPr="00CF4CBD" w:rsidRDefault="00CF4CBD" w:rsidP="00D55D82">
      <w:pPr>
        <w:numPr>
          <w:ilvl w:val="1"/>
          <w:numId w:val="88"/>
        </w:numPr>
        <w:spacing w:after="0" w:line="320" w:lineRule="exact"/>
        <w:ind w:left="426" w:hanging="284"/>
        <w:rPr>
          <w:rFonts w:ascii="Arial" w:eastAsia="Times New Roman" w:hAnsi="Arial" w:cs="Arial"/>
          <w:sz w:val="24"/>
          <w:lang w:eastAsia="pl-PL"/>
        </w:rPr>
      </w:pPr>
      <w:r w:rsidRPr="00CF4CBD">
        <w:rPr>
          <w:rFonts w:ascii="Arial" w:eastAsia="Times New Roman" w:hAnsi="Arial" w:cs="Arial"/>
          <w:sz w:val="24"/>
          <w:lang w:eastAsia="pl-PL"/>
        </w:rPr>
        <w:t xml:space="preserve">wielopierścieniowych węglowodorów aromatycznych (naftalen, fenantren, antracen, </w:t>
      </w:r>
      <w:proofErr w:type="spellStart"/>
      <w:r w:rsidRPr="00CF4CBD">
        <w:rPr>
          <w:rFonts w:ascii="Arial" w:eastAsia="Times New Roman" w:hAnsi="Arial" w:cs="Arial"/>
          <w:sz w:val="24"/>
          <w:lang w:eastAsia="pl-PL"/>
        </w:rPr>
        <w:t>fluoranten</w:t>
      </w:r>
      <w:proofErr w:type="spellEnd"/>
      <w:r w:rsidRPr="00CF4CBD">
        <w:rPr>
          <w:rFonts w:ascii="Arial" w:eastAsia="Times New Roman" w:hAnsi="Arial" w:cs="Arial"/>
          <w:sz w:val="24"/>
          <w:lang w:eastAsia="pl-PL"/>
        </w:rPr>
        <w:t xml:space="preserve">, </w:t>
      </w:r>
      <w:proofErr w:type="spellStart"/>
      <w:r w:rsidRPr="00CF4CBD">
        <w:rPr>
          <w:rFonts w:ascii="Arial" w:eastAsia="Times New Roman" w:hAnsi="Arial" w:cs="Arial"/>
          <w:sz w:val="24"/>
          <w:lang w:eastAsia="pl-PL"/>
        </w:rPr>
        <w:t>chrysen</w:t>
      </w:r>
      <w:proofErr w:type="spellEnd"/>
      <w:r w:rsidRPr="00CF4CBD">
        <w:rPr>
          <w:rFonts w:ascii="Arial" w:eastAsia="Times New Roman" w:hAnsi="Arial" w:cs="Arial"/>
          <w:sz w:val="24"/>
          <w:lang w:eastAsia="pl-PL"/>
        </w:rPr>
        <w:t xml:space="preserve">, </w:t>
      </w:r>
      <w:proofErr w:type="spellStart"/>
      <w:r w:rsidRPr="00CF4CBD">
        <w:rPr>
          <w:rFonts w:ascii="Arial" w:eastAsia="Times New Roman" w:hAnsi="Arial" w:cs="Arial"/>
          <w:sz w:val="24"/>
          <w:lang w:eastAsia="pl-PL"/>
        </w:rPr>
        <w:t>benzo</w:t>
      </w:r>
      <w:proofErr w:type="spellEnd"/>
      <w:r w:rsidRPr="00CF4CBD">
        <w:rPr>
          <w:rFonts w:ascii="Arial" w:eastAsia="Times New Roman" w:hAnsi="Arial" w:cs="Arial"/>
          <w:sz w:val="24"/>
          <w:lang w:eastAsia="pl-PL"/>
        </w:rPr>
        <w:t xml:space="preserve">(a)antracen, </w:t>
      </w:r>
      <w:proofErr w:type="spellStart"/>
      <w:r w:rsidRPr="00CF4CBD">
        <w:rPr>
          <w:rFonts w:ascii="Arial" w:eastAsia="Times New Roman" w:hAnsi="Arial" w:cs="Arial"/>
          <w:sz w:val="24"/>
          <w:lang w:eastAsia="pl-PL"/>
        </w:rPr>
        <w:t>benzo</w:t>
      </w:r>
      <w:proofErr w:type="spellEnd"/>
      <w:r w:rsidRPr="00CF4CBD">
        <w:rPr>
          <w:rFonts w:ascii="Arial" w:eastAsia="Times New Roman" w:hAnsi="Arial" w:cs="Arial"/>
          <w:sz w:val="24"/>
          <w:lang w:eastAsia="pl-PL"/>
        </w:rPr>
        <w:t>(a)</w:t>
      </w:r>
      <w:proofErr w:type="spellStart"/>
      <w:r w:rsidRPr="00CF4CBD">
        <w:rPr>
          <w:rFonts w:ascii="Arial" w:eastAsia="Times New Roman" w:hAnsi="Arial" w:cs="Arial"/>
          <w:sz w:val="24"/>
          <w:lang w:eastAsia="pl-PL"/>
        </w:rPr>
        <w:t>piren</w:t>
      </w:r>
      <w:proofErr w:type="spellEnd"/>
      <w:r w:rsidRPr="00CF4CBD">
        <w:rPr>
          <w:rFonts w:ascii="Arial" w:eastAsia="Times New Roman" w:hAnsi="Arial" w:cs="Arial"/>
          <w:sz w:val="24"/>
          <w:lang w:eastAsia="pl-PL"/>
        </w:rPr>
        <w:t xml:space="preserve">, </w:t>
      </w:r>
      <w:proofErr w:type="spellStart"/>
      <w:r w:rsidRPr="00CF4CBD">
        <w:rPr>
          <w:rFonts w:ascii="Arial" w:eastAsia="Times New Roman" w:hAnsi="Arial" w:cs="Arial"/>
          <w:sz w:val="24"/>
          <w:lang w:eastAsia="pl-PL"/>
        </w:rPr>
        <w:t>benzo</w:t>
      </w:r>
      <w:proofErr w:type="spellEnd"/>
      <w:r w:rsidRPr="00CF4CBD">
        <w:rPr>
          <w:rFonts w:ascii="Arial" w:eastAsia="Times New Roman" w:hAnsi="Arial" w:cs="Arial"/>
          <w:sz w:val="24"/>
          <w:lang w:eastAsia="pl-PL"/>
        </w:rPr>
        <w:t>(a)</w:t>
      </w:r>
      <w:proofErr w:type="spellStart"/>
      <w:r w:rsidRPr="00CF4CBD">
        <w:rPr>
          <w:rFonts w:ascii="Arial" w:eastAsia="Times New Roman" w:hAnsi="Arial" w:cs="Arial"/>
          <w:sz w:val="24"/>
          <w:lang w:eastAsia="pl-PL"/>
        </w:rPr>
        <w:t>fluoranten</w:t>
      </w:r>
      <w:proofErr w:type="spellEnd"/>
      <w:r w:rsidRPr="00CF4CBD">
        <w:rPr>
          <w:rFonts w:ascii="Arial" w:eastAsia="Times New Roman" w:hAnsi="Arial" w:cs="Arial"/>
          <w:sz w:val="24"/>
          <w:lang w:eastAsia="pl-PL"/>
        </w:rPr>
        <w:t xml:space="preserve">, </w:t>
      </w:r>
      <w:proofErr w:type="spellStart"/>
      <w:r w:rsidRPr="00CF4CBD">
        <w:rPr>
          <w:rFonts w:ascii="Arial" w:eastAsia="Times New Roman" w:hAnsi="Arial" w:cs="Arial"/>
          <w:sz w:val="24"/>
          <w:lang w:eastAsia="pl-PL"/>
        </w:rPr>
        <w:t>benzo</w:t>
      </w:r>
      <w:proofErr w:type="spellEnd"/>
      <w:r w:rsidRPr="00CF4CBD">
        <w:rPr>
          <w:rFonts w:ascii="Arial" w:eastAsia="Times New Roman" w:hAnsi="Arial" w:cs="Arial"/>
          <w:sz w:val="24"/>
          <w:lang w:eastAsia="pl-PL"/>
        </w:rPr>
        <w:t>(</w:t>
      </w:r>
      <w:proofErr w:type="spellStart"/>
      <w:r w:rsidRPr="00CF4CBD">
        <w:rPr>
          <w:rFonts w:ascii="Arial" w:eastAsia="Times New Roman" w:hAnsi="Arial" w:cs="Arial"/>
          <w:sz w:val="24"/>
          <w:lang w:eastAsia="pl-PL"/>
        </w:rPr>
        <w:t>g,h,i</w:t>
      </w:r>
      <w:proofErr w:type="spellEnd"/>
      <w:r w:rsidRPr="00CF4CBD">
        <w:rPr>
          <w:rFonts w:ascii="Arial" w:eastAsia="Times New Roman" w:hAnsi="Arial" w:cs="Arial"/>
          <w:sz w:val="24"/>
          <w:lang w:eastAsia="pl-PL"/>
        </w:rPr>
        <w:t>)</w:t>
      </w:r>
      <w:proofErr w:type="spellStart"/>
      <w:r w:rsidRPr="00CF4CBD">
        <w:rPr>
          <w:rFonts w:ascii="Arial" w:eastAsia="Times New Roman" w:hAnsi="Arial" w:cs="Arial"/>
          <w:sz w:val="24"/>
          <w:lang w:eastAsia="pl-PL"/>
        </w:rPr>
        <w:t>perylen</w:t>
      </w:r>
      <w:proofErr w:type="spellEnd"/>
      <w:r w:rsidRPr="00CF4CBD">
        <w:rPr>
          <w:rFonts w:ascii="Arial" w:eastAsia="Times New Roman" w:hAnsi="Arial" w:cs="Arial"/>
          <w:sz w:val="24"/>
          <w:lang w:eastAsia="pl-PL"/>
        </w:rPr>
        <w:t>, suma wielopierścieniowych węglowodorów aromatycznych,</w:t>
      </w:r>
    </w:p>
    <w:p w14:paraId="0E2F2DB4" w14:textId="77777777" w:rsidR="00CF4CBD" w:rsidRPr="00CF4CBD" w:rsidRDefault="00CF4CBD" w:rsidP="008F456B">
      <w:pPr>
        <w:spacing w:before="240" w:after="0" w:line="320" w:lineRule="exact"/>
        <w:ind w:left="284" w:hanging="284"/>
        <w:rPr>
          <w:rFonts w:ascii="Arial" w:eastAsia="Times New Roman" w:hAnsi="Arial" w:cs="Arial"/>
          <w:sz w:val="24"/>
          <w:lang w:eastAsia="pl-PL"/>
        </w:rPr>
      </w:pPr>
      <w:r w:rsidRPr="00CF4CBD">
        <w:rPr>
          <w:rFonts w:ascii="Arial" w:eastAsia="Times New Roman" w:hAnsi="Arial" w:cs="Arial"/>
          <w:sz w:val="24"/>
          <w:lang w:eastAsia="pl-PL"/>
        </w:rPr>
        <w:t xml:space="preserve">2. </w:t>
      </w:r>
      <w:r w:rsidRPr="00CF4CBD">
        <w:rPr>
          <w:rFonts w:ascii="Arial" w:eastAsia="Times New Roman" w:hAnsi="Arial" w:cs="Arial"/>
          <w:sz w:val="24"/>
          <w:lang w:eastAsia="pl-PL"/>
        </w:rPr>
        <w:tab/>
        <w:t>Badania wód gruntowych raz na 5 lat</w:t>
      </w:r>
      <w:r w:rsidRPr="00CF4CBD">
        <w:rPr>
          <w:rFonts w:ascii="Arial" w:eastAsia="Times New Roman" w:hAnsi="Arial" w:cs="Arial"/>
          <w:sz w:val="24"/>
          <w:szCs w:val="20"/>
          <w:lang w:eastAsia="pl-PL"/>
        </w:rPr>
        <w:t xml:space="preserve"> </w:t>
      </w:r>
      <w:r w:rsidRPr="00CF4CBD">
        <w:rPr>
          <w:rFonts w:ascii="Arial" w:eastAsia="Times New Roman" w:hAnsi="Arial" w:cs="Arial"/>
          <w:sz w:val="24"/>
          <w:lang w:eastAsia="pl-PL"/>
        </w:rPr>
        <w:t>w piezometrze P1.</w:t>
      </w:r>
    </w:p>
    <w:p w14:paraId="42F8FEAC" w14:textId="77777777" w:rsidR="00CF4CBD" w:rsidRPr="00CF4CBD" w:rsidRDefault="00CF4CBD" w:rsidP="00CF4CBD">
      <w:pPr>
        <w:spacing w:after="0" w:line="320" w:lineRule="exact"/>
        <w:rPr>
          <w:rFonts w:ascii="Arial" w:eastAsia="Times New Roman" w:hAnsi="Arial" w:cs="Arial"/>
          <w:sz w:val="24"/>
          <w:lang w:eastAsia="pl-PL"/>
        </w:rPr>
      </w:pPr>
      <w:r w:rsidRPr="00CF4CBD">
        <w:rPr>
          <w:rFonts w:ascii="Arial" w:eastAsia="Times New Roman" w:hAnsi="Arial" w:cs="Arial"/>
          <w:sz w:val="24"/>
          <w:lang w:eastAsia="pl-PL"/>
        </w:rPr>
        <w:t>Zakres badań powinien obejmować co najmniej oznaczanie zawartości:</w:t>
      </w:r>
    </w:p>
    <w:p w14:paraId="654EF3BC" w14:textId="77777777" w:rsidR="00CF4CBD" w:rsidRPr="00CF4CBD" w:rsidRDefault="00CF4CBD" w:rsidP="00D55D82">
      <w:pPr>
        <w:numPr>
          <w:ilvl w:val="1"/>
          <w:numId w:val="88"/>
        </w:numPr>
        <w:spacing w:after="0" w:line="320" w:lineRule="exact"/>
        <w:ind w:left="426" w:hanging="284"/>
        <w:rPr>
          <w:rFonts w:ascii="Arial" w:eastAsia="Times New Roman" w:hAnsi="Arial" w:cs="Arial"/>
          <w:sz w:val="24"/>
          <w:lang w:eastAsia="pl-PL"/>
        </w:rPr>
      </w:pPr>
      <w:r w:rsidRPr="00CF4CBD">
        <w:rPr>
          <w:rFonts w:ascii="Arial" w:eastAsia="Times New Roman" w:hAnsi="Arial" w:cs="Arial"/>
          <w:sz w:val="24"/>
          <w:lang w:eastAsia="pl-PL"/>
        </w:rPr>
        <w:t>metali ciężkich (arsen, bar, chrom, cynk, kadm, miedź, nikiel, ołów, rtęć);</w:t>
      </w:r>
    </w:p>
    <w:p w14:paraId="20E958AD" w14:textId="77777777" w:rsidR="00CF4CBD" w:rsidRPr="00CF4CBD" w:rsidRDefault="00CF4CBD" w:rsidP="00D55D82">
      <w:pPr>
        <w:numPr>
          <w:ilvl w:val="1"/>
          <w:numId w:val="88"/>
        </w:numPr>
        <w:spacing w:after="0" w:line="320" w:lineRule="exact"/>
        <w:ind w:left="426" w:hanging="284"/>
        <w:rPr>
          <w:rFonts w:ascii="Arial" w:eastAsia="Times New Roman" w:hAnsi="Arial" w:cs="Arial"/>
          <w:sz w:val="24"/>
          <w:lang w:eastAsia="pl-PL"/>
        </w:rPr>
      </w:pPr>
      <w:r w:rsidRPr="00CF4CBD">
        <w:rPr>
          <w:rFonts w:ascii="Arial" w:eastAsia="Times New Roman" w:hAnsi="Arial" w:cs="Arial"/>
          <w:sz w:val="24"/>
          <w:lang w:eastAsia="pl-PL"/>
        </w:rPr>
        <w:t>węglowodorów C10-40;</w:t>
      </w:r>
    </w:p>
    <w:p w14:paraId="32FBB579" w14:textId="77777777" w:rsidR="00CF4CBD" w:rsidRPr="00CF4CBD" w:rsidRDefault="00CF4CBD" w:rsidP="00D55D82">
      <w:pPr>
        <w:numPr>
          <w:ilvl w:val="1"/>
          <w:numId w:val="88"/>
        </w:numPr>
        <w:spacing w:after="0" w:line="320" w:lineRule="exact"/>
        <w:ind w:left="426" w:hanging="284"/>
        <w:rPr>
          <w:rFonts w:ascii="Arial" w:eastAsia="Times New Roman" w:hAnsi="Arial" w:cs="Arial"/>
          <w:sz w:val="24"/>
          <w:lang w:eastAsia="pl-PL"/>
        </w:rPr>
      </w:pPr>
      <w:r w:rsidRPr="00CF4CBD">
        <w:rPr>
          <w:rFonts w:ascii="Arial" w:eastAsia="Times New Roman" w:hAnsi="Arial" w:cs="Arial"/>
          <w:sz w:val="24"/>
          <w:lang w:eastAsia="pl-PL"/>
        </w:rPr>
        <w:t>węglowodorów aromatycznych (benzen, etylobenzen, toluen, ksylen, styren, suma węglowodorów aromatycznych);</w:t>
      </w:r>
    </w:p>
    <w:p w14:paraId="71B890D1" w14:textId="3513A18A" w:rsidR="00D46F4F" w:rsidRDefault="00CF4CBD" w:rsidP="00D55D82">
      <w:pPr>
        <w:numPr>
          <w:ilvl w:val="1"/>
          <w:numId w:val="88"/>
        </w:numPr>
        <w:spacing w:after="0" w:line="320" w:lineRule="exact"/>
        <w:ind w:left="426" w:hanging="284"/>
        <w:rPr>
          <w:rFonts w:ascii="Arial" w:eastAsia="Times New Roman" w:hAnsi="Arial" w:cs="Arial"/>
          <w:sz w:val="24"/>
          <w:lang w:eastAsia="pl-PL"/>
        </w:rPr>
      </w:pPr>
      <w:r w:rsidRPr="00CF4CBD">
        <w:rPr>
          <w:rFonts w:ascii="Arial" w:eastAsia="Times New Roman" w:hAnsi="Arial" w:cs="Arial"/>
          <w:sz w:val="24"/>
          <w:lang w:eastAsia="pl-PL"/>
        </w:rPr>
        <w:lastRenderedPageBreak/>
        <w:t xml:space="preserve">wielopierścieniowych węglowodorów aromatycznych (naftalen, fenantren, antracen, </w:t>
      </w:r>
      <w:proofErr w:type="spellStart"/>
      <w:r w:rsidRPr="00CF4CBD">
        <w:rPr>
          <w:rFonts w:ascii="Arial" w:eastAsia="Times New Roman" w:hAnsi="Arial" w:cs="Arial"/>
          <w:sz w:val="24"/>
          <w:lang w:eastAsia="pl-PL"/>
        </w:rPr>
        <w:t>fluoranten</w:t>
      </w:r>
      <w:proofErr w:type="spellEnd"/>
      <w:r w:rsidRPr="00CF4CBD">
        <w:rPr>
          <w:rFonts w:ascii="Arial" w:eastAsia="Times New Roman" w:hAnsi="Arial" w:cs="Arial"/>
          <w:sz w:val="24"/>
          <w:lang w:eastAsia="pl-PL"/>
        </w:rPr>
        <w:t xml:space="preserve">, </w:t>
      </w:r>
      <w:proofErr w:type="spellStart"/>
      <w:r w:rsidRPr="00CF4CBD">
        <w:rPr>
          <w:rFonts w:ascii="Arial" w:eastAsia="Times New Roman" w:hAnsi="Arial" w:cs="Arial"/>
          <w:sz w:val="24"/>
          <w:lang w:eastAsia="pl-PL"/>
        </w:rPr>
        <w:t>chrysen</w:t>
      </w:r>
      <w:proofErr w:type="spellEnd"/>
      <w:r w:rsidRPr="00CF4CBD">
        <w:rPr>
          <w:rFonts w:ascii="Arial" w:eastAsia="Times New Roman" w:hAnsi="Arial" w:cs="Arial"/>
          <w:sz w:val="24"/>
          <w:lang w:eastAsia="pl-PL"/>
        </w:rPr>
        <w:t xml:space="preserve">, </w:t>
      </w:r>
      <w:proofErr w:type="spellStart"/>
      <w:r w:rsidRPr="00CF4CBD">
        <w:rPr>
          <w:rFonts w:ascii="Arial" w:eastAsia="Times New Roman" w:hAnsi="Arial" w:cs="Arial"/>
          <w:sz w:val="24"/>
          <w:lang w:eastAsia="pl-PL"/>
        </w:rPr>
        <w:t>benzo</w:t>
      </w:r>
      <w:proofErr w:type="spellEnd"/>
      <w:r w:rsidRPr="00CF4CBD">
        <w:rPr>
          <w:rFonts w:ascii="Arial" w:eastAsia="Times New Roman" w:hAnsi="Arial" w:cs="Arial"/>
          <w:sz w:val="24"/>
          <w:lang w:eastAsia="pl-PL"/>
        </w:rPr>
        <w:t xml:space="preserve">(a)antracen, </w:t>
      </w:r>
      <w:proofErr w:type="spellStart"/>
      <w:r w:rsidRPr="00CF4CBD">
        <w:rPr>
          <w:rFonts w:ascii="Arial" w:eastAsia="Times New Roman" w:hAnsi="Arial" w:cs="Arial"/>
          <w:sz w:val="24"/>
          <w:lang w:eastAsia="pl-PL"/>
        </w:rPr>
        <w:t>benzo</w:t>
      </w:r>
      <w:proofErr w:type="spellEnd"/>
      <w:r w:rsidRPr="00CF4CBD">
        <w:rPr>
          <w:rFonts w:ascii="Arial" w:eastAsia="Times New Roman" w:hAnsi="Arial" w:cs="Arial"/>
          <w:sz w:val="24"/>
          <w:lang w:eastAsia="pl-PL"/>
        </w:rPr>
        <w:t>(a)</w:t>
      </w:r>
      <w:proofErr w:type="spellStart"/>
      <w:r w:rsidRPr="00CF4CBD">
        <w:rPr>
          <w:rFonts w:ascii="Arial" w:eastAsia="Times New Roman" w:hAnsi="Arial" w:cs="Arial"/>
          <w:sz w:val="24"/>
          <w:lang w:eastAsia="pl-PL"/>
        </w:rPr>
        <w:t>piren</w:t>
      </w:r>
      <w:proofErr w:type="spellEnd"/>
      <w:r w:rsidRPr="00CF4CBD">
        <w:rPr>
          <w:rFonts w:ascii="Arial" w:eastAsia="Times New Roman" w:hAnsi="Arial" w:cs="Arial"/>
          <w:sz w:val="24"/>
          <w:lang w:eastAsia="pl-PL"/>
        </w:rPr>
        <w:t xml:space="preserve">, </w:t>
      </w:r>
      <w:proofErr w:type="spellStart"/>
      <w:r w:rsidRPr="00CF4CBD">
        <w:rPr>
          <w:rFonts w:ascii="Arial" w:eastAsia="Times New Roman" w:hAnsi="Arial" w:cs="Arial"/>
          <w:sz w:val="24"/>
          <w:lang w:eastAsia="pl-PL"/>
        </w:rPr>
        <w:t>benzo</w:t>
      </w:r>
      <w:proofErr w:type="spellEnd"/>
      <w:r w:rsidRPr="00CF4CBD">
        <w:rPr>
          <w:rFonts w:ascii="Arial" w:eastAsia="Times New Roman" w:hAnsi="Arial" w:cs="Arial"/>
          <w:sz w:val="24"/>
          <w:lang w:eastAsia="pl-PL"/>
        </w:rPr>
        <w:t>(a)</w:t>
      </w:r>
      <w:proofErr w:type="spellStart"/>
      <w:r w:rsidRPr="00CF4CBD">
        <w:rPr>
          <w:rFonts w:ascii="Arial" w:eastAsia="Times New Roman" w:hAnsi="Arial" w:cs="Arial"/>
          <w:sz w:val="24"/>
          <w:lang w:eastAsia="pl-PL"/>
        </w:rPr>
        <w:t>fluoranten</w:t>
      </w:r>
      <w:proofErr w:type="spellEnd"/>
      <w:r w:rsidRPr="00CF4CBD">
        <w:rPr>
          <w:rFonts w:ascii="Arial" w:eastAsia="Times New Roman" w:hAnsi="Arial" w:cs="Arial"/>
          <w:sz w:val="24"/>
          <w:lang w:eastAsia="pl-PL"/>
        </w:rPr>
        <w:t xml:space="preserve">, </w:t>
      </w:r>
      <w:proofErr w:type="spellStart"/>
      <w:r w:rsidRPr="00CF4CBD">
        <w:rPr>
          <w:rFonts w:ascii="Arial" w:eastAsia="Times New Roman" w:hAnsi="Arial" w:cs="Arial"/>
          <w:sz w:val="24"/>
          <w:lang w:eastAsia="pl-PL"/>
        </w:rPr>
        <w:t>benzo</w:t>
      </w:r>
      <w:proofErr w:type="spellEnd"/>
      <w:r w:rsidRPr="00CF4CBD">
        <w:rPr>
          <w:rFonts w:ascii="Arial" w:eastAsia="Times New Roman" w:hAnsi="Arial" w:cs="Arial"/>
          <w:sz w:val="24"/>
          <w:lang w:eastAsia="pl-PL"/>
        </w:rPr>
        <w:t>(</w:t>
      </w:r>
      <w:proofErr w:type="spellStart"/>
      <w:r w:rsidRPr="00CF4CBD">
        <w:rPr>
          <w:rFonts w:ascii="Arial" w:eastAsia="Times New Roman" w:hAnsi="Arial" w:cs="Arial"/>
          <w:sz w:val="24"/>
          <w:lang w:eastAsia="pl-PL"/>
        </w:rPr>
        <w:t>ghi</w:t>
      </w:r>
      <w:proofErr w:type="spellEnd"/>
      <w:r w:rsidRPr="00CF4CBD">
        <w:rPr>
          <w:rFonts w:ascii="Arial" w:eastAsia="Times New Roman" w:hAnsi="Arial" w:cs="Arial"/>
          <w:sz w:val="24"/>
          <w:lang w:eastAsia="pl-PL"/>
        </w:rPr>
        <w:t>)</w:t>
      </w:r>
      <w:proofErr w:type="spellStart"/>
      <w:r w:rsidRPr="00CF4CBD">
        <w:rPr>
          <w:rFonts w:ascii="Arial" w:eastAsia="Times New Roman" w:hAnsi="Arial" w:cs="Arial"/>
          <w:sz w:val="24"/>
          <w:lang w:eastAsia="pl-PL"/>
        </w:rPr>
        <w:t>perylen</w:t>
      </w:r>
      <w:proofErr w:type="spellEnd"/>
      <w:r w:rsidRPr="00CF4CBD">
        <w:rPr>
          <w:rFonts w:ascii="Arial" w:eastAsia="Times New Roman" w:hAnsi="Arial" w:cs="Arial"/>
          <w:sz w:val="24"/>
          <w:lang w:eastAsia="pl-PL"/>
        </w:rPr>
        <w:t>, suma wielopierścieniowych węglowodorów aromatycznych.</w:t>
      </w:r>
      <w:r w:rsidR="008D33A2">
        <w:rPr>
          <w:rFonts w:ascii="Arial" w:eastAsia="Times New Roman" w:hAnsi="Arial" w:cs="Arial"/>
          <w:sz w:val="24"/>
          <w:lang w:eastAsia="pl-PL"/>
        </w:rPr>
        <w:t>”</w:t>
      </w:r>
    </w:p>
    <w:p w14:paraId="4D290891" w14:textId="77777777" w:rsidR="00203481" w:rsidRDefault="00203481" w:rsidP="00203481">
      <w:pPr>
        <w:spacing w:after="0" w:line="320" w:lineRule="exact"/>
        <w:ind w:left="426"/>
        <w:rPr>
          <w:rFonts w:ascii="Arial" w:eastAsia="Times New Roman" w:hAnsi="Arial" w:cs="Arial"/>
          <w:sz w:val="24"/>
          <w:lang w:eastAsia="pl-PL"/>
        </w:rPr>
      </w:pPr>
    </w:p>
    <w:p w14:paraId="743BB833" w14:textId="5A45784E" w:rsidR="00A730A6" w:rsidRDefault="002D2E40" w:rsidP="004E4035">
      <w:pPr>
        <w:pStyle w:val="Akapitzlist"/>
        <w:numPr>
          <w:ilvl w:val="0"/>
          <w:numId w:val="21"/>
        </w:numPr>
        <w:spacing w:line="320" w:lineRule="exact"/>
        <w:ind w:left="142" w:hanging="142"/>
        <w:contextualSpacing w:val="0"/>
        <w:rPr>
          <w:rFonts w:ascii="Arial" w:hAnsi="Arial" w:cs="Arial"/>
          <w:b/>
          <w:sz w:val="24"/>
          <w:szCs w:val="24"/>
        </w:rPr>
      </w:pPr>
      <w:r w:rsidRPr="004E4035">
        <w:rPr>
          <w:rFonts w:ascii="Arial" w:hAnsi="Arial" w:cs="Arial"/>
          <w:b/>
          <w:bCs/>
          <w:sz w:val="24"/>
          <w:szCs w:val="24"/>
        </w:rPr>
        <w:t>Rozdział</w:t>
      </w:r>
      <w:r w:rsidRPr="002D2E40">
        <w:rPr>
          <w:rFonts w:ascii="Arial" w:hAnsi="Arial" w:cs="Arial"/>
          <w:b/>
          <w:sz w:val="24"/>
          <w:szCs w:val="24"/>
        </w:rPr>
        <w:t xml:space="preserve"> V</w:t>
      </w:r>
      <w:r w:rsidR="00A730A6">
        <w:rPr>
          <w:rFonts w:ascii="Arial" w:hAnsi="Arial" w:cs="Arial"/>
          <w:b/>
          <w:sz w:val="24"/>
          <w:szCs w:val="24"/>
        </w:rPr>
        <w:t>I</w:t>
      </w:r>
      <w:r>
        <w:rPr>
          <w:rFonts w:ascii="Arial" w:hAnsi="Arial" w:cs="Arial"/>
          <w:b/>
          <w:sz w:val="24"/>
          <w:szCs w:val="24"/>
        </w:rPr>
        <w:t xml:space="preserve"> pn.</w:t>
      </w:r>
      <w:r w:rsidR="00A730A6">
        <w:rPr>
          <w:rFonts w:ascii="Arial" w:hAnsi="Arial" w:cs="Arial"/>
          <w:b/>
          <w:sz w:val="24"/>
          <w:szCs w:val="24"/>
        </w:rPr>
        <w:t>:</w:t>
      </w:r>
      <w:r>
        <w:rPr>
          <w:rFonts w:ascii="Arial" w:hAnsi="Arial" w:cs="Arial"/>
          <w:b/>
          <w:sz w:val="24"/>
          <w:szCs w:val="24"/>
        </w:rPr>
        <w:t xml:space="preserve"> „Eksploatacja instalacji </w:t>
      </w:r>
      <w:r w:rsidR="00D46F4F">
        <w:rPr>
          <w:rFonts w:ascii="Arial" w:hAnsi="Arial" w:cs="Arial"/>
          <w:b/>
          <w:sz w:val="24"/>
          <w:szCs w:val="24"/>
        </w:rPr>
        <w:t xml:space="preserve">w warunkach </w:t>
      </w:r>
      <w:r>
        <w:rPr>
          <w:rFonts w:ascii="Arial" w:hAnsi="Arial" w:cs="Arial"/>
          <w:b/>
          <w:sz w:val="24"/>
          <w:szCs w:val="24"/>
        </w:rPr>
        <w:t>odbiegających od normalnych</w:t>
      </w:r>
      <w:r w:rsidR="00A730A6">
        <w:rPr>
          <w:rFonts w:ascii="Arial" w:hAnsi="Arial" w:cs="Arial"/>
          <w:b/>
          <w:sz w:val="24"/>
          <w:szCs w:val="24"/>
        </w:rPr>
        <w:t>”,</w:t>
      </w:r>
    </w:p>
    <w:p w14:paraId="6F765240" w14:textId="2BC7EE96" w:rsidR="00D46F4F" w:rsidRDefault="002D2E40" w:rsidP="00D46F4F">
      <w:pPr>
        <w:autoSpaceDE w:val="0"/>
        <w:autoSpaceDN w:val="0"/>
        <w:adjustRightInd w:val="0"/>
        <w:spacing w:before="240" w:line="320" w:lineRule="exact"/>
        <w:rPr>
          <w:rFonts w:ascii="Arial" w:hAnsi="Arial" w:cs="Arial"/>
          <w:i/>
          <w:iCs/>
          <w:sz w:val="24"/>
          <w:szCs w:val="24"/>
          <w:u w:val="single"/>
        </w:rPr>
      </w:pPr>
      <w:r w:rsidRPr="00A730A6">
        <w:rPr>
          <w:rFonts w:ascii="Arial" w:hAnsi="Arial" w:cs="Arial"/>
          <w:b/>
          <w:sz w:val="24"/>
          <w:szCs w:val="24"/>
        </w:rPr>
        <w:t xml:space="preserve"> </w:t>
      </w:r>
      <w:r w:rsidR="00A730A6" w:rsidRPr="00A730A6">
        <w:rPr>
          <w:rFonts w:ascii="Arial" w:hAnsi="Arial" w:cs="Arial"/>
          <w:i/>
          <w:iCs/>
          <w:sz w:val="24"/>
          <w:szCs w:val="24"/>
          <w:u w:val="single"/>
        </w:rPr>
        <w:t>otrzymuje brzmienie:</w:t>
      </w:r>
    </w:p>
    <w:p w14:paraId="4D20A18A" w14:textId="5FFBAA3F" w:rsidR="00D46F4F" w:rsidRPr="00D46F4F" w:rsidRDefault="006B01E7" w:rsidP="006B01E7">
      <w:pPr>
        <w:spacing w:line="320" w:lineRule="exact"/>
        <w:rPr>
          <w:rFonts w:ascii="Arial" w:hAnsi="Arial" w:cs="Arial"/>
          <w:b/>
          <w:sz w:val="24"/>
          <w:szCs w:val="24"/>
        </w:rPr>
      </w:pPr>
      <w:r w:rsidRPr="00D46F4F">
        <w:rPr>
          <w:rFonts w:ascii="Arial" w:hAnsi="Arial" w:cs="Arial"/>
          <w:b/>
          <w:sz w:val="24"/>
          <w:szCs w:val="24"/>
        </w:rPr>
        <w:t xml:space="preserve">„ </w:t>
      </w:r>
      <w:r w:rsidR="00D46F4F" w:rsidRPr="00D46F4F">
        <w:rPr>
          <w:rFonts w:ascii="Arial" w:hAnsi="Arial" w:cs="Arial"/>
          <w:b/>
          <w:sz w:val="24"/>
          <w:szCs w:val="24"/>
        </w:rPr>
        <w:t>VI. Eksploatacja instalacji w warunkach odbiegających od normalnych</w:t>
      </w:r>
      <w:r w:rsidR="00D46F4F">
        <w:rPr>
          <w:rFonts w:ascii="Arial" w:hAnsi="Arial" w:cs="Arial"/>
          <w:b/>
          <w:sz w:val="24"/>
          <w:szCs w:val="24"/>
        </w:rPr>
        <w:t>.</w:t>
      </w:r>
    </w:p>
    <w:p w14:paraId="397DF6AC" w14:textId="362539A1" w:rsidR="006B01E7" w:rsidRPr="006B01E7" w:rsidRDefault="006B01E7" w:rsidP="006B01E7">
      <w:pPr>
        <w:spacing w:line="320" w:lineRule="exact"/>
        <w:rPr>
          <w:rFonts w:ascii="Arial" w:hAnsi="Arial" w:cs="Arial"/>
          <w:sz w:val="24"/>
          <w:szCs w:val="24"/>
        </w:rPr>
      </w:pPr>
      <w:r w:rsidRPr="006B01E7">
        <w:rPr>
          <w:rFonts w:ascii="Arial" w:hAnsi="Arial" w:cs="Arial"/>
          <w:sz w:val="24"/>
          <w:szCs w:val="24"/>
        </w:rPr>
        <w:t xml:space="preserve">Warunki pracy odbiegające od normalnych to sytuacje włączania (rozruchu) </w:t>
      </w:r>
      <w:r>
        <w:rPr>
          <w:rFonts w:ascii="Arial" w:hAnsi="Arial" w:cs="Arial"/>
          <w:sz w:val="24"/>
          <w:szCs w:val="24"/>
        </w:rPr>
        <w:br/>
      </w:r>
      <w:r w:rsidRPr="006B01E7">
        <w:rPr>
          <w:rFonts w:ascii="Arial" w:hAnsi="Arial" w:cs="Arial"/>
          <w:sz w:val="24"/>
          <w:szCs w:val="24"/>
        </w:rPr>
        <w:t>lub wyłączania (zatrzymania) kotłów energetycznych oraz sytuacje awaryjne.</w:t>
      </w:r>
    </w:p>
    <w:p w14:paraId="306CF4BC" w14:textId="77777777" w:rsidR="006B01E7" w:rsidRPr="006B01E7" w:rsidRDefault="006B01E7" w:rsidP="006B01E7">
      <w:pPr>
        <w:spacing w:after="0" w:line="320" w:lineRule="exact"/>
        <w:rPr>
          <w:rFonts w:ascii="Arial" w:hAnsi="Arial" w:cs="Arial"/>
          <w:sz w:val="24"/>
          <w:szCs w:val="24"/>
        </w:rPr>
      </w:pPr>
      <w:r w:rsidRPr="006B01E7">
        <w:rPr>
          <w:rFonts w:ascii="Arial" w:hAnsi="Arial" w:cs="Arial"/>
          <w:sz w:val="24"/>
          <w:szCs w:val="24"/>
        </w:rPr>
        <w:t>Fazy rozruchu i wyłączenia dotyczą źródeł podstawowych (kotłów pyłowych), natomiast nie dotyczą kotłowni modułowej (w momencie rozpalania kotłowni modułowej urządzenie natychmiast przechodzi w tryb pracy w warunkach normalnych, nie występuje również faza wyłączania kotłowni).</w:t>
      </w:r>
    </w:p>
    <w:p w14:paraId="2F985470" w14:textId="3A55E557" w:rsidR="00766AE3" w:rsidRDefault="006B01E7" w:rsidP="006B01E7">
      <w:pPr>
        <w:spacing w:before="240" w:after="360" w:line="320" w:lineRule="exact"/>
        <w:rPr>
          <w:rFonts w:ascii="Arial" w:hAnsi="Arial" w:cs="Arial"/>
          <w:sz w:val="24"/>
          <w:szCs w:val="24"/>
        </w:rPr>
      </w:pPr>
      <w:r w:rsidRPr="006B01E7">
        <w:rPr>
          <w:rFonts w:ascii="Arial" w:hAnsi="Arial" w:cs="Arial"/>
          <w:sz w:val="24"/>
          <w:szCs w:val="24"/>
        </w:rPr>
        <w:t>W celu określenia minimalnego obciążenia rozruchu i minimalnego obciążenia wyłączenia dla stabilnego wytwarzania ustala się co najmniej trzy kryteria, przy czym koniec okresu rozruchu lub początek okresu wyłączania następuje po spełnieniu co najmniej dwóch kryteriów, poniżej przedstawiono kryteria opisujące koniec rozruchu i początek wyłączania.</w:t>
      </w:r>
    </w:p>
    <w:p w14:paraId="3C49A965" w14:textId="2349DF7A" w:rsidR="009178FB" w:rsidRDefault="009178FB" w:rsidP="00D55D82">
      <w:pPr>
        <w:pStyle w:val="Akapitzlist"/>
        <w:numPr>
          <w:ilvl w:val="0"/>
          <w:numId w:val="89"/>
        </w:numPr>
        <w:tabs>
          <w:tab w:val="clear" w:pos="720"/>
          <w:tab w:val="num" w:pos="426"/>
        </w:tabs>
        <w:spacing w:before="240" w:after="240" w:line="320" w:lineRule="exact"/>
        <w:ind w:left="284" w:hanging="284"/>
        <w:rPr>
          <w:rFonts w:ascii="Arial" w:hAnsi="Arial" w:cs="Arial"/>
          <w:b/>
          <w:sz w:val="24"/>
          <w:szCs w:val="24"/>
        </w:rPr>
      </w:pPr>
      <w:r w:rsidRPr="009178FB">
        <w:rPr>
          <w:rFonts w:ascii="Arial" w:hAnsi="Arial" w:cs="Arial"/>
          <w:b/>
          <w:sz w:val="24"/>
          <w:szCs w:val="24"/>
        </w:rPr>
        <w:t>Rozruch kotłów.</w:t>
      </w:r>
    </w:p>
    <w:p w14:paraId="02137EB7" w14:textId="77777777" w:rsidR="006A7F6E" w:rsidRPr="00FE0690" w:rsidRDefault="006A7F6E" w:rsidP="006A7F6E">
      <w:pPr>
        <w:spacing w:before="120" w:after="120" w:line="320" w:lineRule="exact"/>
        <w:rPr>
          <w:rFonts w:ascii="Arial" w:eastAsia="Arial Narrow" w:hAnsi="Arial" w:cs="Arial"/>
          <w:sz w:val="24"/>
          <w:szCs w:val="24"/>
          <w:u w:val="single"/>
        </w:rPr>
      </w:pPr>
      <w:r w:rsidRPr="00FE0690">
        <w:rPr>
          <w:rFonts w:ascii="Arial" w:eastAsia="Arial Narrow" w:hAnsi="Arial" w:cs="Arial"/>
          <w:sz w:val="24"/>
          <w:szCs w:val="24"/>
          <w:u w:val="single"/>
        </w:rPr>
        <w:t>Określenie okresów rozruchu dla obiektów spalania z zastosowaniem wartości progowych.</w:t>
      </w:r>
    </w:p>
    <w:p w14:paraId="40F0DEEA" w14:textId="77777777" w:rsidR="006A7F6E" w:rsidRPr="00FE0690" w:rsidRDefault="006A7F6E" w:rsidP="006A7F6E">
      <w:pPr>
        <w:spacing w:after="0" w:line="320" w:lineRule="exact"/>
        <w:rPr>
          <w:rFonts w:ascii="Arial" w:eastAsia="Arial Narrow" w:hAnsi="Arial" w:cs="Arial"/>
          <w:sz w:val="24"/>
          <w:szCs w:val="24"/>
        </w:rPr>
      </w:pPr>
      <w:r w:rsidRPr="00FE0690">
        <w:rPr>
          <w:rFonts w:ascii="Arial" w:eastAsia="Arial Narrow" w:hAnsi="Arial" w:cs="Arial"/>
          <w:sz w:val="24"/>
          <w:szCs w:val="24"/>
        </w:rPr>
        <w:t xml:space="preserve">Jako koniec okresu rozruchu dla obiektów energetycznego spalania (każdego </w:t>
      </w:r>
      <w:r>
        <w:rPr>
          <w:rFonts w:ascii="Arial" w:eastAsia="Arial Narrow" w:hAnsi="Arial" w:cs="Arial"/>
          <w:sz w:val="24"/>
          <w:szCs w:val="24"/>
        </w:rPr>
        <w:br/>
      </w:r>
      <w:r w:rsidRPr="00FE0690">
        <w:rPr>
          <w:rFonts w:ascii="Arial" w:eastAsia="Arial Narrow" w:hAnsi="Arial" w:cs="Arial"/>
          <w:sz w:val="24"/>
          <w:szCs w:val="24"/>
        </w:rPr>
        <w:t>z czterech kotłów OP-650k) przyjmowany został moment osiągnięcia minimalnego obciążenia rozruchu dla stabilnego wytwarzania, definiowany poprzez osiągnięcie następujących parametrów:</w:t>
      </w:r>
    </w:p>
    <w:p w14:paraId="73A485D5" w14:textId="77777777" w:rsidR="006A7F6E" w:rsidRPr="00FE0690" w:rsidRDefault="006A7F6E" w:rsidP="00D55D82">
      <w:pPr>
        <w:pStyle w:val="Akapitzlist"/>
        <w:numPr>
          <w:ilvl w:val="0"/>
          <w:numId w:val="90"/>
        </w:numPr>
        <w:spacing w:line="320" w:lineRule="exact"/>
        <w:contextualSpacing w:val="0"/>
        <w:rPr>
          <w:rFonts w:ascii="Arial" w:eastAsia="Arial Narrow" w:hAnsi="Arial" w:cs="Arial"/>
          <w:sz w:val="24"/>
          <w:szCs w:val="24"/>
        </w:rPr>
      </w:pPr>
      <w:r w:rsidRPr="00FE0690">
        <w:rPr>
          <w:rFonts w:ascii="Arial" w:eastAsia="Arial Narrow" w:hAnsi="Arial" w:cs="Arial"/>
          <w:sz w:val="24"/>
          <w:szCs w:val="24"/>
        </w:rPr>
        <w:t>minimalna moc bloku – zgodnie z Instrukcją eksploatacji kotła,</w:t>
      </w:r>
    </w:p>
    <w:p w14:paraId="09AF3085" w14:textId="77777777" w:rsidR="006A7F6E" w:rsidRPr="00FE0690" w:rsidRDefault="006A7F6E" w:rsidP="00D55D82">
      <w:pPr>
        <w:pStyle w:val="Akapitzlist"/>
        <w:numPr>
          <w:ilvl w:val="0"/>
          <w:numId w:val="90"/>
        </w:numPr>
        <w:spacing w:line="320" w:lineRule="exact"/>
        <w:contextualSpacing w:val="0"/>
        <w:rPr>
          <w:rFonts w:ascii="Arial" w:eastAsia="Arial Narrow" w:hAnsi="Arial" w:cs="Arial"/>
          <w:sz w:val="24"/>
          <w:szCs w:val="24"/>
        </w:rPr>
      </w:pPr>
      <w:r w:rsidRPr="00FE0690">
        <w:rPr>
          <w:rFonts w:ascii="Arial" w:eastAsia="Arial Narrow" w:hAnsi="Arial" w:cs="Arial"/>
          <w:sz w:val="24"/>
          <w:szCs w:val="24"/>
        </w:rPr>
        <w:t>temperatura spalin za LUVO – zgodnie z Instrukcją eksploatacji EF,</w:t>
      </w:r>
    </w:p>
    <w:p w14:paraId="20E526C6" w14:textId="77777777" w:rsidR="006A7F6E" w:rsidRPr="00FE0690" w:rsidRDefault="006A7F6E" w:rsidP="00D55D82">
      <w:pPr>
        <w:pStyle w:val="Akapitzlist"/>
        <w:numPr>
          <w:ilvl w:val="0"/>
          <w:numId w:val="90"/>
        </w:numPr>
        <w:spacing w:line="320" w:lineRule="exact"/>
        <w:contextualSpacing w:val="0"/>
        <w:rPr>
          <w:rFonts w:ascii="Arial" w:eastAsia="Arial Narrow" w:hAnsi="Arial" w:cs="Arial"/>
          <w:sz w:val="24"/>
          <w:szCs w:val="24"/>
        </w:rPr>
      </w:pPr>
      <w:r w:rsidRPr="00FE0690">
        <w:rPr>
          <w:rFonts w:ascii="Arial" w:eastAsia="Arial Narrow" w:hAnsi="Arial" w:cs="Arial"/>
          <w:sz w:val="24"/>
          <w:szCs w:val="24"/>
        </w:rPr>
        <w:t>temperatura spalin przed SCR</w:t>
      </w:r>
      <w:r>
        <w:rPr>
          <w:rFonts w:ascii="Arial" w:eastAsia="Arial Narrow" w:hAnsi="Arial" w:cs="Arial"/>
          <w:sz w:val="24"/>
          <w:szCs w:val="24"/>
        </w:rPr>
        <w:t xml:space="preserve"> </w:t>
      </w:r>
      <w:r w:rsidRPr="00FE0690">
        <w:rPr>
          <w:rFonts w:ascii="Arial" w:eastAsia="Arial Narrow" w:hAnsi="Arial" w:cs="Arial"/>
          <w:sz w:val="24"/>
          <w:szCs w:val="24"/>
        </w:rPr>
        <w:t>– zgodnie z Instrukcją eksploatacji instalacji SCR,</w:t>
      </w:r>
    </w:p>
    <w:p w14:paraId="120D4636" w14:textId="3F6B7020" w:rsidR="006A7F6E" w:rsidRPr="00FE0690" w:rsidRDefault="006A7F6E" w:rsidP="00D55D82">
      <w:pPr>
        <w:pStyle w:val="Akapitzlist"/>
        <w:numPr>
          <w:ilvl w:val="0"/>
          <w:numId w:val="90"/>
        </w:numPr>
        <w:spacing w:line="320" w:lineRule="exact"/>
        <w:contextualSpacing w:val="0"/>
        <w:rPr>
          <w:rFonts w:ascii="Arial" w:eastAsia="Arial Narrow" w:hAnsi="Arial" w:cs="Arial"/>
          <w:sz w:val="24"/>
          <w:szCs w:val="24"/>
        </w:rPr>
      </w:pPr>
      <w:r w:rsidRPr="00FE0690">
        <w:rPr>
          <w:rFonts w:ascii="Arial" w:eastAsia="Arial Narrow" w:hAnsi="Arial" w:cs="Arial"/>
          <w:sz w:val="24"/>
          <w:szCs w:val="24"/>
        </w:rPr>
        <w:t>temperatura spalin przed IOS – zgodnie z Instrukcją eksploatacji IOS</w:t>
      </w:r>
      <w:r w:rsidR="00CF56A4">
        <w:rPr>
          <w:rFonts w:ascii="Arial" w:eastAsia="Arial Narrow" w:hAnsi="Arial" w:cs="Arial"/>
          <w:sz w:val="24"/>
          <w:szCs w:val="24"/>
        </w:rPr>
        <w:t>.</w:t>
      </w:r>
    </w:p>
    <w:p w14:paraId="640F08C2" w14:textId="39B8A82A" w:rsidR="006A7F6E" w:rsidRDefault="006A7F6E" w:rsidP="00ED6823">
      <w:pPr>
        <w:spacing w:before="120" w:after="120" w:line="320" w:lineRule="exact"/>
        <w:rPr>
          <w:rFonts w:ascii="Arial" w:eastAsia="Arial Narrow" w:hAnsi="Arial" w:cs="Arial"/>
          <w:sz w:val="24"/>
          <w:szCs w:val="24"/>
        </w:rPr>
      </w:pPr>
      <w:r w:rsidRPr="009F1965">
        <w:rPr>
          <w:rFonts w:ascii="Arial" w:eastAsia="Arial Narrow" w:hAnsi="Arial" w:cs="Arial"/>
          <w:sz w:val="24"/>
          <w:szCs w:val="24"/>
        </w:rPr>
        <w:t>Spełnienie tych warunków to przejście ze stanu ROZRUCH na stan PRACA NORMALNA.</w:t>
      </w:r>
    </w:p>
    <w:p w14:paraId="7C18151E" w14:textId="3484A565" w:rsidR="00ED6823" w:rsidRDefault="00ED6823" w:rsidP="00D55D82">
      <w:pPr>
        <w:pStyle w:val="Akapitzlist"/>
        <w:numPr>
          <w:ilvl w:val="0"/>
          <w:numId w:val="89"/>
        </w:numPr>
        <w:tabs>
          <w:tab w:val="clear" w:pos="720"/>
          <w:tab w:val="num" w:pos="426"/>
        </w:tabs>
        <w:spacing w:before="240" w:after="240" w:line="320" w:lineRule="exact"/>
        <w:ind w:left="284" w:hanging="284"/>
        <w:rPr>
          <w:rFonts w:ascii="Arial" w:hAnsi="Arial" w:cs="Arial"/>
          <w:b/>
          <w:sz w:val="24"/>
          <w:szCs w:val="24"/>
        </w:rPr>
      </w:pPr>
      <w:r>
        <w:rPr>
          <w:rFonts w:ascii="Arial" w:hAnsi="Arial" w:cs="Arial"/>
          <w:b/>
          <w:sz w:val="24"/>
          <w:szCs w:val="24"/>
        </w:rPr>
        <w:t>Wyłączenie kotłów.</w:t>
      </w:r>
    </w:p>
    <w:p w14:paraId="66FC1611" w14:textId="77777777" w:rsidR="00ED6823" w:rsidRPr="00FE0690" w:rsidRDefault="00ED6823" w:rsidP="00ED6823">
      <w:pPr>
        <w:spacing w:after="120" w:line="320" w:lineRule="exact"/>
        <w:rPr>
          <w:rFonts w:ascii="Arial" w:eastAsia="Arial Narrow" w:hAnsi="Arial" w:cs="Arial"/>
          <w:sz w:val="24"/>
          <w:szCs w:val="24"/>
          <w:u w:val="single"/>
        </w:rPr>
      </w:pPr>
      <w:r w:rsidRPr="00FE0690">
        <w:rPr>
          <w:rFonts w:ascii="Arial" w:eastAsia="Arial Narrow" w:hAnsi="Arial" w:cs="Arial"/>
          <w:sz w:val="24"/>
          <w:szCs w:val="24"/>
          <w:u w:val="single"/>
        </w:rPr>
        <w:t>Określenie okresów wyłączenia dla obiektów spalania z zastosowaniem wartości progowych.</w:t>
      </w:r>
    </w:p>
    <w:p w14:paraId="6FE787D4" w14:textId="11AF69FD" w:rsidR="00ED6823" w:rsidRPr="00FE0690" w:rsidRDefault="00ED6823" w:rsidP="00ED6823">
      <w:pPr>
        <w:spacing w:before="120" w:after="120" w:line="320" w:lineRule="exact"/>
        <w:rPr>
          <w:rFonts w:ascii="Arial" w:eastAsia="Arial Narrow" w:hAnsi="Arial" w:cs="Arial"/>
          <w:sz w:val="24"/>
          <w:szCs w:val="24"/>
        </w:rPr>
      </w:pPr>
      <w:r w:rsidRPr="00FE0690">
        <w:rPr>
          <w:rFonts w:ascii="Arial" w:eastAsia="Arial Narrow" w:hAnsi="Arial" w:cs="Arial"/>
          <w:sz w:val="24"/>
          <w:szCs w:val="24"/>
        </w:rPr>
        <w:lastRenderedPageBreak/>
        <w:t xml:space="preserve">Za początek okresu wyłączenia uznaje się moment zakończenia dostarczania paliwa </w:t>
      </w:r>
      <w:r>
        <w:rPr>
          <w:rFonts w:ascii="Arial" w:eastAsia="Arial Narrow" w:hAnsi="Arial" w:cs="Arial"/>
          <w:sz w:val="24"/>
          <w:szCs w:val="24"/>
        </w:rPr>
        <w:br/>
      </w:r>
      <w:r w:rsidRPr="00FE0690">
        <w:rPr>
          <w:rFonts w:ascii="Arial" w:eastAsia="Arial Narrow" w:hAnsi="Arial" w:cs="Arial"/>
          <w:sz w:val="24"/>
          <w:szCs w:val="24"/>
        </w:rPr>
        <w:t xml:space="preserve">po osiągnięciu punktu minimalnego obciążenia wyłączenia dla stabilnego wytwarzania, </w:t>
      </w:r>
      <w:r>
        <w:rPr>
          <w:rFonts w:ascii="Arial" w:eastAsia="Arial Narrow" w:hAnsi="Arial" w:cs="Arial"/>
          <w:sz w:val="24"/>
          <w:szCs w:val="24"/>
        </w:rPr>
        <w:br/>
      </w:r>
      <w:r w:rsidRPr="00FE0690">
        <w:rPr>
          <w:rFonts w:ascii="Arial" w:eastAsia="Arial Narrow" w:hAnsi="Arial" w:cs="Arial"/>
          <w:sz w:val="24"/>
          <w:szCs w:val="24"/>
        </w:rPr>
        <w:t>od którego wytwarzana energia elektryczna nie jest już dostępna dla sieci.</w:t>
      </w:r>
    </w:p>
    <w:p w14:paraId="2052C14F" w14:textId="77777777" w:rsidR="00ED6823" w:rsidRPr="00FE0690" w:rsidRDefault="00ED6823" w:rsidP="00ED6823">
      <w:pPr>
        <w:spacing w:before="120" w:after="120" w:line="320" w:lineRule="exact"/>
        <w:rPr>
          <w:rFonts w:ascii="Arial" w:eastAsia="Arial Narrow" w:hAnsi="Arial" w:cs="Arial"/>
          <w:sz w:val="24"/>
          <w:szCs w:val="24"/>
        </w:rPr>
      </w:pPr>
      <w:r w:rsidRPr="00FE0690">
        <w:rPr>
          <w:rFonts w:ascii="Arial" w:eastAsia="Arial Narrow" w:hAnsi="Arial" w:cs="Arial"/>
          <w:sz w:val="24"/>
          <w:szCs w:val="24"/>
        </w:rPr>
        <w:t>Początek wyłączenia to zakończenie pracy normalnej (moc minimalna bloku) zgodnie z</w:t>
      </w:r>
      <w:r>
        <w:rPr>
          <w:rFonts w:ascii="Arial" w:eastAsia="Arial Narrow" w:hAnsi="Arial" w:cs="Arial"/>
          <w:sz w:val="24"/>
          <w:szCs w:val="24"/>
        </w:rPr>
        <w:t> </w:t>
      </w:r>
      <w:r w:rsidRPr="00FE0690">
        <w:rPr>
          <w:rFonts w:ascii="Arial" w:eastAsia="Arial Narrow" w:hAnsi="Arial" w:cs="Arial"/>
          <w:sz w:val="24"/>
          <w:szCs w:val="24"/>
        </w:rPr>
        <w:t>Instrukcją eksploatacji kotła, odcięciem paliwa podstawowego.</w:t>
      </w:r>
    </w:p>
    <w:p w14:paraId="21CEBFC1" w14:textId="1181D678" w:rsidR="00ED6823" w:rsidRPr="00FE0690" w:rsidRDefault="00ED6823" w:rsidP="00ED6823">
      <w:pPr>
        <w:spacing w:before="120" w:after="120" w:line="320" w:lineRule="exact"/>
        <w:rPr>
          <w:rFonts w:ascii="Arial" w:eastAsia="Arial Narrow" w:hAnsi="Arial" w:cs="Arial"/>
          <w:sz w:val="24"/>
          <w:szCs w:val="24"/>
        </w:rPr>
      </w:pPr>
      <w:r w:rsidRPr="00FE0690">
        <w:rPr>
          <w:rFonts w:ascii="Arial" w:eastAsia="Arial Narrow" w:hAnsi="Arial" w:cs="Arial"/>
          <w:sz w:val="24"/>
          <w:szCs w:val="24"/>
        </w:rPr>
        <w:t xml:space="preserve">Określenie okresów wyłączenia z zastosowaniem parametrów operacyjnych </w:t>
      </w:r>
      <w:r>
        <w:rPr>
          <w:rFonts w:ascii="Arial" w:eastAsia="Arial Narrow" w:hAnsi="Arial" w:cs="Arial"/>
          <w:sz w:val="24"/>
          <w:szCs w:val="24"/>
        </w:rPr>
        <w:br/>
      </w:r>
      <w:r w:rsidRPr="00FE0690">
        <w:rPr>
          <w:rFonts w:ascii="Arial" w:eastAsia="Arial Narrow" w:hAnsi="Arial" w:cs="Arial"/>
          <w:sz w:val="24"/>
          <w:szCs w:val="24"/>
        </w:rPr>
        <w:t>lub specyficznych procesów</w:t>
      </w:r>
      <w:r>
        <w:rPr>
          <w:rFonts w:ascii="Arial" w:eastAsia="Arial Narrow" w:hAnsi="Arial" w:cs="Arial"/>
          <w:sz w:val="24"/>
          <w:szCs w:val="24"/>
        </w:rPr>
        <w:t>.</w:t>
      </w:r>
    </w:p>
    <w:p w14:paraId="139F109B" w14:textId="54BF13B1" w:rsidR="00ED6823" w:rsidRDefault="00ED6823" w:rsidP="00ED6823">
      <w:pPr>
        <w:spacing w:line="320" w:lineRule="exact"/>
        <w:jc w:val="both"/>
        <w:rPr>
          <w:rFonts w:ascii="Arial" w:eastAsia="Arial Narrow" w:hAnsi="Arial" w:cs="Arial"/>
          <w:sz w:val="24"/>
          <w:szCs w:val="24"/>
        </w:rPr>
      </w:pPr>
      <w:r>
        <w:rPr>
          <w:rFonts w:ascii="Arial" w:eastAsia="Arial Narrow" w:hAnsi="Arial" w:cs="Arial"/>
          <w:sz w:val="24"/>
          <w:szCs w:val="24"/>
        </w:rPr>
        <w:t>M</w:t>
      </w:r>
      <w:r w:rsidRPr="000359F9">
        <w:rPr>
          <w:rFonts w:ascii="Arial" w:eastAsia="Arial Narrow" w:hAnsi="Arial" w:cs="Arial"/>
          <w:sz w:val="24"/>
          <w:szCs w:val="24"/>
        </w:rPr>
        <w:t xml:space="preserve">inimalna moc bloku </w:t>
      </w:r>
      <w:r>
        <w:rPr>
          <w:rFonts w:ascii="Arial" w:eastAsia="Arial Narrow" w:hAnsi="Arial" w:cs="Arial"/>
          <w:sz w:val="24"/>
          <w:szCs w:val="24"/>
        </w:rPr>
        <w:t>to</w:t>
      </w:r>
      <w:r w:rsidRPr="000359F9">
        <w:rPr>
          <w:rFonts w:ascii="Arial" w:eastAsia="Arial Narrow" w:hAnsi="Arial" w:cs="Arial"/>
          <w:sz w:val="24"/>
          <w:szCs w:val="24"/>
        </w:rPr>
        <w:t xml:space="preserve"> wartość zdefiniowana w DTR kotła.</w:t>
      </w:r>
    </w:p>
    <w:p w14:paraId="7F551E80" w14:textId="7B7E9992" w:rsidR="000F56BA" w:rsidRDefault="000F56BA" w:rsidP="00D55D82">
      <w:pPr>
        <w:pStyle w:val="Akapitzlist"/>
        <w:numPr>
          <w:ilvl w:val="0"/>
          <w:numId w:val="89"/>
        </w:numPr>
        <w:tabs>
          <w:tab w:val="clear" w:pos="720"/>
          <w:tab w:val="num" w:pos="426"/>
        </w:tabs>
        <w:spacing w:before="240" w:after="240" w:line="320" w:lineRule="exact"/>
        <w:ind w:left="284" w:hanging="284"/>
        <w:rPr>
          <w:rFonts w:ascii="Arial" w:eastAsia="Arial Narrow" w:hAnsi="Arial" w:cs="Arial"/>
          <w:b/>
          <w:sz w:val="24"/>
          <w:szCs w:val="24"/>
        </w:rPr>
      </w:pPr>
      <w:r w:rsidRPr="000F56BA">
        <w:rPr>
          <w:rFonts w:ascii="Arial" w:eastAsia="Arial Narrow" w:hAnsi="Arial" w:cs="Arial"/>
          <w:b/>
          <w:sz w:val="24"/>
          <w:szCs w:val="24"/>
        </w:rPr>
        <w:t>Sytuacje awaryjne.</w:t>
      </w:r>
    </w:p>
    <w:p w14:paraId="00F8317B" w14:textId="4B59944D" w:rsidR="000F56BA" w:rsidRPr="000F56BA" w:rsidRDefault="000F56BA" w:rsidP="000F56BA">
      <w:pPr>
        <w:tabs>
          <w:tab w:val="num" w:pos="426"/>
        </w:tabs>
        <w:spacing w:before="240" w:after="240" w:line="320" w:lineRule="exact"/>
        <w:rPr>
          <w:rFonts w:ascii="Arial" w:eastAsia="Arial Narrow" w:hAnsi="Arial" w:cs="Arial"/>
          <w:sz w:val="24"/>
          <w:szCs w:val="24"/>
        </w:rPr>
      </w:pPr>
      <w:r w:rsidRPr="000F56BA">
        <w:rPr>
          <w:rFonts w:ascii="Arial" w:eastAsia="Arial Narrow" w:hAnsi="Arial" w:cs="Arial"/>
          <w:sz w:val="24"/>
          <w:szCs w:val="24"/>
        </w:rPr>
        <w:t xml:space="preserve">W przypadku awarii źródła emisji, jakim jest kocioł, następuje zatrzymanie urządzenia, </w:t>
      </w:r>
      <w:r>
        <w:rPr>
          <w:rFonts w:ascii="Arial" w:eastAsia="Arial Narrow" w:hAnsi="Arial" w:cs="Arial"/>
          <w:sz w:val="24"/>
          <w:szCs w:val="24"/>
        </w:rPr>
        <w:br/>
      </w:r>
      <w:r w:rsidRPr="000F56BA">
        <w:rPr>
          <w:rFonts w:ascii="Arial" w:eastAsia="Arial Narrow" w:hAnsi="Arial" w:cs="Arial"/>
          <w:sz w:val="24"/>
          <w:szCs w:val="24"/>
        </w:rPr>
        <w:t>co powoduje ograniczenie, ilości emitowanych przez Elektrownię zanieczyszczeń wprowadzanych do powietrza atmosferycznego.</w:t>
      </w:r>
    </w:p>
    <w:p w14:paraId="4C8EDC21" w14:textId="77777777" w:rsidR="000F56BA" w:rsidRPr="000F56BA" w:rsidRDefault="000F56BA" w:rsidP="000F56BA">
      <w:pPr>
        <w:tabs>
          <w:tab w:val="num" w:pos="426"/>
        </w:tabs>
        <w:spacing w:before="240" w:after="240" w:line="320" w:lineRule="exact"/>
        <w:rPr>
          <w:rFonts w:ascii="Arial" w:eastAsia="Arial Narrow" w:hAnsi="Arial" w:cs="Arial"/>
          <w:sz w:val="24"/>
          <w:szCs w:val="24"/>
        </w:rPr>
      </w:pPr>
      <w:r w:rsidRPr="000F56BA">
        <w:rPr>
          <w:rFonts w:ascii="Arial" w:eastAsia="Arial Narrow" w:hAnsi="Arial" w:cs="Arial"/>
          <w:sz w:val="24"/>
          <w:szCs w:val="24"/>
        </w:rPr>
        <w:t>Podobną procedurę stosuje się w przypadku awarii urządzeń towarzyszących – niezbędnych do prawidłowego funkcjonowania kotła.</w:t>
      </w:r>
    </w:p>
    <w:p w14:paraId="42D6799D" w14:textId="01EF0DDD" w:rsidR="000F56BA" w:rsidRDefault="000F56BA" w:rsidP="000F56BA">
      <w:pPr>
        <w:tabs>
          <w:tab w:val="num" w:pos="426"/>
        </w:tabs>
        <w:spacing w:before="240" w:after="240" w:line="320" w:lineRule="exact"/>
        <w:rPr>
          <w:rFonts w:ascii="Arial" w:eastAsia="Arial Narrow" w:hAnsi="Arial" w:cs="Arial"/>
          <w:sz w:val="24"/>
          <w:szCs w:val="24"/>
        </w:rPr>
      </w:pPr>
      <w:r w:rsidRPr="000F56BA">
        <w:rPr>
          <w:rFonts w:ascii="Arial" w:eastAsia="Arial Narrow" w:hAnsi="Arial" w:cs="Arial"/>
          <w:sz w:val="24"/>
          <w:szCs w:val="24"/>
        </w:rPr>
        <w:t xml:space="preserve">Awaria jednej komory (strefy) podczas normalnego obciążenia kotła, nie powoduje przekroczenia dopuszczalnych ilości pyłu wprowadzanych do powietrza o więcej </w:t>
      </w:r>
      <w:r>
        <w:rPr>
          <w:rFonts w:ascii="Arial" w:eastAsia="Arial Narrow" w:hAnsi="Arial" w:cs="Arial"/>
          <w:sz w:val="24"/>
          <w:szCs w:val="24"/>
        </w:rPr>
        <w:br/>
      </w:r>
      <w:r w:rsidRPr="000F56BA">
        <w:rPr>
          <w:rFonts w:ascii="Arial" w:eastAsia="Arial Narrow" w:hAnsi="Arial" w:cs="Arial"/>
          <w:sz w:val="24"/>
          <w:szCs w:val="24"/>
        </w:rPr>
        <w:t>niż 30%. Zagrożenie takie może wystąpić w przypadku awarii dwóch lub więcej komór (stref) jednocześnie.</w:t>
      </w:r>
    </w:p>
    <w:p w14:paraId="63D5C170" w14:textId="7B1AC5DD" w:rsidR="00F02E87" w:rsidRDefault="00F02E87" w:rsidP="000F56BA">
      <w:pPr>
        <w:tabs>
          <w:tab w:val="num" w:pos="426"/>
        </w:tabs>
        <w:spacing w:before="240" w:after="240" w:line="320" w:lineRule="exact"/>
        <w:rPr>
          <w:rFonts w:ascii="Arial" w:eastAsia="Arial Narrow" w:hAnsi="Arial" w:cs="Arial"/>
          <w:sz w:val="24"/>
          <w:szCs w:val="24"/>
        </w:rPr>
      </w:pPr>
      <w:r>
        <w:rPr>
          <w:rFonts w:ascii="Arial" w:eastAsia="Arial Narrow" w:hAnsi="Arial" w:cs="Arial"/>
          <w:sz w:val="24"/>
          <w:szCs w:val="24"/>
        </w:rPr>
        <w:t xml:space="preserve">Istotne zagrożenia </w:t>
      </w:r>
      <w:r w:rsidRPr="00F02E87">
        <w:rPr>
          <w:rFonts w:ascii="Arial" w:eastAsia="Arial Narrow" w:hAnsi="Arial" w:cs="Arial"/>
          <w:sz w:val="24"/>
          <w:szCs w:val="24"/>
        </w:rPr>
        <w:t xml:space="preserve">dla środowiska stanowią również stosowane przez elektrownię </w:t>
      </w:r>
      <w:r w:rsidR="005F5653">
        <w:rPr>
          <w:rFonts w:ascii="Arial" w:eastAsia="Arial Narrow" w:hAnsi="Arial" w:cs="Arial"/>
          <w:sz w:val="24"/>
          <w:szCs w:val="24"/>
        </w:rPr>
        <w:br/>
      </w:r>
      <w:r w:rsidRPr="00F02E87">
        <w:rPr>
          <w:rFonts w:ascii="Arial" w:eastAsia="Arial Narrow" w:hAnsi="Arial" w:cs="Arial"/>
          <w:sz w:val="24"/>
          <w:szCs w:val="24"/>
        </w:rPr>
        <w:t xml:space="preserve">w procesie wytwarzania energii i gromadzone w dużych ilościach, takie substancje jak: oleje turbinowe, oleje transformatorowe, olej opałowy, kwas solny, ług sodowy. Stwarzają one potencjalne niebezpieczeństwo skażenia powierzchni ziemi, wód powierzchniowych </w:t>
      </w:r>
      <w:r>
        <w:rPr>
          <w:rFonts w:ascii="Arial" w:eastAsia="Arial Narrow" w:hAnsi="Arial" w:cs="Arial"/>
          <w:sz w:val="24"/>
          <w:szCs w:val="24"/>
        </w:rPr>
        <w:br/>
      </w:r>
      <w:r w:rsidRPr="00F02E87">
        <w:rPr>
          <w:rFonts w:ascii="Arial" w:eastAsia="Arial Narrow" w:hAnsi="Arial" w:cs="Arial"/>
          <w:sz w:val="24"/>
          <w:szCs w:val="24"/>
        </w:rPr>
        <w:t>i podziemnych oraz atmosfery. Na wypadek awarii elektrownia posiada stosowne zabezpieczenia uniemożliwiające skażenie</w:t>
      </w:r>
      <w:r>
        <w:rPr>
          <w:rFonts w:ascii="Arial" w:eastAsia="Arial Narrow" w:hAnsi="Arial" w:cs="Arial"/>
          <w:sz w:val="24"/>
          <w:szCs w:val="24"/>
        </w:rPr>
        <w:t xml:space="preserve"> środowiska.</w:t>
      </w:r>
    </w:p>
    <w:p w14:paraId="27F9E56E" w14:textId="7675E5A5" w:rsidR="00F02E87" w:rsidRDefault="00F02E87" w:rsidP="000F56BA">
      <w:pPr>
        <w:tabs>
          <w:tab w:val="num" w:pos="426"/>
        </w:tabs>
        <w:spacing w:before="240" w:after="240" w:line="320" w:lineRule="exact"/>
        <w:rPr>
          <w:rFonts w:ascii="Arial" w:eastAsia="Arial Narrow" w:hAnsi="Arial" w:cs="Arial"/>
          <w:sz w:val="24"/>
          <w:szCs w:val="24"/>
        </w:rPr>
      </w:pPr>
      <w:r>
        <w:rPr>
          <w:rFonts w:ascii="Arial" w:eastAsia="Arial Narrow" w:hAnsi="Arial" w:cs="Arial"/>
          <w:sz w:val="24"/>
          <w:szCs w:val="24"/>
        </w:rPr>
        <w:t xml:space="preserve">Poza tym innym </w:t>
      </w:r>
      <w:r w:rsidRPr="00F02E87">
        <w:rPr>
          <w:rFonts w:ascii="Arial" w:eastAsia="Arial Narrow" w:hAnsi="Arial" w:cs="Arial"/>
          <w:sz w:val="24"/>
          <w:szCs w:val="24"/>
        </w:rPr>
        <w:t xml:space="preserve">istotnym czynnikiem wpływającym na stan bezpieczeństwa środowiska jest zagrożenie pożarowe. Substancje toksyczne wydzielające się podczas spalania </w:t>
      </w:r>
      <w:r>
        <w:rPr>
          <w:rFonts w:ascii="Arial" w:eastAsia="Arial Narrow" w:hAnsi="Arial" w:cs="Arial"/>
          <w:sz w:val="24"/>
          <w:szCs w:val="24"/>
        </w:rPr>
        <w:br/>
      </w:r>
      <w:r w:rsidRPr="00F02E87">
        <w:rPr>
          <w:rFonts w:ascii="Arial" w:eastAsia="Arial Narrow" w:hAnsi="Arial" w:cs="Arial"/>
          <w:sz w:val="24"/>
          <w:szCs w:val="24"/>
        </w:rPr>
        <w:t>w przypadku pożaru takich substancji, jak olej opałowy i  oleje eksploatacyjne mogą spowodować poważne skażenie powietrza na dużym obszarze również poza terenem elektrowni</w:t>
      </w:r>
      <w:r w:rsidR="00FD1674">
        <w:rPr>
          <w:rFonts w:ascii="Arial" w:eastAsia="Arial Narrow" w:hAnsi="Arial" w:cs="Arial"/>
          <w:sz w:val="24"/>
          <w:szCs w:val="24"/>
        </w:rPr>
        <w:t>.</w:t>
      </w:r>
      <w:r w:rsidR="00904DD6" w:rsidRPr="00904DD6">
        <w:rPr>
          <w:rFonts w:ascii="Arial" w:eastAsia="Arial Narrow" w:hAnsi="Arial" w:cs="Arial"/>
          <w:sz w:val="24"/>
          <w:szCs w:val="24"/>
        </w:rPr>
        <w:t>”</w:t>
      </w:r>
    </w:p>
    <w:p w14:paraId="3E3CD533" w14:textId="6497D0FE" w:rsidR="00385273" w:rsidRDefault="000C2B2A" w:rsidP="00C216C4">
      <w:pPr>
        <w:pStyle w:val="Akapitzlist"/>
        <w:numPr>
          <w:ilvl w:val="0"/>
          <w:numId w:val="21"/>
        </w:numPr>
        <w:spacing w:line="320" w:lineRule="exact"/>
        <w:ind w:left="142" w:hanging="142"/>
        <w:contextualSpacing w:val="0"/>
        <w:rPr>
          <w:rFonts w:ascii="Arial" w:eastAsia="Arial Narrow" w:hAnsi="Arial" w:cs="Arial"/>
          <w:b/>
          <w:sz w:val="24"/>
          <w:szCs w:val="24"/>
        </w:rPr>
      </w:pPr>
      <w:r w:rsidRPr="000C2B2A">
        <w:rPr>
          <w:rFonts w:ascii="Arial" w:eastAsia="Arial Narrow" w:hAnsi="Arial" w:cs="Arial"/>
          <w:b/>
          <w:sz w:val="24"/>
          <w:szCs w:val="24"/>
        </w:rPr>
        <w:t xml:space="preserve">Rozdział VII pn.: </w:t>
      </w:r>
      <w:r w:rsidR="00385273">
        <w:rPr>
          <w:rFonts w:ascii="Arial" w:eastAsia="Arial Narrow" w:hAnsi="Arial" w:cs="Arial"/>
          <w:b/>
          <w:sz w:val="24"/>
          <w:szCs w:val="24"/>
        </w:rPr>
        <w:t>„Zobowiązuje się TAURON Wytwarzanie S.A. do</w:t>
      </w:r>
      <w:r w:rsidR="0011368D">
        <w:rPr>
          <w:rFonts w:ascii="Arial" w:eastAsia="Arial Narrow" w:hAnsi="Arial" w:cs="Arial"/>
          <w:b/>
          <w:sz w:val="24"/>
          <w:szCs w:val="24"/>
        </w:rPr>
        <w:t>”</w:t>
      </w:r>
      <w:r w:rsidR="00385273">
        <w:rPr>
          <w:rFonts w:ascii="Arial" w:eastAsia="Arial Narrow" w:hAnsi="Arial" w:cs="Arial"/>
          <w:b/>
          <w:sz w:val="24"/>
          <w:szCs w:val="24"/>
        </w:rPr>
        <w:t>:</w:t>
      </w:r>
    </w:p>
    <w:p w14:paraId="54BB4DE6" w14:textId="17B94D00" w:rsidR="00B07D72" w:rsidRDefault="00B07D72" w:rsidP="00B07D72">
      <w:pPr>
        <w:autoSpaceDE w:val="0"/>
        <w:autoSpaceDN w:val="0"/>
        <w:adjustRightInd w:val="0"/>
        <w:spacing w:before="240" w:line="320" w:lineRule="exact"/>
        <w:rPr>
          <w:rFonts w:ascii="Arial" w:hAnsi="Arial" w:cs="Arial"/>
          <w:i/>
          <w:iCs/>
          <w:sz w:val="24"/>
          <w:szCs w:val="24"/>
          <w:u w:val="single"/>
        </w:rPr>
      </w:pPr>
      <w:r w:rsidRPr="00A730A6">
        <w:rPr>
          <w:rFonts w:ascii="Arial" w:hAnsi="Arial" w:cs="Arial"/>
          <w:i/>
          <w:iCs/>
          <w:sz w:val="24"/>
          <w:szCs w:val="24"/>
          <w:u w:val="single"/>
        </w:rPr>
        <w:t>otrzymuje brzmienie:</w:t>
      </w:r>
    </w:p>
    <w:p w14:paraId="42D7E631" w14:textId="2F398235" w:rsidR="00B07D72" w:rsidRDefault="00B07D72" w:rsidP="00B07D72">
      <w:pPr>
        <w:autoSpaceDE w:val="0"/>
        <w:autoSpaceDN w:val="0"/>
        <w:adjustRightInd w:val="0"/>
        <w:spacing w:before="240" w:line="320" w:lineRule="exact"/>
        <w:rPr>
          <w:rFonts w:ascii="Arial" w:hAnsi="Arial" w:cs="Arial"/>
          <w:iCs/>
          <w:sz w:val="24"/>
          <w:szCs w:val="24"/>
        </w:rPr>
      </w:pPr>
      <w:r>
        <w:rPr>
          <w:rFonts w:ascii="Arial" w:hAnsi="Arial" w:cs="Arial"/>
          <w:iCs/>
          <w:sz w:val="24"/>
          <w:szCs w:val="24"/>
        </w:rPr>
        <w:t>„VII Zobowiązuje się TAURON Wytarzanie S.A</w:t>
      </w:r>
      <w:r w:rsidR="0011368D">
        <w:rPr>
          <w:rFonts w:ascii="Arial" w:hAnsi="Arial" w:cs="Arial"/>
          <w:iCs/>
          <w:sz w:val="24"/>
          <w:szCs w:val="24"/>
        </w:rPr>
        <w:t>. do:</w:t>
      </w:r>
    </w:p>
    <w:p w14:paraId="22E958E0" w14:textId="1B81D33E" w:rsidR="0011368D" w:rsidRPr="0011368D" w:rsidRDefault="0011368D" w:rsidP="0011368D">
      <w:pPr>
        <w:autoSpaceDE w:val="0"/>
        <w:autoSpaceDN w:val="0"/>
        <w:adjustRightInd w:val="0"/>
        <w:spacing w:before="240" w:line="320" w:lineRule="exact"/>
        <w:rPr>
          <w:rFonts w:ascii="Arial" w:hAnsi="Arial" w:cs="Arial"/>
          <w:iCs/>
          <w:sz w:val="24"/>
          <w:szCs w:val="24"/>
          <w:u w:val="single"/>
        </w:rPr>
      </w:pPr>
      <w:r w:rsidRPr="0011368D">
        <w:rPr>
          <w:rFonts w:ascii="Arial" w:hAnsi="Arial" w:cs="Arial"/>
          <w:iCs/>
          <w:sz w:val="24"/>
          <w:szCs w:val="24"/>
          <w:u w:val="single"/>
        </w:rPr>
        <w:t>a) zobowiązania ogólne dotyczą:</w:t>
      </w:r>
    </w:p>
    <w:p w14:paraId="6D035C3E" w14:textId="1D05E645" w:rsidR="0011368D" w:rsidRP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1.</w:t>
      </w:r>
      <w:r>
        <w:rPr>
          <w:rFonts w:ascii="Arial" w:hAnsi="Arial" w:cs="Arial"/>
          <w:iCs/>
          <w:sz w:val="24"/>
          <w:szCs w:val="24"/>
        </w:rPr>
        <w:t xml:space="preserve"> </w:t>
      </w:r>
      <w:r w:rsidRPr="0011368D">
        <w:rPr>
          <w:rFonts w:ascii="Arial" w:hAnsi="Arial" w:cs="Arial"/>
          <w:iCs/>
          <w:sz w:val="24"/>
          <w:szCs w:val="24"/>
        </w:rPr>
        <w:t xml:space="preserve">Przedkładania wojewódzkiemu inspektorowi ochrony środowiska oraz organowi właściwemu do wydania pozwolenia zintegrowanego sprawozdania (wraz </w:t>
      </w:r>
      <w:r w:rsidR="002725C9">
        <w:rPr>
          <w:rFonts w:ascii="Arial" w:hAnsi="Arial" w:cs="Arial"/>
          <w:iCs/>
          <w:sz w:val="24"/>
          <w:szCs w:val="24"/>
        </w:rPr>
        <w:br/>
      </w:r>
      <w:r w:rsidRPr="0011368D">
        <w:rPr>
          <w:rFonts w:ascii="Arial" w:hAnsi="Arial" w:cs="Arial"/>
          <w:iCs/>
          <w:sz w:val="24"/>
          <w:szCs w:val="24"/>
        </w:rPr>
        <w:lastRenderedPageBreak/>
        <w:t xml:space="preserve">z podsumowaniem i wnioskami) z wykonywanych pomiarów oraz innych danych </w:t>
      </w:r>
      <w:r w:rsidR="002725C9">
        <w:rPr>
          <w:rFonts w:ascii="Arial" w:hAnsi="Arial" w:cs="Arial"/>
          <w:iCs/>
          <w:sz w:val="24"/>
          <w:szCs w:val="24"/>
        </w:rPr>
        <w:br/>
      </w:r>
      <w:r w:rsidRPr="0011368D">
        <w:rPr>
          <w:rFonts w:ascii="Arial" w:hAnsi="Arial" w:cs="Arial"/>
          <w:iCs/>
          <w:sz w:val="24"/>
          <w:szCs w:val="24"/>
        </w:rPr>
        <w:t xml:space="preserve">w układzie i w terminach zgodnych z obowiązującymi przepisami  - w zakresie emisji: substancji do powietrza, hałasu, ścieków, oraz ilości pobieranej wody (wyłącznie </w:t>
      </w:r>
      <w:r w:rsidR="002725C9">
        <w:rPr>
          <w:rFonts w:ascii="Arial" w:hAnsi="Arial" w:cs="Arial"/>
          <w:iCs/>
          <w:sz w:val="24"/>
          <w:szCs w:val="24"/>
        </w:rPr>
        <w:br/>
      </w:r>
      <w:r w:rsidRPr="0011368D">
        <w:rPr>
          <w:rFonts w:ascii="Arial" w:hAnsi="Arial" w:cs="Arial"/>
          <w:iCs/>
          <w:sz w:val="24"/>
          <w:szCs w:val="24"/>
        </w:rPr>
        <w:t>w zakresie objętym niniejszym pozwoleniem zintegrowanym).</w:t>
      </w:r>
    </w:p>
    <w:p w14:paraId="34F6B2AE" w14:textId="3322EF5A" w:rsidR="0011368D" w:rsidRP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2.</w:t>
      </w:r>
      <w:r>
        <w:rPr>
          <w:rFonts w:ascii="Arial" w:hAnsi="Arial" w:cs="Arial"/>
          <w:iCs/>
          <w:sz w:val="24"/>
          <w:szCs w:val="24"/>
        </w:rPr>
        <w:t xml:space="preserve"> </w:t>
      </w:r>
      <w:r w:rsidRPr="0011368D">
        <w:rPr>
          <w:rFonts w:ascii="Arial" w:hAnsi="Arial" w:cs="Arial"/>
          <w:iCs/>
          <w:sz w:val="24"/>
          <w:szCs w:val="24"/>
        </w:rPr>
        <w:t xml:space="preserve">Przekazywania  organowi właściwemu do wydania pozwolenia rocznego sprawozdania o wytwarzanych odpadach i o gospodarowaniu odpadami w terminie do 15 marca </w:t>
      </w:r>
      <w:r w:rsidR="002725C9">
        <w:rPr>
          <w:rFonts w:ascii="Arial" w:hAnsi="Arial" w:cs="Arial"/>
          <w:iCs/>
          <w:sz w:val="24"/>
          <w:szCs w:val="24"/>
        </w:rPr>
        <w:br/>
      </w:r>
      <w:r w:rsidRPr="0011368D">
        <w:rPr>
          <w:rFonts w:ascii="Arial" w:hAnsi="Arial" w:cs="Arial"/>
          <w:iCs/>
          <w:sz w:val="24"/>
          <w:szCs w:val="24"/>
        </w:rPr>
        <w:t>za poprzedni rok kalendarzowy (zgodnie z art. 75 ustawy o odpadach).</w:t>
      </w:r>
    </w:p>
    <w:p w14:paraId="7731964C" w14:textId="5E45276F" w:rsidR="0011368D" w:rsidRP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3.</w:t>
      </w:r>
      <w:r>
        <w:rPr>
          <w:rFonts w:ascii="Arial" w:hAnsi="Arial" w:cs="Arial"/>
          <w:iCs/>
          <w:sz w:val="24"/>
          <w:szCs w:val="24"/>
        </w:rPr>
        <w:t xml:space="preserve"> </w:t>
      </w:r>
      <w:r w:rsidRPr="0011368D">
        <w:rPr>
          <w:rFonts w:ascii="Arial" w:hAnsi="Arial" w:cs="Arial"/>
          <w:iCs/>
          <w:sz w:val="24"/>
          <w:szCs w:val="24"/>
        </w:rPr>
        <w:t xml:space="preserve">Ewidencjonowania i przechowywania wyników przeprowadzonych pomiarów emisji, danych o wielkości emisji, czasie pracy instalacji oraz o ilości zużywanych surowców </w:t>
      </w:r>
      <w:r w:rsidR="002725C9">
        <w:rPr>
          <w:rFonts w:ascii="Arial" w:hAnsi="Arial" w:cs="Arial"/>
          <w:iCs/>
          <w:sz w:val="24"/>
          <w:szCs w:val="24"/>
        </w:rPr>
        <w:br/>
      </w:r>
      <w:r w:rsidRPr="0011368D">
        <w:rPr>
          <w:rFonts w:ascii="Arial" w:hAnsi="Arial" w:cs="Arial"/>
          <w:iCs/>
          <w:sz w:val="24"/>
          <w:szCs w:val="24"/>
        </w:rPr>
        <w:t>w procesie technologicznym i wielkości produkcji przez 5 lat od zakończenia roku kalendarzowego, którego dotyczą.</w:t>
      </w:r>
    </w:p>
    <w:p w14:paraId="53D6E724" w14:textId="77777777" w:rsid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4.</w:t>
      </w:r>
      <w:r>
        <w:rPr>
          <w:rFonts w:ascii="Arial" w:hAnsi="Arial" w:cs="Arial"/>
          <w:iCs/>
          <w:sz w:val="24"/>
          <w:szCs w:val="24"/>
        </w:rPr>
        <w:t xml:space="preserve"> </w:t>
      </w:r>
      <w:r w:rsidRPr="0011368D">
        <w:rPr>
          <w:rFonts w:ascii="Arial" w:hAnsi="Arial" w:cs="Arial"/>
          <w:iCs/>
          <w:sz w:val="24"/>
          <w:szCs w:val="24"/>
        </w:rPr>
        <w:t>Archiwizowania danych dotyczących monitoringu środowiska i kontroli eksploatacji instalacji.</w:t>
      </w:r>
    </w:p>
    <w:p w14:paraId="2D3B9C2D" w14:textId="02BAB0BF" w:rsidR="0011368D" w:rsidRP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5.</w:t>
      </w:r>
      <w:r>
        <w:rPr>
          <w:rFonts w:ascii="Arial" w:hAnsi="Arial" w:cs="Arial"/>
          <w:iCs/>
          <w:sz w:val="24"/>
          <w:szCs w:val="24"/>
        </w:rPr>
        <w:t xml:space="preserve"> </w:t>
      </w:r>
      <w:r w:rsidRPr="0011368D">
        <w:rPr>
          <w:rFonts w:ascii="Arial" w:hAnsi="Arial" w:cs="Arial"/>
          <w:iCs/>
          <w:sz w:val="24"/>
          <w:szCs w:val="24"/>
        </w:rPr>
        <w:t xml:space="preserve">Podjęcia natychmiastowych działań zmierzających do usunięcia awarii, w przypadku </w:t>
      </w:r>
      <w:r w:rsidR="002725C9">
        <w:rPr>
          <w:rFonts w:ascii="Arial" w:hAnsi="Arial" w:cs="Arial"/>
          <w:iCs/>
          <w:sz w:val="24"/>
          <w:szCs w:val="24"/>
        </w:rPr>
        <w:br/>
      </w:r>
      <w:r w:rsidRPr="0011368D">
        <w:rPr>
          <w:rFonts w:ascii="Arial" w:hAnsi="Arial" w:cs="Arial"/>
          <w:iCs/>
          <w:sz w:val="24"/>
          <w:szCs w:val="24"/>
        </w:rPr>
        <w:t xml:space="preserve">jej wystąpienia oraz poinformowania o wystąpieniu awarii osoby znajdujące się w strefie zagrożenia oraz jednostkę organizacyjną Państwowej Straży Pożarnej albo Policji albo wójta, burmistrza lub prezydenta miasta. </w:t>
      </w:r>
    </w:p>
    <w:p w14:paraId="62E334D3" w14:textId="7BDA2F9D" w:rsidR="0011368D" w:rsidRP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6.</w:t>
      </w:r>
      <w:r>
        <w:rPr>
          <w:rFonts w:ascii="Arial" w:hAnsi="Arial" w:cs="Arial"/>
          <w:iCs/>
          <w:sz w:val="24"/>
          <w:szCs w:val="24"/>
        </w:rPr>
        <w:t xml:space="preserve"> </w:t>
      </w:r>
      <w:r w:rsidRPr="0011368D">
        <w:rPr>
          <w:rFonts w:ascii="Arial" w:hAnsi="Arial" w:cs="Arial"/>
          <w:iCs/>
          <w:sz w:val="24"/>
          <w:szCs w:val="24"/>
        </w:rPr>
        <w:t>Przedkładania do 3</w:t>
      </w:r>
      <w:r w:rsidR="0038228F">
        <w:rPr>
          <w:rFonts w:ascii="Arial" w:hAnsi="Arial" w:cs="Arial"/>
          <w:iCs/>
          <w:sz w:val="24"/>
          <w:szCs w:val="24"/>
        </w:rPr>
        <w:t>1</w:t>
      </w:r>
      <w:r w:rsidRPr="0011368D">
        <w:rPr>
          <w:rFonts w:ascii="Arial" w:hAnsi="Arial" w:cs="Arial"/>
          <w:iCs/>
          <w:sz w:val="24"/>
          <w:szCs w:val="24"/>
        </w:rPr>
        <w:t xml:space="preserve"> </w:t>
      </w:r>
      <w:r w:rsidR="0038228F">
        <w:rPr>
          <w:rFonts w:ascii="Arial" w:hAnsi="Arial" w:cs="Arial"/>
          <w:iCs/>
          <w:sz w:val="24"/>
          <w:szCs w:val="24"/>
        </w:rPr>
        <w:t>maja</w:t>
      </w:r>
      <w:r w:rsidRPr="0011368D">
        <w:rPr>
          <w:rFonts w:ascii="Arial" w:hAnsi="Arial" w:cs="Arial"/>
          <w:iCs/>
          <w:sz w:val="24"/>
          <w:szCs w:val="24"/>
        </w:rPr>
        <w:t xml:space="preserve"> każdego roku, corocznej informacji pozwalającej na przeprowadzenie oceny zgodności z warunkami określonymi w pozwoleniu, zgodnie </w:t>
      </w:r>
      <w:r w:rsidR="002725C9">
        <w:rPr>
          <w:rFonts w:ascii="Arial" w:hAnsi="Arial" w:cs="Arial"/>
          <w:iCs/>
          <w:sz w:val="24"/>
          <w:szCs w:val="24"/>
        </w:rPr>
        <w:br/>
      </w:r>
      <w:r w:rsidRPr="0011368D">
        <w:rPr>
          <w:rFonts w:ascii="Arial" w:hAnsi="Arial" w:cs="Arial"/>
          <w:iCs/>
          <w:sz w:val="24"/>
          <w:szCs w:val="24"/>
        </w:rPr>
        <w:t xml:space="preserve">z tabelą zamieszczoną na stronie internetowej Urzędu Marszałkowskiego Województwa Śląskiego. </w:t>
      </w:r>
    </w:p>
    <w:p w14:paraId="416E719F" w14:textId="53F41542" w:rsidR="0011368D" w:rsidRP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7.</w:t>
      </w:r>
      <w:r>
        <w:rPr>
          <w:rFonts w:ascii="Arial" w:hAnsi="Arial" w:cs="Arial"/>
          <w:iCs/>
          <w:sz w:val="24"/>
          <w:szCs w:val="24"/>
        </w:rPr>
        <w:t xml:space="preserve"> </w:t>
      </w:r>
      <w:r w:rsidRPr="0011368D">
        <w:rPr>
          <w:rFonts w:ascii="Arial" w:hAnsi="Arial" w:cs="Arial"/>
          <w:iCs/>
          <w:sz w:val="24"/>
          <w:szCs w:val="24"/>
        </w:rPr>
        <w:t>Złożenia wniosku o dokonanie zmian w posiadanym pozwoleniu w przypadku zmian</w:t>
      </w:r>
      <w:r w:rsidR="002725C9">
        <w:rPr>
          <w:rFonts w:ascii="Arial" w:hAnsi="Arial" w:cs="Arial"/>
          <w:iCs/>
          <w:sz w:val="24"/>
          <w:szCs w:val="24"/>
        </w:rPr>
        <w:t xml:space="preserve"> </w:t>
      </w:r>
      <w:r w:rsidRPr="0011368D">
        <w:rPr>
          <w:rFonts w:ascii="Arial" w:hAnsi="Arial" w:cs="Arial"/>
          <w:iCs/>
          <w:sz w:val="24"/>
          <w:szCs w:val="24"/>
        </w:rPr>
        <w:t>warunków określonych w pozwoleniu.</w:t>
      </w:r>
    </w:p>
    <w:p w14:paraId="4509BAFA" w14:textId="03EB5EE1" w:rsid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8.</w:t>
      </w:r>
      <w:r>
        <w:rPr>
          <w:rFonts w:ascii="Arial" w:hAnsi="Arial" w:cs="Arial"/>
          <w:iCs/>
          <w:sz w:val="24"/>
          <w:szCs w:val="24"/>
        </w:rPr>
        <w:t xml:space="preserve"> </w:t>
      </w:r>
      <w:r w:rsidRPr="0011368D">
        <w:rPr>
          <w:rFonts w:ascii="Arial" w:hAnsi="Arial" w:cs="Arial"/>
          <w:iCs/>
          <w:sz w:val="24"/>
          <w:szCs w:val="24"/>
        </w:rPr>
        <w:t xml:space="preserve">Przedkładania corocznej informacji oraz sprawozdań z wykonywanych pomiarów </w:t>
      </w:r>
      <w:r w:rsidR="002725C9">
        <w:rPr>
          <w:rFonts w:ascii="Arial" w:hAnsi="Arial" w:cs="Arial"/>
          <w:iCs/>
          <w:sz w:val="24"/>
          <w:szCs w:val="24"/>
        </w:rPr>
        <w:br/>
      </w:r>
      <w:r w:rsidRPr="0011368D">
        <w:rPr>
          <w:rFonts w:ascii="Arial" w:hAnsi="Arial" w:cs="Arial"/>
          <w:iCs/>
          <w:sz w:val="24"/>
          <w:szCs w:val="24"/>
        </w:rPr>
        <w:t xml:space="preserve">za pomocą </w:t>
      </w:r>
      <w:proofErr w:type="spellStart"/>
      <w:r w:rsidRPr="0011368D">
        <w:rPr>
          <w:rFonts w:ascii="Arial" w:hAnsi="Arial" w:cs="Arial"/>
          <w:iCs/>
          <w:sz w:val="24"/>
          <w:szCs w:val="24"/>
        </w:rPr>
        <w:t>ePUAP</w:t>
      </w:r>
      <w:proofErr w:type="spellEnd"/>
      <w:r w:rsidRPr="0011368D">
        <w:rPr>
          <w:rFonts w:ascii="Arial" w:hAnsi="Arial" w:cs="Arial"/>
          <w:iCs/>
          <w:sz w:val="24"/>
          <w:szCs w:val="24"/>
        </w:rPr>
        <w:t xml:space="preserve"> lub na elektronicznym nośniku danych (bez wersji papierowej), opisanych odpowiednio treścią: „dotyczy:  „O</w:t>
      </w:r>
      <w:r w:rsidR="00D46F4F">
        <w:rPr>
          <w:rFonts w:ascii="Arial" w:hAnsi="Arial" w:cs="Arial"/>
          <w:iCs/>
          <w:sz w:val="24"/>
          <w:szCs w:val="24"/>
        </w:rPr>
        <w:t>E</w:t>
      </w:r>
      <w:r w:rsidRPr="0011368D">
        <w:rPr>
          <w:rFonts w:ascii="Arial" w:hAnsi="Arial" w:cs="Arial"/>
          <w:iCs/>
          <w:sz w:val="24"/>
          <w:szCs w:val="24"/>
        </w:rPr>
        <w:t xml:space="preserve">.PZ.INFORMACJA_COROCZNA_29” </w:t>
      </w:r>
      <w:r w:rsidR="002725C9">
        <w:rPr>
          <w:rFonts w:ascii="Arial" w:hAnsi="Arial" w:cs="Arial"/>
          <w:iCs/>
          <w:sz w:val="24"/>
          <w:szCs w:val="24"/>
        </w:rPr>
        <w:br/>
      </w:r>
      <w:r w:rsidRPr="0011368D">
        <w:rPr>
          <w:rFonts w:ascii="Arial" w:hAnsi="Arial" w:cs="Arial"/>
          <w:iCs/>
          <w:sz w:val="24"/>
          <w:szCs w:val="24"/>
        </w:rPr>
        <w:t>lub „O</w:t>
      </w:r>
      <w:r w:rsidR="00D46F4F">
        <w:rPr>
          <w:rFonts w:ascii="Arial" w:hAnsi="Arial" w:cs="Arial"/>
          <w:iCs/>
          <w:sz w:val="24"/>
          <w:szCs w:val="24"/>
        </w:rPr>
        <w:t>E</w:t>
      </w:r>
      <w:r w:rsidRPr="0011368D">
        <w:rPr>
          <w:rFonts w:ascii="Arial" w:hAnsi="Arial" w:cs="Arial"/>
          <w:iCs/>
          <w:sz w:val="24"/>
          <w:szCs w:val="24"/>
        </w:rPr>
        <w:t>.PZ.POMIARY_29”.</w:t>
      </w:r>
    </w:p>
    <w:p w14:paraId="239B7520" w14:textId="61AD43B3" w:rsidR="0011368D" w:rsidRPr="0011368D" w:rsidRDefault="0011368D" w:rsidP="0011368D">
      <w:pPr>
        <w:autoSpaceDE w:val="0"/>
        <w:autoSpaceDN w:val="0"/>
        <w:adjustRightInd w:val="0"/>
        <w:spacing w:before="240" w:line="320" w:lineRule="exact"/>
        <w:rPr>
          <w:rFonts w:ascii="Arial" w:hAnsi="Arial" w:cs="Arial"/>
          <w:iCs/>
          <w:sz w:val="24"/>
          <w:szCs w:val="24"/>
          <w:u w:val="single"/>
        </w:rPr>
      </w:pPr>
      <w:r w:rsidRPr="0011368D">
        <w:rPr>
          <w:rFonts w:ascii="Arial" w:hAnsi="Arial" w:cs="Arial"/>
          <w:iCs/>
          <w:sz w:val="24"/>
          <w:szCs w:val="24"/>
          <w:u w:val="single"/>
        </w:rPr>
        <w:t>b) zobowiązania szczegółowe w zakresie ochrony powietrza i gospodarki wodno-ściekowej dotyczą:</w:t>
      </w:r>
    </w:p>
    <w:p w14:paraId="1DE91469" w14:textId="4B3DF52F" w:rsidR="0011368D" w:rsidRP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1.</w:t>
      </w:r>
      <w:r>
        <w:rPr>
          <w:rFonts w:ascii="Arial" w:hAnsi="Arial" w:cs="Arial"/>
          <w:iCs/>
          <w:sz w:val="24"/>
          <w:szCs w:val="24"/>
        </w:rPr>
        <w:t xml:space="preserve"> </w:t>
      </w:r>
      <w:r w:rsidRPr="0011368D">
        <w:rPr>
          <w:rFonts w:ascii="Arial" w:hAnsi="Arial" w:cs="Arial"/>
          <w:iCs/>
          <w:sz w:val="24"/>
          <w:szCs w:val="24"/>
        </w:rPr>
        <w:t xml:space="preserve">Przedkładania </w:t>
      </w:r>
      <w:r w:rsidR="00F841B5">
        <w:rPr>
          <w:rFonts w:ascii="Arial" w:hAnsi="Arial" w:cs="Arial"/>
          <w:iCs/>
          <w:sz w:val="24"/>
          <w:szCs w:val="24"/>
        </w:rPr>
        <w:t>W</w:t>
      </w:r>
      <w:r w:rsidR="00556AEF" w:rsidRPr="0011368D">
        <w:rPr>
          <w:rFonts w:ascii="Arial" w:hAnsi="Arial" w:cs="Arial"/>
          <w:iCs/>
          <w:sz w:val="24"/>
          <w:szCs w:val="24"/>
        </w:rPr>
        <w:t xml:space="preserve">ojewódzkiemu </w:t>
      </w:r>
      <w:r w:rsidR="00F841B5">
        <w:rPr>
          <w:rFonts w:ascii="Arial" w:hAnsi="Arial" w:cs="Arial"/>
          <w:iCs/>
          <w:sz w:val="24"/>
          <w:szCs w:val="24"/>
        </w:rPr>
        <w:t>I</w:t>
      </w:r>
      <w:r w:rsidR="00556AEF" w:rsidRPr="0011368D">
        <w:rPr>
          <w:rFonts w:ascii="Arial" w:hAnsi="Arial" w:cs="Arial"/>
          <w:iCs/>
          <w:sz w:val="24"/>
          <w:szCs w:val="24"/>
        </w:rPr>
        <w:t xml:space="preserve">nspektorowi </w:t>
      </w:r>
      <w:r w:rsidR="00F841B5">
        <w:rPr>
          <w:rFonts w:ascii="Arial" w:hAnsi="Arial" w:cs="Arial"/>
          <w:iCs/>
          <w:sz w:val="24"/>
          <w:szCs w:val="24"/>
        </w:rPr>
        <w:t>O</w:t>
      </w:r>
      <w:r w:rsidR="00556AEF" w:rsidRPr="0011368D">
        <w:rPr>
          <w:rFonts w:ascii="Arial" w:hAnsi="Arial" w:cs="Arial"/>
          <w:iCs/>
          <w:sz w:val="24"/>
          <w:szCs w:val="24"/>
        </w:rPr>
        <w:t xml:space="preserve">chrony </w:t>
      </w:r>
      <w:r w:rsidR="00F841B5">
        <w:rPr>
          <w:rFonts w:ascii="Arial" w:hAnsi="Arial" w:cs="Arial"/>
          <w:iCs/>
          <w:sz w:val="24"/>
          <w:szCs w:val="24"/>
        </w:rPr>
        <w:t>Ś</w:t>
      </w:r>
      <w:r w:rsidR="00556AEF" w:rsidRPr="0011368D">
        <w:rPr>
          <w:rFonts w:ascii="Arial" w:hAnsi="Arial" w:cs="Arial"/>
          <w:iCs/>
          <w:sz w:val="24"/>
          <w:szCs w:val="24"/>
        </w:rPr>
        <w:t>rodowiska oraz organowi właściwemu do wydania pozwolenia zintegrowanego</w:t>
      </w:r>
      <w:r w:rsidRPr="0011368D">
        <w:rPr>
          <w:rFonts w:ascii="Arial" w:hAnsi="Arial" w:cs="Arial"/>
          <w:iCs/>
          <w:sz w:val="24"/>
          <w:szCs w:val="24"/>
        </w:rPr>
        <w:t xml:space="preserve"> sprawozdań obejmujących wyniki pomiarów emisji zanieczyszczeń do powietrza ze zbiorników </w:t>
      </w:r>
      <w:r w:rsidR="00A92E3D">
        <w:rPr>
          <w:rFonts w:ascii="Arial" w:hAnsi="Arial" w:cs="Arial"/>
          <w:iCs/>
          <w:sz w:val="24"/>
          <w:szCs w:val="24"/>
        </w:rPr>
        <w:t>buforowych</w:t>
      </w:r>
      <w:r w:rsidRPr="0011368D">
        <w:rPr>
          <w:rFonts w:ascii="Arial" w:hAnsi="Arial" w:cs="Arial"/>
          <w:iCs/>
          <w:sz w:val="24"/>
          <w:szCs w:val="24"/>
        </w:rPr>
        <w:t xml:space="preserve"> popiołu </w:t>
      </w:r>
      <w:r w:rsidR="00556AEF">
        <w:rPr>
          <w:rFonts w:ascii="Arial" w:hAnsi="Arial" w:cs="Arial"/>
          <w:iCs/>
          <w:sz w:val="24"/>
          <w:szCs w:val="24"/>
        </w:rPr>
        <w:br/>
      </w:r>
      <w:r w:rsidRPr="0011368D">
        <w:rPr>
          <w:rFonts w:ascii="Arial" w:hAnsi="Arial" w:cs="Arial"/>
          <w:iCs/>
          <w:sz w:val="24"/>
          <w:szCs w:val="24"/>
        </w:rPr>
        <w:t xml:space="preserve">i zbiornika mączki kamienia wapiennego - w terminie 30 dni od dnia </w:t>
      </w:r>
      <w:r w:rsidR="00116DE1">
        <w:rPr>
          <w:rFonts w:ascii="Arial" w:hAnsi="Arial" w:cs="Arial"/>
          <w:iCs/>
          <w:sz w:val="24"/>
          <w:szCs w:val="24"/>
        </w:rPr>
        <w:t>otrzymania sprawozdania z</w:t>
      </w:r>
      <w:r w:rsidRPr="0011368D">
        <w:rPr>
          <w:rFonts w:ascii="Arial" w:hAnsi="Arial" w:cs="Arial"/>
          <w:iCs/>
          <w:sz w:val="24"/>
          <w:szCs w:val="24"/>
        </w:rPr>
        <w:t xml:space="preserve"> pomiarów.</w:t>
      </w:r>
    </w:p>
    <w:p w14:paraId="11C0B413" w14:textId="22F3F87F" w:rsidR="0011368D" w:rsidRP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t>2.</w:t>
      </w:r>
      <w:r>
        <w:rPr>
          <w:rFonts w:ascii="Arial" w:hAnsi="Arial" w:cs="Arial"/>
          <w:iCs/>
          <w:sz w:val="24"/>
          <w:szCs w:val="24"/>
        </w:rPr>
        <w:t xml:space="preserve"> </w:t>
      </w:r>
      <w:r w:rsidRPr="0011368D">
        <w:rPr>
          <w:rFonts w:ascii="Arial" w:hAnsi="Arial" w:cs="Arial"/>
          <w:iCs/>
          <w:sz w:val="24"/>
          <w:szCs w:val="24"/>
        </w:rPr>
        <w:t xml:space="preserve">Przedkładania do </w:t>
      </w:r>
      <w:r w:rsidR="00556AEF">
        <w:rPr>
          <w:rFonts w:ascii="Arial" w:hAnsi="Arial" w:cs="Arial"/>
          <w:iCs/>
          <w:sz w:val="24"/>
          <w:szCs w:val="24"/>
        </w:rPr>
        <w:t xml:space="preserve">Departamentu </w:t>
      </w:r>
      <w:r w:rsidRPr="0011368D">
        <w:rPr>
          <w:rFonts w:ascii="Arial" w:hAnsi="Arial" w:cs="Arial"/>
          <w:iCs/>
          <w:sz w:val="24"/>
          <w:szCs w:val="24"/>
        </w:rPr>
        <w:t>Ochrony Środowiska</w:t>
      </w:r>
      <w:r w:rsidR="00556AEF">
        <w:rPr>
          <w:rFonts w:ascii="Arial" w:hAnsi="Arial" w:cs="Arial"/>
          <w:iCs/>
          <w:sz w:val="24"/>
          <w:szCs w:val="24"/>
        </w:rPr>
        <w:t xml:space="preserve"> i Ekologii</w:t>
      </w:r>
      <w:r w:rsidRPr="0011368D">
        <w:rPr>
          <w:rFonts w:ascii="Arial" w:hAnsi="Arial" w:cs="Arial"/>
          <w:iCs/>
          <w:sz w:val="24"/>
          <w:szCs w:val="24"/>
        </w:rPr>
        <w:t xml:space="preserve"> Urzędu Marszałkowskiego Województwa Śląskiego</w:t>
      </w:r>
      <w:r w:rsidR="00F841B5">
        <w:rPr>
          <w:rFonts w:ascii="Arial" w:hAnsi="Arial" w:cs="Arial"/>
          <w:iCs/>
          <w:sz w:val="24"/>
          <w:szCs w:val="24"/>
        </w:rPr>
        <w:t>,</w:t>
      </w:r>
      <w:r w:rsidRPr="0011368D">
        <w:rPr>
          <w:rFonts w:ascii="Arial" w:hAnsi="Arial" w:cs="Arial"/>
          <w:iCs/>
          <w:sz w:val="24"/>
          <w:szCs w:val="24"/>
        </w:rPr>
        <w:t xml:space="preserve"> sprawozdań zawierających ilość godzin pracy kotłów w ciągu roku w terminie do 31 dni po zakończeniu roku kalendarzowego.</w:t>
      </w:r>
    </w:p>
    <w:p w14:paraId="28C8EBA9" w14:textId="6A87742F" w:rsidR="0011368D" w:rsidRDefault="0011368D" w:rsidP="002725C9">
      <w:pPr>
        <w:autoSpaceDE w:val="0"/>
        <w:autoSpaceDN w:val="0"/>
        <w:adjustRightInd w:val="0"/>
        <w:spacing w:before="240" w:line="320" w:lineRule="exact"/>
        <w:ind w:left="284" w:hanging="284"/>
        <w:rPr>
          <w:rFonts w:ascii="Arial" w:hAnsi="Arial" w:cs="Arial"/>
          <w:iCs/>
          <w:sz w:val="24"/>
          <w:szCs w:val="24"/>
        </w:rPr>
      </w:pPr>
      <w:r w:rsidRPr="0011368D">
        <w:rPr>
          <w:rFonts w:ascii="Arial" w:hAnsi="Arial" w:cs="Arial"/>
          <w:iCs/>
          <w:sz w:val="24"/>
          <w:szCs w:val="24"/>
        </w:rPr>
        <w:lastRenderedPageBreak/>
        <w:t>3.</w:t>
      </w:r>
      <w:r>
        <w:rPr>
          <w:rFonts w:ascii="Arial" w:hAnsi="Arial" w:cs="Arial"/>
          <w:iCs/>
          <w:sz w:val="24"/>
          <w:szCs w:val="24"/>
        </w:rPr>
        <w:t xml:space="preserve"> </w:t>
      </w:r>
      <w:r w:rsidRPr="0011368D">
        <w:rPr>
          <w:rFonts w:ascii="Arial" w:hAnsi="Arial" w:cs="Arial"/>
          <w:iCs/>
          <w:sz w:val="24"/>
          <w:szCs w:val="24"/>
        </w:rPr>
        <w:t xml:space="preserve">Przeprowadzania raz na dwa lata serii badań składu frakcyjnego pyłu emitowanego </w:t>
      </w:r>
      <w:r w:rsidR="002725C9">
        <w:rPr>
          <w:rFonts w:ascii="Arial" w:hAnsi="Arial" w:cs="Arial"/>
          <w:iCs/>
          <w:sz w:val="24"/>
          <w:szCs w:val="24"/>
        </w:rPr>
        <w:br/>
      </w:r>
      <w:r w:rsidRPr="0011368D">
        <w:rPr>
          <w:rFonts w:ascii="Arial" w:hAnsi="Arial" w:cs="Arial"/>
          <w:iCs/>
          <w:sz w:val="24"/>
          <w:szCs w:val="24"/>
        </w:rPr>
        <w:t>z instalacji</w:t>
      </w:r>
      <w:r w:rsidR="00116DE1">
        <w:rPr>
          <w:rFonts w:ascii="Arial" w:hAnsi="Arial" w:cs="Arial"/>
          <w:iCs/>
          <w:sz w:val="24"/>
          <w:szCs w:val="24"/>
        </w:rPr>
        <w:t xml:space="preserve"> (Emitor E2)</w:t>
      </w:r>
      <w:r w:rsidRPr="0011368D">
        <w:rPr>
          <w:rFonts w:ascii="Arial" w:hAnsi="Arial" w:cs="Arial"/>
          <w:iCs/>
          <w:sz w:val="24"/>
          <w:szCs w:val="24"/>
        </w:rPr>
        <w:t xml:space="preserve"> z określeniem udziału frakcyjnego PM10. Sprawozdania z serii badań należy przekazywać do Wydziału Ochrony Środowiska Urzędu Marszałkowskiego Województwa Śląskiego w terminie 30 dni od dnia </w:t>
      </w:r>
      <w:r w:rsidR="00116DE1">
        <w:rPr>
          <w:rFonts w:ascii="Arial" w:hAnsi="Arial" w:cs="Arial"/>
          <w:iCs/>
          <w:sz w:val="24"/>
          <w:szCs w:val="24"/>
        </w:rPr>
        <w:t>otrzymania sprawozdania z</w:t>
      </w:r>
      <w:r w:rsidRPr="0011368D">
        <w:rPr>
          <w:rFonts w:ascii="Arial" w:hAnsi="Arial" w:cs="Arial"/>
          <w:iCs/>
          <w:sz w:val="24"/>
          <w:szCs w:val="24"/>
        </w:rPr>
        <w:t xml:space="preserve"> pomiarów.</w:t>
      </w:r>
    </w:p>
    <w:p w14:paraId="69811413" w14:textId="3CBE9505" w:rsidR="00ED1629" w:rsidRPr="0011368D" w:rsidRDefault="00ED1629" w:rsidP="002725C9">
      <w:pPr>
        <w:autoSpaceDE w:val="0"/>
        <w:autoSpaceDN w:val="0"/>
        <w:adjustRightInd w:val="0"/>
        <w:spacing w:before="240" w:line="320" w:lineRule="exact"/>
        <w:ind w:left="284" w:hanging="284"/>
        <w:rPr>
          <w:rFonts w:ascii="Arial" w:hAnsi="Arial" w:cs="Arial"/>
          <w:iCs/>
          <w:sz w:val="24"/>
          <w:szCs w:val="24"/>
        </w:rPr>
      </w:pPr>
      <w:r>
        <w:rPr>
          <w:rFonts w:ascii="Arial" w:hAnsi="Arial" w:cs="Arial"/>
          <w:iCs/>
          <w:sz w:val="24"/>
          <w:szCs w:val="24"/>
        </w:rPr>
        <w:t xml:space="preserve">4. </w:t>
      </w:r>
      <w:r w:rsidRPr="00ED1629">
        <w:rPr>
          <w:rFonts w:ascii="Arial" w:hAnsi="Arial" w:cs="Arial"/>
          <w:iCs/>
          <w:sz w:val="24"/>
          <w:szCs w:val="24"/>
        </w:rPr>
        <w:t xml:space="preserve">Przedłożenia  dowodów potwierdzających stabilność emisji chlorowodoru </w:t>
      </w:r>
      <w:r>
        <w:rPr>
          <w:rFonts w:ascii="Arial" w:hAnsi="Arial" w:cs="Arial"/>
          <w:iCs/>
          <w:sz w:val="24"/>
          <w:szCs w:val="24"/>
        </w:rPr>
        <w:br/>
      </w:r>
      <w:r w:rsidRPr="00ED1629">
        <w:rPr>
          <w:rFonts w:ascii="Arial" w:hAnsi="Arial" w:cs="Arial"/>
          <w:iCs/>
          <w:sz w:val="24"/>
          <w:szCs w:val="24"/>
        </w:rPr>
        <w:t xml:space="preserve">i fluorowodoru do powietrza w trakcie spalania paliwa w instalacji wraz </w:t>
      </w:r>
      <w:r>
        <w:rPr>
          <w:rFonts w:ascii="Arial" w:hAnsi="Arial" w:cs="Arial"/>
          <w:iCs/>
          <w:sz w:val="24"/>
          <w:szCs w:val="24"/>
        </w:rPr>
        <w:br/>
      </w:r>
      <w:r w:rsidRPr="00ED1629">
        <w:rPr>
          <w:rFonts w:ascii="Arial" w:hAnsi="Arial" w:cs="Arial"/>
          <w:iCs/>
          <w:sz w:val="24"/>
          <w:szCs w:val="24"/>
        </w:rPr>
        <w:t xml:space="preserve">z przeprowadzoną analizą uzyskanych wyników pomiarów, w celu zmniejszenia częstotliwości wykonywania pomiarów okresowych, wraz z odpowiednim wnioskiem </w:t>
      </w:r>
      <w:r>
        <w:rPr>
          <w:rFonts w:ascii="Arial" w:hAnsi="Arial" w:cs="Arial"/>
          <w:iCs/>
          <w:sz w:val="24"/>
          <w:szCs w:val="24"/>
        </w:rPr>
        <w:br/>
      </w:r>
      <w:r w:rsidRPr="00ED1629">
        <w:rPr>
          <w:rFonts w:ascii="Arial" w:hAnsi="Arial" w:cs="Arial"/>
          <w:iCs/>
          <w:sz w:val="24"/>
          <w:szCs w:val="24"/>
        </w:rPr>
        <w:t>o zmianę zapisów pozwolenia zintegrowanego w tym zakresie. W przypadku braku wykazania przez operatora instalacji stabilności emisji chlorowodoru i fluorowodoru organ nie dokona zmniejszenia częstotliwości monitoringu</w:t>
      </w:r>
      <w:r w:rsidR="008646EC">
        <w:rPr>
          <w:rFonts w:ascii="Arial" w:hAnsi="Arial" w:cs="Arial"/>
          <w:iCs/>
          <w:sz w:val="24"/>
          <w:szCs w:val="24"/>
        </w:rPr>
        <w:t>.</w:t>
      </w:r>
      <w:r w:rsidR="009B4731">
        <w:rPr>
          <w:rFonts w:ascii="Arial" w:hAnsi="Arial" w:cs="Arial"/>
          <w:iCs/>
          <w:sz w:val="24"/>
          <w:szCs w:val="24"/>
        </w:rPr>
        <w:t>”</w:t>
      </w:r>
    </w:p>
    <w:p w14:paraId="25D7D803" w14:textId="05CE4277" w:rsidR="00385273" w:rsidRDefault="009B4731" w:rsidP="002563D2">
      <w:pPr>
        <w:pStyle w:val="Akapitzlist"/>
        <w:numPr>
          <w:ilvl w:val="0"/>
          <w:numId w:val="21"/>
        </w:numPr>
        <w:spacing w:line="320" w:lineRule="exact"/>
        <w:ind w:left="142" w:hanging="142"/>
        <w:contextualSpacing w:val="0"/>
        <w:rPr>
          <w:rFonts w:ascii="Arial" w:eastAsia="Arial Narrow" w:hAnsi="Arial" w:cs="Arial"/>
          <w:b/>
          <w:sz w:val="24"/>
          <w:szCs w:val="24"/>
        </w:rPr>
      </w:pPr>
      <w:r>
        <w:rPr>
          <w:rFonts w:ascii="Arial" w:eastAsia="Arial Narrow" w:hAnsi="Arial" w:cs="Arial"/>
          <w:b/>
          <w:sz w:val="24"/>
          <w:szCs w:val="24"/>
        </w:rPr>
        <w:t>Rozdział X pn.: „Sposób postępowania po zakończeniu eksploatacji instalacji”,</w:t>
      </w:r>
    </w:p>
    <w:p w14:paraId="39045DDF" w14:textId="30997CAB" w:rsidR="009B4731" w:rsidRDefault="009B4731" w:rsidP="009B4731">
      <w:pPr>
        <w:autoSpaceDE w:val="0"/>
        <w:autoSpaceDN w:val="0"/>
        <w:adjustRightInd w:val="0"/>
        <w:spacing w:before="240" w:line="320" w:lineRule="exact"/>
        <w:rPr>
          <w:rFonts w:ascii="Arial" w:hAnsi="Arial" w:cs="Arial"/>
          <w:i/>
          <w:iCs/>
          <w:sz w:val="24"/>
          <w:szCs w:val="24"/>
          <w:u w:val="single"/>
        </w:rPr>
      </w:pPr>
      <w:r w:rsidRPr="00A730A6">
        <w:rPr>
          <w:rFonts w:ascii="Arial" w:hAnsi="Arial" w:cs="Arial"/>
          <w:i/>
          <w:iCs/>
          <w:sz w:val="24"/>
          <w:szCs w:val="24"/>
          <w:u w:val="single"/>
        </w:rPr>
        <w:t>otrzymuje brzmienie:</w:t>
      </w:r>
    </w:p>
    <w:p w14:paraId="0B5082AB" w14:textId="76E0F1CC" w:rsidR="009E6384" w:rsidRPr="009E6384" w:rsidRDefault="009E6384" w:rsidP="009B4731">
      <w:pPr>
        <w:autoSpaceDE w:val="0"/>
        <w:autoSpaceDN w:val="0"/>
        <w:adjustRightInd w:val="0"/>
        <w:spacing w:before="240" w:line="320" w:lineRule="exact"/>
        <w:rPr>
          <w:rFonts w:ascii="Arial" w:hAnsi="Arial" w:cs="Arial"/>
          <w:b/>
          <w:iCs/>
          <w:sz w:val="24"/>
          <w:szCs w:val="24"/>
        </w:rPr>
      </w:pPr>
      <w:r w:rsidRPr="009E6384">
        <w:rPr>
          <w:rFonts w:ascii="Arial" w:hAnsi="Arial" w:cs="Arial"/>
          <w:b/>
          <w:iCs/>
          <w:sz w:val="24"/>
          <w:szCs w:val="24"/>
        </w:rPr>
        <w:t>„ X. Sposoby postępowania po zakończeniu eksploatacji instalacji.</w:t>
      </w:r>
    </w:p>
    <w:p w14:paraId="75FCF310" w14:textId="49884AC6" w:rsidR="009E6384" w:rsidRPr="009E6384" w:rsidRDefault="009E6384" w:rsidP="009E6384">
      <w:pPr>
        <w:autoSpaceDE w:val="0"/>
        <w:autoSpaceDN w:val="0"/>
        <w:adjustRightInd w:val="0"/>
        <w:spacing w:before="240" w:line="320" w:lineRule="exact"/>
        <w:rPr>
          <w:rFonts w:ascii="Arial" w:hAnsi="Arial" w:cs="Arial"/>
          <w:iCs/>
          <w:sz w:val="24"/>
          <w:szCs w:val="24"/>
        </w:rPr>
      </w:pPr>
      <w:r w:rsidRPr="009E6384">
        <w:rPr>
          <w:rFonts w:ascii="Arial" w:hAnsi="Arial" w:cs="Arial"/>
          <w:iCs/>
          <w:sz w:val="24"/>
          <w:szCs w:val="24"/>
        </w:rPr>
        <w:t xml:space="preserve">W przypadku zakończenia działalności, postępowanie z urządzeniami, budowlami </w:t>
      </w:r>
      <w:r>
        <w:rPr>
          <w:rFonts w:ascii="Arial" w:hAnsi="Arial" w:cs="Arial"/>
          <w:iCs/>
          <w:sz w:val="24"/>
          <w:szCs w:val="24"/>
        </w:rPr>
        <w:br/>
      </w:r>
      <w:r w:rsidRPr="009E6384">
        <w:rPr>
          <w:rFonts w:ascii="Arial" w:hAnsi="Arial" w:cs="Arial"/>
          <w:iCs/>
          <w:sz w:val="24"/>
          <w:szCs w:val="24"/>
        </w:rPr>
        <w:t>i terenem będzie uzależnione od dalszego przeznaczenia terenu. Każdorazowo przeznaczenie go na inne cele przemysłowe będzie przedmiotem stosownych procedur administracyjnych. Nowe funkcje mogą obejmować zarówno całość</w:t>
      </w:r>
      <w:r w:rsidR="00556AEF">
        <w:rPr>
          <w:rFonts w:ascii="Arial" w:hAnsi="Arial" w:cs="Arial"/>
          <w:iCs/>
          <w:sz w:val="24"/>
          <w:szCs w:val="24"/>
        </w:rPr>
        <w:t>,</w:t>
      </w:r>
      <w:r w:rsidRPr="009E6384">
        <w:rPr>
          <w:rFonts w:ascii="Arial" w:hAnsi="Arial" w:cs="Arial"/>
          <w:iCs/>
          <w:sz w:val="24"/>
          <w:szCs w:val="24"/>
        </w:rPr>
        <w:t xml:space="preserve"> jak i części terenów lub obiektów. </w:t>
      </w:r>
    </w:p>
    <w:p w14:paraId="2EA925D5" w14:textId="27F854AE" w:rsidR="009E6384" w:rsidRPr="009E6384" w:rsidRDefault="009E6384" w:rsidP="009E6384">
      <w:pPr>
        <w:autoSpaceDE w:val="0"/>
        <w:autoSpaceDN w:val="0"/>
        <w:adjustRightInd w:val="0"/>
        <w:spacing w:before="240" w:line="320" w:lineRule="exact"/>
        <w:rPr>
          <w:rFonts w:ascii="Arial" w:hAnsi="Arial" w:cs="Arial"/>
          <w:iCs/>
          <w:sz w:val="24"/>
          <w:szCs w:val="24"/>
        </w:rPr>
      </w:pPr>
      <w:r w:rsidRPr="009E6384">
        <w:rPr>
          <w:rFonts w:ascii="Arial" w:hAnsi="Arial" w:cs="Arial"/>
          <w:iCs/>
          <w:sz w:val="24"/>
          <w:szCs w:val="24"/>
        </w:rPr>
        <w:t xml:space="preserve">W przypadku podjęcia decyzji o fizycznej likwidacji, wytypowane do tego obiekty </w:t>
      </w:r>
      <w:r>
        <w:rPr>
          <w:rFonts w:ascii="Arial" w:hAnsi="Arial" w:cs="Arial"/>
          <w:iCs/>
          <w:sz w:val="24"/>
          <w:szCs w:val="24"/>
        </w:rPr>
        <w:br/>
      </w:r>
      <w:r w:rsidRPr="009E6384">
        <w:rPr>
          <w:rFonts w:ascii="Arial" w:hAnsi="Arial" w:cs="Arial"/>
          <w:iCs/>
          <w:sz w:val="24"/>
          <w:szCs w:val="24"/>
        </w:rPr>
        <w:t>i urządzenia instalacji będą zlikwidowane zgodnie z wymaganiami szczególnymi</w:t>
      </w:r>
      <w:r w:rsidR="00556AEF">
        <w:rPr>
          <w:rFonts w:ascii="Arial" w:hAnsi="Arial" w:cs="Arial"/>
          <w:iCs/>
          <w:sz w:val="24"/>
          <w:szCs w:val="24"/>
        </w:rPr>
        <w:t>,</w:t>
      </w:r>
      <w:r w:rsidRPr="009E6384">
        <w:rPr>
          <w:rFonts w:ascii="Arial" w:hAnsi="Arial" w:cs="Arial"/>
          <w:iCs/>
          <w:sz w:val="24"/>
          <w:szCs w:val="24"/>
        </w:rPr>
        <w:t xml:space="preserve"> wynikającymi z przepisów prawa budowlanego. W przypadku zakończenia eksploatacji instalacji lub jej części likwidacja obiektów i urządzeń będzie przeprowadzona w sposób zapobiegający występowaniu awarii przemysłowej. Powstałe w trakcie rozbiórki odpady zostaną zagospodarowane zgodnie z obowiązującymi przepisami prawa. Instalacja będzie zlikwidowana zgodnie z przepisami prawa budowlanego, zasadami bezpieczeństwa </w:t>
      </w:r>
      <w:r>
        <w:rPr>
          <w:rFonts w:ascii="Arial" w:hAnsi="Arial" w:cs="Arial"/>
          <w:iCs/>
          <w:sz w:val="24"/>
          <w:szCs w:val="24"/>
        </w:rPr>
        <w:br/>
      </w:r>
      <w:r w:rsidRPr="009E6384">
        <w:rPr>
          <w:rFonts w:ascii="Arial" w:hAnsi="Arial" w:cs="Arial"/>
          <w:iCs/>
          <w:sz w:val="24"/>
          <w:szCs w:val="24"/>
        </w:rPr>
        <w:t>i higieny pracy oraz z wymaganiami ochrony środowiska</w:t>
      </w:r>
      <w:r w:rsidR="00556AEF">
        <w:rPr>
          <w:rFonts w:ascii="Arial" w:hAnsi="Arial" w:cs="Arial"/>
          <w:iCs/>
          <w:sz w:val="24"/>
          <w:szCs w:val="24"/>
        </w:rPr>
        <w:t>,</w:t>
      </w:r>
      <w:r w:rsidRPr="009E6384">
        <w:rPr>
          <w:rFonts w:ascii="Arial" w:hAnsi="Arial" w:cs="Arial"/>
          <w:iCs/>
          <w:sz w:val="24"/>
          <w:szCs w:val="24"/>
        </w:rPr>
        <w:t xml:space="preserve"> z uwzględnieniem obowiązków wynikających z raportu początkowego.</w:t>
      </w:r>
      <w:r w:rsidR="00556AEF">
        <w:rPr>
          <w:rFonts w:ascii="Arial" w:hAnsi="Arial" w:cs="Arial"/>
          <w:iCs/>
          <w:sz w:val="24"/>
          <w:szCs w:val="24"/>
        </w:rPr>
        <w:t>”</w:t>
      </w:r>
    </w:p>
    <w:p w14:paraId="588FADBC" w14:textId="1C22325D" w:rsidR="00385273" w:rsidRPr="000C2B2A" w:rsidRDefault="006F3673" w:rsidP="002563D2">
      <w:pPr>
        <w:pStyle w:val="Akapitzlist"/>
        <w:numPr>
          <w:ilvl w:val="0"/>
          <w:numId w:val="21"/>
        </w:numPr>
        <w:spacing w:line="320" w:lineRule="exact"/>
        <w:ind w:left="142" w:hanging="142"/>
        <w:contextualSpacing w:val="0"/>
        <w:rPr>
          <w:rFonts w:ascii="Arial" w:eastAsia="Arial Narrow" w:hAnsi="Arial" w:cs="Arial"/>
          <w:b/>
          <w:sz w:val="24"/>
          <w:szCs w:val="24"/>
        </w:rPr>
      </w:pPr>
      <w:r>
        <w:rPr>
          <w:rFonts w:ascii="Arial" w:eastAsia="Arial Narrow" w:hAnsi="Arial" w:cs="Arial"/>
          <w:b/>
          <w:sz w:val="24"/>
          <w:szCs w:val="24"/>
        </w:rPr>
        <w:t>Pozostałe zapisy decyzji pozostają bez zmian.</w:t>
      </w:r>
    </w:p>
    <w:p w14:paraId="0A5F7EB3" w14:textId="77777777" w:rsidR="00C804FB" w:rsidRPr="00680192" w:rsidRDefault="00C804FB" w:rsidP="00680192">
      <w:pPr>
        <w:widowControl w:val="0"/>
        <w:pBdr>
          <w:bottom w:val="single" w:sz="4" w:space="1" w:color="auto"/>
        </w:pBdr>
        <w:suppressAutoHyphens/>
        <w:spacing w:after="0" w:line="268" w:lineRule="exact"/>
        <w:rPr>
          <w:rFonts w:ascii="Arial" w:eastAsia="Lucida Sans Unicode" w:hAnsi="Arial" w:cs="Arial"/>
          <w:b/>
          <w:iCs/>
          <w:kern w:val="1"/>
          <w:sz w:val="21"/>
          <w:szCs w:val="21"/>
        </w:rPr>
      </w:pPr>
    </w:p>
    <w:p w14:paraId="0C8C5C04" w14:textId="77777777" w:rsidR="00AA7B9F" w:rsidRDefault="00AA7B9F" w:rsidP="00AA7B9F">
      <w:pPr>
        <w:widowControl w:val="0"/>
        <w:suppressAutoHyphens/>
        <w:spacing w:after="0" w:line="268" w:lineRule="exact"/>
        <w:rPr>
          <w:rFonts w:ascii="Arial" w:hAnsi="Arial" w:cs="Arial"/>
          <w:b/>
          <w:color w:val="000000"/>
          <w:sz w:val="21"/>
          <w:szCs w:val="21"/>
        </w:rPr>
      </w:pPr>
    </w:p>
    <w:p w14:paraId="7FB2C7C3" w14:textId="77777777" w:rsidR="00A540A2" w:rsidRPr="0016625A" w:rsidRDefault="00C804FB" w:rsidP="0016625A">
      <w:pPr>
        <w:widowControl w:val="0"/>
        <w:suppressAutoHyphens/>
        <w:spacing w:after="0" w:line="320" w:lineRule="exact"/>
        <w:rPr>
          <w:rFonts w:ascii="Arial" w:hAnsi="Arial" w:cs="Arial"/>
          <w:b/>
          <w:color w:val="000000"/>
          <w:sz w:val="24"/>
          <w:szCs w:val="24"/>
        </w:rPr>
      </w:pPr>
      <w:r w:rsidRPr="0016625A">
        <w:rPr>
          <w:rFonts w:ascii="Arial" w:hAnsi="Arial" w:cs="Arial"/>
          <w:b/>
          <w:color w:val="000000"/>
          <w:sz w:val="24"/>
          <w:szCs w:val="24"/>
        </w:rPr>
        <w:t>Uzasadnienie</w:t>
      </w:r>
    </w:p>
    <w:p w14:paraId="08A67A88" w14:textId="77777777" w:rsidR="00AA7B9F" w:rsidRPr="0016625A" w:rsidRDefault="00AA7B9F" w:rsidP="0016625A">
      <w:pPr>
        <w:widowControl w:val="0"/>
        <w:suppressAutoHyphens/>
        <w:spacing w:after="0" w:line="320" w:lineRule="exact"/>
        <w:rPr>
          <w:rFonts w:ascii="Arial" w:hAnsi="Arial" w:cs="Arial"/>
          <w:b/>
          <w:color w:val="000000"/>
          <w:sz w:val="24"/>
          <w:szCs w:val="24"/>
        </w:rPr>
      </w:pPr>
    </w:p>
    <w:p w14:paraId="75B75C17" w14:textId="7AD302AA" w:rsidR="004F45BB" w:rsidRPr="00CF290D" w:rsidRDefault="000A7394" w:rsidP="00D55D82">
      <w:pPr>
        <w:pStyle w:val="Akapitzlist"/>
        <w:numPr>
          <w:ilvl w:val="0"/>
          <w:numId w:val="3"/>
        </w:numPr>
        <w:autoSpaceDE w:val="0"/>
        <w:autoSpaceDN w:val="0"/>
        <w:adjustRightInd w:val="0"/>
        <w:spacing w:after="240" w:line="320" w:lineRule="exact"/>
        <w:ind w:left="284" w:hanging="142"/>
        <w:contextualSpacing w:val="0"/>
        <w:rPr>
          <w:rFonts w:ascii="Arial" w:hAnsi="Arial" w:cs="Arial"/>
          <w:b/>
          <w:sz w:val="24"/>
          <w:szCs w:val="24"/>
        </w:rPr>
      </w:pPr>
      <w:r w:rsidRPr="00CF290D">
        <w:rPr>
          <w:rFonts w:ascii="Arial" w:hAnsi="Arial" w:cs="Arial"/>
          <w:b/>
          <w:color w:val="000000" w:themeColor="text1"/>
          <w:sz w:val="24"/>
          <w:szCs w:val="24"/>
          <w:u w:val="single"/>
        </w:rPr>
        <w:t>Uzasadnienie faktyczne</w:t>
      </w:r>
    </w:p>
    <w:p w14:paraId="1654D066" w14:textId="2095F178" w:rsidR="004F45BB" w:rsidRPr="0016625A" w:rsidRDefault="004F45BB" w:rsidP="0016625A">
      <w:pPr>
        <w:pStyle w:val="Tekstpodstawowy"/>
        <w:spacing w:line="320" w:lineRule="exact"/>
        <w:jc w:val="left"/>
        <w:rPr>
          <w:rFonts w:ascii="Arial" w:eastAsiaTheme="minorHAnsi" w:hAnsi="Arial" w:cs="Arial"/>
          <w:bCs/>
          <w:lang w:val="pl-PL" w:eastAsia="en-US"/>
        </w:rPr>
      </w:pPr>
      <w:r w:rsidRPr="003D16C2">
        <w:rPr>
          <w:rFonts w:ascii="Arial" w:eastAsiaTheme="minorHAnsi" w:hAnsi="Arial" w:cs="Arial"/>
          <w:lang w:val="pl-PL" w:eastAsia="en-US"/>
        </w:rPr>
        <w:t xml:space="preserve">Decyzją z </w:t>
      </w:r>
      <w:r w:rsidR="0016625A" w:rsidRPr="003D16C2">
        <w:rPr>
          <w:rFonts w:ascii="Arial" w:eastAsiaTheme="minorHAnsi" w:hAnsi="Arial" w:cs="Arial"/>
          <w:lang w:val="pl-PL" w:eastAsia="en-US"/>
        </w:rPr>
        <w:t xml:space="preserve">dnia </w:t>
      </w:r>
      <w:r w:rsidR="00B432C8" w:rsidRPr="003D16C2">
        <w:rPr>
          <w:rFonts w:ascii="Arial" w:eastAsiaTheme="minorHAnsi" w:hAnsi="Arial" w:cs="Arial"/>
          <w:lang w:val="pl-PL" w:eastAsia="en-US"/>
        </w:rPr>
        <w:t>1 grudnia 2011</w:t>
      </w:r>
      <w:r w:rsidRPr="003D16C2">
        <w:rPr>
          <w:rFonts w:ascii="Arial" w:eastAsiaTheme="minorHAnsi" w:hAnsi="Arial" w:cs="Arial"/>
          <w:lang w:val="pl-PL" w:eastAsia="en-US"/>
        </w:rPr>
        <w:t xml:space="preserve"> r. </w:t>
      </w:r>
      <w:r w:rsidR="00B432C8" w:rsidRPr="003D16C2">
        <w:rPr>
          <w:rFonts w:ascii="Arial" w:eastAsiaTheme="minorHAnsi" w:hAnsi="Arial" w:cs="Arial"/>
          <w:lang w:val="pl-PL" w:eastAsia="en-US"/>
        </w:rPr>
        <w:t>nr 3561/OS/2011 Marszałek Województwa Śląskiego</w:t>
      </w:r>
      <w:r w:rsidRPr="003D16C2">
        <w:rPr>
          <w:rFonts w:ascii="Arial" w:eastAsiaTheme="minorHAnsi" w:hAnsi="Arial" w:cs="Arial"/>
          <w:lang w:val="pl-PL" w:eastAsia="en-US"/>
        </w:rPr>
        <w:t xml:space="preserve"> udzielił </w:t>
      </w:r>
      <w:r w:rsidR="0016625A" w:rsidRPr="003D16C2">
        <w:rPr>
          <w:rFonts w:ascii="Arial" w:eastAsiaTheme="minorHAnsi" w:hAnsi="Arial" w:cs="Arial"/>
          <w:lang w:val="pl-PL" w:eastAsia="en-US"/>
        </w:rPr>
        <w:t>s</w:t>
      </w:r>
      <w:r w:rsidRPr="003D16C2">
        <w:rPr>
          <w:rFonts w:ascii="Arial" w:eastAsiaTheme="minorHAnsi" w:hAnsi="Arial" w:cs="Arial"/>
          <w:lang w:val="pl-PL" w:eastAsia="en-US"/>
        </w:rPr>
        <w:t xml:space="preserve">półce </w:t>
      </w:r>
      <w:r w:rsidR="00B432C8" w:rsidRPr="003D16C2">
        <w:rPr>
          <w:rFonts w:ascii="Arial" w:eastAsiaTheme="minorHAnsi" w:hAnsi="Arial" w:cs="Arial"/>
          <w:lang w:val="pl-PL" w:eastAsia="en-US"/>
        </w:rPr>
        <w:t xml:space="preserve">TAURON Wytwarzanie S.A. </w:t>
      </w:r>
      <w:r w:rsidRPr="003D16C2">
        <w:rPr>
          <w:rFonts w:ascii="Arial" w:eastAsiaTheme="minorHAnsi" w:hAnsi="Arial" w:cs="Arial"/>
          <w:lang w:val="pl-PL" w:eastAsia="en-US"/>
        </w:rPr>
        <w:t xml:space="preserve">pozwolenia zintegrowanego dla instalacji </w:t>
      </w:r>
      <w:r w:rsidRPr="003D16C2">
        <w:rPr>
          <w:rFonts w:ascii="Arial" w:eastAsiaTheme="minorHAnsi" w:hAnsi="Arial" w:cs="Arial"/>
          <w:bCs/>
          <w:lang w:val="pl-PL" w:eastAsia="en-US"/>
        </w:rPr>
        <w:t>spalania paliw</w:t>
      </w:r>
      <w:r w:rsidR="00556AEF">
        <w:rPr>
          <w:rFonts w:ascii="Arial" w:eastAsiaTheme="minorHAnsi" w:hAnsi="Arial" w:cs="Arial"/>
          <w:bCs/>
          <w:lang w:val="pl-PL" w:eastAsia="en-US"/>
        </w:rPr>
        <w:t>,</w:t>
      </w:r>
      <w:r w:rsidRPr="003D16C2">
        <w:rPr>
          <w:rFonts w:ascii="Arial" w:eastAsiaTheme="minorHAnsi" w:hAnsi="Arial" w:cs="Arial"/>
          <w:bCs/>
          <w:lang w:val="pl-PL" w:eastAsia="en-US"/>
        </w:rPr>
        <w:t xml:space="preserve"> </w:t>
      </w:r>
      <w:r w:rsidR="00B432C8" w:rsidRPr="003D16C2">
        <w:rPr>
          <w:rFonts w:ascii="Arial" w:eastAsiaTheme="minorHAnsi" w:hAnsi="Arial" w:cs="Arial"/>
          <w:bCs/>
          <w:lang w:val="pl-PL" w:eastAsia="en-US"/>
        </w:rPr>
        <w:t>zlokalizowanej na terenie zakładu TAURON Wytwarzanie S.A. – Oddział Elektrownia Łaziska w Łaziskach Górnych</w:t>
      </w:r>
      <w:r w:rsidR="00556AEF">
        <w:rPr>
          <w:rFonts w:ascii="Arial" w:eastAsiaTheme="minorHAnsi" w:hAnsi="Arial" w:cs="Arial"/>
          <w:bCs/>
          <w:lang w:val="pl-PL" w:eastAsia="en-US"/>
        </w:rPr>
        <w:t>,</w:t>
      </w:r>
      <w:r w:rsidR="00B432C8" w:rsidRPr="003D16C2">
        <w:rPr>
          <w:rFonts w:ascii="Arial" w:eastAsiaTheme="minorHAnsi" w:hAnsi="Arial" w:cs="Arial"/>
          <w:bCs/>
          <w:lang w:val="pl-PL" w:eastAsia="en-US"/>
        </w:rPr>
        <w:t xml:space="preserve"> przy ul. Wyzwolenia</w:t>
      </w:r>
      <w:r w:rsidR="00B432C8" w:rsidRPr="0016625A">
        <w:rPr>
          <w:rFonts w:ascii="Arial" w:eastAsiaTheme="minorHAnsi" w:hAnsi="Arial" w:cs="Arial"/>
          <w:bCs/>
          <w:lang w:val="pl-PL" w:eastAsia="en-US"/>
        </w:rPr>
        <w:t xml:space="preserve"> 30.</w:t>
      </w:r>
    </w:p>
    <w:p w14:paraId="4ECB9E37" w14:textId="281C7770" w:rsidR="00BA36FE" w:rsidRDefault="00BA36FE" w:rsidP="00CF290D">
      <w:pPr>
        <w:pStyle w:val="Tekstpodstawowy"/>
        <w:spacing w:before="240" w:line="320" w:lineRule="exact"/>
        <w:jc w:val="left"/>
        <w:rPr>
          <w:rFonts w:ascii="Arial" w:eastAsiaTheme="minorHAnsi" w:hAnsi="Arial" w:cs="Arial"/>
          <w:bCs/>
          <w:lang w:val="pl-PL" w:eastAsia="en-US"/>
        </w:rPr>
      </w:pPr>
      <w:r w:rsidRPr="0016625A">
        <w:rPr>
          <w:rFonts w:ascii="Arial" w:eastAsiaTheme="minorHAnsi" w:hAnsi="Arial" w:cs="Arial"/>
          <w:bCs/>
          <w:lang w:val="pl-PL" w:eastAsia="en-US"/>
        </w:rPr>
        <w:lastRenderedPageBreak/>
        <w:t>Decyzja ta została następnie zmieniona decyzjami:</w:t>
      </w:r>
    </w:p>
    <w:p w14:paraId="7481708E" w14:textId="77777777" w:rsidR="00BA36FE" w:rsidRPr="0016625A" w:rsidRDefault="00BA36FE" w:rsidP="00D55D82">
      <w:pPr>
        <w:pStyle w:val="Tekstpodstawowy"/>
        <w:numPr>
          <w:ilvl w:val="0"/>
          <w:numId w:val="5"/>
        </w:numPr>
        <w:spacing w:line="320" w:lineRule="exact"/>
        <w:ind w:left="284" w:hanging="284"/>
        <w:jc w:val="left"/>
        <w:rPr>
          <w:rFonts w:ascii="Arial" w:eastAsiaTheme="minorHAnsi" w:hAnsi="Arial" w:cs="Arial"/>
          <w:lang w:val="pl-PL" w:eastAsia="en-US"/>
        </w:rPr>
      </w:pPr>
      <w:r w:rsidRPr="0016625A">
        <w:rPr>
          <w:rFonts w:ascii="Arial" w:eastAsiaTheme="minorHAnsi" w:hAnsi="Arial" w:cs="Arial"/>
          <w:lang w:val="pl-PL" w:eastAsia="en-US"/>
        </w:rPr>
        <w:t xml:space="preserve">Marszałka Województwa Śląskiego nr </w:t>
      </w:r>
      <w:r w:rsidR="00B432C8" w:rsidRPr="0016625A">
        <w:rPr>
          <w:rFonts w:ascii="Arial" w:eastAsiaTheme="minorHAnsi" w:hAnsi="Arial" w:cs="Arial"/>
          <w:lang w:val="pl-PL" w:eastAsia="en-US"/>
        </w:rPr>
        <w:t>2016/OS/2012  z 20 lipca 2012</w:t>
      </w:r>
      <w:r w:rsidRPr="0016625A">
        <w:rPr>
          <w:rFonts w:ascii="Arial" w:eastAsiaTheme="minorHAnsi" w:hAnsi="Arial" w:cs="Arial"/>
          <w:lang w:val="pl-PL" w:eastAsia="en-US"/>
        </w:rPr>
        <w:t> r.;</w:t>
      </w:r>
    </w:p>
    <w:p w14:paraId="24C7E9DB" w14:textId="77777777" w:rsidR="00BA36FE" w:rsidRPr="0016625A" w:rsidRDefault="00BA36FE" w:rsidP="00D55D82">
      <w:pPr>
        <w:pStyle w:val="Tekstpodstawowy"/>
        <w:numPr>
          <w:ilvl w:val="0"/>
          <w:numId w:val="5"/>
        </w:numPr>
        <w:spacing w:line="320" w:lineRule="exact"/>
        <w:ind w:left="284" w:hanging="284"/>
        <w:jc w:val="left"/>
        <w:rPr>
          <w:rFonts w:ascii="Arial" w:eastAsiaTheme="minorHAnsi" w:hAnsi="Arial" w:cs="Arial"/>
          <w:lang w:val="pl-PL" w:eastAsia="en-US"/>
        </w:rPr>
      </w:pPr>
      <w:r w:rsidRPr="0016625A">
        <w:rPr>
          <w:rFonts w:ascii="Arial" w:eastAsiaTheme="minorHAnsi" w:hAnsi="Arial" w:cs="Arial"/>
          <w:lang w:val="pl-PL" w:eastAsia="en-US"/>
        </w:rPr>
        <w:t>Marszałka Województwa Śląskiego nr </w:t>
      </w:r>
      <w:r w:rsidR="00B432C8" w:rsidRPr="0016625A">
        <w:rPr>
          <w:rFonts w:ascii="Arial" w:eastAsiaTheme="minorHAnsi" w:hAnsi="Arial" w:cs="Arial"/>
          <w:lang w:val="pl-PL" w:eastAsia="en-US"/>
        </w:rPr>
        <w:t>2457/OS/2014 z 28 listopada 2014</w:t>
      </w:r>
      <w:r w:rsidRPr="0016625A">
        <w:rPr>
          <w:rFonts w:ascii="Arial" w:eastAsiaTheme="minorHAnsi" w:hAnsi="Arial" w:cs="Arial"/>
          <w:lang w:val="pl-PL" w:eastAsia="en-US"/>
        </w:rPr>
        <w:t xml:space="preserve"> r.;</w:t>
      </w:r>
    </w:p>
    <w:p w14:paraId="24632A30" w14:textId="77777777" w:rsidR="00BA36FE" w:rsidRPr="0016625A" w:rsidRDefault="00BA36FE" w:rsidP="00D55D82">
      <w:pPr>
        <w:pStyle w:val="Tekstpodstawowy"/>
        <w:numPr>
          <w:ilvl w:val="0"/>
          <w:numId w:val="5"/>
        </w:numPr>
        <w:spacing w:line="320" w:lineRule="exact"/>
        <w:ind w:left="284" w:hanging="284"/>
        <w:jc w:val="left"/>
        <w:rPr>
          <w:rFonts w:ascii="Arial" w:eastAsiaTheme="minorHAnsi" w:hAnsi="Arial" w:cs="Arial"/>
          <w:lang w:val="pl-PL" w:eastAsia="en-US"/>
        </w:rPr>
      </w:pPr>
      <w:r w:rsidRPr="0016625A">
        <w:rPr>
          <w:rFonts w:ascii="Arial" w:eastAsiaTheme="minorHAnsi" w:hAnsi="Arial" w:cs="Arial"/>
          <w:lang w:val="pl-PL" w:eastAsia="en-US"/>
        </w:rPr>
        <w:t>Marszałka Województwa Śląskiego nr </w:t>
      </w:r>
      <w:r w:rsidR="00B432C8" w:rsidRPr="0016625A">
        <w:rPr>
          <w:rFonts w:ascii="Arial" w:eastAsiaTheme="minorHAnsi" w:hAnsi="Arial" w:cs="Arial"/>
          <w:lang w:val="pl-PL" w:eastAsia="en-US"/>
        </w:rPr>
        <w:t>2301/OS/2015 z 30 grudnia 2015</w:t>
      </w:r>
      <w:r w:rsidRPr="0016625A">
        <w:rPr>
          <w:rFonts w:ascii="Arial" w:eastAsiaTheme="minorHAnsi" w:hAnsi="Arial" w:cs="Arial"/>
          <w:lang w:val="pl-PL" w:eastAsia="en-US"/>
        </w:rPr>
        <w:t xml:space="preserve"> r,;</w:t>
      </w:r>
    </w:p>
    <w:p w14:paraId="0B562CB0" w14:textId="77777777" w:rsidR="00BA36FE" w:rsidRPr="0016625A" w:rsidRDefault="00BA36FE" w:rsidP="00D55D82">
      <w:pPr>
        <w:pStyle w:val="Tekstpodstawowy"/>
        <w:numPr>
          <w:ilvl w:val="0"/>
          <w:numId w:val="5"/>
        </w:numPr>
        <w:spacing w:line="320" w:lineRule="exact"/>
        <w:ind w:left="284" w:hanging="284"/>
        <w:jc w:val="left"/>
        <w:rPr>
          <w:rFonts w:ascii="Arial" w:eastAsiaTheme="minorHAnsi" w:hAnsi="Arial" w:cs="Arial"/>
          <w:lang w:val="pl-PL" w:eastAsia="en-US"/>
        </w:rPr>
      </w:pPr>
      <w:r w:rsidRPr="0016625A">
        <w:rPr>
          <w:rFonts w:ascii="Arial" w:eastAsiaTheme="minorHAnsi" w:hAnsi="Arial" w:cs="Arial"/>
          <w:lang w:val="pl-PL" w:eastAsia="en-US"/>
        </w:rPr>
        <w:t xml:space="preserve">Marszałka Województwa Śląskiego nr </w:t>
      </w:r>
      <w:r w:rsidR="00B432C8" w:rsidRPr="0016625A">
        <w:rPr>
          <w:rFonts w:ascii="Arial" w:eastAsiaTheme="minorHAnsi" w:hAnsi="Arial" w:cs="Arial"/>
          <w:lang w:val="pl-PL" w:eastAsia="en-US"/>
        </w:rPr>
        <w:t xml:space="preserve">832/OS/2017 </w:t>
      </w:r>
      <w:r w:rsidRPr="0016625A">
        <w:rPr>
          <w:rFonts w:ascii="Arial" w:eastAsiaTheme="minorHAnsi" w:hAnsi="Arial" w:cs="Arial"/>
          <w:lang w:val="pl-PL" w:eastAsia="en-US"/>
        </w:rPr>
        <w:t>z </w:t>
      </w:r>
      <w:r w:rsidR="00B432C8" w:rsidRPr="0016625A">
        <w:rPr>
          <w:rFonts w:ascii="Arial" w:eastAsiaTheme="minorHAnsi" w:hAnsi="Arial" w:cs="Arial"/>
          <w:lang w:val="pl-PL" w:eastAsia="en-US"/>
        </w:rPr>
        <w:t>15 marca 2017</w:t>
      </w:r>
      <w:r w:rsidRPr="0016625A">
        <w:rPr>
          <w:rFonts w:ascii="Arial" w:eastAsiaTheme="minorHAnsi" w:hAnsi="Arial" w:cs="Arial"/>
          <w:lang w:val="pl-PL" w:eastAsia="en-US"/>
        </w:rPr>
        <w:t> r.;</w:t>
      </w:r>
    </w:p>
    <w:p w14:paraId="03FD06BA" w14:textId="77777777" w:rsidR="00BA36FE" w:rsidRPr="0016625A" w:rsidRDefault="00BA36FE" w:rsidP="00D55D82">
      <w:pPr>
        <w:pStyle w:val="Tekstpodstawowy"/>
        <w:numPr>
          <w:ilvl w:val="0"/>
          <w:numId w:val="5"/>
        </w:numPr>
        <w:spacing w:line="320" w:lineRule="exact"/>
        <w:ind w:left="284" w:hanging="284"/>
        <w:jc w:val="left"/>
        <w:rPr>
          <w:rFonts w:ascii="Arial" w:eastAsiaTheme="minorHAnsi" w:hAnsi="Arial" w:cs="Arial"/>
          <w:lang w:val="pl-PL" w:eastAsia="en-US"/>
        </w:rPr>
      </w:pPr>
      <w:r w:rsidRPr="0016625A">
        <w:rPr>
          <w:rFonts w:ascii="Arial" w:eastAsiaTheme="minorHAnsi" w:hAnsi="Arial" w:cs="Arial"/>
          <w:lang w:val="pl-PL" w:eastAsia="en-US"/>
        </w:rPr>
        <w:t xml:space="preserve">Marszałka Województwa Śląskiego nr </w:t>
      </w:r>
      <w:r w:rsidR="00B432C8" w:rsidRPr="0016625A">
        <w:rPr>
          <w:rFonts w:ascii="Arial" w:eastAsiaTheme="minorHAnsi" w:hAnsi="Arial" w:cs="Arial"/>
          <w:lang w:val="pl-PL" w:eastAsia="en-US"/>
        </w:rPr>
        <w:t>2428/OS/2017 z 18 lipca 2017</w:t>
      </w:r>
      <w:r w:rsidRPr="0016625A">
        <w:rPr>
          <w:rFonts w:ascii="Arial" w:eastAsiaTheme="minorHAnsi" w:hAnsi="Arial" w:cs="Arial"/>
          <w:lang w:val="pl-PL" w:eastAsia="en-US"/>
        </w:rPr>
        <w:t xml:space="preserve"> r.;</w:t>
      </w:r>
    </w:p>
    <w:p w14:paraId="1CF7B62F" w14:textId="77777777" w:rsidR="00BA36FE" w:rsidRPr="0016625A" w:rsidRDefault="00BA36FE" w:rsidP="00D55D82">
      <w:pPr>
        <w:pStyle w:val="Tekstpodstawowy"/>
        <w:numPr>
          <w:ilvl w:val="0"/>
          <w:numId w:val="5"/>
        </w:numPr>
        <w:spacing w:line="320" w:lineRule="exact"/>
        <w:ind w:left="284" w:hanging="284"/>
        <w:jc w:val="left"/>
        <w:rPr>
          <w:rFonts w:ascii="Arial" w:eastAsiaTheme="minorHAnsi" w:hAnsi="Arial" w:cs="Arial"/>
          <w:lang w:val="pl-PL" w:eastAsia="en-US"/>
        </w:rPr>
      </w:pPr>
      <w:r w:rsidRPr="0016625A">
        <w:rPr>
          <w:rFonts w:ascii="Arial" w:eastAsiaTheme="minorHAnsi" w:hAnsi="Arial" w:cs="Arial"/>
          <w:lang w:val="pl-PL" w:eastAsia="en-US"/>
        </w:rPr>
        <w:t>Marszałka Województwa Śląskiego nr </w:t>
      </w:r>
      <w:r w:rsidR="00B432C8" w:rsidRPr="0016625A">
        <w:rPr>
          <w:rFonts w:ascii="Arial" w:eastAsiaTheme="minorHAnsi" w:hAnsi="Arial" w:cs="Arial"/>
          <w:lang w:val="pl-PL" w:eastAsia="en-US"/>
        </w:rPr>
        <w:t>4196/OS/2017 z 15 grudnia 2017</w:t>
      </w:r>
      <w:r w:rsidRPr="0016625A">
        <w:rPr>
          <w:rFonts w:ascii="Arial" w:eastAsiaTheme="minorHAnsi" w:hAnsi="Arial" w:cs="Arial"/>
          <w:lang w:val="pl-PL" w:eastAsia="en-US"/>
        </w:rPr>
        <w:t xml:space="preserve"> r.;</w:t>
      </w:r>
    </w:p>
    <w:p w14:paraId="6614EDC8" w14:textId="77777777" w:rsidR="00D14E68" w:rsidRPr="0016625A" w:rsidRDefault="00BA36FE" w:rsidP="00D55D82">
      <w:pPr>
        <w:pStyle w:val="Tekstpodstawowy"/>
        <w:numPr>
          <w:ilvl w:val="0"/>
          <w:numId w:val="5"/>
        </w:numPr>
        <w:spacing w:line="320" w:lineRule="exact"/>
        <w:ind w:left="284" w:hanging="284"/>
        <w:jc w:val="left"/>
        <w:rPr>
          <w:rFonts w:ascii="Arial" w:eastAsiaTheme="minorHAnsi" w:hAnsi="Arial" w:cs="Arial"/>
          <w:lang w:val="pl-PL" w:eastAsia="en-US"/>
        </w:rPr>
      </w:pPr>
      <w:r w:rsidRPr="0016625A">
        <w:rPr>
          <w:rFonts w:ascii="Arial" w:eastAsiaTheme="minorHAnsi" w:hAnsi="Arial" w:cs="Arial"/>
          <w:lang w:val="pl-PL" w:eastAsia="en-US"/>
        </w:rPr>
        <w:t xml:space="preserve">Marszałka Województwa Śląskiego </w:t>
      </w:r>
      <w:r w:rsidR="00B432C8" w:rsidRPr="0016625A">
        <w:rPr>
          <w:rFonts w:ascii="Arial" w:eastAsiaTheme="minorHAnsi" w:hAnsi="Arial" w:cs="Arial"/>
          <w:lang w:val="pl-PL" w:eastAsia="en-US"/>
        </w:rPr>
        <w:t>nr 1579/OS/2021 z 25 maja 2021</w:t>
      </w:r>
      <w:r w:rsidRPr="0016625A">
        <w:rPr>
          <w:rFonts w:ascii="Arial" w:eastAsiaTheme="minorHAnsi" w:hAnsi="Arial" w:cs="Arial"/>
          <w:lang w:val="pl-PL" w:eastAsia="en-US"/>
        </w:rPr>
        <w:t xml:space="preserve"> r.</w:t>
      </w:r>
      <w:r w:rsidR="00AA7B9F" w:rsidRPr="0016625A">
        <w:rPr>
          <w:rFonts w:ascii="Arial" w:eastAsiaTheme="minorHAnsi" w:hAnsi="Arial" w:cs="Arial"/>
          <w:lang w:val="pl-PL" w:eastAsia="en-US"/>
        </w:rPr>
        <w:t>;</w:t>
      </w:r>
    </w:p>
    <w:p w14:paraId="4BF30126" w14:textId="50F19FA6" w:rsidR="00AA7B9F" w:rsidRPr="0016625A" w:rsidRDefault="00AA7B9F" w:rsidP="00D55D82">
      <w:pPr>
        <w:pStyle w:val="Tekstpodstawowy"/>
        <w:numPr>
          <w:ilvl w:val="0"/>
          <w:numId w:val="5"/>
        </w:numPr>
        <w:spacing w:line="320" w:lineRule="exact"/>
        <w:ind w:left="284" w:hanging="284"/>
        <w:jc w:val="left"/>
        <w:rPr>
          <w:rFonts w:ascii="Arial" w:eastAsiaTheme="minorHAnsi" w:hAnsi="Arial" w:cs="Arial"/>
          <w:lang w:val="pl-PL" w:eastAsia="en-US"/>
        </w:rPr>
      </w:pPr>
      <w:r w:rsidRPr="0016625A">
        <w:rPr>
          <w:rFonts w:ascii="Arial" w:eastAsiaTheme="minorHAnsi" w:hAnsi="Arial" w:cs="Arial"/>
          <w:lang w:val="pl-PL" w:eastAsia="en-US"/>
        </w:rPr>
        <w:t>Marszałka Województwa Śląskiego nr 270/OE/2023 z 17 stycznia 2023 r.</w:t>
      </w:r>
      <w:r w:rsidR="0016625A" w:rsidRPr="0016625A">
        <w:rPr>
          <w:rFonts w:ascii="Arial" w:eastAsiaTheme="minorHAnsi" w:hAnsi="Arial" w:cs="Arial"/>
          <w:lang w:val="pl-PL" w:eastAsia="en-US"/>
        </w:rPr>
        <w:t>;</w:t>
      </w:r>
    </w:p>
    <w:p w14:paraId="608676EC" w14:textId="7B902927" w:rsidR="0016625A" w:rsidRPr="0016625A" w:rsidRDefault="0016625A" w:rsidP="00D55D82">
      <w:pPr>
        <w:pStyle w:val="Tekstpodstawowy"/>
        <w:numPr>
          <w:ilvl w:val="0"/>
          <w:numId w:val="5"/>
        </w:numPr>
        <w:spacing w:line="320" w:lineRule="exact"/>
        <w:ind w:left="284" w:hanging="284"/>
        <w:jc w:val="left"/>
        <w:rPr>
          <w:rFonts w:ascii="Arial" w:eastAsiaTheme="minorHAnsi" w:hAnsi="Arial" w:cs="Arial"/>
          <w:lang w:val="pl-PL" w:eastAsia="en-US"/>
        </w:rPr>
      </w:pPr>
      <w:r w:rsidRPr="0016625A">
        <w:rPr>
          <w:rFonts w:ascii="Arial" w:eastAsiaTheme="minorHAnsi" w:hAnsi="Arial" w:cs="Arial"/>
          <w:lang w:val="pl-PL" w:eastAsia="en-US"/>
        </w:rPr>
        <w:t xml:space="preserve">Marszałka Województwa Śląskiego nr 2792/OE/2023 z 28 lipca 2023 r. </w:t>
      </w:r>
    </w:p>
    <w:p w14:paraId="447FF36F" w14:textId="77777777" w:rsidR="00AA7B9F" w:rsidRPr="002B4DFE" w:rsidRDefault="00AA7B9F" w:rsidP="00AA7B9F">
      <w:pPr>
        <w:pStyle w:val="Tekstpodstawowy"/>
        <w:spacing w:after="120" w:line="268" w:lineRule="exact"/>
        <w:jc w:val="left"/>
        <w:rPr>
          <w:rFonts w:ascii="Arial" w:eastAsiaTheme="minorHAnsi" w:hAnsi="Arial" w:cs="Arial"/>
          <w:sz w:val="21"/>
          <w:szCs w:val="21"/>
          <w:lang w:val="pl-PL" w:eastAsia="en-US"/>
        </w:rPr>
      </w:pPr>
    </w:p>
    <w:p w14:paraId="7BAAC0FD" w14:textId="6A91F48E" w:rsidR="00AA7B9F" w:rsidRPr="00AF0DB3" w:rsidRDefault="00AA7B9F" w:rsidP="00AF0DB3">
      <w:pPr>
        <w:pStyle w:val="Arial10i5"/>
        <w:spacing w:line="320" w:lineRule="exact"/>
        <w:rPr>
          <w:rFonts w:cs="Arial"/>
          <w:sz w:val="24"/>
          <w:szCs w:val="24"/>
        </w:rPr>
      </w:pPr>
      <w:r w:rsidRPr="00AF0DB3">
        <w:rPr>
          <w:rFonts w:cs="Arial"/>
          <w:sz w:val="24"/>
          <w:szCs w:val="24"/>
        </w:rPr>
        <w:t>W dniu 1</w:t>
      </w:r>
      <w:r w:rsidR="009F36CD" w:rsidRPr="00AF0DB3">
        <w:rPr>
          <w:rFonts w:cs="Arial"/>
          <w:sz w:val="24"/>
          <w:szCs w:val="24"/>
        </w:rPr>
        <w:t>6</w:t>
      </w:r>
      <w:r w:rsidRPr="00AF0DB3">
        <w:rPr>
          <w:rFonts w:cs="Arial"/>
          <w:sz w:val="24"/>
          <w:szCs w:val="24"/>
        </w:rPr>
        <w:t>.0</w:t>
      </w:r>
      <w:r w:rsidR="009F36CD" w:rsidRPr="00AF0DB3">
        <w:rPr>
          <w:rFonts w:cs="Arial"/>
          <w:sz w:val="24"/>
          <w:szCs w:val="24"/>
        </w:rPr>
        <w:t>9</w:t>
      </w:r>
      <w:r w:rsidRPr="00AF0DB3">
        <w:rPr>
          <w:rFonts w:cs="Arial"/>
          <w:sz w:val="24"/>
          <w:szCs w:val="24"/>
        </w:rPr>
        <w:t>.202</w:t>
      </w:r>
      <w:r w:rsidR="009F36CD" w:rsidRPr="00AF0DB3">
        <w:rPr>
          <w:rFonts w:cs="Arial"/>
          <w:sz w:val="24"/>
          <w:szCs w:val="24"/>
        </w:rPr>
        <w:t>5</w:t>
      </w:r>
      <w:r w:rsidRPr="00AF0DB3">
        <w:rPr>
          <w:rFonts w:cs="Arial"/>
          <w:sz w:val="24"/>
          <w:szCs w:val="24"/>
        </w:rPr>
        <w:t xml:space="preserve"> r. Marszałek Województwa Śląskiego otrzymał wniosek Strony z </w:t>
      </w:r>
      <w:r w:rsidRPr="00AF0DB3">
        <w:rPr>
          <w:rFonts w:cs="Arial"/>
          <w:color w:val="auto"/>
          <w:sz w:val="24"/>
          <w:szCs w:val="24"/>
        </w:rPr>
        <w:t>dnia</w:t>
      </w:r>
      <w:r w:rsidRPr="00AF0DB3">
        <w:rPr>
          <w:rFonts w:cs="Arial"/>
          <w:sz w:val="24"/>
          <w:szCs w:val="24"/>
        </w:rPr>
        <w:t xml:space="preserve"> </w:t>
      </w:r>
      <w:r w:rsidRPr="00AF0DB3">
        <w:rPr>
          <w:rFonts w:cs="Arial"/>
          <w:sz w:val="24"/>
          <w:szCs w:val="24"/>
        </w:rPr>
        <w:br/>
        <w:t>1</w:t>
      </w:r>
      <w:r w:rsidR="009620BD" w:rsidRPr="00AF0DB3">
        <w:rPr>
          <w:rFonts w:cs="Arial"/>
          <w:sz w:val="24"/>
          <w:szCs w:val="24"/>
        </w:rPr>
        <w:t>0</w:t>
      </w:r>
      <w:r w:rsidRPr="00AF0DB3">
        <w:rPr>
          <w:rFonts w:cs="Arial"/>
          <w:sz w:val="24"/>
          <w:szCs w:val="24"/>
        </w:rPr>
        <w:t>.0</w:t>
      </w:r>
      <w:r w:rsidR="009620BD" w:rsidRPr="00AF0DB3">
        <w:rPr>
          <w:rFonts w:cs="Arial"/>
          <w:sz w:val="24"/>
          <w:szCs w:val="24"/>
        </w:rPr>
        <w:t>9</w:t>
      </w:r>
      <w:r w:rsidRPr="00AF0DB3">
        <w:rPr>
          <w:rFonts w:cs="Arial"/>
          <w:sz w:val="24"/>
          <w:szCs w:val="24"/>
        </w:rPr>
        <w:t>.202</w:t>
      </w:r>
      <w:r w:rsidR="009620BD" w:rsidRPr="00AF0DB3">
        <w:rPr>
          <w:rFonts w:cs="Arial"/>
          <w:sz w:val="24"/>
          <w:szCs w:val="24"/>
        </w:rPr>
        <w:t>5</w:t>
      </w:r>
      <w:r w:rsidRPr="00AF0DB3">
        <w:rPr>
          <w:rFonts w:cs="Arial"/>
          <w:sz w:val="24"/>
          <w:szCs w:val="24"/>
        </w:rPr>
        <w:t xml:space="preserve"> r.</w:t>
      </w:r>
      <w:r w:rsidR="009620BD" w:rsidRPr="00AF0DB3">
        <w:rPr>
          <w:rFonts w:cs="Arial"/>
          <w:sz w:val="24"/>
          <w:szCs w:val="24"/>
        </w:rPr>
        <w:t>,</w:t>
      </w:r>
      <w:r w:rsidRPr="00AF0DB3">
        <w:rPr>
          <w:rFonts w:cs="Arial"/>
          <w:sz w:val="24"/>
          <w:szCs w:val="24"/>
        </w:rPr>
        <w:t xml:space="preserve"> o zmianę warunków ww. pozwolenia zintegrowanego.</w:t>
      </w:r>
    </w:p>
    <w:p w14:paraId="129BADF3" w14:textId="411EC7F4" w:rsidR="00A17023" w:rsidRDefault="009913A3" w:rsidP="009913A3">
      <w:pPr>
        <w:widowControl w:val="0"/>
        <w:suppressAutoHyphens/>
        <w:spacing w:after="0" w:line="276" w:lineRule="auto"/>
        <w:rPr>
          <w:rFonts w:ascii="Arial" w:eastAsia="Lucida Sans Unicode" w:hAnsi="Arial" w:cs="Arial"/>
          <w:iCs/>
          <w:kern w:val="1"/>
          <w:sz w:val="24"/>
          <w:szCs w:val="24"/>
          <w:lang w:eastAsia="pl-PL"/>
        </w:rPr>
      </w:pPr>
      <w:r>
        <w:rPr>
          <w:rFonts w:ascii="Arial" w:eastAsia="Lucida Sans Unicode" w:hAnsi="Arial" w:cs="Arial"/>
          <w:iCs/>
          <w:kern w:val="1"/>
          <w:sz w:val="24"/>
          <w:szCs w:val="24"/>
          <w:lang w:eastAsia="pl-PL"/>
        </w:rPr>
        <w:t xml:space="preserve">Przedmiotem wniosku jest zmiana pozwolenia zintegrowanego, polegająca na oddaniu </w:t>
      </w:r>
      <w:r>
        <w:rPr>
          <w:rFonts w:ascii="Arial" w:eastAsia="Lucida Sans Unicode" w:hAnsi="Arial" w:cs="Arial"/>
          <w:iCs/>
          <w:kern w:val="1"/>
          <w:sz w:val="24"/>
          <w:szCs w:val="24"/>
          <w:lang w:eastAsia="pl-PL"/>
        </w:rPr>
        <w:br/>
        <w:t xml:space="preserve">do eksploatacji zastępczego źródła pary technologicznej do zasilania stacji ciepłowniczej w TAURON Wytwarzanie S.A. </w:t>
      </w:r>
      <w:r w:rsidR="00DE04CD">
        <w:rPr>
          <w:rFonts w:ascii="Arial" w:eastAsia="Lucida Sans Unicode" w:hAnsi="Arial" w:cs="Arial"/>
          <w:iCs/>
          <w:kern w:val="1"/>
          <w:sz w:val="24"/>
          <w:szCs w:val="24"/>
          <w:lang w:eastAsia="pl-PL"/>
        </w:rPr>
        <w:t>–</w:t>
      </w:r>
      <w:r>
        <w:rPr>
          <w:rFonts w:ascii="Arial" w:eastAsia="Lucida Sans Unicode" w:hAnsi="Arial" w:cs="Arial"/>
          <w:iCs/>
          <w:kern w:val="1"/>
          <w:sz w:val="24"/>
          <w:szCs w:val="24"/>
          <w:lang w:eastAsia="pl-PL"/>
        </w:rPr>
        <w:t xml:space="preserve"> </w:t>
      </w:r>
      <w:r w:rsidR="00DE04CD">
        <w:rPr>
          <w:rFonts w:ascii="Arial" w:eastAsia="Lucida Sans Unicode" w:hAnsi="Arial" w:cs="Arial"/>
          <w:iCs/>
          <w:kern w:val="1"/>
          <w:sz w:val="24"/>
          <w:szCs w:val="24"/>
          <w:lang w:eastAsia="pl-PL"/>
        </w:rPr>
        <w:t>Oddział Elektrownia Łaziska, mająca na celu zapewnienie ciągłości dostaw ciepła dla odbiorców zewnętrznych oraz na potrzeby własne elektrowni w czasie postoju wszystkich zainstalowanych bloków energetycznych.</w:t>
      </w:r>
      <w:r w:rsidR="00F47031">
        <w:rPr>
          <w:rFonts w:ascii="Arial" w:eastAsia="Lucida Sans Unicode" w:hAnsi="Arial" w:cs="Arial"/>
          <w:iCs/>
          <w:kern w:val="1"/>
          <w:sz w:val="24"/>
          <w:szCs w:val="24"/>
          <w:lang w:eastAsia="pl-PL"/>
        </w:rPr>
        <w:t xml:space="preserve"> </w:t>
      </w:r>
      <w:r w:rsidR="00327C48">
        <w:rPr>
          <w:rFonts w:ascii="Arial" w:eastAsia="Lucida Sans Unicode" w:hAnsi="Arial" w:cs="Arial"/>
          <w:iCs/>
          <w:kern w:val="1"/>
          <w:sz w:val="24"/>
          <w:szCs w:val="24"/>
          <w:lang w:eastAsia="pl-PL"/>
        </w:rPr>
        <w:t>Zm</w:t>
      </w:r>
      <w:r w:rsidR="00A17023">
        <w:rPr>
          <w:rFonts w:ascii="Arial" w:eastAsia="Lucida Sans Unicode" w:hAnsi="Arial" w:cs="Arial"/>
          <w:iCs/>
          <w:kern w:val="1"/>
          <w:sz w:val="24"/>
          <w:szCs w:val="24"/>
          <w:lang w:eastAsia="pl-PL"/>
        </w:rPr>
        <w:t>iana nie wiąże się z powstawaniem nowych substancji powodujących ryzyko.</w:t>
      </w:r>
    </w:p>
    <w:p w14:paraId="65BBAAD7" w14:textId="77777777" w:rsidR="00A17023" w:rsidRDefault="00A17023" w:rsidP="009913A3">
      <w:pPr>
        <w:widowControl w:val="0"/>
        <w:suppressAutoHyphens/>
        <w:spacing w:after="0" w:line="276" w:lineRule="auto"/>
        <w:rPr>
          <w:rFonts w:ascii="Arial" w:eastAsia="Lucida Sans Unicode" w:hAnsi="Arial" w:cs="Arial"/>
          <w:iCs/>
          <w:kern w:val="1"/>
          <w:sz w:val="24"/>
          <w:szCs w:val="24"/>
          <w:lang w:eastAsia="pl-PL"/>
        </w:rPr>
      </w:pPr>
    </w:p>
    <w:p w14:paraId="2C638B04" w14:textId="21762FED" w:rsidR="009913A3" w:rsidRPr="009913A3" w:rsidRDefault="00A17023" w:rsidP="009913A3">
      <w:pPr>
        <w:widowControl w:val="0"/>
        <w:suppressAutoHyphens/>
        <w:spacing w:after="0" w:line="276" w:lineRule="auto"/>
        <w:rPr>
          <w:rFonts w:ascii="Arial" w:eastAsia="Lucida Sans Unicode" w:hAnsi="Arial" w:cs="Arial"/>
          <w:iCs/>
          <w:kern w:val="1"/>
          <w:sz w:val="24"/>
          <w:szCs w:val="24"/>
          <w:lang w:eastAsia="pl-PL"/>
        </w:rPr>
      </w:pPr>
      <w:r w:rsidRPr="00A17023">
        <w:rPr>
          <w:rFonts w:ascii="Arial" w:eastAsia="Lucida Sans Unicode" w:hAnsi="Arial" w:cs="Arial"/>
          <w:iCs/>
          <w:kern w:val="1"/>
          <w:sz w:val="24"/>
          <w:szCs w:val="24"/>
          <w:lang w:eastAsia="pl-PL"/>
        </w:rPr>
        <w:t xml:space="preserve">Zastępcze źródło ciepła będzie pracować tylko w czasie całkowitego postoju wszystkich bloków energetycznych zainstalowanych w Elektrowni Łaziska lub przewidywana jest możliwość równoczesnej pracy tych kotów razem z wytwornicą pary. W każdym </w:t>
      </w:r>
      <w:r>
        <w:rPr>
          <w:rFonts w:ascii="Arial" w:eastAsia="Lucida Sans Unicode" w:hAnsi="Arial" w:cs="Arial"/>
          <w:iCs/>
          <w:kern w:val="1"/>
          <w:sz w:val="24"/>
          <w:szCs w:val="24"/>
          <w:lang w:eastAsia="pl-PL"/>
        </w:rPr>
        <w:br/>
      </w:r>
      <w:r w:rsidRPr="00A17023">
        <w:rPr>
          <w:rFonts w:ascii="Arial" w:eastAsia="Lucida Sans Unicode" w:hAnsi="Arial" w:cs="Arial"/>
          <w:iCs/>
          <w:kern w:val="1"/>
          <w:sz w:val="24"/>
          <w:szCs w:val="24"/>
          <w:lang w:eastAsia="pl-PL"/>
        </w:rPr>
        <w:t>z przypadków emisja zanieczyszczeń emitowanych do atmosfery będzie niższa aniżeli emisja powstała w czasie pracy bloków energetycznych, co wpłynie na poprawę warunków środowiskowych. Przedmiotowa inwestycja nie spowoduje kumulacji zanieczyszczeń.</w:t>
      </w:r>
    </w:p>
    <w:p w14:paraId="7CC9A19B" w14:textId="09D96123" w:rsidR="009D464D" w:rsidRPr="009D464D" w:rsidRDefault="009D464D" w:rsidP="009D464D">
      <w:pPr>
        <w:spacing w:before="240" w:after="0" w:line="320" w:lineRule="exact"/>
        <w:rPr>
          <w:rFonts w:ascii="Arial" w:eastAsia="Calibri" w:hAnsi="Arial" w:cs="Arial"/>
          <w:color w:val="000000"/>
          <w:sz w:val="24"/>
          <w:szCs w:val="24"/>
        </w:rPr>
      </w:pPr>
      <w:r w:rsidRPr="009D464D">
        <w:rPr>
          <w:rFonts w:ascii="Arial" w:eastAsia="Calibri" w:hAnsi="Arial" w:cs="Times New Roman"/>
          <w:sz w:val="24"/>
          <w:szCs w:val="24"/>
        </w:rPr>
        <w:t>Strona</w:t>
      </w:r>
      <w:r w:rsidRPr="009D464D">
        <w:rPr>
          <w:rFonts w:ascii="Arial" w:eastAsia="Calibri" w:hAnsi="Arial" w:cs="Arial"/>
          <w:color w:val="000000"/>
          <w:sz w:val="24"/>
          <w:szCs w:val="24"/>
        </w:rPr>
        <w:t xml:space="preserve"> w załączeniu do wniosku przedłożyła wymagane informacje i materiały, </w:t>
      </w:r>
      <w:r w:rsidRPr="009D464D">
        <w:rPr>
          <w:rFonts w:ascii="Arial" w:eastAsia="Calibri" w:hAnsi="Arial" w:cs="Arial"/>
          <w:color w:val="000000"/>
          <w:sz w:val="24"/>
          <w:szCs w:val="24"/>
        </w:rPr>
        <w:br/>
        <w:t>w tym:</w:t>
      </w:r>
    </w:p>
    <w:p w14:paraId="5E49C07E" w14:textId="1E79A650" w:rsidR="009D464D" w:rsidRPr="009D464D" w:rsidRDefault="009D464D" w:rsidP="009D464D">
      <w:pPr>
        <w:spacing w:after="0" w:line="320" w:lineRule="exact"/>
        <w:ind w:left="284" w:hanging="284"/>
        <w:rPr>
          <w:rFonts w:ascii="Arial" w:eastAsia="Calibri" w:hAnsi="Arial" w:cs="Arial"/>
          <w:color w:val="000000"/>
          <w:sz w:val="24"/>
          <w:szCs w:val="24"/>
        </w:rPr>
      </w:pPr>
      <w:r w:rsidRPr="009D464D">
        <w:rPr>
          <w:rFonts w:ascii="Arial" w:eastAsia="Calibri" w:hAnsi="Arial" w:cs="Arial"/>
          <w:color w:val="000000"/>
          <w:sz w:val="24"/>
          <w:szCs w:val="24"/>
        </w:rPr>
        <w:t xml:space="preserve">1)  zaświadczenia i oświadczenia o niekaralności wszystkich osób uprawnionych </w:t>
      </w:r>
      <w:r w:rsidRPr="009D464D">
        <w:rPr>
          <w:rFonts w:ascii="Arial" w:eastAsia="Calibri" w:hAnsi="Arial" w:cs="Arial"/>
          <w:color w:val="000000"/>
          <w:sz w:val="24"/>
          <w:szCs w:val="24"/>
        </w:rPr>
        <w:br/>
        <w:t xml:space="preserve">do reprezentowania spółki zgodnie z KRS, w myśl art. 184 ust. 4 pkt 7 ustawy </w:t>
      </w:r>
      <w:r w:rsidRPr="009D464D">
        <w:rPr>
          <w:rFonts w:ascii="Arial" w:eastAsia="Calibri" w:hAnsi="Arial" w:cs="Arial"/>
          <w:color w:val="000000"/>
          <w:sz w:val="24"/>
          <w:szCs w:val="24"/>
        </w:rPr>
        <w:br/>
        <w:t>POŚ;</w:t>
      </w:r>
    </w:p>
    <w:p w14:paraId="4E6A82CE" w14:textId="77777777" w:rsidR="009D464D" w:rsidRPr="009D464D" w:rsidRDefault="009D464D" w:rsidP="009D464D">
      <w:pPr>
        <w:spacing w:line="320" w:lineRule="exact"/>
        <w:ind w:left="284" w:hanging="284"/>
        <w:rPr>
          <w:rFonts w:ascii="Arial" w:eastAsia="Times New Roman" w:hAnsi="Arial" w:cs="Arial"/>
          <w:bCs/>
          <w:sz w:val="24"/>
          <w:szCs w:val="24"/>
          <w:lang w:eastAsia="hi-IN"/>
        </w:rPr>
      </w:pPr>
      <w:r w:rsidRPr="009D464D">
        <w:rPr>
          <w:rFonts w:ascii="Arial" w:eastAsia="Times New Roman" w:hAnsi="Arial" w:cs="Arial"/>
          <w:sz w:val="24"/>
          <w:szCs w:val="24"/>
          <w:lang w:eastAsia="pl-PL"/>
        </w:rPr>
        <w:t>2)  potwierdzenie wniesienia opłaty skarbowej za zmianę pozwolenia</w:t>
      </w:r>
      <w:r w:rsidRPr="009D464D">
        <w:rPr>
          <w:rFonts w:ascii="Arial" w:eastAsia="Times New Roman" w:hAnsi="Arial" w:cs="Arial"/>
          <w:sz w:val="24"/>
          <w:szCs w:val="24"/>
          <w:lang w:eastAsia="pl-PL"/>
        </w:rPr>
        <w:br/>
        <w:t xml:space="preserve"> zintegrowanego</w:t>
      </w:r>
      <w:r w:rsidRPr="009D464D">
        <w:rPr>
          <w:rFonts w:ascii="Arial" w:eastAsia="Times New Roman" w:hAnsi="Arial" w:cs="Arial"/>
          <w:bCs/>
          <w:sz w:val="24"/>
          <w:szCs w:val="24"/>
          <w:lang w:eastAsia="hi-IN"/>
        </w:rPr>
        <w:t xml:space="preserve">. </w:t>
      </w:r>
    </w:p>
    <w:p w14:paraId="7A792E62" w14:textId="3BEE0595" w:rsidR="009D464D" w:rsidRPr="009D464D" w:rsidRDefault="009D464D" w:rsidP="009D464D">
      <w:pPr>
        <w:spacing w:line="320" w:lineRule="exact"/>
        <w:rPr>
          <w:rFonts w:ascii="Arial" w:eastAsia="Times New Roman" w:hAnsi="Arial" w:cs="Arial"/>
          <w:sz w:val="24"/>
          <w:szCs w:val="24"/>
          <w:lang w:eastAsia="pl-PL"/>
        </w:rPr>
      </w:pPr>
      <w:r w:rsidRPr="009D464D">
        <w:rPr>
          <w:rFonts w:ascii="Arial" w:eastAsia="Times New Roman" w:hAnsi="Arial" w:cs="Arial"/>
          <w:sz w:val="24"/>
          <w:szCs w:val="24"/>
          <w:lang w:eastAsia="pl-PL"/>
        </w:rPr>
        <w:t xml:space="preserve">Przedmiotowa instalacja kwalifikuje się do rodzajów instalacji mogących powodować znaczne zanieczyszczenie poszczególnych elementów przyrodniczych albo środowiska jako całości, zgodnie z ust. 1 pkt 1 załącznika do rozporządzenia Ministra Środowiska </w:t>
      </w:r>
      <w:r>
        <w:rPr>
          <w:rFonts w:ascii="Arial" w:eastAsia="Times New Roman" w:hAnsi="Arial" w:cs="Arial"/>
          <w:sz w:val="24"/>
          <w:szCs w:val="24"/>
          <w:lang w:eastAsia="pl-PL"/>
        </w:rPr>
        <w:br/>
      </w:r>
      <w:r w:rsidRPr="009D464D">
        <w:rPr>
          <w:rFonts w:ascii="Arial" w:eastAsia="Times New Roman" w:hAnsi="Arial" w:cs="Arial"/>
          <w:sz w:val="24"/>
          <w:szCs w:val="24"/>
          <w:lang w:eastAsia="pl-PL"/>
        </w:rPr>
        <w:t xml:space="preserve">z dnia 27 sierpnia 2014r. w sprawie rodzajów instalacji mogących powodować znaczne zanieczyszczenie poszczególnych elementów przyrodniczych albo środowiska jako całości (Dz.U. z 2014 poz. 1169). </w:t>
      </w:r>
    </w:p>
    <w:p w14:paraId="15F55566" w14:textId="1754278B" w:rsidR="009D464D" w:rsidRDefault="009D464D" w:rsidP="009D464D">
      <w:pPr>
        <w:spacing w:line="320" w:lineRule="exact"/>
        <w:rPr>
          <w:rFonts w:ascii="Arial" w:eastAsia="Times New Roman" w:hAnsi="Arial" w:cs="Arial"/>
          <w:sz w:val="24"/>
          <w:szCs w:val="24"/>
          <w:lang w:eastAsia="pl-PL"/>
        </w:rPr>
      </w:pPr>
      <w:r w:rsidRPr="009D464D">
        <w:rPr>
          <w:rFonts w:ascii="Arial" w:eastAsia="Times New Roman" w:hAnsi="Arial" w:cs="Arial"/>
          <w:sz w:val="24"/>
          <w:szCs w:val="24"/>
          <w:lang w:eastAsia="pl-PL"/>
        </w:rPr>
        <w:lastRenderedPageBreak/>
        <w:t xml:space="preserve">Przedmiotowe przedsięwzięcie, zgodnie z § 2 ust. 1 pkt 3 rozporządzenia Rady Ministrów z dnia 10 września 2019 r. w sprawie przedsięwzięć mogących znacząco oddziaływać </w:t>
      </w:r>
      <w:r>
        <w:rPr>
          <w:rFonts w:ascii="Arial" w:eastAsia="Times New Roman" w:hAnsi="Arial" w:cs="Arial"/>
          <w:sz w:val="24"/>
          <w:szCs w:val="24"/>
          <w:lang w:eastAsia="pl-PL"/>
        </w:rPr>
        <w:br/>
      </w:r>
      <w:r w:rsidRPr="009D464D">
        <w:rPr>
          <w:rFonts w:ascii="Arial" w:eastAsia="Times New Roman" w:hAnsi="Arial" w:cs="Arial"/>
          <w:sz w:val="24"/>
          <w:szCs w:val="24"/>
          <w:lang w:eastAsia="pl-PL"/>
        </w:rPr>
        <w:t>na środowisko (Dz.U. 2019 r. poz. 1839</w:t>
      </w:r>
      <w:r w:rsidR="00556AEF">
        <w:rPr>
          <w:rFonts w:ascii="Arial" w:eastAsia="Times New Roman" w:hAnsi="Arial" w:cs="Arial"/>
          <w:sz w:val="24"/>
          <w:szCs w:val="24"/>
          <w:lang w:eastAsia="pl-PL"/>
        </w:rPr>
        <w:t xml:space="preserve"> r. ze zm.</w:t>
      </w:r>
      <w:r w:rsidRPr="009D464D">
        <w:rPr>
          <w:rFonts w:ascii="Arial" w:eastAsia="Times New Roman" w:hAnsi="Arial" w:cs="Arial"/>
          <w:sz w:val="24"/>
          <w:szCs w:val="24"/>
          <w:lang w:eastAsia="pl-PL"/>
        </w:rPr>
        <w:t>), należało uznać za przedsięwzięcie mogące zawsze znacząco oddziaływać na środowisko.</w:t>
      </w:r>
    </w:p>
    <w:p w14:paraId="7FD9DDD4" w14:textId="77777777" w:rsidR="009D464D" w:rsidRPr="009D464D" w:rsidRDefault="009D464D" w:rsidP="005626C9">
      <w:pPr>
        <w:spacing w:after="0" w:line="320" w:lineRule="exact"/>
        <w:rPr>
          <w:rFonts w:ascii="Arial" w:eastAsia="Times New Roman" w:hAnsi="Arial" w:cs="Arial"/>
          <w:sz w:val="24"/>
          <w:szCs w:val="24"/>
          <w:lang w:eastAsia="pl-PL"/>
        </w:rPr>
      </w:pPr>
      <w:r w:rsidRPr="009D464D">
        <w:rPr>
          <w:rFonts w:ascii="Arial" w:eastAsia="Times New Roman" w:hAnsi="Arial" w:cs="Arial"/>
          <w:sz w:val="24"/>
          <w:szCs w:val="24"/>
          <w:lang w:eastAsia="pl-PL"/>
        </w:rPr>
        <w:t>Po dokonaniu wstępnej analizy wniosku, organ stwierdził, że:</w:t>
      </w:r>
    </w:p>
    <w:p w14:paraId="641FFB8F" w14:textId="77777777" w:rsidR="009D464D" w:rsidRPr="009D464D" w:rsidRDefault="009D464D" w:rsidP="00D55D82">
      <w:pPr>
        <w:numPr>
          <w:ilvl w:val="0"/>
          <w:numId w:val="91"/>
        </w:numPr>
        <w:spacing w:after="0" w:line="320" w:lineRule="exact"/>
        <w:ind w:left="426" w:hanging="426"/>
        <w:rPr>
          <w:rFonts w:ascii="Arial" w:eastAsia="Times New Roman" w:hAnsi="Arial" w:cs="Arial"/>
          <w:sz w:val="24"/>
          <w:szCs w:val="24"/>
          <w:lang w:eastAsia="pl-PL"/>
        </w:rPr>
      </w:pPr>
      <w:r w:rsidRPr="009D464D">
        <w:rPr>
          <w:rFonts w:ascii="Arial" w:eastAsia="Times New Roman" w:hAnsi="Arial" w:cs="Arial"/>
          <w:sz w:val="24"/>
          <w:szCs w:val="24"/>
          <w:lang w:eastAsia="pl-PL"/>
        </w:rPr>
        <w:t>jest właściwy do jego rozpoznania, zgodnie z art. 378 ust. 2a POŚ,</w:t>
      </w:r>
    </w:p>
    <w:p w14:paraId="3A028C5E" w14:textId="77777777" w:rsidR="009D464D" w:rsidRPr="009D464D" w:rsidRDefault="009D464D" w:rsidP="00D55D82">
      <w:pPr>
        <w:numPr>
          <w:ilvl w:val="0"/>
          <w:numId w:val="91"/>
        </w:numPr>
        <w:spacing w:after="0" w:line="320" w:lineRule="exact"/>
        <w:ind w:left="426" w:hanging="426"/>
        <w:rPr>
          <w:rFonts w:ascii="Arial" w:eastAsia="Times New Roman" w:hAnsi="Arial" w:cs="Arial"/>
          <w:sz w:val="24"/>
          <w:szCs w:val="24"/>
          <w:lang w:eastAsia="pl-PL"/>
        </w:rPr>
      </w:pPr>
      <w:r w:rsidRPr="009D464D">
        <w:rPr>
          <w:rFonts w:ascii="Arial" w:eastAsia="Times New Roman" w:hAnsi="Arial" w:cs="Arial"/>
          <w:sz w:val="24"/>
          <w:szCs w:val="24"/>
          <w:lang w:eastAsia="pl-PL"/>
        </w:rPr>
        <w:t>wniosek spełnia wymogi formalne, określone w art. 208 POŚ,</w:t>
      </w:r>
    </w:p>
    <w:p w14:paraId="0ECFCFD0" w14:textId="77777777" w:rsidR="009D464D" w:rsidRPr="009D464D" w:rsidRDefault="009D464D" w:rsidP="00D55D82">
      <w:pPr>
        <w:numPr>
          <w:ilvl w:val="0"/>
          <w:numId w:val="91"/>
        </w:numPr>
        <w:spacing w:after="0" w:line="320" w:lineRule="exact"/>
        <w:ind w:left="426" w:hanging="426"/>
        <w:rPr>
          <w:rFonts w:ascii="Arial" w:eastAsia="Times New Roman" w:hAnsi="Arial" w:cs="Arial"/>
          <w:sz w:val="24"/>
          <w:szCs w:val="24"/>
          <w:lang w:eastAsia="pl-PL"/>
        </w:rPr>
      </w:pPr>
      <w:r w:rsidRPr="009D464D">
        <w:rPr>
          <w:rFonts w:ascii="Arial" w:eastAsia="Times New Roman" w:hAnsi="Arial" w:cs="Arial"/>
          <w:sz w:val="24"/>
          <w:szCs w:val="24"/>
          <w:lang w:eastAsia="pl-PL"/>
        </w:rPr>
        <w:t xml:space="preserve">wnioskowana zmiana stanowi nieistotną zmianę instalacji, w rozumieniu </w:t>
      </w:r>
    </w:p>
    <w:p w14:paraId="556413FC" w14:textId="7B420C62" w:rsidR="009D464D" w:rsidRPr="009D464D" w:rsidRDefault="009D464D" w:rsidP="009D464D">
      <w:pPr>
        <w:spacing w:after="0" w:line="320" w:lineRule="exact"/>
        <w:ind w:left="426"/>
        <w:rPr>
          <w:rFonts w:ascii="Arial" w:eastAsia="Times New Roman" w:hAnsi="Arial" w:cs="Arial"/>
          <w:sz w:val="24"/>
          <w:szCs w:val="24"/>
          <w:lang w:eastAsia="pl-PL"/>
        </w:rPr>
      </w:pPr>
      <w:r w:rsidRPr="009D464D">
        <w:rPr>
          <w:rFonts w:ascii="Arial" w:eastAsia="Times New Roman" w:hAnsi="Arial" w:cs="Arial"/>
          <w:sz w:val="24"/>
          <w:szCs w:val="24"/>
          <w:lang w:eastAsia="pl-PL"/>
        </w:rPr>
        <w:t>art. 3 pkt 7 POŚ.</w:t>
      </w:r>
    </w:p>
    <w:p w14:paraId="7B5F97F0" w14:textId="77777777" w:rsidR="009D464D" w:rsidRPr="009D464D" w:rsidRDefault="009D464D" w:rsidP="009D464D">
      <w:pPr>
        <w:spacing w:before="240" w:line="320" w:lineRule="exact"/>
        <w:jc w:val="both"/>
        <w:rPr>
          <w:rFonts w:ascii="Arial" w:eastAsia="Times New Roman" w:hAnsi="Arial" w:cs="Arial"/>
          <w:sz w:val="24"/>
          <w:szCs w:val="24"/>
          <w:lang w:eastAsia="pl-PL"/>
        </w:rPr>
      </w:pPr>
      <w:r w:rsidRPr="009D464D">
        <w:rPr>
          <w:rFonts w:ascii="Arial" w:eastAsia="Times New Roman" w:hAnsi="Arial" w:cs="Arial"/>
          <w:sz w:val="24"/>
          <w:szCs w:val="24"/>
          <w:lang w:eastAsia="pl-PL"/>
        </w:rPr>
        <w:t>Mając powyższe na względzie, organ przystąpił do rozpatrzenia wniosku.</w:t>
      </w:r>
    </w:p>
    <w:p w14:paraId="7201BF04" w14:textId="77777777" w:rsidR="00A540A2" w:rsidRPr="00CF290D" w:rsidRDefault="00A540A2" w:rsidP="00CA6398">
      <w:pPr>
        <w:pStyle w:val="Arial10i50"/>
        <w:spacing w:after="200" w:line="320" w:lineRule="exact"/>
        <w:rPr>
          <w:rFonts w:cs="Arial"/>
          <w:b/>
          <w:color w:val="auto"/>
          <w:sz w:val="24"/>
          <w:szCs w:val="24"/>
          <w:u w:val="single"/>
        </w:rPr>
      </w:pPr>
      <w:r w:rsidRPr="00CF290D">
        <w:rPr>
          <w:rFonts w:cs="Arial"/>
          <w:b/>
          <w:color w:val="auto"/>
          <w:sz w:val="24"/>
          <w:szCs w:val="24"/>
          <w:u w:val="single"/>
        </w:rPr>
        <w:t>II. Przebieg postępowania administracyjnego</w:t>
      </w:r>
    </w:p>
    <w:p w14:paraId="13B04FDC" w14:textId="464661D5" w:rsidR="00436F4D" w:rsidRDefault="00436F4D" w:rsidP="00CA6398">
      <w:pPr>
        <w:pStyle w:val="Arial10i5"/>
        <w:spacing w:after="0" w:line="320" w:lineRule="exact"/>
        <w:rPr>
          <w:rFonts w:cs="Arial"/>
          <w:sz w:val="24"/>
          <w:szCs w:val="24"/>
        </w:rPr>
      </w:pPr>
      <w:r w:rsidRPr="00436F4D">
        <w:rPr>
          <w:rFonts w:cs="Arial"/>
          <w:sz w:val="24"/>
          <w:szCs w:val="24"/>
        </w:rPr>
        <w:t xml:space="preserve">Zgodnie z art. 61 § 1 i 4 ustawy Kpa, Marszałek Województwa Śląskiego pismem </w:t>
      </w:r>
      <w:r>
        <w:rPr>
          <w:rFonts w:cs="Arial"/>
          <w:sz w:val="24"/>
          <w:szCs w:val="24"/>
        </w:rPr>
        <w:br/>
      </w:r>
      <w:r w:rsidRPr="00436F4D">
        <w:rPr>
          <w:rFonts w:cs="Arial"/>
          <w:sz w:val="24"/>
          <w:szCs w:val="24"/>
        </w:rPr>
        <w:t xml:space="preserve">z 6 </w:t>
      </w:r>
      <w:r>
        <w:rPr>
          <w:rFonts w:cs="Arial"/>
          <w:sz w:val="24"/>
          <w:szCs w:val="24"/>
        </w:rPr>
        <w:t>października</w:t>
      </w:r>
      <w:r w:rsidRPr="00436F4D">
        <w:rPr>
          <w:rFonts w:cs="Arial"/>
          <w:sz w:val="24"/>
          <w:szCs w:val="24"/>
        </w:rPr>
        <w:t xml:space="preserve"> 202</w:t>
      </w:r>
      <w:r>
        <w:rPr>
          <w:rFonts w:cs="Arial"/>
          <w:sz w:val="24"/>
          <w:szCs w:val="24"/>
        </w:rPr>
        <w:t>5</w:t>
      </w:r>
      <w:r w:rsidRPr="00436F4D">
        <w:rPr>
          <w:rFonts w:cs="Arial"/>
          <w:sz w:val="24"/>
          <w:szCs w:val="24"/>
        </w:rPr>
        <w:t xml:space="preserve"> r., zawiadomił Strony o wszczęciu postępowania w sprawie zmiany przedmiotowego pozwolenia zintegrowanego.</w:t>
      </w:r>
    </w:p>
    <w:p w14:paraId="54B08B63" w14:textId="77777777" w:rsidR="00436F4D" w:rsidRDefault="00436F4D" w:rsidP="00CA6398">
      <w:pPr>
        <w:pStyle w:val="Arial10i5"/>
        <w:spacing w:after="0" w:line="320" w:lineRule="exact"/>
        <w:rPr>
          <w:rFonts w:cs="Arial"/>
          <w:sz w:val="24"/>
          <w:szCs w:val="24"/>
        </w:rPr>
      </w:pPr>
    </w:p>
    <w:p w14:paraId="1A2D0F5E" w14:textId="6DF46AC2" w:rsidR="00CA6398" w:rsidRDefault="00CA6398" w:rsidP="00CA6398">
      <w:pPr>
        <w:pStyle w:val="Arial10i5"/>
        <w:spacing w:after="0" w:line="320" w:lineRule="exact"/>
        <w:rPr>
          <w:rFonts w:cs="Arial"/>
          <w:sz w:val="24"/>
          <w:szCs w:val="24"/>
        </w:rPr>
      </w:pPr>
      <w:r w:rsidRPr="00E4513B">
        <w:rPr>
          <w:rFonts w:cs="Arial"/>
          <w:sz w:val="24"/>
          <w:szCs w:val="24"/>
        </w:rPr>
        <w:t xml:space="preserve">Zgodnie z zapisem art. 21 ust. 2 pkt 23 lit. k </w:t>
      </w:r>
      <w:proofErr w:type="spellStart"/>
      <w:r w:rsidRPr="00E4513B">
        <w:rPr>
          <w:rFonts w:cs="Arial"/>
          <w:sz w:val="24"/>
          <w:szCs w:val="24"/>
        </w:rPr>
        <w:t>tiret</w:t>
      </w:r>
      <w:proofErr w:type="spellEnd"/>
      <w:r w:rsidRPr="00E4513B">
        <w:rPr>
          <w:rFonts w:cs="Arial"/>
          <w:sz w:val="24"/>
          <w:szCs w:val="24"/>
        </w:rPr>
        <w:t xml:space="preserve"> pierwsze ustawy z dnia </w:t>
      </w:r>
      <w:r>
        <w:rPr>
          <w:rFonts w:cs="Arial"/>
          <w:sz w:val="24"/>
          <w:szCs w:val="24"/>
        </w:rPr>
        <w:br/>
      </w:r>
      <w:r w:rsidRPr="00E4513B">
        <w:rPr>
          <w:rFonts w:cs="Arial"/>
          <w:sz w:val="24"/>
          <w:szCs w:val="24"/>
        </w:rPr>
        <w:t xml:space="preserve">3 października 2008 r. o udostępnianiu informacji o środowisku i jego ochronie, udziale społeczeństwa w ochronie środowiska oraz o ocenach oddziaływania </w:t>
      </w:r>
      <w:r>
        <w:rPr>
          <w:rFonts w:cs="Arial"/>
          <w:sz w:val="24"/>
          <w:szCs w:val="24"/>
        </w:rPr>
        <w:br/>
      </w:r>
      <w:r w:rsidRPr="00E4513B">
        <w:rPr>
          <w:rFonts w:cs="Arial"/>
          <w:sz w:val="24"/>
          <w:szCs w:val="24"/>
        </w:rPr>
        <w:t xml:space="preserve">na środowisko (Dz. U. z 2024 r. poz. 1112 z późn. zm.), dane dotyczące wniosku </w:t>
      </w:r>
      <w:r>
        <w:rPr>
          <w:rFonts w:cs="Arial"/>
          <w:sz w:val="24"/>
          <w:szCs w:val="24"/>
        </w:rPr>
        <w:br/>
      </w:r>
      <w:r w:rsidRPr="00E4513B">
        <w:rPr>
          <w:rFonts w:cs="Arial"/>
          <w:sz w:val="24"/>
          <w:szCs w:val="24"/>
        </w:rPr>
        <w:t xml:space="preserve">o </w:t>
      </w:r>
      <w:r>
        <w:rPr>
          <w:rFonts w:cs="Arial"/>
          <w:sz w:val="24"/>
          <w:szCs w:val="24"/>
        </w:rPr>
        <w:t>zmianę</w:t>
      </w:r>
      <w:r w:rsidRPr="00E4513B">
        <w:rPr>
          <w:rFonts w:cs="Arial"/>
          <w:sz w:val="24"/>
          <w:szCs w:val="24"/>
        </w:rPr>
        <w:t xml:space="preserve"> pozwolenia zintegrowanego zamieszczono w publicznie dostępnym wykazie danych.</w:t>
      </w:r>
    </w:p>
    <w:p w14:paraId="4DB3452A" w14:textId="77777777" w:rsidR="00CA6398" w:rsidRPr="00E4513B" w:rsidRDefault="00CA6398" w:rsidP="00CA6398">
      <w:pPr>
        <w:pStyle w:val="Arial10i5"/>
        <w:spacing w:after="0" w:line="320" w:lineRule="exact"/>
        <w:rPr>
          <w:rFonts w:cs="Arial"/>
          <w:sz w:val="24"/>
          <w:szCs w:val="24"/>
        </w:rPr>
      </w:pPr>
    </w:p>
    <w:p w14:paraId="7171490D" w14:textId="767F1039" w:rsidR="00CA6398" w:rsidRPr="00E4513B" w:rsidRDefault="00CA6398" w:rsidP="00CA6398">
      <w:pPr>
        <w:widowControl w:val="0"/>
        <w:suppressAutoHyphens/>
        <w:spacing w:after="0" w:line="320" w:lineRule="exact"/>
        <w:rPr>
          <w:rStyle w:val="Hipercze"/>
          <w:rFonts w:ascii="Arial" w:hAnsi="Arial" w:cs="Arial"/>
          <w:bCs/>
          <w:sz w:val="24"/>
          <w:szCs w:val="24"/>
        </w:rPr>
      </w:pPr>
      <w:r w:rsidRPr="00E4513B">
        <w:rPr>
          <w:rFonts w:ascii="Arial" w:hAnsi="Arial" w:cs="Arial"/>
          <w:sz w:val="24"/>
          <w:szCs w:val="24"/>
        </w:rPr>
        <w:t>Zgodnie</w:t>
      </w:r>
      <w:r w:rsidRPr="00E4513B">
        <w:rPr>
          <w:rFonts w:ascii="Arial" w:hAnsi="Arial" w:cs="Arial"/>
          <w:bCs/>
          <w:sz w:val="24"/>
          <w:szCs w:val="24"/>
        </w:rPr>
        <w:t xml:space="preserve"> z obowiązkiem wynikającym z art. 209 POŚ, zapis wniosku o </w:t>
      </w:r>
      <w:r>
        <w:rPr>
          <w:rFonts w:ascii="Arial" w:hAnsi="Arial" w:cs="Arial"/>
          <w:bCs/>
          <w:sz w:val="24"/>
          <w:szCs w:val="24"/>
        </w:rPr>
        <w:t>zmianę</w:t>
      </w:r>
      <w:r w:rsidRPr="00E4513B">
        <w:rPr>
          <w:rFonts w:ascii="Arial" w:hAnsi="Arial" w:cs="Arial"/>
          <w:bCs/>
          <w:sz w:val="24"/>
          <w:szCs w:val="24"/>
        </w:rPr>
        <w:t xml:space="preserve"> pozwolenia zintegrowanego</w:t>
      </w:r>
      <w:r>
        <w:rPr>
          <w:rFonts w:ascii="Arial" w:hAnsi="Arial" w:cs="Arial"/>
          <w:bCs/>
          <w:sz w:val="24"/>
          <w:szCs w:val="24"/>
        </w:rPr>
        <w:t>,</w:t>
      </w:r>
      <w:r w:rsidRPr="00E4513B">
        <w:rPr>
          <w:rFonts w:ascii="Arial" w:hAnsi="Arial" w:cs="Arial"/>
          <w:bCs/>
          <w:sz w:val="24"/>
          <w:szCs w:val="24"/>
        </w:rPr>
        <w:t xml:space="preserve"> (wraz z uzupełnieniami) w wersji elektronicznej, został przesłany ministrowi właściwemu do spraw klimatu, na adres </w:t>
      </w:r>
      <w:hyperlink r:id="rId11" w:history="1">
        <w:r w:rsidRPr="00E4513B">
          <w:rPr>
            <w:rStyle w:val="Hipercze"/>
            <w:rFonts w:ascii="Arial" w:hAnsi="Arial" w:cs="Arial"/>
            <w:bCs/>
            <w:sz w:val="24"/>
            <w:szCs w:val="24"/>
          </w:rPr>
          <w:t>pozwolenia.zintegrowane@klimat.gov.pl</w:t>
        </w:r>
      </w:hyperlink>
    </w:p>
    <w:p w14:paraId="164FD4CE" w14:textId="04291B5E" w:rsidR="00EE35B5" w:rsidRDefault="00EE35B5" w:rsidP="00CF56A4">
      <w:pPr>
        <w:spacing w:before="240" w:after="0" w:line="320" w:lineRule="exact"/>
        <w:rPr>
          <w:rFonts w:ascii="Arial" w:eastAsia="Calibri" w:hAnsi="Arial" w:cs="Arial"/>
          <w:sz w:val="24"/>
          <w:szCs w:val="24"/>
        </w:rPr>
      </w:pPr>
      <w:r w:rsidRPr="00EE35B5">
        <w:rPr>
          <w:rFonts w:ascii="Arial" w:eastAsia="Calibri" w:hAnsi="Arial" w:cs="Arial"/>
          <w:color w:val="000000"/>
          <w:sz w:val="24"/>
          <w:szCs w:val="24"/>
        </w:rPr>
        <w:t>Marszałek</w:t>
      </w:r>
      <w:r w:rsidRPr="00EE35B5">
        <w:rPr>
          <w:rFonts w:ascii="Arial" w:eastAsia="Calibri" w:hAnsi="Arial" w:cs="Arial"/>
          <w:sz w:val="24"/>
          <w:szCs w:val="24"/>
        </w:rPr>
        <w:t xml:space="preserve"> Województwa Śląskiego</w:t>
      </w:r>
      <w:r w:rsidR="005506E1">
        <w:rPr>
          <w:rFonts w:ascii="Arial" w:eastAsia="Calibri" w:hAnsi="Arial" w:cs="Arial"/>
          <w:sz w:val="24"/>
          <w:szCs w:val="24"/>
        </w:rPr>
        <w:t>,</w:t>
      </w:r>
      <w:r w:rsidRPr="00EE35B5">
        <w:rPr>
          <w:rFonts w:ascii="Arial" w:eastAsia="Calibri" w:hAnsi="Arial" w:cs="Arial"/>
          <w:sz w:val="24"/>
          <w:szCs w:val="24"/>
        </w:rPr>
        <w:t xml:space="preserve"> prowadząc postępowanie dotyczące zmiany pozwolenia zintegrowanego</w:t>
      </w:r>
      <w:r w:rsidR="005506E1">
        <w:rPr>
          <w:rFonts w:ascii="Arial" w:eastAsia="Calibri" w:hAnsi="Arial" w:cs="Arial"/>
          <w:sz w:val="24"/>
          <w:szCs w:val="24"/>
        </w:rPr>
        <w:t>,</w:t>
      </w:r>
      <w:r w:rsidRPr="00EE35B5">
        <w:rPr>
          <w:rFonts w:ascii="Arial" w:eastAsia="Calibri" w:hAnsi="Arial" w:cs="Arial"/>
          <w:sz w:val="24"/>
          <w:szCs w:val="24"/>
        </w:rPr>
        <w:t xml:space="preserve"> wezwał Stronę do złożenia wyjaśnień i uzupełnień pism</w:t>
      </w:r>
      <w:r w:rsidR="00941121">
        <w:rPr>
          <w:rFonts w:ascii="Arial" w:eastAsia="Calibri" w:hAnsi="Arial" w:cs="Arial"/>
          <w:sz w:val="24"/>
          <w:szCs w:val="24"/>
        </w:rPr>
        <w:t>ami</w:t>
      </w:r>
      <w:r w:rsidRPr="00EE35B5">
        <w:rPr>
          <w:rFonts w:ascii="Arial" w:eastAsia="Calibri" w:hAnsi="Arial" w:cs="Arial"/>
          <w:sz w:val="24"/>
          <w:szCs w:val="24"/>
        </w:rPr>
        <w:t xml:space="preserve"> </w:t>
      </w:r>
      <w:r>
        <w:rPr>
          <w:rFonts w:ascii="Arial" w:eastAsia="Calibri" w:hAnsi="Arial" w:cs="Arial"/>
          <w:sz w:val="24"/>
          <w:szCs w:val="24"/>
        </w:rPr>
        <w:br/>
      </w:r>
      <w:r w:rsidRPr="00EE35B5">
        <w:rPr>
          <w:rFonts w:ascii="Arial" w:eastAsia="Calibri" w:hAnsi="Arial" w:cs="Arial"/>
          <w:sz w:val="24"/>
          <w:szCs w:val="24"/>
        </w:rPr>
        <w:t xml:space="preserve">z dnia 6 listopada 2025 r. </w:t>
      </w:r>
      <w:r w:rsidR="00941121">
        <w:rPr>
          <w:rFonts w:ascii="Arial" w:eastAsia="Calibri" w:hAnsi="Arial" w:cs="Arial"/>
          <w:sz w:val="24"/>
          <w:szCs w:val="24"/>
        </w:rPr>
        <w:t>oraz 4 marca 2026 r.</w:t>
      </w:r>
      <w:r w:rsidR="005A5904">
        <w:rPr>
          <w:rFonts w:ascii="Arial" w:eastAsia="Calibri" w:hAnsi="Arial" w:cs="Arial"/>
          <w:sz w:val="24"/>
          <w:szCs w:val="24"/>
        </w:rPr>
        <w:t>,</w:t>
      </w:r>
      <w:r w:rsidR="00941121">
        <w:rPr>
          <w:rFonts w:ascii="Arial" w:eastAsia="Calibri" w:hAnsi="Arial" w:cs="Arial"/>
          <w:sz w:val="24"/>
          <w:szCs w:val="24"/>
        </w:rPr>
        <w:t xml:space="preserve"> </w:t>
      </w:r>
      <w:r w:rsidRPr="00EE35B5">
        <w:rPr>
          <w:rFonts w:ascii="Arial" w:eastAsia="Calibri" w:hAnsi="Arial" w:cs="Arial"/>
          <w:sz w:val="24"/>
          <w:szCs w:val="24"/>
        </w:rPr>
        <w:t>Strona złożyła uzupełnieni</w:t>
      </w:r>
      <w:r w:rsidR="005506E1">
        <w:rPr>
          <w:rFonts w:ascii="Arial" w:eastAsia="Calibri" w:hAnsi="Arial" w:cs="Arial"/>
          <w:sz w:val="24"/>
          <w:szCs w:val="24"/>
        </w:rPr>
        <w:t xml:space="preserve">a do przedmiotowego wniosku pismami </w:t>
      </w:r>
      <w:r w:rsidRPr="00EE35B5">
        <w:rPr>
          <w:rFonts w:ascii="Arial" w:eastAsia="Calibri" w:hAnsi="Arial" w:cs="Arial"/>
          <w:sz w:val="24"/>
          <w:szCs w:val="24"/>
        </w:rPr>
        <w:t>z dnia 22 października 2025 r.</w:t>
      </w:r>
      <w:r w:rsidR="00941121">
        <w:rPr>
          <w:rFonts w:ascii="Arial" w:eastAsia="Calibri" w:hAnsi="Arial" w:cs="Arial"/>
          <w:sz w:val="24"/>
          <w:szCs w:val="24"/>
        </w:rPr>
        <w:t>,</w:t>
      </w:r>
      <w:r w:rsidR="005506E1">
        <w:rPr>
          <w:rFonts w:ascii="Arial" w:eastAsia="Calibri" w:hAnsi="Arial" w:cs="Arial"/>
          <w:sz w:val="24"/>
          <w:szCs w:val="24"/>
        </w:rPr>
        <w:t xml:space="preserve"> 25 listopada 2025 r.</w:t>
      </w:r>
      <w:r w:rsidR="00744711">
        <w:rPr>
          <w:rFonts w:ascii="Arial" w:eastAsia="Calibri" w:hAnsi="Arial" w:cs="Arial"/>
          <w:sz w:val="24"/>
          <w:szCs w:val="24"/>
        </w:rPr>
        <w:t>,</w:t>
      </w:r>
      <w:r w:rsidR="00941121">
        <w:rPr>
          <w:rFonts w:ascii="Arial" w:eastAsia="Calibri" w:hAnsi="Arial" w:cs="Arial"/>
          <w:sz w:val="24"/>
          <w:szCs w:val="24"/>
        </w:rPr>
        <w:t xml:space="preserve"> </w:t>
      </w:r>
      <w:r w:rsidR="00744711">
        <w:rPr>
          <w:rFonts w:ascii="Arial" w:eastAsia="Calibri" w:hAnsi="Arial" w:cs="Arial"/>
          <w:sz w:val="24"/>
          <w:szCs w:val="24"/>
        </w:rPr>
        <w:br/>
      </w:r>
      <w:r w:rsidR="00941121">
        <w:rPr>
          <w:rFonts w:ascii="Arial" w:eastAsia="Calibri" w:hAnsi="Arial" w:cs="Arial"/>
          <w:sz w:val="24"/>
          <w:szCs w:val="24"/>
        </w:rPr>
        <w:t>18</w:t>
      </w:r>
      <w:r w:rsidR="00744711">
        <w:rPr>
          <w:rFonts w:ascii="Arial" w:eastAsia="Calibri" w:hAnsi="Arial" w:cs="Arial"/>
          <w:sz w:val="24"/>
          <w:szCs w:val="24"/>
        </w:rPr>
        <w:t xml:space="preserve"> </w:t>
      </w:r>
      <w:r w:rsidR="00941121">
        <w:rPr>
          <w:rFonts w:ascii="Arial" w:eastAsia="Calibri" w:hAnsi="Arial" w:cs="Arial"/>
          <w:sz w:val="24"/>
          <w:szCs w:val="24"/>
        </w:rPr>
        <w:t>marca 2026 r.</w:t>
      </w:r>
      <w:r w:rsidR="00744711">
        <w:rPr>
          <w:rFonts w:ascii="Arial" w:eastAsia="Calibri" w:hAnsi="Arial" w:cs="Arial"/>
          <w:sz w:val="24"/>
          <w:szCs w:val="24"/>
        </w:rPr>
        <w:t xml:space="preserve"> oraz 4 maja 2026 r.</w:t>
      </w:r>
    </w:p>
    <w:p w14:paraId="03C50F5C" w14:textId="142E8136" w:rsidR="00F0338E" w:rsidRPr="00F0338E" w:rsidRDefault="00F0338E" w:rsidP="00F0338E">
      <w:pPr>
        <w:spacing w:before="240" w:after="0" w:line="320" w:lineRule="exact"/>
        <w:rPr>
          <w:rFonts w:ascii="Arial" w:eastAsia="Calibri" w:hAnsi="Arial" w:cs="Arial"/>
          <w:i/>
          <w:sz w:val="24"/>
          <w:szCs w:val="24"/>
        </w:rPr>
      </w:pPr>
      <w:r w:rsidRPr="00F0338E">
        <w:rPr>
          <w:rFonts w:ascii="Arial" w:eastAsia="Calibri" w:hAnsi="Arial" w:cs="Arial"/>
          <w:bCs/>
          <w:sz w:val="24"/>
          <w:szCs w:val="24"/>
        </w:rPr>
        <w:t xml:space="preserve">Zgodnie z art. 185 ust. 1a ustawy POŚ </w:t>
      </w:r>
      <w:r w:rsidRPr="00F0338E">
        <w:rPr>
          <w:rFonts w:ascii="Arial" w:eastAsia="Calibri" w:hAnsi="Arial" w:cs="Arial"/>
          <w:i/>
          <w:sz w:val="24"/>
          <w:szCs w:val="24"/>
        </w:rPr>
        <w:t xml:space="preserve">„stronami postępowania o wydanie pozwolenia zintegrowanego obejmującego korzystanie z wód obejmujące pobór wód lub wprowadzanie ścieków do wód lub do ziemi są odpowiednio podmioty, o których mowa </w:t>
      </w:r>
      <w:r w:rsidR="001B08B7">
        <w:rPr>
          <w:rFonts w:ascii="Arial" w:eastAsia="Calibri" w:hAnsi="Arial" w:cs="Arial"/>
          <w:i/>
          <w:sz w:val="24"/>
          <w:szCs w:val="24"/>
        </w:rPr>
        <w:br/>
      </w:r>
      <w:r w:rsidRPr="00F0338E">
        <w:rPr>
          <w:rFonts w:ascii="Arial" w:eastAsia="Calibri" w:hAnsi="Arial" w:cs="Arial"/>
          <w:i/>
          <w:sz w:val="24"/>
          <w:szCs w:val="24"/>
        </w:rPr>
        <w:t xml:space="preserve">w </w:t>
      </w:r>
      <w:hyperlink r:id="rId12" w:anchor="/document/18625895?unitId=art(212)ust(1)&amp;cm=DOCUMENT" w:history="1">
        <w:r w:rsidRPr="00F0338E">
          <w:rPr>
            <w:rStyle w:val="Hipercze"/>
            <w:rFonts w:ascii="Arial" w:eastAsia="Calibri" w:hAnsi="Arial" w:cs="Arial"/>
            <w:i/>
            <w:sz w:val="24"/>
            <w:szCs w:val="24"/>
          </w:rPr>
          <w:t>art. 212 ust. 1</w:t>
        </w:r>
      </w:hyperlink>
      <w:r w:rsidRPr="00F0338E">
        <w:rPr>
          <w:rFonts w:ascii="Arial" w:eastAsia="Calibri" w:hAnsi="Arial" w:cs="Arial"/>
          <w:i/>
          <w:sz w:val="24"/>
          <w:szCs w:val="24"/>
        </w:rPr>
        <w:t xml:space="preserve"> ustawy z dnia 20 lipca 2017 r. - Prawo wodne”.</w:t>
      </w:r>
    </w:p>
    <w:p w14:paraId="0C6214D1" w14:textId="7594E290" w:rsidR="000E4FCE" w:rsidRDefault="00F0338E" w:rsidP="007A4FF3">
      <w:pPr>
        <w:pStyle w:val="Arial10i50"/>
        <w:spacing w:after="240" w:line="320" w:lineRule="exact"/>
        <w:rPr>
          <w:rFonts w:eastAsia="Lucida Sans Unicode" w:cs="Arial"/>
          <w:kern w:val="1"/>
          <w:sz w:val="24"/>
          <w:szCs w:val="24"/>
          <w:lang w:eastAsia="pl-PL"/>
        </w:rPr>
      </w:pPr>
      <w:r w:rsidRPr="00F0338E">
        <w:rPr>
          <w:rFonts w:eastAsia="Calibri" w:cs="Arial"/>
          <w:bCs/>
          <w:sz w:val="24"/>
          <w:szCs w:val="24"/>
        </w:rPr>
        <w:t xml:space="preserve">Przedmiotowe postępowanie dotyczy zmiany pozwolenia zintegrowanego, które obejmuje </w:t>
      </w:r>
      <w:r w:rsidRPr="00EE35B5">
        <w:rPr>
          <w:rFonts w:eastAsia="Lucida Sans Unicode" w:cs="Arial"/>
          <w:kern w:val="1"/>
          <w:sz w:val="24"/>
          <w:szCs w:val="24"/>
          <w:lang w:eastAsia="pl-PL"/>
        </w:rPr>
        <w:t xml:space="preserve">warunki poboru wód podziemnych, a zatem stroną przedmiotowego postępowania jest Państwowe Gospodarstwo Wodne Wody Polskie. </w:t>
      </w:r>
      <w:r>
        <w:rPr>
          <w:rFonts w:eastAsia="Lucida Sans Unicode" w:cs="Arial"/>
          <w:kern w:val="1"/>
          <w:sz w:val="24"/>
          <w:szCs w:val="24"/>
          <w:lang w:eastAsia="pl-PL"/>
        </w:rPr>
        <w:br/>
      </w:r>
      <w:r w:rsidRPr="00EE35B5">
        <w:rPr>
          <w:rFonts w:eastAsia="Lucida Sans Unicode" w:cs="Arial"/>
          <w:kern w:val="1"/>
          <w:sz w:val="24"/>
          <w:szCs w:val="24"/>
          <w:lang w:eastAsia="pl-PL"/>
        </w:rPr>
        <w:t xml:space="preserve">W przedmiotowym postępowaniu bierze udział Zarząd Zlewni w Katowicach, adres: Plac </w:t>
      </w:r>
      <w:r w:rsidRPr="00EE35B5">
        <w:rPr>
          <w:rFonts w:eastAsia="Lucida Sans Unicode" w:cs="Arial"/>
          <w:kern w:val="1"/>
          <w:sz w:val="24"/>
          <w:szCs w:val="24"/>
          <w:lang w:eastAsia="pl-PL"/>
        </w:rPr>
        <w:lastRenderedPageBreak/>
        <w:t>Grunwaldzki 8-10, 40-127 Katowice</w:t>
      </w:r>
      <w:r>
        <w:rPr>
          <w:rFonts w:eastAsia="Lucida Sans Unicode" w:cs="Arial"/>
          <w:kern w:val="1"/>
          <w:sz w:val="24"/>
          <w:szCs w:val="24"/>
          <w:lang w:eastAsia="pl-PL"/>
        </w:rPr>
        <w:t xml:space="preserve">, </w:t>
      </w:r>
      <w:r w:rsidRPr="0057346C">
        <w:rPr>
          <w:rFonts w:eastAsia="Lucida Sans Unicode" w:cs="Arial"/>
          <w:kern w:val="1"/>
          <w:sz w:val="24"/>
          <w:szCs w:val="24"/>
          <w:lang w:eastAsia="pl-PL"/>
        </w:rPr>
        <w:t>zlokalizowany na obszarze działania Regionalnego Zarządu Gospodarki Wodnej w Gliwicach.</w:t>
      </w:r>
    </w:p>
    <w:p w14:paraId="686E4449" w14:textId="77777777" w:rsidR="003E678C" w:rsidRPr="00820BC6" w:rsidRDefault="003E678C" w:rsidP="003E678C">
      <w:pPr>
        <w:spacing w:after="0" w:line="320" w:lineRule="exact"/>
        <w:rPr>
          <w:rFonts w:ascii="Arial" w:eastAsia="Lucida Sans Unicode" w:hAnsi="Arial" w:cs="Arial"/>
          <w:color w:val="000000"/>
          <w:kern w:val="1"/>
          <w:sz w:val="24"/>
          <w:szCs w:val="24"/>
          <w:lang w:eastAsia="pl-PL"/>
        </w:rPr>
      </w:pPr>
      <w:r w:rsidRPr="00820BC6">
        <w:rPr>
          <w:rFonts w:ascii="Arial" w:eastAsia="Lucida Sans Unicode" w:hAnsi="Arial" w:cs="Arial"/>
          <w:color w:val="000000"/>
          <w:kern w:val="1"/>
          <w:sz w:val="24"/>
          <w:szCs w:val="24"/>
          <w:lang w:eastAsia="pl-PL"/>
        </w:rPr>
        <w:t xml:space="preserve">Pismem z dnia 26 marca 2026 r. organ, zgodnie z art. 10 § 1 KPA, zawiadomił Strony postępowania, że przed wydaniem decyzji mają prawo do wypowiedzenia </w:t>
      </w:r>
    </w:p>
    <w:p w14:paraId="49064090" w14:textId="1C29B888" w:rsidR="006A4D34" w:rsidRDefault="003E678C" w:rsidP="005626C9">
      <w:pPr>
        <w:spacing w:after="240" w:line="320" w:lineRule="exact"/>
        <w:rPr>
          <w:rFonts w:ascii="Arial" w:eastAsia="Lucida Sans Unicode" w:hAnsi="Arial" w:cs="Arial"/>
          <w:color w:val="000000"/>
          <w:kern w:val="1"/>
          <w:sz w:val="24"/>
          <w:szCs w:val="24"/>
          <w:lang w:eastAsia="pl-PL"/>
        </w:rPr>
      </w:pPr>
      <w:r w:rsidRPr="00820BC6">
        <w:rPr>
          <w:rFonts w:ascii="Arial" w:eastAsia="Lucida Sans Unicode" w:hAnsi="Arial" w:cs="Arial"/>
          <w:color w:val="000000"/>
          <w:kern w:val="1"/>
          <w:sz w:val="24"/>
          <w:szCs w:val="24"/>
          <w:lang w:eastAsia="pl-PL"/>
        </w:rPr>
        <w:t xml:space="preserve">się co do zebranych dowodów i materiałów oraz zgłoszonych żądań w terminie siedmiu dni, licząc od dnia jego doręczenia. </w:t>
      </w:r>
    </w:p>
    <w:p w14:paraId="7DDE23D4" w14:textId="02EE0C22" w:rsidR="004A39DE" w:rsidRDefault="008D33C0" w:rsidP="005626C9">
      <w:pPr>
        <w:spacing w:after="240" w:line="320" w:lineRule="exact"/>
        <w:rPr>
          <w:rFonts w:ascii="Arial" w:eastAsia="Calibri" w:hAnsi="Arial" w:cs="Arial"/>
          <w:sz w:val="24"/>
          <w:szCs w:val="24"/>
        </w:rPr>
      </w:pPr>
      <w:r w:rsidRPr="008D33C0">
        <w:rPr>
          <w:rFonts w:ascii="Arial" w:eastAsia="Lucida Sans Unicode" w:hAnsi="Arial" w:cs="Arial"/>
          <w:color w:val="000000"/>
          <w:kern w:val="1"/>
          <w:sz w:val="24"/>
          <w:szCs w:val="24"/>
          <w:lang w:eastAsia="pl-PL"/>
        </w:rPr>
        <w:t>W toku prowadzonego postępowania administracyjnego oraz odpowiadając na zawiadomienie o zakończeniu postępowania administracyjnego</w:t>
      </w:r>
      <w:r w:rsidR="006A4D34">
        <w:rPr>
          <w:rFonts w:ascii="Arial" w:eastAsia="Lucida Sans Unicode" w:hAnsi="Arial" w:cs="Arial"/>
          <w:color w:val="000000"/>
          <w:kern w:val="1"/>
          <w:sz w:val="24"/>
          <w:szCs w:val="24"/>
          <w:lang w:eastAsia="pl-PL"/>
        </w:rPr>
        <w:t xml:space="preserve">, </w:t>
      </w:r>
      <w:r w:rsidR="003E678C" w:rsidRPr="00820BC6">
        <w:rPr>
          <w:rFonts w:ascii="Arial" w:eastAsia="Calibri" w:hAnsi="Arial" w:cs="Arial"/>
          <w:sz w:val="24"/>
          <w:szCs w:val="24"/>
        </w:rPr>
        <w:t>Państwowe Gospodarstwo Wodne Wody Polskie, pismami nr CK.ZUW.432.1.2.2026</w:t>
      </w:r>
      <w:r w:rsidR="006A4D34">
        <w:rPr>
          <w:rFonts w:ascii="Arial" w:eastAsia="Calibri" w:hAnsi="Arial" w:cs="Arial"/>
          <w:sz w:val="24"/>
          <w:szCs w:val="24"/>
        </w:rPr>
        <w:t xml:space="preserve"> </w:t>
      </w:r>
      <w:r w:rsidR="003E678C" w:rsidRPr="00820BC6">
        <w:rPr>
          <w:rFonts w:ascii="Arial" w:eastAsia="Calibri" w:hAnsi="Arial" w:cs="Arial"/>
          <w:sz w:val="24"/>
          <w:szCs w:val="24"/>
        </w:rPr>
        <w:t>z 12 lutego 2026 r. oraz</w:t>
      </w:r>
      <w:r w:rsidR="003E678C">
        <w:rPr>
          <w:rFonts w:ascii="Arial" w:eastAsia="Calibri" w:hAnsi="Arial" w:cs="Arial"/>
          <w:sz w:val="24"/>
          <w:szCs w:val="24"/>
        </w:rPr>
        <w:t xml:space="preserve"> nr </w:t>
      </w:r>
      <w:r w:rsidR="003E678C" w:rsidRPr="00820BC6">
        <w:rPr>
          <w:rFonts w:ascii="Arial" w:eastAsia="Calibri" w:hAnsi="Arial" w:cs="Arial"/>
          <w:sz w:val="24"/>
          <w:szCs w:val="24"/>
        </w:rPr>
        <w:t xml:space="preserve">CK.ZUW.432.1.6.2026.KB </w:t>
      </w:r>
      <w:r w:rsidR="003E678C">
        <w:rPr>
          <w:rFonts w:ascii="Arial" w:eastAsia="Calibri" w:hAnsi="Arial" w:cs="Arial"/>
          <w:sz w:val="24"/>
          <w:szCs w:val="24"/>
        </w:rPr>
        <w:t xml:space="preserve">z 9 kwietnia 2026 r., </w:t>
      </w:r>
      <w:r w:rsidR="006A4D34">
        <w:rPr>
          <w:rFonts w:ascii="Arial" w:eastAsia="Calibri" w:hAnsi="Arial" w:cs="Arial"/>
          <w:sz w:val="24"/>
          <w:szCs w:val="24"/>
        </w:rPr>
        <w:t>wystąpiło do organu o</w:t>
      </w:r>
      <w:r>
        <w:rPr>
          <w:rFonts w:ascii="Arial" w:eastAsia="Calibri" w:hAnsi="Arial" w:cs="Arial"/>
          <w:sz w:val="24"/>
          <w:szCs w:val="24"/>
        </w:rPr>
        <w:t> </w:t>
      </w:r>
      <w:r w:rsidR="006A4D34">
        <w:rPr>
          <w:rFonts w:ascii="Arial" w:eastAsia="Calibri" w:hAnsi="Arial" w:cs="Arial"/>
          <w:sz w:val="24"/>
          <w:szCs w:val="24"/>
        </w:rPr>
        <w:t>wyjaśnienia w zakresie gospodarki wodno-ściekowej</w:t>
      </w:r>
      <w:r>
        <w:rPr>
          <w:rFonts w:ascii="Arial" w:eastAsia="Calibri" w:hAnsi="Arial" w:cs="Arial"/>
          <w:sz w:val="24"/>
          <w:szCs w:val="24"/>
        </w:rPr>
        <w:t xml:space="preserve">, na które organ udzielił odpowiedzi </w:t>
      </w:r>
      <w:r w:rsidR="003E678C" w:rsidRPr="00820BC6">
        <w:rPr>
          <w:rFonts w:ascii="Arial" w:eastAsia="Calibri" w:hAnsi="Arial" w:cs="Arial"/>
          <w:sz w:val="24"/>
          <w:szCs w:val="24"/>
        </w:rPr>
        <w:t xml:space="preserve">pismami z dnia 20 marca 2026 r. oraz 8 maja 2026 r. </w:t>
      </w:r>
    </w:p>
    <w:p w14:paraId="626749E7" w14:textId="6262AF0B" w:rsidR="008D33C0" w:rsidRPr="00FB4921" w:rsidRDefault="008D33C0" w:rsidP="008D33C0">
      <w:pPr>
        <w:spacing w:after="0" w:line="320" w:lineRule="exact"/>
        <w:rPr>
          <w:rFonts w:ascii="Arial" w:eastAsia="Calibri" w:hAnsi="Arial" w:cs="Arial"/>
          <w:sz w:val="24"/>
          <w:szCs w:val="24"/>
        </w:rPr>
      </w:pPr>
      <w:r w:rsidRPr="00FB4921">
        <w:rPr>
          <w:rFonts w:ascii="Arial" w:eastAsia="Calibri" w:hAnsi="Arial" w:cs="Arial"/>
          <w:sz w:val="24"/>
          <w:szCs w:val="24"/>
        </w:rPr>
        <w:t xml:space="preserve">Pismem z dnia </w:t>
      </w:r>
      <w:r>
        <w:rPr>
          <w:rFonts w:ascii="Arial" w:eastAsia="Calibri" w:hAnsi="Arial" w:cs="Arial"/>
          <w:sz w:val="24"/>
          <w:szCs w:val="24"/>
        </w:rPr>
        <w:t>11</w:t>
      </w:r>
      <w:r w:rsidRPr="00FB4921">
        <w:rPr>
          <w:rFonts w:ascii="Arial" w:eastAsia="Calibri" w:hAnsi="Arial" w:cs="Arial"/>
          <w:sz w:val="24"/>
          <w:szCs w:val="24"/>
        </w:rPr>
        <w:t xml:space="preserve"> ma</w:t>
      </w:r>
      <w:r>
        <w:rPr>
          <w:rFonts w:ascii="Arial" w:eastAsia="Calibri" w:hAnsi="Arial" w:cs="Arial"/>
          <w:sz w:val="24"/>
          <w:szCs w:val="24"/>
        </w:rPr>
        <w:t>ja</w:t>
      </w:r>
      <w:r w:rsidRPr="00FB4921">
        <w:rPr>
          <w:rFonts w:ascii="Arial" w:eastAsia="Calibri" w:hAnsi="Arial" w:cs="Arial"/>
          <w:sz w:val="24"/>
          <w:szCs w:val="24"/>
        </w:rPr>
        <w:t xml:space="preserve"> 2026 r. organ, zgodnie z art. 10 § 1 KPA, </w:t>
      </w:r>
      <w:r>
        <w:rPr>
          <w:rFonts w:ascii="Arial" w:eastAsia="Calibri" w:hAnsi="Arial" w:cs="Arial"/>
          <w:sz w:val="24"/>
          <w:szCs w:val="24"/>
        </w:rPr>
        <w:t xml:space="preserve">kolejny raz </w:t>
      </w:r>
      <w:r w:rsidRPr="00FB4921">
        <w:rPr>
          <w:rFonts w:ascii="Arial" w:eastAsia="Calibri" w:hAnsi="Arial" w:cs="Arial"/>
          <w:sz w:val="24"/>
          <w:szCs w:val="24"/>
        </w:rPr>
        <w:t xml:space="preserve">zawiadomił Strony postępowania, że przed wydaniem decyzji mają prawo do wypowiedzenia </w:t>
      </w:r>
    </w:p>
    <w:p w14:paraId="36EAA276" w14:textId="15844D33" w:rsidR="008D33C0" w:rsidRDefault="008D33C0" w:rsidP="005626C9">
      <w:pPr>
        <w:spacing w:after="240" w:line="320" w:lineRule="exact"/>
        <w:rPr>
          <w:rFonts w:ascii="Arial" w:eastAsia="Calibri" w:hAnsi="Arial" w:cs="Arial"/>
          <w:sz w:val="24"/>
          <w:szCs w:val="24"/>
        </w:rPr>
      </w:pPr>
      <w:r w:rsidRPr="00FB4921">
        <w:rPr>
          <w:rFonts w:ascii="Arial" w:eastAsia="Calibri" w:hAnsi="Arial" w:cs="Arial"/>
          <w:sz w:val="24"/>
          <w:szCs w:val="24"/>
        </w:rPr>
        <w:t xml:space="preserve">się co do zebranych dowodów i materiałów oraz zgłoszonych żądań w terminie siedmiu dni, licząc od dnia jego doręczenia. </w:t>
      </w:r>
    </w:p>
    <w:p w14:paraId="4DA0519D" w14:textId="0D9EB0A6" w:rsidR="00820BC6" w:rsidRDefault="008D33C0" w:rsidP="00D6375D">
      <w:pPr>
        <w:spacing w:after="0" w:line="320" w:lineRule="exact"/>
        <w:rPr>
          <w:rFonts w:ascii="Arial" w:eastAsia="Calibri" w:hAnsi="Arial" w:cs="Arial"/>
          <w:sz w:val="24"/>
          <w:szCs w:val="24"/>
        </w:rPr>
      </w:pPr>
      <w:r>
        <w:rPr>
          <w:rFonts w:ascii="Arial" w:eastAsia="Calibri" w:hAnsi="Arial" w:cs="Arial"/>
          <w:sz w:val="24"/>
          <w:szCs w:val="24"/>
        </w:rPr>
        <w:t>W odpowiedzi na powyższe, p</w:t>
      </w:r>
      <w:r w:rsidR="00820BC6">
        <w:rPr>
          <w:rFonts w:ascii="Arial" w:eastAsia="Calibri" w:hAnsi="Arial" w:cs="Arial"/>
          <w:sz w:val="24"/>
          <w:szCs w:val="24"/>
        </w:rPr>
        <w:t xml:space="preserve">ismem z dnia 12 maja 2026 r. Państwowe Gospodarstwo </w:t>
      </w:r>
      <w:r>
        <w:rPr>
          <w:rFonts w:ascii="Arial" w:eastAsia="Calibri" w:hAnsi="Arial" w:cs="Arial"/>
          <w:sz w:val="24"/>
          <w:szCs w:val="24"/>
        </w:rPr>
        <w:t>W</w:t>
      </w:r>
      <w:r w:rsidR="00820BC6">
        <w:rPr>
          <w:rFonts w:ascii="Arial" w:eastAsia="Calibri" w:hAnsi="Arial" w:cs="Arial"/>
          <w:sz w:val="24"/>
          <w:szCs w:val="24"/>
        </w:rPr>
        <w:t>odne Wody Polskie poinformował</w:t>
      </w:r>
      <w:r>
        <w:rPr>
          <w:rFonts w:ascii="Arial" w:eastAsia="Calibri" w:hAnsi="Arial" w:cs="Arial"/>
          <w:sz w:val="24"/>
          <w:szCs w:val="24"/>
        </w:rPr>
        <w:t>o</w:t>
      </w:r>
      <w:r w:rsidR="00820BC6">
        <w:rPr>
          <w:rFonts w:ascii="Arial" w:eastAsia="Calibri" w:hAnsi="Arial" w:cs="Arial"/>
          <w:sz w:val="24"/>
          <w:szCs w:val="24"/>
        </w:rPr>
        <w:t>, że:</w:t>
      </w:r>
    </w:p>
    <w:p w14:paraId="40235171" w14:textId="654FC44E" w:rsidR="00575FE8" w:rsidRDefault="00820BC6" w:rsidP="005626C9">
      <w:pPr>
        <w:pStyle w:val="Akapitzlist"/>
        <w:numPr>
          <w:ilvl w:val="0"/>
          <w:numId w:val="109"/>
        </w:numPr>
        <w:spacing w:line="320" w:lineRule="exact"/>
        <w:ind w:left="283" w:hanging="357"/>
        <w:rPr>
          <w:rFonts w:ascii="Arial" w:eastAsia="Calibri" w:hAnsi="Arial" w:cs="Arial"/>
          <w:sz w:val="24"/>
          <w:szCs w:val="24"/>
        </w:rPr>
      </w:pPr>
      <w:r>
        <w:rPr>
          <w:rFonts w:ascii="Arial" w:eastAsia="Calibri" w:hAnsi="Arial" w:cs="Arial"/>
          <w:sz w:val="24"/>
          <w:szCs w:val="24"/>
        </w:rPr>
        <w:t>Należy przestrzegać wszystkich wydanych decyzji</w:t>
      </w:r>
      <w:r w:rsidR="00D6375D">
        <w:rPr>
          <w:rFonts w:ascii="Arial" w:eastAsia="Calibri" w:hAnsi="Arial" w:cs="Arial"/>
          <w:sz w:val="24"/>
          <w:szCs w:val="24"/>
        </w:rPr>
        <w:t>,</w:t>
      </w:r>
      <w:r>
        <w:rPr>
          <w:rFonts w:ascii="Arial" w:eastAsia="Calibri" w:hAnsi="Arial" w:cs="Arial"/>
          <w:sz w:val="24"/>
          <w:szCs w:val="24"/>
        </w:rPr>
        <w:t xml:space="preserve"> w oparciu o które prowadzona (eksploatowana) jest przedmiotowa instalacja</w:t>
      </w:r>
      <w:r w:rsidR="00575FE8">
        <w:rPr>
          <w:rFonts w:ascii="Arial" w:eastAsia="Calibri" w:hAnsi="Arial" w:cs="Arial"/>
          <w:sz w:val="24"/>
          <w:szCs w:val="24"/>
        </w:rPr>
        <w:t>.</w:t>
      </w:r>
    </w:p>
    <w:p w14:paraId="74CA7674" w14:textId="402AD33B" w:rsidR="00575FE8" w:rsidRDefault="00575FE8" w:rsidP="00575FE8">
      <w:pPr>
        <w:pStyle w:val="Akapitzlist"/>
        <w:numPr>
          <w:ilvl w:val="0"/>
          <w:numId w:val="109"/>
        </w:numPr>
        <w:spacing w:before="240" w:line="320" w:lineRule="exact"/>
        <w:ind w:left="284"/>
        <w:rPr>
          <w:rFonts w:ascii="Arial" w:eastAsia="Calibri" w:hAnsi="Arial" w:cs="Arial"/>
          <w:sz w:val="24"/>
          <w:szCs w:val="24"/>
        </w:rPr>
      </w:pPr>
      <w:r w:rsidRPr="00575FE8">
        <w:rPr>
          <w:rFonts w:ascii="Arial" w:eastAsia="Calibri" w:hAnsi="Arial" w:cs="Arial"/>
          <w:sz w:val="24"/>
          <w:szCs w:val="24"/>
        </w:rPr>
        <w:t>Z</w:t>
      </w:r>
      <w:r w:rsidR="00820BC6" w:rsidRPr="00575FE8">
        <w:rPr>
          <w:rFonts w:ascii="Arial" w:eastAsia="Calibri" w:hAnsi="Arial" w:cs="Arial"/>
          <w:sz w:val="24"/>
          <w:szCs w:val="24"/>
        </w:rPr>
        <w:t>alecenia dotyczące</w:t>
      </w:r>
      <w:r w:rsidRPr="00575FE8">
        <w:rPr>
          <w:rFonts w:ascii="Arial" w:eastAsia="Calibri" w:hAnsi="Arial" w:cs="Arial"/>
          <w:sz w:val="24"/>
          <w:szCs w:val="24"/>
        </w:rPr>
        <w:t xml:space="preserve"> </w:t>
      </w:r>
      <w:r w:rsidR="00820BC6" w:rsidRPr="00575FE8">
        <w:rPr>
          <w:rFonts w:ascii="Arial" w:eastAsia="Calibri" w:hAnsi="Arial" w:cs="Arial"/>
          <w:sz w:val="24"/>
          <w:szCs w:val="24"/>
        </w:rPr>
        <w:t>utrzymywania w obrębie istniejącego wylotu w km 7+875 rzeki Gostyni, tj. utrzymanie odcinka</w:t>
      </w:r>
      <w:r w:rsidRPr="00575FE8">
        <w:rPr>
          <w:rFonts w:ascii="Arial" w:eastAsia="Calibri" w:hAnsi="Arial" w:cs="Arial"/>
          <w:sz w:val="24"/>
          <w:szCs w:val="24"/>
        </w:rPr>
        <w:t xml:space="preserve"> </w:t>
      </w:r>
      <w:r w:rsidR="00820BC6" w:rsidRPr="00575FE8">
        <w:rPr>
          <w:rFonts w:ascii="Arial" w:eastAsia="Calibri" w:hAnsi="Arial" w:cs="Arial"/>
          <w:sz w:val="24"/>
          <w:szCs w:val="24"/>
        </w:rPr>
        <w:t>skarpy przyległej poniżej wylotu do 20 m oraz skarpy przeciwległej do 10 m powyżej i 20 m poniżej</w:t>
      </w:r>
      <w:r w:rsidRPr="00575FE8">
        <w:rPr>
          <w:rFonts w:ascii="Arial" w:eastAsia="Calibri" w:hAnsi="Arial" w:cs="Arial"/>
          <w:sz w:val="24"/>
          <w:szCs w:val="24"/>
        </w:rPr>
        <w:t xml:space="preserve"> </w:t>
      </w:r>
      <w:r w:rsidR="00820BC6" w:rsidRPr="00575FE8">
        <w:rPr>
          <w:rFonts w:ascii="Arial" w:eastAsia="Calibri" w:hAnsi="Arial" w:cs="Arial"/>
          <w:sz w:val="24"/>
          <w:szCs w:val="24"/>
        </w:rPr>
        <w:t>osi wylotu. Ponadto należy uwzględnić odpowiednie zabezpieczenie dna rzeki w bezpośrednim</w:t>
      </w:r>
      <w:r w:rsidRPr="00575FE8">
        <w:rPr>
          <w:rFonts w:ascii="Arial" w:eastAsia="Calibri" w:hAnsi="Arial" w:cs="Arial"/>
          <w:sz w:val="24"/>
          <w:szCs w:val="24"/>
        </w:rPr>
        <w:t xml:space="preserve"> </w:t>
      </w:r>
      <w:r w:rsidR="00820BC6" w:rsidRPr="00575FE8">
        <w:rPr>
          <w:rFonts w:ascii="Arial" w:eastAsia="Calibri" w:hAnsi="Arial" w:cs="Arial"/>
          <w:sz w:val="24"/>
          <w:szCs w:val="24"/>
        </w:rPr>
        <w:t>sąsiedztwie wylotu poprzez usuwanie powstałych ewentualnych wyrw – należy przekazać</w:t>
      </w:r>
      <w:r w:rsidRPr="00575FE8">
        <w:rPr>
          <w:rFonts w:ascii="Arial" w:eastAsia="Calibri" w:hAnsi="Arial" w:cs="Arial"/>
          <w:sz w:val="24"/>
          <w:szCs w:val="24"/>
        </w:rPr>
        <w:t xml:space="preserve"> </w:t>
      </w:r>
      <w:r w:rsidR="00820BC6" w:rsidRPr="00575FE8">
        <w:rPr>
          <w:rFonts w:ascii="Arial" w:eastAsia="Calibri" w:hAnsi="Arial" w:cs="Arial"/>
          <w:sz w:val="24"/>
          <w:szCs w:val="24"/>
        </w:rPr>
        <w:t xml:space="preserve">właścicielowi decyzji, </w:t>
      </w:r>
      <w:r w:rsidR="00D6375D">
        <w:rPr>
          <w:rFonts w:ascii="Arial" w:eastAsia="Calibri" w:hAnsi="Arial" w:cs="Arial"/>
          <w:sz w:val="24"/>
          <w:szCs w:val="24"/>
        </w:rPr>
        <w:br/>
      </w:r>
      <w:r w:rsidR="00820BC6" w:rsidRPr="00575FE8">
        <w:rPr>
          <w:rFonts w:ascii="Arial" w:eastAsia="Calibri" w:hAnsi="Arial" w:cs="Arial"/>
          <w:sz w:val="24"/>
          <w:szCs w:val="24"/>
        </w:rPr>
        <w:t>tj. PGG S.A. KWK Bolesław Śmiały, jako podmiot wprowadzający ścieki</w:t>
      </w:r>
      <w:r w:rsidRPr="00575FE8">
        <w:rPr>
          <w:rFonts w:ascii="Arial" w:eastAsia="Calibri" w:hAnsi="Arial" w:cs="Arial"/>
          <w:sz w:val="24"/>
          <w:szCs w:val="24"/>
        </w:rPr>
        <w:t xml:space="preserve"> </w:t>
      </w:r>
      <w:r w:rsidR="00820BC6" w:rsidRPr="00575FE8">
        <w:rPr>
          <w:rFonts w:ascii="Arial" w:eastAsia="Calibri" w:hAnsi="Arial" w:cs="Arial"/>
          <w:sz w:val="24"/>
          <w:szCs w:val="24"/>
        </w:rPr>
        <w:t>z obydwu zakładów i odpowiedzialnemu za wylot w km 7+875 rzeki Gostyni.</w:t>
      </w:r>
    </w:p>
    <w:p w14:paraId="620E0341" w14:textId="3FBBA101" w:rsidR="00820BC6" w:rsidRPr="00575FE8" w:rsidRDefault="00820BC6" w:rsidP="00575FE8">
      <w:pPr>
        <w:pStyle w:val="Akapitzlist"/>
        <w:numPr>
          <w:ilvl w:val="0"/>
          <w:numId w:val="109"/>
        </w:numPr>
        <w:spacing w:before="240" w:line="320" w:lineRule="exact"/>
        <w:ind w:left="284"/>
        <w:rPr>
          <w:rFonts w:ascii="Arial" w:eastAsia="Calibri" w:hAnsi="Arial" w:cs="Arial"/>
          <w:sz w:val="24"/>
          <w:szCs w:val="24"/>
        </w:rPr>
      </w:pPr>
      <w:r w:rsidRPr="00575FE8">
        <w:rPr>
          <w:rFonts w:ascii="Arial" w:eastAsia="Calibri" w:hAnsi="Arial" w:cs="Arial"/>
          <w:sz w:val="24"/>
          <w:szCs w:val="24"/>
        </w:rPr>
        <w:t xml:space="preserve">Nadmienia się niezależnie od powyższego, iż zgodnie z art. 476 ust. 1 ustawy Prawo wodne </w:t>
      </w:r>
      <w:r w:rsidR="00575FE8" w:rsidRPr="00575FE8">
        <w:rPr>
          <w:rFonts w:ascii="Arial" w:eastAsia="Calibri" w:hAnsi="Arial" w:cs="Arial"/>
          <w:sz w:val="24"/>
          <w:szCs w:val="24"/>
        </w:rPr>
        <w:t>–</w:t>
      </w:r>
      <w:r w:rsidRPr="00575FE8">
        <w:rPr>
          <w:rFonts w:ascii="Arial" w:eastAsia="Calibri" w:hAnsi="Arial" w:cs="Arial"/>
          <w:sz w:val="24"/>
          <w:szCs w:val="24"/>
        </w:rPr>
        <w:t xml:space="preserve"> Kto</w:t>
      </w:r>
      <w:r w:rsidR="00575FE8" w:rsidRPr="00575FE8">
        <w:rPr>
          <w:rFonts w:ascii="Arial" w:eastAsia="Calibri" w:hAnsi="Arial" w:cs="Arial"/>
          <w:sz w:val="24"/>
          <w:szCs w:val="24"/>
        </w:rPr>
        <w:t xml:space="preserve"> </w:t>
      </w:r>
      <w:r w:rsidRPr="00575FE8">
        <w:rPr>
          <w:rFonts w:ascii="Arial" w:eastAsia="Calibri" w:hAnsi="Arial" w:cs="Arial"/>
          <w:sz w:val="24"/>
          <w:szCs w:val="24"/>
        </w:rPr>
        <w:t>z przekroczeniem warunków określonych w pozwoleniu wodnoprawnym lub pozwoleniu</w:t>
      </w:r>
      <w:r w:rsidR="00575FE8" w:rsidRPr="00575FE8">
        <w:rPr>
          <w:rFonts w:ascii="Arial" w:eastAsia="Calibri" w:hAnsi="Arial" w:cs="Arial"/>
          <w:sz w:val="24"/>
          <w:szCs w:val="24"/>
        </w:rPr>
        <w:t xml:space="preserve"> </w:t>
      </w:r>
      <w:r w:rsidRPr="00575FE8">
        <w:rPr>
          <w:rFonts w:ascii="Arial" w:eastAsia="Calibri" w:hAnsi="Arial" w:cs="Arial"/>
          <w:sz w:val="24"/>
          <w:szCs w:val="24"/>
        </w:rPr>
        <w:t>zintegrowanym korzysta z wód lub wykonuje urządzenia wodne albo inne czynności wymagające</w:t>
      </w:r>
      <w:r w:rsidR="00575FE8" w:rsidRPr="00575FE8">
        <w:rPr>
          <w:rFonts w:ascii="Arial" w:eastAsia="Calibri" w:hAnsi="Arial" w:cs="Arial"/>
          <w:sz w:val="24"/>
          <w:szCs w:val="24"/>
        </w:rPr>
        <w:t xml:space="preserve"> </w:t>
      </w:r>
      <w:r w:rsidRPr="00575FE8">
        <w:rPr>
          <w:rFonts w:ascii="Arial" w:eastAsia="Calibri" w:hAnsi="Arial" w:cs="Arial"/>
          <w:sz w:val="24"/>
          <w:szCs w:val="24"/>
        </w:rPr>
        <w:t>pozwolenia wodnoprawnego, podlega karze aresztu, ograniczenia wolności albo grzywny</w:t>
      </w:r>
      <w:r w:rsidR="00575FE8" w:rsidRPr="00575FE8">
        <w:rPr>
          <w:rFonts w:ascii="Arial" w:eastAsia="Calibri" w:hAnsi="Arial" w:cs="Arial"/>
          <w:sz w:val="24"/>
          <w:szCs w:val="24"/>
        </w:rPr>
        <w:t xml:space="preserve"> </w:t>
      </w:r>
      <w:r w:rsidRPr="00575FE8">
        <w:rPr>
          <w:rFonts w:ascii="Arial" w:eastAsia="Calibri" w:hAnsi="Arial" w:cs="Arial"/>
          <w:sz w:val="24"/>
          <w:szCs w:val="24"/>
        </w:rPr>
        <w:t>w wysokości od 1000 zł do 7500 zł.</w:t>
      </w:r>
    </w:p>
    <w:p w14:paraId="3C12C468" w14:textId="77777777" w:rsidR="00FB4921" w:rsidRDefault="00FB4921" w:rsidP="00CE0F93">
      <w:pPr>
        <w:spacing w:after="0" w:line="320" w:lineRule="exact"/>
        <w:rPr>
          <w:rFonts w:ascii="Arial" w:eastAsia="Lucida Sans Unicode" w:hAnsi="Arial" w:cs="Arial"/>
          <w:color w:val="000000"/>
          <w:kern w:val="1"/>
          <w:sz w:val="24"/>
          <w:szCs w:val="24"/>
          <w:lang w:eastAsia="pl-PL"/>
        </w:rPr>
      </w:pPr>
    </w:p>
    <w:p w14:paraId="5B546920" w14:textId="77777777" w:rsidR="008D33C0" w:rsidRPr="008D33C0" w:rsidRDefault="008D33C0" w:rsidP="008D33C0">
      <w:pPr>
        <w:spacing w:after="0" w:line="320" w:lineRule="exact"/>
        <w:rPr>
          <w:rFonts w:ascii="Arial" w:eastAsia="Calibri" w:hAnsi="Arial" w:cs="Arial"/>
          <w:bCs/>
          <w:sz w:val="24"/>
          <w:szCs w:val="24"/>
        </w:rPr>
      </w:pPr>
      <w:r w:rsidRPr="008D33C0">
        <w:rPr>
          <w:rFonts w:ascii="Arial" w:eastAsia="Calibri" w:hAnsi="Arial" w:cs="Arial"/>
          <w:sz w:val="24"/>
          <w:szCs w:val="24"/>
        </w:rPr>
        <w:t>Powyższe wymagania zostały uwzględnione w przedmiotowym pozwoleniu zintegrowanym.</w:t>
      </w:r>
      <w:r>
        <w:rPr>
          <w:rFonts w:ascii="Arial" w:eastAsia="Calibri" w:hAnsi="Arial" w:cs="Arial"/>
          <w:sz w:val="24"/>
          <w:szCs w:val="24"/>
        </w:rPr>
        <w:t xml:space="preserve"> </w:t>
      </w:r>
      <w:r w:rsidRPr="008D33C0">
        <w:rPr>
          <w:rFonts w:ascii="Arial" w:eastAsia="Calibri" w:hAnsi="Arial" w:cs="Arial"/>
          <w:bCs/>
          <w:sz w:val="24"/>
          <w:szCs w:val="24"/>
        </w:rPr>
        <w:t>Wnioskodawca nie skorzystał z możliwości zapoznania się ze zgromadzonym w sprawie materiałem dowodowym i wniesienia dodatkowych uwag.</w:t>
      </w:r>
    </w:p>
    <w:p w14:paraId="0B4865DC" w14:textId="77777777" w:rsidR="009551FD" w:rsidRDefault="009551FD" w:rsidP="00CE0F93">
      <w:pPr>
        <w:spacing w:after="0" w:line="320" w:lineRule="exact"/>
        <w:rPr>
          <w:rFonts w:ascii="Arial" w:eastAsia="Lucida Sans Unicode" w:hAnsi="Arial" w:cs="Arial"/>
          <w:color w:val="000000"/>
          <w:kern w:val="1"/>
          <w:sz w:val="24"/>
          <w:szCs w:val="24"/>
          <w:lang w:eastAsia="pl-PL"/>
        </w:rPr>
      </w:pPr>
    </w:p>
    <w:p w14:paraId="4B099212" w14:textId="77777777" w:rsidR="009F29E2" w:rsidRPr="00B97BE3" w:rsidRDefault="009F29E2" w:rsidP="009F29E2">
      <w:pPr>
        <w:pStyle w:val="Arial10i50"/>
        <w:spacing w:after="200"/>
        <w:rPr>
          <w:b/>
          <w:color w:val="auto"/>
          <w:sz w:val="24"/>
          <w:szCs w:val="24"/>
          <w:u w:val="single"/>
        </w:rPr>
      </w:pPr>
      <w:r w:rsidRPr="00B97BE3">
        <w:rPr>
          <w:b/>
          <w:color w:val="auto"/>
          <w:sz w:val="24"/>
          <w:szCs w:val="24"/>
          <w:u w:val="single"/>
        </w:rPr>
        <w:t xml:space="preserve">III. </w:t>
      </w:r>
      <w:r w:rsidRPr="00B97BE3">
        <w:rPr>
          <w:rFonts w:cs="Arial"/>
          <w:b/>
          <w:color w:val="auto"/>
          <w:sz w:val="24"/>
          <w:szCs w:val="24"/>
          <w:u w:val="single"/>
        </w:rPr>
        <w:t>Uzasadnienie</w:t>
      </w:r>
      <w:r w:rsidRPr="00B97BE3">
        <w:rPr>
          <w:b/>
          <w:color w:val="auto"/>
          <w:sz w:val="24"/>
          <w:szCs w:val="24"/>
          <w:u w:val="single"/>
        </w:rPr>
        <w:t xml:space="preserve"> prawne</w:t>
      </w:r>
    </w:p>
    <w:p w14:paraId="0617788E" w14:textId="77777777" w:rsidR="00C06A0D" w:rsidRDefault="00C06A0D" w:rsidP="00C06A0D">
      <w:pPr>
        <w:pStyle w:val="Arial10i5"/>
        <w:spacing w:after="0" w:line="320" w:lineRule="exact"/>
        <w:rPr>
          <w:rFonts w:cs="Arial"/>
          <w:color w:val="auto"/>
          <w:sz w:val="24"/>
          <w:szCs w:val="24"/>
        </w:rPr>
      </w:pPr>
      <w:r w:rsidRPr="00F608EE">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4D78843A" w14:textId="77777777" w:rsidR="00C06A0D" w:rsidRPr="00F608EE" w:rsidRDefault="00C06A0D" w:rsidP="00C06A0D">
      <w:pPr>
        <w:pStyle w:val="Arial10i5"/>
        <w:spacing w:after="0" w:line="320" w:lineRule="exact"/>
        <w:rPr>
          <w:rFonts w:cs="Arial"/>
          <w:color w:val="auto"/>
          <w:sz w:val="24"/>
          <w:szCs w:val="24"/>
        </w:rPr>
      </w:pPr>
    </w:p>
    <w:p w14:paraId="23757818" w14:textId="68F5793D" w:rsidR="00C06A0D" w:rsidRDefault="00C06A0D" w:rsidP="00C06A0D">
      <w:pPr>
        <w:pStyle w:val="Arial10i5"/>
        <w:spacing w:after="0" w:line="320" w:lineRule="exact"/>
        <w:rPr>
          <w:rFonts w:cs="Arial"/>
          <w:color w:val="auto"/>
          <w:sz w:val="24"/>
          <w:szCs w:val="24"/>
        </w:rPr>
      </w:pPr>
      <w:r w:rsidRPr="00F608EE">
        <w:rPr>
          <w:rFonts w:cs="Arial"/>
          <w:color w:val="auto"/>
          <w:sz w:val="24"/>
          <w:szCs w:val="24"/>
        </w:rPr>
        <w:t>Powyższy przepis ustanawia generalną zasadę, zgodnie z którą prowadzenie pewnego rodzaju działalności, powodującej określone skutki dla środowiska, wymaga uzyskania zgody organu administracji. Jak wskazuje NSA, „</w:t>
      </w:r>
      <w:r w:rsidRPr="00F608EE">
        <w:rPr>
          <w:rFonts w:cs="Arial"/>
          <w:i/>
          <w:color w:val="auto"/>
          <w:sz w:val="24"/>
          <w:szCs w:val="24"/>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F608EE">
        <w:rPr>
          <w:rFonts w:cs="Arial"/>
          <w:color w:val="auto"/>
          <w:sz w:val="24"/>
          <w:szCs w:val="24"/>
        </w:rPr>
        <w:t xml:space="preserve">” (wyrok NSA z dnia 10 marca 2020 r., sygn. akt II OSK 1224/18). </w:t>
      </w:r>
    </w:p>
    <w:p w14:paraId="6C8CEE15" w14:textId="77777777" w:rsidR="00C06A0D" w:rsidRDefault="00C06A0D" w:rsidP="00C06A0D">
      <w:pPr>
        <w:pStyle w:val="Arial10i5"/>
        <w:spacing w:after="0" w:line="320" w:lineRule="exact"/>
        <w:rPr>
          <w:rFonts w:cs="Arial"/>
          <w:color w:val="auto"/>
          <w:sz w:val="24"/>
          <w:szCs w:val="24"/>
        </w:rPr>
      </w:pPr>
    </w:p>
    <w:p w14:paraId="759692C3" w14:textId="6924DED5" w:rsidR="00C06A0D" w:rsidRDefault="00C06A0D" w:rsidP="00C06A0D">
      <w:pPr>
        <w:pStyle w:val="Arial10i5"/>
        <w:spacing w:after="0" w:line="320" w:lineRule="exact"/>
        <w:rPr>
          <w:rFonts w:cs="Arial"/>
          <w:color w:val="auto"/>
          <w:sz w:val="24"/>
          <w:szCs w:val="24"/>
        </w:rPr>
      </w:pPr>
      <w:r w:rsidRPr="00F608EE">
        <w:rPr>
          <w:rFonts w:cs="Arial"/>
          <w:color w:val="auto"/>
          <w:sz w:val="24"/>
          <w:szCs w:val="24"/>
        </w:rPr>
        <w:t xml:space="preserve">Działalność, o której stanowi ww. przepis to eksploatacja instalacji, natomiast skutki – </w:t>
      </w:r>
      <w:r w:rsidR="00D35808">
        <w:rPr>
          <w:rFonts w:cs="Arial"/>
          <w:color w:val="auto"/>
          <w:sz w:val="24"/>
          <w:szCs w:val="24"/>
        </w:rPr>
        <w:br/>
      </w:r>
      <w:r w:rsidRPr="00F608EE">
        <w:rPr>
          <w:rFonts w:cs="Arial"/>
          <w:color w:val="auto"/>
          <w:sz w:val="24"/>
          <w:szCs w:val="24"/>
        </w:rPr>
        <w:t xml:space="preserve">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2C893BDA" w14:textId="77777777" w:rsidR="00C06A0D" w:rsidRPr="00F608EE" w:rsidRDefault="00C06A0D" w:rsidP="00C06A0D">
      <w:pPr>
        <w:pStyle w:val="Arial10i5"/>
        <w:spacing w:after="0" w:line="320" w:lineRule="exact"/>
        <w:rPr>
          <w:rFonts w:cs="Arial"/>
          <w:color w:val="auto"/>
          <w:sz w:val="24"/>
          <w:szCs w:val="24"/>
        </w:rPr>
      </w:pPr>
    </w:p>
    <w:p w14:paraId="27C9DB29" w14:textId="77777777" w:rsidR="00C06A0D" w:rsidRDefault="00C06A0D" w:rsidP="00C06A0D">
      <w:pPr>
        <w:pStyle w:val="Arial10i5"/>
        <w:spacing w:after="0" w:line="320" w:lineRule="exact"/>
        <w:rPr>
          <w:rFonts w:cs="Arial"/>
          <w:color w:val="auto"/>
          <w:sz w:val="24"/>
          <w:szCs w:val="24"/>
        </w:rPr>
      </w:pPr>
      <w:r w:rsidRPr="00F608EE">
        <w:rPr>
          <w:rFonts w:cs="Arial"/>
          <w:color w:val="auto"/>
          <w:sz w:val="24"/>
          <w:szCs w:val="24"/>
        </w:rPr>
        <w:t>Pozwolenia, o których stanowi art. 180 POŚ</w:t>
      </w:r>
      <w:r>
        <w:rPr>
          <w:rFonts w:cs="Arial"/>
          <w:color w:val="auto"/>
          <w:sz w:val="24"/>
          <w:szCs w:val="24"/>
        </w:rPr>
        <w:t>,</w:t>
      </w:r>
      <w:r w:rsidRPr="00F608EE">
        <w:rPr>
          <w:rFonts w:cs="Arial"/>
          <w:color w:val="auto"/>
          <w:sz w:val="24"/>
          <w:szCs w:val="24"/>
        </w:rPr>
        <w:t xml:space="preserve"> są nazywane w doktrynie pozwoleniami emisyjnymi. Katalog tych pozwoleń został określony w art. 181ust. 1 POŚ. Jednym </w:t>
      </w:r>
      <w:r>
        <w:rPr>
          <w:rFonts w:cs="Arial"/>
          <w:color w:val="auto"/>
          <w:sz w:val="24"/>
          <w:szCs w:val="24"/>
        </w:rPr>
        <w:br/>
      </w:r>
      <w:r w:rsidRPr="00F608EE">
        <w:rPr>
          <w:rFonts w:cs="Arial"/>
          <w:color w:val="auto"/>
          <w:sz w:val="24"/>
          <w:szCs w:val="24"/>
        </w:rPr>
        <w:t>z nich jest pozwolenie zintegrowane (art. 181 ust. 1 pkt 1 POŚ).</w:t>
      </w:r>
    </w:p>
    <w:p w14:paraId="31950C5E" w14:textId="5DA9A8ED" w:rsidR="009F29E2" w:rsidRDefault="009F29E2" w:rsidP="009F29E2">
      <w:pPr>
        <w:pStyle w:val="Arial10i50"/>
        <w:rPr>
          <w:color w:val="auto"/>
          <w:u w:val="single"/>
        </w:rPr>
      </w:pPr>
    </w:p>
    <w:p w14:paraId="28D16E52" w14:textId="2E66883A" w:rsidR="00C06A0D" w:rsidRDefault="00C06A0D" w:rsidP="00C06A0D">
      <w:pPr>
        <w:pStyle w:val="Arial10i5"/>
        <w:spacing w:after="0" w:line="320" w:lineRule="exact"/>
        <w:rPr>
          <w:rFonts w:cs="Arial"/>
          <w:color w:val="auto"/>
          <w:sz w:val="24"/>
          <w:szCs w:val="24"/>
        </w:rPr>
      </w:pPr>
      <w:r w:rsidRPr="00F608EE">
        <w:rPr>
          <w:rFonts w:cs="Arial"/>
          <w:color w:val="auto"/>
          <w:sz w:val="24"/>
          <w:szCs w:val="24"/>
        </w:rPr>
        <w:t xml:space="preserve">Ideą pozwolenia zintegrowanego jest kompleksowe zarządzanie emisjami </w:t>
      </w:r>
      <w:r>
        <w:rPr>
          <w:rFonts w:cs="Arial"/>
          <w:color w:val="auto"/>
          <w:sz w:val="24"/>
          <w:szCs w:val="24"/>
        </w:rPr>
        <w:br/>
      </w:r>
      <w:r w:rsidRPr="00F608EE">
        <w:rPr>
          <w:rFonts w:cs="Arial"/>
          <w:color w:val="auto"/>
          <w:sz w:val="24"/>
          <w:szCs w:val="24"/>
        </w:rPr>
        <w:t xml:space="preserve">do środowiska. Ujmuje ono bowiem swoją treścią całość oddziaływań na środowisko </w:t>
      </w:r>
      <w:r>
        <w:rPr>
          <w:rFonts w:cs="Arial"/>
          <w:color w:val="auto"/>
          <w:sz w:val="24"/>
          <w:szCs w:val="24"/>
        </w:rPr>
        <w:br/>
      </w:r>
      <w:r w:rsidRPr="00F608EE">
        <w:rPr>
          <w:rFonts w:cs="Arial"/>
          <w:color w:val="auto"/>
          <w:sz w:val="24"/>
          <w:szCs w:val="24"/>
        </w:rPr>
        <w:t xml:space="preserve">i zastępuje wszelkie pozwolenia sektorowe i ewentualne inne decyzje o charakterze reglamentacyjnym, związane z ochroną środowiska, a wymagane w związku </w:t>
      </w:r>
      <w:r>
        <w:rPr>
          <w:rFonts w:cs="Arial"/>
          <w:color w:val="auto"/>
          <w:sz w:val="24"/>
          <w:szCs w:val="24"/>
        </w:rPr>
        <w:br/>
      </w:r>
      <w:r w:rsidRPr="00F608EE">
        <w:rPr>
          <w:rFonts w:cs="Arial"/>
          <w:color w:val="auto"/>
          <w:sz w:val="24"/>
          <w:szCs w:val="24"/>
        </w:rPr>
        <w:t xml:space="preserve">z eksploatacją określonych instalacji (tak: </w:t>
      </w:r>
      <w:r w:rsidRPr="00F608EE">
        <w:rPr>
          <w:rFonts w:cs="Arial"/>
          <w:i/>
          <w:color w:val="auto"/>
          <w:sz w:val="24"/>
          <w:szCs w:val="24"/>
        </w:rPr>
        <w:t xml:space="preserve">Prawo Ochrony Środowiska. Komentarz, </w:t>
      </w:r>
      <w:r w:rsidR="00CF56A4">
        <w:rPr>
          <w:rFonts w:cs="Arial"/>
          <w:i/>
          <w:color w:val="auto"/>
          <w:sz w:val="24"/>
          <w:szCs w:val="24"/>
        </w:rPr>
        <w:br/>
      </w:r>
      <w:r w:rsidRPr="00F608EE">
        <w:rPr>
          <w:rFonts w:cs="Arial"/>
          <w:i/>
          <w:color w:val="auto"/>
          <w:sz w:val="24"/>
          <w:szCs w:val="24"/>
        </w:rPr>
        <w:t>pod red. nauk. M. Górskiego</w:t>
      </w:r>
      <w:r w:rsidRPr="00F608EE">
        <w:rPr>
          <w:rFonts w:cs="Arial"/>
          <w:color w:val="auto"/>
          <w:sz w:val="24"/>
          <w:szCs w:val="24"/>
        </w:rPr>
        <w:t xml:space="preserve">, wyd. C.H. Beck, </w:t>
      </w:r>
      <w:proofErr w:type="spellStart"/>
      <w:r w:rsidRPr="00F608EE">
        <w:rPr>
          <w:rFonts w:cs="Arial"/>
          <w:color w:val="auto"/>
          <w:sz w:val="24"/>
          <w:szCs w:val="24"/>
        </w:rPr>
        <w:t>Legalis</w:t>
      </w:r>
      <w:proofErr w:type="spellEnd"/>
      <w:r w:rsidRPr="00F608EE">
        <w:rPr>
          <w:rFonts w:cs="Arial"/>
          <w:color w:val="auto"/>
          <w:sz w:val="24"/>
          <w:szCs w:val="24"/>
        </w:rPr>
        <w:t xml:space="preserve">). </w:t>
      </w:r>
    </w:p>
    <w:p w14:paraId="05821570" w14:textId="77777777" w:rsidR="00C06A0D" w:rsidRPr="00F608EE" w:rsidRDefault="00C06A0D" w:rsidP="00C06A0D">
      <w:pPr>
        <w:pStyle w:val="Arial10i5"/>
        <w:spacing w:after="0" w:line="320" w:lineRule="exact"/>
        <w:rPr>
          <w:rFonts w:cs="Arial"/>
          <w:color w:val="auto"/>
          <w:sz w:val="24"/>
          <w:szCs w:val="24"/>
        </w:rPr>
      </w:pPr>
    </w:p>
    <w:p w14:paraId="6A7D0E66" w14:textId="3A7C206D" w:rsidR="00C06A0D" w:rsidRDefault="00C06A0D" w:rsidP="00C06A0D">
      <w:pPr>
        <w:pStyle w:val="Arial10i5"/>
        <w:spacing w:after="0" w:line="320" w:lineRule="exact"/>
        <w:rPr>
          <w:rFonts w:cs="Arial"/>
          <w:color w:val="auto"/>
          <w:sz w:val="24"/>
          <w:szCs w:val="24"/>
        </w:rPr>
      </w:pPr>
      <w:r w:rsidRPr="007D24A9">
        <w:rPr>
          <w:rFonts w:cs="Arial"/>
          <w:color w:val="auto"/>
          <w:sz w:val="24"/>
          <w:szCs w:val="24"/>
        </w:rPr>
        <w:t xml:space="preserve">W myśl art. 201 ust. 1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w:t>
      </w:r>
      <w:r w:rsidR="00830DC6">
        <w:rPr>
          <w:rFonts w:cs="Arial"/>
          <w:color w:val="auto"/>
          <w:sz w:val="24"/>
          <w:szCs w:val="24"/>
        </w:rPr>
        <w:br/>
      </w:r>
      <w:r w:rsidRPr="007D24A9">
        <w:rPr>
          <w:rFonts w:cs="Arial"/>
          <w:color w:val="auto"/>
          <w:sz w:val="24"/>
          <w:szCs w:val="24"/>
        </w:rPr>
        <w:t xml:space="preserve">do badania, rozwoju lub testowania nowych produktów lub procesów technologicznych. Zgodnie natomiast z art. 201 ust. 2 POŚ, minister właściwy do spraw klimatu określi, </w:t>
      </w:r>
      <w:r w:rsidR="00830DC6">
        <w:rPr>
          <w:rFonts w:cs="Arial"/>
          <w:color w:val="auto"/>
          <w:sz w:val="24"/>
          <w:szCs w:val="24"/>
        </w:rPr>
        <w:br/>
      </w:r>
      <w:r w:rsidRPr="007D24A9">
        <w:rPr>
          <w:rFonts w:cs="Arial"/>
          <w:color w:val="auto"/>
          <w:sz w:val="24"/>
          <w:szCs w:val="24"/>
        </w:rPr>
        <w:t xml:space="preserve">w drodze rozporządzenia, rodzaje instalacji mogących powodować znaczne zanieczyszczenie poszczególnych elementów przyrodniczych albo środowiska jako całości. </w:t>
      </w:r>
    </w:p>
    <w:p w14:paraId="5A9E5F68" w14:textId="77777777" w:rsidR="00C06A0D" w:rsidRPr="007D24A9" w:rsidRDefault="00C06A0D" w:rsidP="00C06A0D">
      <w:pPr>
        <w:pStyle w:val="Arial10i5"/>
        <w:spacing w:after="0" w:line="320" w:lineRule="exact"/>
        <w:rPr>
          <w:rFonts w:cs="Arial"/>
          <w:color w:val="auto"/>
          <w:sz w:val="24"/>
          <w:szCs w:val="24"/>
        </w:rPr>
      </w:pPr>
    </w:p>
    <w:p w14:paraId="08BEF865" w14:textId="6C7F8AFE" w:rsidR="00C06A0D" w:rsidRDefault="00C06A0D" w:rsidP="00C06A0D">
      <w:pPr>
        <w:pStyle w:val="Arial10i5"/>
        <w:spacing w:after="0" w:line="320" w:lineRule="exact"/>
        <w:rPr>
          <w:rFonts w:cs="Arial"/>
          <w:color w:val="auto"/>
          <w:sz w:val="24"/>
          <w:szCs w:val="24"/>
        </w:rPr>
      </w:pPr>
      <w:r w:rsidRPr="007D24A9">
        <w:rPr>
          <w:rFonts w:cs="Arial"/>
          <w:color w:val="auto"/>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w:t>
      </w:r>
      <w:r w:rsidR="00761590">
        <w:rPr>
          <w:rFonts w:cs="Arial"/>
          <w:color w:val="auto"/>
          <w:sz w:val="24"/>
          <w:szCs w:val="24"/>
        </w:rPr>
        <w:br/>
      </w:r>
      <w:r w:rsidRPr="007D24A9">
        <w:rPr>
          <w:rFonts w:cs="Arial"/>
          <w:color w:val="auto"/>
          <w:sz w:val="24"/>
          <w:szCs w:val="24"/>
        </w:rPr>
        <w:t xml:space="preserve">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w:t>
      </w:r>
      <w:r w:rsidR="00830DC6">
        <w:rPr>
          <w:rFonts w:cs="Arial"/>
          <w:color w:val="auto"/>
          <w:sz w:val="24"/>
          <w:szCs w:val="24"/>
        </w:rPr>
        <w:br/>
      </w:r>
      <w:r w:rsidRPr="007D24A9">
        <w:rPr>
          <w:rFonts w:cs="Arial"/>
          <w:color w:val="auto"/>
          <w:sz w:val="24"/>
          <w:szCs w:val="24"/>
        </w:rPr>
        <w:t xml:space="preserve">ma obowiązek uzyskać pozwolenie zintegrowane (por. wyrok WSA w Olsztynie </w:t>
      </w:r>
      <w:r>
        <w:rPr>
          <w:rFonts w:cs="Arial"/>
          <w:color w:val="auto"/>
          <w:sz w:val="24"/>
          <w:szCs w:val="24"/>
        </w:rPr>
        <w:br/>
      </w:r>
      <w:r w:rsidRPr="007D24A9">
        <w:rPr>
          <w:rFonts w:cs="Arial"/>
          <w:color w:val="auto"/>
          <w:sz w:val="24"/>
          <w:szCs w:val="24"/>
        </w:rPr>
        <w:lastRenderedPageBreak/>
        <w:t xml:space="preserve">z dnia 26 września 2019 r., sygn. akt II SA/Ol 443/19). Co ważne, pozwolenie zintegrowane, mimo że – w istocie rzeczy – zastępuje tzw. pozwolenia sektorowe </w:t>
      </w:r>
      <w:r w:rsidR="00761590">
        <w:rPr>
          <w:rFonts w:cs="Arial"/>
          <w:color w:val="auto"/>
          <w:sz w:val="24"/>
          <w:szCs w:val="24"/>
        </w:rPr>
        <w:br/>
      </w:r>
      <w:r w:rsidRPr="007D24A9">
        <w:rPr>
          <w:rFonts w:cs="Arial"/>
          <w:color w:val="auto"/>
          <w:sz w:val="24"/>
          <w:szCs w:val="24"/>
        </w:rPr>
        <w:t xml:space="preserve">(por. art. 182 i art. 211 ust. 1 POŚ), to nie może być przez nie zastępowane (analogicznie: wyrok WSA w Lublinie z dnia 13 września 2010 r., sygn. akt II SA/Lu 205/10).  </w:t>
      </w:r>
    </w:p>
    <w:p w14:paraId="77E8FAAB" w14:textId="3FE56C54" w:rsidR="00C06A0D" w:rsidRDefault="00C06A0D" w:rsidP="009F29E2">
      <w:pPr>
        <w:pStyle w:val="Arial10i50"/>
        <w:rPr>
          <w:color w:val="auto"/>
          <w:u w:val="single"/>
        </w:rPr>
      </w:pPr>
    </w:p>
    <w:p w14:paraId="0CA9D0C0" w14:textId="77777777" w:rsidR="00C06A0D" w:rsidRPr="009742FC" w:rsidRDefault="00C06A0D" w:rsidP="00C06A0D">
      <w:pPr>
        <w:pStyle w:val="Arial10i5"/>
        <w:spacing w:after="200" w:line="320" w:lineRule="exact"/>
        <w:rPr>
          <w:rFonts w:cs="Arial"/>
          <w:color w:val="auto"/>
          <w:sz w:val="24"/>
          <w:szCs w:val="24"/>
        </w:rPr>
      </w:pPr>
      <w:r w:rsidRPr="009742FC">
        <w:rPr>
          <w:rFonts w:cs="Arial"/>
          <w:color w:val="auto"/>
          <w:sz w:val="24"/>
          <w:szCs w:val="24"/>
        </w:rPr>
        <w:t>Pozwolenie zintegrowane wydaje, w drodze decyzji, na wniosek prowadzącego instalację, organ ochrony środowiska (art. 183 ust. 1 w zw. z art. 184 ust. 1 POŚ).</w:t>
      </w:r>
    </w:p>
    <w:p w14:paraId="69BA1B82" w14:textId="77777777" w:rsidR="00C06A0D" w:rsidRPr="001923D4" w:rsidRDefault="00C06A0D" w:rsidP="00C06A0D">
      <w:pPr>
        <w:pStyle w:val="WW-BodyText212"/>
        <w:spacing w:after="0" w:line="320" w:lineRule="exact"/>
        <w:rPr>
          <w:rFonts w:ascii="Arial" w:hAnsi="Arial" w:cs="Arial"/>
        </w:rPr>
      </w:pPr>
      <w:r w:rsidRPr="001923D4">
        <w:rPr>
          <w:rFonts w:ascii="Arial" w:hAnsi="Arial" w:cs="Arial"/>
        </w:rPr>
        <w:t xml:space="preserve">System organów ochrony środowiska został określony w art. 376 i nast. POŚ. </w:t>
      </w:r>
      <w:r>
        <w:rPr>
          <w:rFonts w:ascii="Arial" w:hAnsi="Arial" w:cs="Arial"/>
        </w:rPr>
        <w:br/>
      </w:r>
      <w:r w:rsidRPr="001923D4">
        <w:rPr>
          <w:rFonts w:ascii="Arial" w:hAnsi="Arial" w:cs="Arial"/>
        </w:rPr>
        <w:t xml:space="preserve">Jak wynika z art. 376 pkt 2b POŚ, jednym z organów ochrony środowiska jest marszałek województwa. Jego kompetencje określa art. 378 ust. 2a POŚ. </w:t>
      </w:r>
      <w:r>
        <w:rPr>
          <w:rFonts w:ascii="Arial" w:hAnsi="Arial" w:cs="Arial"/>
        </w:rPr>
        <w:br/>
      </w:r>
      <w:r w:rsidRPr="001923D4">
        <w:rPr>
          <w:rFonts w:ascii="Arial" w:hAnsi="Arial" w:cs="Arial"/>
        </w:rPr>
        <w:t>Zgodnie z tym przepisem, marszałek województwa jest właściwy w sprawach:</w:t>
      </w:r>
    </w:p>
    <w:p w14:paraId="23BE2830" w14:textId="363E9574" w:rsidR="00C06A0D" w:rsidRPr="001923D4" w:rsidRDefault="00C06A0D" w:rsidP="00D55D82">
      <w:pPr>
        <w:pStyle w:val="WW-BodyText212"/>
        <w:numPr>
          <w:ilvl w:val="0"/>
          <w:numId w:val="92"/>
        </w:numPr>
        <w:spacing w:after="0" w:line="320" w:lineRule="exact"/>
        <w:ind w:left="714" w:hanging="357"/>
        <w:rPr>
          <w:rFonts w:ascii="Arial" w:hAnsi="Arial" w:cs="Arial"/>
        </w:rPr>
      </w:pPr>
      <w:r w:rsidRPr="001923D4">
        <w:rPr>
          <w:rFonts w:ascii="Arial" w:hAnsi="Arial" w:cs="Arial"/>
        </w:rPr>
        <w:t xml:space="preserve">przedsięwzięć i zdarzeń na terenach zakładów, gdzie jest eksploatowana instalacja, która jest kwalifikowana jako przedsięwzięcie </w:t>
      </w:r>
      <w:r w:rsidRPr="001923D4">
        <w:rPr>
          <w:rFonts w:ascii="Arial" w:hAnsi="Arial" w:cs="Arial"/>
          <w:u w:val="single"/>
        </w:rPr>
        <w:t>mogące zawsze znacząco oddziaływać na środowisko</w:t>
      </w:r>
      <w:r w:rsidRPr="001923D4">
        <w:rPr>
          <w:rFonts w:ascii="Arial" w:hAnsi="Arial" w:cs="Arial"/>
        </w:rPr>
        <w:t xml:space="preserve"> w rozumieniu ustawy z dnia 3 października 2008 r. </w:t>
      </w:r>
      <w:r w:rsidR="00830DC6">
        <w:rPr>
          <w:rFonts w:ascii="Arial" w:hAnsi="Arial" w:cs="Arial"/>
        </w:rPr>
        <w:br/>
      </w:r>
      <w:r w:rsidRPr="001923D4">
        <w:rPr>
          <w:rFonts w:ascii="Arial" w:hAnsi="Arial" w:cs="Arial"/>
        </w:rPr>
        <w:t xml:space="preserve">o udostępnianiu informacji o środowisku i jego ochronie, udziale społeczeństwa </w:t>
      </w:r>
      <w:r w:rsidR="00830DC6">
        <w:rPr>
          <w:rFonts w:ascii="Arial" w:hAnsi="Arial" w:cs="Arial"/>
        </w:rPr>
        <w:br/>
      </w:r>
      <w:r w:rsidRPr="001923D4">
        <w:rPr>
          <w:rFonts w:ascii="Arial" w:hAnsi="Arial" w:cs="Arial"/>
        </w:rPr>
        <w:t>w ochronie środowiska oraz o ocenach oddziaływania na środowisko;</w:t>
      </w:r>
    </w:p>
    <w:p w14:paraId="51188ABC" w14:textId="686FD6B7" w:rsidR="00C06A0D" w:rsidRPr="001923D4" w:rsidRDefault="00C06A0D" w:rsidP="00D55D82">
      <w:pPr>
        <w:pStyle w:val="WW-BodyText212"/>
        <w:numPr>
          <w:ilvl w:val="0"/>
          <w:numId w:val="92"/>
        </w:numPr>
        <w:spacing w:after="0" w:line="320" w:lineRule="exact"/>
        <w:ind w:left="714" w:hanging="357"/>
        <w:rPr>
          <w:rFonts w:ascii="Arial" w:hAnsi="Arial" w:cs="Arial"/>
        </w:rPr>
      </w:pPr>
      <w:r w:rsidRPr="001923D4">
        <w:rPr>
          <w:rFonts w:ascii="Arial" w:hAnsi="Arial" w:cs="Arial"/>
        </w:rPr>
        <w:t xml:space="preserve">przedsięwzięcia mogącego zawsze znacząco oddziaływać na środowisko </w:t>
      </w:r>
      <w:r>
        <w:rPr>
          <w:rFonts w:ascii="Arial" w:hAnsi="Arial" w:cs="Arial"/>
        </w:rPr>
        <w:br/>
      </w:r>
      <w:r w:rsidRPr="001923D4">
        <w:rPr>
          <w:rFonts w:ascii="Arial" w:hAnsi="Arial" w:cs="Arial"/>
        </w:rPr>
        <w:t xml:space="preserve">w rozumieniu ustawy z dnia 3 października 2008 r. o udostępnianiu informacji </w:t>
      </w:r>
      <w:r w:rsidR="00830DC6">
        <w:rPr>
          <w:rFonts w:ascii="Arial" w:hAnsi="Arial" w:cs="Arial"/>
        </w:rPr>
        <w:br/>
      </w:r>
      <w:r w:rsidRPr="001923D4">
        <w:rPr>
          <w:rFonts w:ascii="Arial" w:hAnsi="Arial" w:cs="Arial"/>
        </w:rPr>
        <w:t xml:space="preserve">o środowisku i jego ochronie, udziale społeczeństwa w ochronie środowiska oraz </w:t>
      </w:r>
      <w:r w:rsidR="00830DC6">
        <w:rPr>
          <w:rFonts w:ascii="Arial" w:hAnsi="Arial" w:cs="Arial"/>
        </w:rPr>
        <w:br/>
      </w:r>
      <w:r w:rsidRPr="001923D4">
        <w:rPr>
          <w:rFonts w:ascii="Arial" w:hAnsi="Arial" w:cs="Arial"/>
        </w:rPr>
        <w:t>o ocenach oddziaływania na środowisko, realizowanego na terenach innych niż wymienione w pkt 1;</w:t>
      </w:r>
    </w:p>
    <w:p w14:paraId="358F2B35" w14:textId="77777777" w:rsidR="00C06A0D" w:rsidRPr="001923D4" w:rsidRDefault="00C06A0D" w:rsidP="00D55D82">
      <w:pPr>
        <w:pStyle w:val="WW-BodyText212"/>
        <w:numPr>
          <w:ilvl w:val="0"/>
          <w:numId w:val="92"/>
        </w:numPr>
        <w:spacing w:after="0" w:line="320" w:lineRule="exact"/>
        <w:ind w:left="714" w:hanging="357"/>
        <w:rPr>
          <w:rFonts w:ascii="Arial" w:hAnsi="Arial" w:cs="Arial"/>
        </w:rPr>
      </w:pPr>
      <w:r w:rsidRPr="001923D4">
        <w:rPr>
          <w:rFonts w:ascii="Arial" w:hAnsi="Arial" w:cs="Arial"/>
        </w:rPr>
        <w:t xml:space="preserve">pozwolenia na wytwarzanie odpadów i pozwolenia zintegrowanego dla instalacji komunalnych, o których mowa w art. 38b ust. 1 pkt 1 ustawy </w:t>
      </w:r>
      <w:r>
        <w:rPr>
          <w:rFonts w:ascii="Arial" w:hAnsi="Arial" w:cs="Arial"/>
        </w:rPr>
        <w:br/>
      </w:r>
      <w:r w:rsidRPr="001923D4">
        <w:rPr>
          <w:rFonts w:ascii="Arial" w:hAnsi="Arial" w:cs="Arial"/>
        </w:rPr>
        <w:t xml:space="preserve">z dnia 14 grudnia 2012 r. o odpadach; </w:t>
      </w:r>
    </w:p>
    <w:p w14:paraId="50797315" w14:textId="77777777" w:rsidR="00C06A0D" w:rsidRDefault="00C06A0D" w:rsidP="00D55D82">
      <w:pPr>
        <w:pStyle w:val="WW-BodyText212"/>
        <w:numPr>
          <w:ilvl w:val="0"/>
          <w:numId w:val="92"/>
        </w:numPr>
        <w:spacing w:after="0" w:line="320" w:lineRule="exact"/>
        <w:ind w:left="714" w:hanging="357"/>
        <w:rPr>
          <w:rFonts w:ascii="Arial" w:hAnsi="Arial" w:cs="Arial"/>
        </w:rPr>
      </w:pPr>
      <w:r w:rsidRPr="001923D4">
        <w:rPr>
          <w:rFonts w:ascii="Arial" w:hAnsi="Arial" w:cs="Arial"/>
        </w:rPr>
        <w:t xml:space="preserve">o których mowa w art. 237 i art. 362 </w:t>
      </w:r>
      <w:r w:rsidRPr="0088359A">
        <w:rPr>
          <w:rFonts w:ascii="Arial" w:hAnsi="Arial" w:cs="Arial"/>
        </w:rPr>
        <w:t>ust. 1 ̶ 3 POŚ, w zakresie</w:t>
      </w:r>
      <w:r w:rsidRPr="001923D4">
        <w:rPr>
          <w:rFonts w:ascii="Arial" w:hAnsi="Arial" w:cs="Arial"/>
        </w:rPr>
        <w:t xml:space="preserve"> dróg innych </w:t>
      </w:r>
      <w:r>
        <w:rPr>
          <w:rFonts w:ascii="Arial" w:hAnsi="Arial" w:cs="Arial"/>
        </w:rPr>
        <w:br/>
      </w:r>
      <w:r w:rsidRPr="001923D4">
        <w:rPr>
          <w:rFonts w:ascii="Arial" w:hAnsi="Arial" w:cs="Arial"/>
        </w:rPr>
        <w:t xml:space="preserve">niż autostrady i drogi ekspresowe, usytuowanych w miastach na prawach powiatu. </w:t>
      </w:r>
    </w:p>
    <w:p w14:paraId="5E40DCDF" w14:textId="77777777" w:rsidR="00C06A0D" w:rsidRPr="001923D4" w:rsidRDefault="00C06A0D" w:rsidP="00C06A0D">
      <w:pPr>
        <w:pStyle w:val="WW-BodyText212"/>
        <w:spacing w:after="0" w:line="320" w:lineRule="exact"/>
        <w:ind w:left="714"/>
        <w:rPr>
          <w:rFonts w:ascii="Arial" w:hAnsi="Arial" w:cs="Arial"/>
        </w:rPr>
      </w:pPr>
    </w:p>
    <w:p w14:paraId="79663498" w14:textId="447C7271" w:rsidR="00C06A0D" w:rsidRDefault="00C06A0D" w:rsidP="00C06A0D">
      <w:pPr>
        <w:pStyle w:val="WW-BodyText212"/>
        <w:spacing w:after="0" w:line="320" w:lineRule="exact"/>
        <w:rPr>
          <w:rFonts w:ascii="Arial" w:hAnsi="Arial" w:cs="Arial"/>
        </w:rPr>
      </w:pPr>
      <w:r w:rsidRPr="00E15066">
        <w:rPr>
          <w:rFonts w:ascii="Arial" w:hAnsi="Arial" w:cs="Arial"/>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t>
      </w:r>
      <w:r w:rsidR="00A7158F">
        <w:rPr>
          <w:rFonts w:ascii="Arial" w:hAnsi="Arial" w:cs="Arial"/>
        </w:rPr>
        <w:br/>
      </w:r>
      <w:r w:rsidRPr="00E15066">
        <w:rPr>
          <w:rFonts w:ascii="Arial" w:hAnsi="Arial" w:cs="Arial"/>
        </w:rPr>
        <w:t xml:space="preserve">w art. 38b ust. 1 pkt 1 ustawy o odpadach. </w:t>
      </w:r>
    </w:p>
    <w:p w14:paraId="60FCA666" w14:textId="77777777" w:rsidR="00C06A0D" w:rsidRPr="00E15066" w:rsidRDefault="00C06A0D" w:rsidP="00C06A0D">
      <w:pPr>
        <w:pStyle w:val="WW-BodyText212"/>
        <w:spacing w:after="0" w:line="320" w:lineRule="exact"/>
        <w:rPr>
          <w:rFonts w:ascii="Arial" w:hAnsi="Arial" w:cs="Arial"/>
        </w:rPr>
      </w:pPr>
    </w:p>
    <w:p w14:paraId="57888892" w14:textId="77777777" w:rsidR="00C06A0D" w:rsidRDefault="00C06A0D" w:rsidP="00C06A0D">
      <w:pPr>
        <w:pStyle w:val="WW-BodyText212"/>
        <w:spacing w:after="0" w:line="320" w:lineRule="exact"/>
        <w:rPr>
          <w:rFonts w:ascii="Arial" w:hAnsi="Arial" w:cs="Arial"/>
        </w:rPr>
      </w:pPr>
      <w:r w:rsidRPr="00E15066">
        <w:rPr>
          <w:rFonts w:ascii="Arial" w:hAnsi="Arial" w:cs="Arial"/>
        </w:rPr>
        <w:t xml:space="preserve">Katalog przedsięwzięć, mogących zawsze znacząco oddziaływać na środowisko określa rozporządzenie Rady Ministrów z dnia 10 września 2019 r. w sprawie przedsięwzięć mogących znacząco oddziaływać na środowisko (Dz. U. z 2019 r., poz. 1839). </w:t>
      </w:r>
    </w:p>
    <w:p w14:paraId="5BCFA8E4" w14:textId="31CE7542" w:rsidR="00C06A0D" w:rsidRDefault="00C06A0D" w:rsidP="009F29E2">
      <w:pPr>
        <w:pStyle w:val="Arial10i50"/>
        <w:rPr>
          <w:color w:val="auto"/>
          <w:u w:val="single"/>
        </w:rPr>
      </w:pPr>
    </w:p>
    <w:p w14:paraId="24792F4A" w14:textId="77777777" w:rsidR="00C06A0D" w:rsidRDefault="00C06A0D" w:rsidP="00C06A0D">
      <w:pPr>
        <w:pStyle w:val="WW-BodyText212"/>
        <w:spacing w:line="320" w:lineRule="exact"/>
        <w:rPr>
          <w:rFonts w:ascii="Arial" w:hAnsi="Arial" w:cs="Arial"/>
        </w:rPr>
      </w:pPr>
      <w:r w:rsidRPr="000401DF">
        <w:rPr>
          <w:rFonts w:ascii="Arial" w:hAnsi="Arial" w:cs="Arial"/>
        </w:rPr>
        <w:t xml:space="preserve">Treść pozwolenia zintegrowanego wyznacza zasadniczo art. 211 ust. 1 POŚ, wskazując, że pozwolenie zintegrowane spełnia wymagania określone dla pozwoleń, o których mowa w art. 181 ust. 1 pkt 2 i 4 (tj. pozwolenia na wprowadzanie gazów </w:t>
      </w:r>
      <w:r>
        <w:rPr>
          <w:rFonts w:ascii="Arial" w:hAnsi="Arial" w:cs="Arial"/>
        </w:rPr>
        <w:br/>
      </w:r>
      <w:r w:rsidRPr="000401DF">
        <w:rPr>
          <w:rFonts w:ascii="Arial" w:hAnsi="Arial" w:cs="Arial"/>
        </w:rPr>
        <w:t xml:space="preserve">lub pyłów do powietrza oraz pozwolenia na wytwarzanie odpadów), pozwolenia wodnoprawnego na pobór wód oraz pozwolenia wodnoprawnego na wprowadzanie ścieków do wód lub do ziemi. Dodatkowe elementy pozwolenia zintegrowanego zostały określone w art. 211 ust. 3-9 POŚ, a także w art. 202 ust. 1-6 POŚ. </w:t>
      </w:r>
    </w:p>
    <w:p w14:paraId="5817F8C8" w14:textId="1953F3DD" w:rsidR="00C06A0D" w:rsidRPr="006D33E4" w:rsidRDefault="00C06A0D" w:rsidP="00C06A0D">
      <w:pPr>
        <w:pStyle w:val="WW-BodyText212"/>
        <w:spacing w:line="320" w:lineRule="exact"/>
        <w:rPr>
          <w:rFonts w:ascii="Arial" w:hAnsi="Arial" w:cs="Arial"/>
        </w:rPr>
      </w:pPr>
      <w:r w:rsidRPr="006D33E4">
        <w:rPr>
          <w:rFonts w:ascii="Arial" w:hAnsi="Arial" w:cs="Arial"/>
        </w:rPr>
        <w:lastRenderedPageBreak/>
        <w:t xml:space="preserve">Pozwolenia zintegrowane wydawane są, co do zasady, na czas nieoznaczony </w:t>
      </w:r>
      <w:r>
        <w:rPr>
          <w:rFonts w:ascii="Arial" w:hAnsi="Arial" w:cs="Arial"/>
        </w:rPr>
        <w:br/>
      </w:r>
      <w:r w:rsidRPr="006D33E4">
        <w:rPr>
          <w:rFonts w:ascii="Arial" w:hAnsi="Arial" w:cs="Arial"/>
        </w:rPr>
        <w:t xml:space="preserve">(art. 188 ust. 1 POŚ). Trzeba jednak zauważyć, że dotyczą one instalacji, które </w:t>
      </w:r>
      <w:r>
        <w:rPr>
          <w:rFonts w:ascii="Arial" w:hAnsi="Arial" w:cs="Arial"/>
        </w:rPr>
        <w:br/>
      </w:r>
      <w:r w:rsidRPr="006D33E4">
        <w:rPr>
          <w:rFonts w:ascii="Arial" w:hAnsi="Arial" w:cs="Arial"/>
        </w:rPr>
        <w:t xml:space="preserve">są cały czas eksploatowane oraz zmieniają się w czasie. Stąd też ustawodawca przewidział możliwość zmiany pozwoleń zintegrowanych, odstępując tym samym </w:t>
      </w:r>
      <w:r>
        <w:rPr>
          <w:rFonts w:ascii="Arial" w:hAnsi="Arial" w:cs="Arial"/>
        </w:rPr>
        <w:br/>
      </w:r>
      <w:r w:rsidRPr="006D33E4">
        <w:rPr>
          <w:rFonts w:ascii="Arial" w:hAnsi="Arial" w:cs="Arial"/>
        </w:rPr>
        <w:t xml:space="preserve">od ogólnej zasady trwałości decyzji administracyjnych, określonej w art. 16 KPA. Podstawą dokonania zmiany pozwolenia zintegrowanego są zasadniczo przepisy </w:t>
      </w:r>
      <w:r>
        <w:rPr>
          <w:rFonts w:ascii="Arial" w:hAnsi="Arial" w:cs="Arial"/>
        </w:rPr>
        <w:br/>
      </w:r>
      <w:r w:rsidRPr="006D33E4">
        <w:rPr>
          <w:rFonts w:ascii="Arial" w:hAnsi="Arial" w:cs="Arial"/>
        </w:rPr>
        <w:t xml:space="preserve">art. 192 POŚ w zw. z art. 163 KPA (analogicznie: wyrok NSA z dnia 19 września 2019 r. sygn. akt: II OSK 821/18). </w:t>
      </w:r>
    </w:p>
    <w:p w14:paraId="2AAFF4C3" w14:textId="44BF1AEF" w:rsidR="00C06A0D" w:rsidRDefault="00C06A0D" w:rsidP="00C06A0D">
      <w:pPr>
        <w:pStyle w:val="WW-BodyText212"/>
        <w:spacing w:line="320" w:lineRule="exact"/>
        <w:rPr>
          <w:rFonts w:ascii="Arial" w:hAnsi="Arial" w:cs="Arial"/>
        </w:rPr>
      </w:pPr>
      <w:r w:rsidRPr="006D33E4">
        <w:rPr>
          <w:rFonts w:ascii="Arial" w:hAnsi="Arial" w:cs="Arial"/>
        </w:rPr>
        <w:t>Pierwszy z tych przepisów stanowi, że przepisy o wydawaniu pozwolenia stosuje się odpowiednio w przypadku zmiany jego warunków. Zgodnie natomiast z art. 163 KPA, organ administracji publicznej może uchylić lub zmienić decyzję, na mocy której strona nabyła prawo, także w innych przypadkach oraz na innych zasadach</w:t>
      </w:r>
      <w:r>
        <w:rPr>
          <w:rFonts w:ascii="Arial" w:hAnsi="Arial" w:cs="Arial"/>
        </w:rPr>
        <w:t xml:space="preserve"> </w:t>
      </w:r>
      <w:r w:rsidRPr="006D33E4">
        <w:rPr>
          <w:rFonts w:ascii="Arial" w:hAnsi="Arial" w:cs="Arial"/>
        </w:rPr>
        <w:t xml:space="preserve">niż określone </w:t>
      </w:r>
      <w:r>
        <w:rPr>
          <w:rFonts w:ascii="Arial" w:hAnsi="Arial" w:cs="Arial"/>
        </w:rPr>
        <w:br/>
      </w:r>
      <w:r w:rsidRPr="006D33E4">
        <w:rPr>
          <w:rFonts w:ascii="Arial" w:hAnsi="Arial" w:cs="Arial"/>
        </w:rPr>
        <w:t>w niniejszym rozdziale, o ile przewidują to przepisy szczególne.</w:t>
      </w:r>
    </w:p>
    <w:p w14:paraId="4BCFD233" w14:textId="77777777" w:rsidR="00C06A0D" w:rsidRPr="00255ABF" w:rsidRDefault="00C06A0D" w:rsidP="00C06A0D">
      <w:pPr>
        <w:pStyle w:val="Arial10i50"/>
        <w:spacing w:before="240" w:line="320" w:lineRule="exact"/>
        <w:rPr>
          <w:rFonts w:cs="Arial"/>
          <w:sz w:val="24"/>
          <w:szCs w:val="24"/>
        </w:rPr>
      </w:pPr>
      <w:r w:rsidRPr="00255ABF">
        <w:rPr>
          <w:rFonts w:cs="Arial"/>
          <w:sz w:val="24"/>
          <w:szCs w:val="24"/>
        </w:rPr>
        <w:t xml:space="preserve">Oprócz tego należy zwrócić uwagę na art. 214 ust. 4 i ust. 5 POŚ, zgodnie </w:t>
      </w:r>
      <w:r w:rsidRPr="00255ABF">
        <w:rPr>
          <w:rFonts w:cs="Arial"/>
          <w:sz w:val="24"/>
          <w:szCs w:val="24"/>
        </w:rPr>
        <w:br/>
        <w:t>z którymi:</w:t>
      </w:r>
    </w:p>
    <w:p w14:paraId="7EBFDDA4" w14:textId="77777777" w:rsidR="00C06A0D" w:rsidRPr="00255ABF" w:rsidRDefault="00C06A0D" w:rsidP="00D55D82">
      <w:pPr>
        <w:pStyle w:val="Arial10i50"/>
        <w:numPr>
          <w:ilvl w:val="0"/>
          <w:numId w:val="94"/>
        </w:numPr>
        <w:spacing w:line="320" w:lineRule="exact"/>
        <w:rPr>
          <w:rFonts w:cs="Arial"/>
          <w:sz w:val="24"/>
          <w:szCs w:val="24"/>
        </w:rPr>
      </w:pPr>
      <w:r w:rsidRPr="00255ABF">
        <w:rPr>
          <w:rFonts w:cs="Arial"/>
          <w:sz w:val="24"/>
          <w:szCs w:val="24"/>
        </w:rPr>
        <w:t xml:space="preserve">wniosek o zmianę pozwolenia zintegrowanego zawiera dane, o których mowa </w:t>
      </w:r>
      <w:r w:rsidRPr="00255ABF">
        <w:rPr>
          <w:rFonts w:cs="Arial"/>
          <w:sz w:val="24"/>
          <w:szCs w:val="24"/>
        </w:rPr>
        <w:br/>
        <w:t>w art. 184 i art. 208</w:t>
      </w:r>
      <w:r>
        <w:rPr>
          <w:rFonts w:cs="Arial"/>
          <w:sz w:val="24"/>
          <w:szCs w:val="24"/>
        </w:rPr>
        <w:t xml:space="preserve"> POŚ</w:t>
      </w:r>
      <w:r w:rsidRPr="00255ABF">
        <w:rPr>
          <w:rFonts w:cs="Arial"/>
          <w:sz w:val="24"/>
          <w:szCs w:val="24"/>
        </w:rPr>
        <w:t>, mające związek z planowanymi zmianami;</w:t>
      </w:r>
    </w:p>
    <w:p w14:paraId="21A6EB18" w14:textId="63D26FC5" w:rsidR="00C06A0D" w:rsidRDefault="00C06A0D" w:rsidP="00D55D82">
      <w:pPr>
        <w:pStyle w:val="Arial10i50"/>
        <w:numPr>
          <w:ilvl w:val="0"/>
          <w:numId w:val="94"/>
        </w:numPr>
        <w:spacing w:line="320" w:lineRule="exact"/>
        <w:rPr>
          <w:rFonts w:cs="Arial"/>
          <w:sz w:val="24"/>
          <w:szCs w:val="24"/>
        </w:rPr>
      </w:pPr>
      <w:r w:rsidRPr="00255ABF">
        <w:rPr>
          <w:rFonts w:cs="Arial"/>
          <w:sz w:val="24"/>
          <w:szCs w:val="24"/>
        </w:rPr>
        <w:t xml:space="preserve">decyzja o zmianie pozwolenia zintegrowanego określa wymagania, o których mowa </w:t>
      </w:r>
      <w:r>
        <w:rPr>
          <w:rFonts w:cs="Arial"/>
          <w:sz w:val="24"/>
          <w:szCs w:val="24"/>
        </w:rPr>
        <w:br/>
      </w:r>
      <w:r w:rsidRPr="00255ABF">
        <w:rPr>
          <w:rFonts w:cs="Arial"/>
          <w:sz w:val="24"/>
          <w:szCs w:val="24"/>
        </w:rPr>
        <w:t>w art. 188 i art. 211, mające związek z planowanymi zmianami.</w:t>
      </w:r>
    </w:p>
    <w:p w14:paraId="1B95BDC7" w14:textId="77777777" w:rsidR="00C06A0D" w:rsidRPr="00904D1B" w:rsidRDefault="00C06A0D" w:rsidP="00C06A0D">
      <w:pPr>
        <w:pStyle w:val="Arial10i50"/>
        <w:spacing w:line="320" w:lineRule="exact"/>
        <w:ind w:left="360"/>
        <w:rPr>
          <w:rFonts w:cs="Arial"/>
          <w:sz w:val="24"/>
          <w:szCs w:val="24"/>
        </w:rPr>
      </w:pPr>
    </w:p>
    <w:p w14:paraId="5A9E4EC3" w14:textId="1B16D207" w:rsidR="00C06A0D" w:rsidRPr="00A76098" w:rsidRDefault="00C06A0D" w:rsidP="00C06A0D">
      <w:pPr>
        <w:pStyle w:val="Arial10i50"/>
        <w:spacing w:line="320" w:lineRule="exact"/>
        <w:rPr>
          <w:rFonts w:cs="Arial"/>
          <w:sz w:val="24"/>
          <w:szCs w:val="24"/>
        </w:rPr>
      </w:pPr>
      <w:r w:rsidRPr="00255ABF">
        <w:rPr>
          <w:rFonts w:cs="Arial"/>
          <w:sz w:val="24"/>
          <w:szCs w:val="24"/>
        </w:rPr>
        <w:t xml:space="preserve">Przepisy te, korespondując z powołanymi wyżej art. 192 POŚ oraz art. 163 KPA, precyzyjnie określają, zarówno zakres wniosku o zmianę pozwolenia zintegrowanego, </w:t>
      </w:r>
      <w:r>
        <w:rPr>
          <w:rFonts w:cs="Arial"/>
          <w:sz w:val="24"/>
          <w:szCs w:val="24"/>
        </w:rPr>
        <w:br/>
      </w:r>
      <w:r w:rsidRPr="00255ABF">
        <w:rPr>
          <w:rFonts w:cs="Arial"/>
          <w:sz w:val="24"/>
          <w:szCs w:val="24"/>
        </w:rPr>
        <w:t>jak i treść decyzji o zmianie takiego pozwolenia.</w:t>
      </w:r>
      <w:r w:rsidRPr="00A76098">
        <w:rPr>
          <w:rFonts w:cs="Arial"/>
          <w:sz w:val="24"/>
          <w:szCs w:val="24"/>
        </w:rPr>
        <w:t xml:space="preserve"> </w:t>
      </w:r>
    </w:p>
    <w:p w14:paraId="06407605" w14:textId="77777777" w:rsidR="00C06A0D" w:rsidRDefault="00C06A0D" w:rsidP="00C06A0D">
      <w:pPr>
        <w:pStyle w:val="Arial10i50"/>
        <w:spacing w:line="320" w:lineRule="exact"/>
        <w:rPr>
          <w:rFonts w:cs="Arial"/>
          <w:sz w:val="24"/>
          <w:szCs w:val="24"/>
        </w:rPr>
      </w:pPr>
    </w:p>
    <w:p w14:paraId="71FC55DC" w14:textId="77777777" w:rsidR="00C06A0D" w:rsidRPr="00A76098" w:rsidRDefault="00C06A0D" w:rsidP="00C06A0D">
      <w:pPr>
        <w:pStyle w:val="Arial10i50"/>
        <w:spacing w:line="320" w:lineRule="exact"/>
        <w:rPr>
          <w:rFonts w:cs="Arial"/>
          <w:sz w:val="24"/>
          <w:szCs w:val="24"/>
        </w:rPr>
      </w:pPr>
      <w:r w:rsidRPr="00A76098">
        <w:rPr>
          <w:rFonts w:cs="Arial"/>
          <w:sz w:val="24"/>
          <w:szCs w:val="24"/>
        </w:rPr>
        <w:t>Biorąc zatem pod uwagę:</w:t>
      </w:r>
    </w:p>
    <w:p w14:paraId="7876D407" w14:textId="77777777" w:rsidR="00C06A0D" w:rsidRPr="00A76098" w:rsidRDefault="00C06A0D" w:rsidP="00D55D82">
      <w:pPr>
        <w:pStyle w:val="Arial10i50"/>
        <w:numPr>
          <w:ilvl w:val="0"/>
          <w:numId w:val="93"/>
        </w:numPr>
        <w:spacing w:line="320" w:lineRule="exact"/>
        <w:ind w:left="426"/>
        <w:rPr>
          <w:rFonts w:cs="Arial"/>
          <w:sz w:val="24"/>
          <w:szCs w:val="24"/>
        </w:rPr>
      </w:pPr>
      <w:r w:rsidRPr="00A76098">
        <w:rPr>
          <w:rFonts w:cs="Arial"/>
          <w:sz w:val="24"/>
          <w:szCs w:val="24"/>
        </w:rPr>
        <w:t>rodzaj instalacji, będącej przedmiotem wniosku;</w:t>
      </w:r>
    </w:p>
    <w:p w14:paraId="01B0FB2C" w14:textId="77777777" w:rsidR="00C06A0D" w:rsidRPr="00A76098" w:rsidRDefault="00C06A0D" w:rsidP="00D55D82">
      <w:pPr>
        <w:pStyle w:val="Arial10i50"/>
        <w:numPr>
          <w:ilvl w:val="0"/>
          <w:numId w:val="93"/>
        </w:numPr>
        <w:spacing w:line="320" w:lineRule="exact"/>
        <w:ind w:left="426"/>
        <w:rPr>
          <w:rFonts w:cs="Arial"/>
          <w:sz w:val="24"/>
          <w:szCs w:val="24"/>
        </w:rPr>
      </w:pPr>
      <w:r w:rsidRPr="00A76098">
        <w:rPr>
          <w:rFonts w:cs="Arial"/>
          <w:sz w:val="24"/>
          <w:szCs w:val="24"/>
        </w:rPr>
        <w:t>zakres przedmiotowy wniosku;</w:t>
      </w:r>
    </w:p>
    <w:p w14:paraId="7DA06660" w14:textId="77777777" w:rsidR="00C06A0D" w:rsidRDefault="00C06A0D" w:rsidP="00C06A0D">
      <w:pPr>
        <w:pStyle w:val="Arial10i50"/>
        <w:spacing w:line="320" w:lineRule="exact"/>
        <w:rPr>
          <w:rFonts w:cs="Arial"/>
          <w:color w:val="auto"/>
          <w:sz w:val="24"/>
          <w:szCs w:val="24"/>
        </w:rPr>
      </w:pPr>
      <w:r w:rsidRPr="00A76098">
        <w:rPr>
          <w:rFonts w:cs="Arial"/>
          <w:color w:val="auto"/>
          <w:sz w:val="24"/>
          <w:szCs w:val="24"/>
        </w:rPr>
        <w:t>organ stwierdza, że przedmiotowy wniosek należy rozpoznać w oparciu o wyżej wskazane przepisy.</w:t>
      </w:r>
    </w:p>
    <w:p w14:paraId="1371000D" w14:textId="77777777" w:rsidR="00C06A0D" w:rsidRPr="009F29E2" w:rsidRDefault="00C06A0D" w:rsidP="009F29E2">
      <w:pPr>
        <w:pStyle w:val="Arial10i50"/>
        <w:rPr>
          <w:color w:val="auto"/>
          <w:u w:val="single"/>
        </w:rPr>
      </w:pPr>
    </w:p>
    <w:p w14:paraId="3E0839B5" w14:textId="77777777" w:rsidR="00293CD1" w:rsidRPr="00487BC3" w:rsidRDefault="00293CD1" w:rsidP="00293CD1">
      <w:pPr>
        <w:pStyle w:val="Arial10i50"/>
        <w:spacing w:after="200"/>
        <w:rPr>
          <w:b/>
          <w:color w:val="auto"/>
          <w:sz w:val="24"/>
          <w:szCs w:val="24"/>
          <w:u w:val="single"/>
        </w:rPr>
      </w:pPr>
      <w:r w:rsidRPr="00487BC3">
        <w:rPr>
          <w:b/>
          <w:color w:val="auto"/>
          <w:sz w:val="24"/>
          <w:szCs w:val="24"/>
          <w:u w:val="single"/>
        </w:rPr>
        <w:t xml:space="preserve">IV. </w:t>
      </w:r>
      <w:r w:rsidRPr="00487BC3">
        <w:rPr>
          <w:rFonts w:cs="Arial"/>
          <w:b/>
          <w:color w:val="auto"/>
          <w:sz w:val="24"/>
          <w:szCs w:val="24"/>
          <w:u w:val="single"/>
        </w:rPr>
        <w:t>Uzasadnienie</w:t>
      </w:r>
      <w:r w:rsidRPr="00487BC3">
        <w:rPr>
          <w:b/>
          <w:color w:val="auto"/>
          <w:sz w:val="24"/>
          <w:szCs w:val="24"/>
          <w:u w:val="single"/>
        </w:rPr>
        <w:t xml:space="preserve"> szczegółowe</w:t>
      </w:r>
    </w:p>
    <w:p w14:paraId="1D48E90C" w14:textId="492CD4C7" w:rsidR="003D3862" w:rsidRPr="007A77F7" w:rsidRDefault="003D3862" w:rsidP="003D3862">
      <w:pPr>
        <w:pStyle w:val="Arial10i50"/>
        <w:spacing w:line="320" w:lineRule="exact"/>
        <w:rPr>
          <w:rFonts w:cs="Arial"/>
          <w:color w:val="auto"/>
          <w:sz w:val="24"/>
          <w:szCs w:val="24"/>
        </w:rPr>
      </w:pPr>
      <w:r w:rsidRPr="007A77F7">
        <w:rPr>
          <w:rFonts w:cs="Arial"/>
          <w:color w:val="auto"/>
          <w:sz w:val="24"/>
          <w:szCs w:val="24"/>
        </w:rPr>
        <w:t xml:space="preserve">W wyniku analizy merytorycznej treści wniosku oraz zgromadzonego w sprawie całokształtu materiału dowodowego pod kątem zgodności z przepisami prawa materialnego, w zakresie ochrony środowiska, organ przychylił się do wniosku Strony </w:t>
      </w:r>
      <w:r w:rsidR="008507BF">
        <w:rPr>
          <w:rFonts w:cs="Arial"/>
          <w:color w:val="auto"/>
          <w:sz w:val="24"/>
          <w:szCs w:val="24"/>
        </w:rPr>
        <w:br/>
      </w:r>
      <w:r w:rsidRPr="007A77F7">
        <w:rPr>
          <w:rFonts w:cs="Arial"/>
          <w:color w:val="auto"/>
          <w:sz w:val="24"/>
          <w:szCs w:val="24"/>
        </w:rPr>
        <w:t>i niniejszą decyzją dokonał zmiany w pozwoleniu zintegrowanym w następujących częściach:</w:t>
      </w:r>
    </w:p>
    <w:p w14:paraId="411BA591" w14:textId="77777777" w:rsidR="003D3862" w:rsidRDefault="003D3862" w:rsidP="00096A69">
      <w:pPr>
        <w:pStyle w:val="WW-BodyText212"/>
        <w:spacing w:after="0" w:line="268" w:lineRule="exact"/>
        <w:jc w:val="both"/>
        <w:rPr>
          <w:rFonts w:ascii="Arial" w:hAnsi="Arial" w:cs="Arial"/>
          <w:bCs/>
          <w:sz w:val="21"/>
          <w:szCs w:val="21"/>
        </w:rPr>
      </w:pPr>
    </w:p>
    <w:p w14:paraId="7559E9A5" w14:textId="6B808699" w:rsidR="007B2598" w:rsidRPr="002C588B" w:rsidRDefault="007B2598" w:rsidP="00D55D82">
      <w:pPr>
        <w:pStyle w:val="Arial10i50"/>
        <w:numPr>
          <w:ilvl w:val="0"/>
          <w:numId w:val="95"/>
        </w:numPr>
        <w:spacing w:line="320" w:lineRule="exact"/>
        <w:ind w:left="284" w:hanging="284"/>
        <w:rPr>
          <w:rFonts w:cs="Arial"/>
          <w:color w:val="auto"/>
          <w:sz w:val="24"/>
          <w:szCs w:val="24"/>
        </w:rPr>
      </w:pPr>
      <w:r w:rsidRPr="002C588B">
        <w:rPr>
          <w:rFonts w:cs="Arial"/>
          <w:color w:val="auto"/>
          <w:sz w:val="24"/>
          <w:szCs w:val="24"/>
        </w:rPr>
        <w:t xml:space="preserve">I „Rodzaj i parametry instalacji”, </w:t>
      </w:r>
      <w:r>
        <w:rPr>
          <w:rFonts w:cs="Arial"/>
          <w:color w:val="auto"/>
          <w:sz w:val="24"/>
          <w:szCs w:val="24"/>
        </w:rPr>
        <w:t xml:space="preserve">m. in. </w:t>
      </w:r>
      <w:r w:rsidRPr="002C588B">
        <w:rPr>
          <w:rFonts w:cs="Arial"/>
          <w:color w:val="auto"/>
          <w:sz w:val="24"/>
          <w:szCs w:val="24"/>
        </w:rPr>
        <w:t xml:space="preserve">poprzez </w:t>
      </w:r>
      <w:r>
        <w:rPr>
          <w:rFonts w:cs="Arial"/>
          <w:color w:val="auto"/>
          <w:sz w:val="24"/>
          <w:szCs w:val="24"/>
        </w:rPr>
        <w:t>dodanie do eksploatacji zastępczego źródła pary technologicznej do zasilania stacji ciepłowniczej w TAURON Wytwarzanie Spółka Akcyjna – Oddział Elektrownia Łaziska, celem zapewnienia nieprzerwanych dostaw ciepła dla odbiorców zewnętrznych i na potrzeby własne Elektrowni w czasie postoju wszystkich zainstalowanych bloków energetycznych</w:t>
      </w:r>
      <w:r w:rsidR="00FC15E4">
        <w:rPr>
          <w:rFonts w:cs="Arial"/>
          <w:color w:val="auto"/>
          <w:sz w:val="24"/>
          <w:szCs w:val="24"/>
        </w:rPr>
        <w:t>,</w:t>
      </w:r>
      <w:r>
        <w:rPr>
          <w:rFonts w:cs="Arial"/>
          <w:color w:val="auto"/>
          <w:sz w:val="24"/>
          <w:szCs w:val="24"/>
        </w:rPr>
        <w:t xml:space="preserve"> opalanych węglem kamiennym.</w:t>
      </w:r>
    </w:p>
    <w:p w14:paraId="15654705" w14:textId="1D1500F8" w:rsidR="007B2598" w:rsidRPr="002C588B" w:rsidRDefault="007B2598" w:rsidP="00D55D82">
      <w:pPr>
        <w:pStyle w:val="Arial10i50"/>
        <w:numPr>
          <w:ilvl w:val="0"/>
          <w:numId w:val="95"/>
        </w:numPr>
        <w:spacing w:line="320" w:lineRule="exact"/>
        <w:ind w:left="284" w:hanging="284"/>
        <w:rPr>
          <w:rFonts w:cs="Arial"/>
          <w:color w:val="auto"/>
          <w:sz w:val="24"/>
          <w:szCs w:val="24"/>
        </w:rPr>
      </w:pPr>
      <w:r w:rsidRPr="002C588B">
        <w:rPr>
          <w:rFonts w:cs="Arial"/>
          <w:color w:val="auto"/>
          <w:sz w:val="24"/>
          <w:szCs w:val="24"/>
        </w:rPr>
        <w:lastRenderedPageBreak/>
        <w:t xml:space="preserve">II „Sposoby osiągania wysokiego stopnia ochrony środowiska jako całości </w:t>
      </w:r>
      <w:r>
        <w:rPr>
          <w:rFonts w:cs="Arial"/>
          <w:color w:val="auto"/>
          <w:sz w:val="24"/>
          <w:szCs w:val="24"/>
        </w:rPr>
        <w:br/>
      </w:r>
      <w:r w:rsidRPr="002C588B">
        <w:rPr>
          <w:rFonts w:cs="Arial"/>
          <w:color w:val="auto"/>
          <w:sz w:val="24"/>
          <w:szCs w:val="24"/>
        </w:rPr>
        <w:t xml:space="preserve">i zapewnienie efektywnego wykorzystania energii”, </w:t>
      </w:r>
      <w:r>
        <w:rPr>
          <w:rFonts w:cs="Arial"/>
          <w:color w:val="auto"/>
          <w:sz w:val="24"/>
          <w:szCs w:val="24"/>
        </w:rPr>
        <w:t xml:space="preserve">m. in. </w:t>
      </w:r>
      <w:r w:rsidRPr="002C588B">
        <w:rPr>
          <w:rFonts w:cs="Arial"/>
          <w:color w:val="auto"/>
          <w:sz w:val="24"/>
          <w:szCs w:val="24"/>
        </w:rPr>
        <w:t xml:space="preserve">poprzez </w:t>
      </w:r>
      <w:r w:rsidR="00190F38">
        <w:rPr>
          <w:rFonts w:cs="Arial"/>
          <w:color w:val="auto"/>
          <w:sz w:val="24"/>
          <w:szCs w:val="24"/>
        </w:rPr>
        <w:t>zmian</w:t>
      </w:r>
      <w:r w:rsidR="00FC15E4">
        <w:rPr>
          <w:rFonts w:cs="Arial"/>
          <w:color w:val="auto"/>
          <w:sz w:val="24"/>
          <w:szCs w:val="24"/>
        </w:rPr>
        <w:t>y</w:t>
      </w:r>
      <w:r w:rsidR="00190F38">
        <w:rPr>
          <w:rFonts w:cs="Arial"/>
          <w:color w:val="auto"/>
          <w:sz w:val="24"/>
          <w:szCs w:val="24"/>
        </w:rPr>
        <w:t xml:space="preserve"> porządkow</w:t>
      </w:r>
      <w:r w:rsidR="00FC15E4">
        <w:rPr>
          <w:rFonts w:cs="Arial"/>
          <w:color w:val="auto"/>
          <w:sz w:val="24"/>
          <w:szCs w:val="24"/>
        </w:rPr>
        <w:t>e</w:t>
      </w:r>
      <w:r w:rsidR="00190F38">
        <w:rPr>
          <w:rFonts w:cs="Arial"/>
          <w:color w:val="auto"/>
          <w:sz w:val="24"/>
          <w:szCs w:val="24"/>
        </w:rPr>
        <w:t xml:space="preserve"> </w:t>
      </w:r>
      <w:r w:rsidRPr="002C588B">
        <w:rPr>
          <w:rFonts w:cs="Arial"/>
          <w:color w:val="auto"/>
          <w:sz w:val="24"/>
          <w:szCs w:val="24"/>
        </w:rPr>
        <w:t xml:space="preserve"> oraz dostosowanie zapisów zgodnie z wymaganiami kon</w:t>
      </w:r>
      <w:r w:rsidR="00FC15E4">
        <w:rPr>
          <w:rFonts w:cs="Arial"/>
          <w:color w:val="auto"/>
          <w:sz w:val="24"/>
          <w:szCs w:val="24"/>
        </w:rPr>
        <w:t>kl</w:t>
      </w:r>
      <w:r w:rsidRPr="002C588B">
        <w:rPr>
          <w:rFonts w:cs="Arial"/>
          <w:color w:val="auto"/>
          <w:sz w:val="24"/>
          <w:szCs w:val="24"/>
        </w:rPr>
        <w:t>uzji BAT,</w:t>
      </w:r>
    </w:p>
    <w:p w14:paraId="696249D4" w14:textId="716928F6" w:rsidR="007B2598" w:rsidRDefault="007B2598" w:rsidP="00D55D82">
      <w:pPr>
        <w:pStyle w:val="Arial10i50"/>
        <w:numPr>
          <w:ilvl w:val="0"/>
          <w:numId w:val="95"/>
        </w:numPr>
        <w:spacing w:line="320" w:lineRule="exact"/>
        <w:ind w:left="284" w:hanging="284"/>
        <w:rPr>
          <w:rFonts w:cs="Arial"/>
          <w:color w:val="auto"/>
          <w:sz w:val="24"/>
          <w:szCs w:val="24"/>
        </w:rPr>
      </w:pPr>
      <w:r w:rsidRPr="002C588B">
        <w:rPr>
          <w:rFonts w:cs="Arial"/>
          <w:color w:val="auto"/>
          <w:sz w:val="24"/>
          <w:szCs w:val="24"/>
        </w:rPr>
        <w:t>III „</w:t>
      </w:r>
      <w:r w:rsidR="00190F38">
        <w:rPr>
          <w:rFonts w:cs="Arial"/>
          <w:color w:val="auto"/>
          <w:sz w:val="24"/>
          <w:szCs w:val="24"/>
        </w:rPr>
        <w:t>Parametry wprowadzania do środowiska substancji i energii w warunkach normalnego funkcjonowania instalacji oraz warunki poboru wody”</w:t>
      </w:r>
      <w:r w:rsidRPr="002C588B">
        <w:rPr>
          <w:rFonts w:cs="Arial"/>
          <w:color w:val="auto"/>
          <w:sz w:val="24"/>
          <w:szCs w:val="24"/>
        </w:rPr>
        <w:t xml:space="preserve">, </w:t>
      </w:r>
      <w:r w:rsidR="00190F38">
        <w:rPr>
          <w:rFonts w:cs="Arial"/>
          <w:color w:val="auto"/>
          <w:sz w:val="24"/>
          <w:szCs w:val="24"/>
        </w:rPr>
        <w:t xml:space="preserve">m. in. </w:t>
      </w:r>
      <w:r w:rsidRPr="002C588B">
        <w:rPr>
          <w:rFonts w:cs="Arial"/>
          <w:color w:val="auto"/>
          <w:sz w:val="24"/>
          <w:szCs w:val="24"/>
        </w:rPr>
        <w:t xml:space="preserve">poprzez </w:t>
      </w:r>
      <w:r w:rsidR="000177F8">
        <w:rPr>
          <w:rFonts w:cs="Arial"/>
          <w:color w:val="auto"/>
          <w:sz w:val="24"/>
          <w:szCs w:val="24"/>
        </w:rPr>
        <w:t>usunięcie zapisów dotyczących emisji ze zbiorników wody amoniakalnej nr 1 i nr 2 oraz usunięcie zapisów dotyczących zbiornika buforowego popiołu stacji pośredniej nr 3 – E9 z uwagi na trwałe jego wyłączenie z eksploatacji</w:t>
      </w:r>
      <w:r w:rsidR="007020AC">
        <w:rPr>
          <w:rFonts w:cs="Arial"/>
          <w:color w:val="auto"/>
          <w:sz w:val="24"/>
          <w:szCs w:val="24"/>
        </w:rPr>
        <w:t>,</w:t>
      </w:r>
    </w:p>
    <w:p w14:paraId="6A555BFA" w14:textId="11AA60C9" w:rsidR="007020AC" w:rsidRPr="002C588B" w:rsidRDefault="007020AC" w:rsidP="00D55D82">
      <w:pPr>
        <w:pStyle w:val="Arial10i50"/>
        <w:numPr>
          <w:ilvl w:val="0"/>
          <w:numId w:val="95"/>
        </w:numPr>
        <w:spacing w:line="320" w:lineRule="exact"/>
        <w:ind w:left="284" w:hanging="284"/>
        <w:rPr>
          <w:rFonts w:cs="Arial"/>
          <w:color w:val="auto"/>
          <w:sz w:val="24"/>
          <w:szCs w:val="24"/>
        </w:rPr>
      </w:pPr>
      <w:r>
        <w:rPr>
          <w:rFonts w:cs="Arial"/>
          <w:color w:val="auto"/>
          <w:sz w:val="24"/>
          <w:szCs w:val="24"/>
        </w:rPr>
        <w:t xml:space="preserve">IV „Przewidziane do wytwarzania w ciągu roku rodzaje odpadów oraz sposób postępowania z tymi odpadami”, poprzez dodanie nowego odpadu niebezpiecznego </w:t>
      </w:r>
      <w:r>
        <w:rPr>
          <w:rFonts w:cs="Arial"/>
          <w:color w:val="auto"/>
          <w:sz w:val="24"/>
          <w:szCs w:val="24"/>
        </w:rPr>
        <w:br/>
        <w:t>o kodzie 13 07 01*,</w:t>
      </w:r>
    </w:p>
    <w:p w14:paraId="7AB74100" w14:textId="2E84ED71" w:rsidR="007B2598" w:rsidRDefault="007B2598" w:rsidP="00D55D82">
      <w:pPr>
        <w:pStyle w:val="Arial10i50"/>
        <w:numPr>
          <w:ilvl w:val="0"/>
          <w:numId w:val="95"/>
        </w:numPr>
        <w:spacing w:line="320" w:lineRule="exact"/>
        <w:ind w:left="284" w:hanging="284"/>
        <w:rPr>
          <w:rFonts w:cs="Arial"/>
          <w:color w:val="auto"/>
          <w:sz w:val="24"/>
          <w:szCs w:val="24"/>
        </w:rPr>
      </w:pPr>
      <w:r w:rsidRPr="002C588B">
        <w:rPr>
          <w:rFonts w:cs="Arial"/>
          <w:color w:val="auto"/>
          <w:sz w:val="24"/>
          <w:szCs w:val="24"/>
        </w:rPr>
        <w:t xml:space="preserve">V „ </w:t>
      </w:r>
      <w:r w:rsidR="007020AC">
        <w:rPr>
          <w:rFonts w:cs="Arial"/>
          <w:color w:val="auto"/>
          <w:sz w:val="24"/>
          <w:szCs w:val="24"/>
        </w:rPr>
        <w:t>Zakres i sposób m</w:t>
      </w:r>
      <w:r w:rsidRPr="002C588B">
        <w:rPr>
          <w:rFonts w:cs="Arial"/>
          <w:color w:val="auto"/>
          <w:sz w:val="24"/>
          <w:szCs w:val="24"/>
        </w:rPr>
        <w:t>onitorowani</w:t>
      </w:r>
      <w:r w:rsidR="007020AC">
        <w:rPr>
          <w:rFonts w:cs="Arial"/>
          <w:color w:val="auto"/>
          <w:sz w:val="24"/>
          <w:szCs w:val="24"/>
        </w:rPr>
        <w:t xml:space="preserve">a procesów technologicznych, w tym pomiaru </w:t>
      </w:r>
      <w:r w:rsidR="00CF56A4">
        <w:rPr>
          <w:rFonts w:cs="Arial"/>
          <w:color w:val="auto"/>
          <w:sz w:val="24"/>
          <w:szCs w:val="24"/>
        </w:rPr>
        <w:br/>
      </w:r>
      <w:r w:rsidR="007020AC">
        <w:rPr>
          <w:rFonts w:cs="Arial"/>
          <w:color w:val="auto"/>
          <w:sz w:val="24"/>
          <w:szCs w:val="24"/>
        </w:rPr>
        <w:t>i ewidencjonowania wielkości emisji</w:t>
      </w:r>
      <w:r w:rsidRPr="002C588B">
        <w:rPr>
          <w:rFonts w:cs="Arial"/>
          <w:color w:val="auto"/>
          <w:sz w:val="24"/>
          <w:szCs w:val="24"/>
        </w:rPr>
        <w:t xml:space="preserve">”, </w:t>
      </w:r>
      <w:r>
        <w:rPr>
          <w:rFonts w:cs="Arial"/>
          <w:color w:val="auto"/>
          <w:sz w:val="24"/>
          <w:szCs w:val="24"/>
        </w:rPr>
        <w:t xml:space="preserve">m. in. poprzez </w:t>
      </w:r>
      <w:r w:rsidRPr="00316E85">
        <w:rPr>
          <w:rFonts w:cs="Arial"/>
          <w:color w:val="auto"/>
          <w:sz w:val="24"/>
          <w:szCs w:val="24"/>
        </w:rPr>
        <w:t xml:space="preserve">zmianę częstotliwości </w:t>
      </w:r>
      <w:r w:rsidR="007020AC">
        <w:rPr>
          <w:rFonts w:cs="Arial"/>
          <w:color w:val="auto"/>
          <w:sz w:val="24"/>
          <w:szCs w:val="24"/>
        </w:rPr>
        <w:t>prowadzenia</w:t>
      </w:r>
      <w:r w:rsidRPr="00316E85">
        <w:rPr>
          <w:rFonts w:cs="Arial"/>
          <w:color w:val="auto"/>
          <w:sz w:val="24"/>
          <w:szCs w:val="24"/>
        </w:rPr>
        <w:t xml:space="preserve"> pomiarów</w:t>
      </w:r>
      <w:r>
        <w:rPr>
          <w:rFonts w:cs="Arial"/>
          <w:color w:val="auto"/>
          <w:sz w:val="24"/>
          <w:szCs w:val="24"/>
        </w:rPr>
        <w:t>,</w:t>
      </w:r>
      <w:r w:rsidR="007020AC">
        <w:rPr>
          <w:rFonts w:cs="Arial"/>
          <w:color w:val="auto"/>
          <w:sz w:val="24"/>
          <w:szCs w:val="24"/>
        </w:rPr>
        <w:t xml:space="preserve"> na instalacjach powiązanych technologicznie oraz w zakresie dodania konieczności wykonywania pomiarów okresowych dla kotłowni modułowej,</w:t>
      </w:r>
      <w:r w:rsidRPr="00316E85">
        <w:rPr>
          <w:rFonts w:cs="Arial"/>
          <w:color w:val="auto"/>
          <w:sz w:val="24"/>
          <w:szCs w:val="24"/>
        </w:rPr>
        <w:t xml:space="preserve"> </w:t>
      </w:r>
    </w:p>
    <w:p w14:paraId="118F82A6" w14:textId="77777777" w:rsidR="00871CC6" w:rsidRDefault="007020AC" w:rsidP="00D55D82">
      <w:pPr>
        <w:pStyle w:val="Arial10i50"/>
        <w:numPr>
          <w:ilvl w:val="0"/>
          <w:numId w:val="95"/>
        </w:numPr>
        <w:spacing w:line="320" w:lineRule="exact"/>
        <w:ind w:left="284" w:hanging="284"/>
        <w:rPr>
          <w:rFonts w:cs="Arial"/>
          <w:color w:val="auto"/>
          <w:sz w:val="24"/>
          <w:szCs w:val="24"/>
        </w:rPr>
      </w:pPr>
      <w:r w:rsidRPr="00F54DEB">
        <w:rPr>
          <w:rFonts w:cs="Arial"/>
          <w:color w:val="auto"/>
          <w:sz w:val="24"/>
          <w:szCs w:val="24"/>
        </w:rPr>
        <w:t xml:space="preserve">VI „Eksploatacja instalacji w warunkach </w:t>
      </w:r>
      <w:r w:rsidR="00971C72" w:rsidRPr="00F54DEB">
        <w:rPr>
          <w:rFonts w:cs="Arial"/>
          <w:color w:val="auto"/>
          <w:sz w:val="24"/>
          <w:szCs w:val="24"/>
        </w:rPr>
        <w:t xml:space="preserve">odbiegających od normalnych”, </w:t>
      </w:r>
      <w:r w:rsidR="00F54DEB" w:rsidRPr="00F54DEB">
        <w:rPr>
          <w:rFonts w:cs="Arial"/>
          <w:color w:val="auto"/>
          <w:sz w:val="24"/>
          <w:szCs w:val="24"/>
        </w:rPr>
        <w:t>poprzez uwzględnienie zapisu dotyczącego kotłowni modułowej (informacja o braku fazy rozruchu i wyłączenia).</w:t>
      </w:r>
    </w:p>
    <w:p w14:paraId="634587EC" w14:textId="1BBF3636" w:rsidR="007B2598" w:rsidRPr="00F54DEB" w:rsidRDefault="007B2598" w:rsidP="00D55D82">
      <w:pPr>
        <w:pStyle w:val="Arial10i50"/>
        <w:numPr>
          <w:ilvl w:val="0"/>
          <w:numId w:val="95"/>
        </w:numPr>
        <w:spacing w:line="320" w:lineRule="exact"/>
        <w:ind w:left="284" w:hanging="284"/>
        <w:rPr>
          <w:rFonts w:cs="Arial"/>
          <w:color w:val="auto"/>
          <w:sz w:val="24"/>
          <w:szCs w:val="24"/>
        </w:rPr>
      </w:pPr>
      <w:r w:rsidRPr="00F54DEB">
        <w:rPr>
          <w:rFonts w:cs="Arial"/>
          <w:color w:val="auto"/>
          <w:sz w:val="24"/>
          <w:szCs w:val="24"/>
        </w:rPr>
        <w:t xml:space="preserve">VII „Zobowiązania TAURON Wytwarzanie S.A. – Oddział Elektrownia Jaworzno </w:t>
      </w:r>
      <w:r w:rsidRPr="00F54DEB">
        <w:rPr>
          <w:rFonts w:cs="Arial"/>
          <w:color w:val="auto"/>
          <w:sz w:val="24"/>
          <w:szCs w:val="24"/>
        </w:rPr>
        <w:br/>
        <w:t xml:space="preserve">w Jaworznie, poprzez zmianę </w:t>
      </w:r>
      <w:r w:rsidR="00DF5386" w:rsidRPr="00F54DEB">
        <w:rPr>
          <w:rFonts w:cs="Arial"/>
          <w:color w:val="auto"/>
          <w:sz w:val="24"/>
          <w:szCs w:val="24"/>
        </w:rPr>
        <w:t>terminu</w:t>
      </w:r>
      <w:r w:rsidRPr="00F54DEB">
        <w:rPr>
          <w:rFonts w:cs="Arial"/>
          <w:color w:val="auto"/>
          <w:sz w:val="24"/>
          <w:szCs w:val="24"/>
        </w:rPr>
        <w:t xml:space="preserve"> </w:t>
      </w:r>
      <w:r w:rsidR="003212A9" w:rsidRPr="00F54DEB">
        <w:rPr>
          <w:rFonts w:cs="Arial"/>
          <w:color w:val="auto"/>
          <w:sz w:val="24"/>
          <w:szCs w:val="24"/>
        </w:rPr>
        <w:t>przedkładania corocznej informacji umożliwiającej ocenę zgodności z warunkami określonymi w pozwoleniu,</w:t>
      </w:r>
    </w:p>
    <w:p w14:paraId="243DC5A0" w14:textId="69C28DF2" w:rsidR="007B2598" w:rsidRPr="003212A9" w:rsidRDefault="003212A9" w:rsidP="00D55D82">
      <w:pPr>
        <w:pStyle w:val="Arial10i50"/>
        <w:numPr>
          <w:ilvl w:val="0"/>
          <w:numId w:val="95"/>
        </w:numPr>
        <w:spacing w:line="320" w:lineRule="exact"/>
        <w:ind w:left="284" w:hanging="284"/>
        <w:rPr>
          <w:rFonts w:cs="Arial"/>
          <w:color w:val="auto"/>
          <w:sz w:val="24"/>
          <w:szCs w:val="24"/>
        </w:rPr>
      </w:pPr>
      <w:r>
        <w:rPr>
          <w:rFonts w:cs="Arial"/>
          <w:color w:val="auto"/>
          <w:sz w:val="24"/>
          <w:szCs w:val="24"/>
        </w:rPr>
        <w:t>X</w:t>
      </w:r>
      <w:r w:rsidR="007B2598" w:rsidRPr="007A77F7">
        <w:rPr>
          <w:rFonts w:cs="Arial"/>
          <w:color w:val="auto"/>
          <w:sz w:val="24"/>
          <w:szCs w:val="24"/>
        </w:rPr>
        <w:t xml:space="preserve"> „</w:t>
      </w:r>
      <w:r>
        <w:rPr>
          <w:rFonts w:cs="Arial"/>
          <w:color w:val="auto"/>
          <w:sz w:val="24"/>
          <w:szCs w:val="24"/>
        </w:rPr>
        <w:t>Sposoby postępowania po zakończeniu eksploatacji</w:t>
      </w:r>
      <w:r w:rsidR="007B2598" w:rsidRPr="007A77F7">
        <w:rPr>
          <w:rFonts w:cs="Arial"/>
          <w:color w:val="auto"/>
          <w:sz w:val="24"/>
          <w:szCs w:val="24"/>
        </w:rPr>
        <w:t xml:space="preserve"> instalacji”, w zakresie </w:t>
      </w:r>
      <w:r w:rsidR="007B2598" w:rsidRPr="00E204D0">
        <w:rPr>
          <w:rFonts w:cs="Arial"/>
          <w:color w:val="auto"/>
          <w:sz w:val="24"/>
          <w:szCs w:val="24"/>
        </w:rPr>
        <w:t>dostosowania zapisów</w:t>
      </w:r>
      <w:r w:rsidR="007B2598" w:rsidRPr="007A77F7">
        <w:rPr>
          <w:rFonts w:cs="Arial"/>
          <w:color w:val="auto"/>
          <w:sz w:val="24"/>
          <w:szCs w:val="24"/>
        </w:rPr>
        <w:t>,</w:t>
      </w:r>
      <w:r w:rsidR="007B2598">
        <w:rPr>
          <w:rFonts w:cs="Arial"/>
          <w:color w:val="auto"/>
          <w:sz w:val="24"/>
          <w:szCs w:val="24"/>
        </w:rPr>
        <w:t xml:space="preserve"> poprzez uwzględnienie re</w:t>
      </w:r>
      <w:r>
        <w:rPr>
          <w:rFonts w:cs="Arial"/>
          <w:color w:val="auto"/>
          <w:sz w:val="24"/>
          <w:szCs w:val="24"/>
        </w:rPr>
        <w:t>kultywacji</w:t>
      </w:r>
      <w:r w:rsidR="007B2598">
        <w:rPr>
          <w:rFonts w:cs="Arial"/>
          <w:color w:val="auto"/>
          <w:sz w:val="24"/>
          <w:szCs w:val="24"/>
        </w:rPr>
        <w:t xml:space="preserve"> terenu po zlikwidowaniu instalacji</w:t>
      </w:r>
      <w:r w:rsidR="007B2598" w:rsidRPr="003212A9">
        <w:rPr>
          <w:rFonts w:cs="Arial"/>
          <w:color w:val="auto"/>
          <w:sz w:val="24"/>
          <w:szCs w:val="24"/>
        </w:rPr>
        <w:t>.</w:t>
      </w:r>
    </w:p>
    <w:p w14:paraId="2572AF2C" w14:textId="501A8B42" w:rsidR="00992D94" w:rsidRPr="002F6C65" w:rsidRDefault="00992D94" w:rsidP="00992D94">
      <w:pPr>
        <w:pStyle w:val="WW-BodyText212"/>
        <w:keepNext/>
        <w:spacing w:before="120" w:line="320" w:lineRule="exact"/>
        <w:rPr>
          <w:rFonts w:ascii="Arial" w:hAnsi="Arial" w:cs="Arial"/>
        </w:rPr>
      </w:pPr>
      <w:r w:rsidRPr="002F6C65">
        <w:rPr>
          <w:rFonts w:ascii="Arial" w:hAnsi="Arial" w:cs="Arial"/>
          <w:u w:val="single"/>
        </w:rPr>
        <w:t>W zakresie gospodarki odpadami:</w:t>
      </w:r>
      <w:r w:rsidRPr="002F6C65">
        <w:rPr>
          <w:rFonts w:ascii="Arial" w:hAnsi="Arial" w:cs="Arial"/>
        </w:rPr>
        <w:t xml:space="preserve"> </w:t>
      </w:r>
    </w:p>
    <w:p w14:paraId="6DE435D7" w14:textId="73787053" w:rsidR="003007B0" w:rsidRDefault="003007B0" w:rsidP="003007B0">
      <w:pPr>
        <w:pStyle w:val="Arial10i5"/>
        <w:spacing w:after="0" w:line="320" w:lineRule="exact"/>
        <w:rPr>
          <w:rFonts w:cs="Arial"/>
          <w:color w:val="000000" w:themeColor="text1"/>
          <w:sz w:val="24"/>
          <w:szCs w:val="24"/>
        </w:rPr>
      </w:pPr>
      <w:r w:rsidRPr="00C55000">
        <w:rPr>
          <w:rFonts w:cs="Arial"/>
          <w:color w:val="000000" w:themeColor="text1"/>
          <w:sz w:val="24"/>
          <w:szCs w:val="24"/>
        </w:rPr>
        <w:t xml:space="preserve">W treści wniosku Strona wskazała konieczność </w:t>
      </w:r>
      <w:r>
        <w:rPr>
          <w:rFonts w:cs="Arial"/>
          <w:color w:val="000000" w:themeColor="text1"/>
          <w:sz w:val="24"/>
          <w:szCs w:val="24"/>
        </w:rPr>
        <w:t xml:space="preserve">dodania nowego odpadu niebezpiecznego, o kodzie 13 07 01* - </w:t>
      </w:r>
      <w:r w:rsidR="00B53ADF">
        <w:rPr>
          <w:rFonts w:cs="Arial"/>
          <w:color w:val="000000" w:themeColor="text1"/>
          <w:sz w:val="24"/>
          <w:szCs w:val="24"/>
        </w:rPr>
        <w:t>o</w:t>
      </w:r>
      <w:r>
        <w:rPr>
          <w:rFonts w:cs="Arial"/>
          <w:color w:val="000000" w:themeColor="text1"/>
          <w:sz w:val="24"/>
          <w:szCs w:val="24"/>
        </w:rPr>
        <w:t>lej opałowy i olej napędowy</w:t>
      </w:r>
      <w:r w:rsidRPr="00C55000">
        <w:rPr>
          <w:rFonts w:cs="Arial"/>
          <w:color w:val="000000" w:themeColor="text1"/>
          <w:sz w:val="24"/>
          <w:szCs w:val="24"/>
        </w:rPr>
        <w:t xml:space="preserve">. </w:t>
      </w:r>
      <w:r w:rsidR="00B53ADF">
        <w:rPr>
          <w:rFonts w:cs="Arial"/>
          <w:color w:val="000000" w:themeColor="text1"/>
          <w:sz w:val="24"/>
          <w:szCs w:val="24"/>
        </w:rPr>
        <w:t>Odpad będzie powstawał w związku z pracami czyścicielskimi lub upustami w kotłowni modułowej. Odpad nie będzie magazynowany. Bezpośrednio po wytworzeniu przekazany zostanie f</w:t>
      </w:r>
      <w:r w:rsidR="00836CEF">
        <w:rPr>
          <w:rFonts w:cs="Arial"/>
          <w:color w:val="000000" w:themeColor="text1"/>
          <w:sz w:val="24"/>
          <w:szCs w:val="24"/>
        </w:rPr>
        <w:t>i</w:t>
      </w:r>
      <w:r w:rsidR="00B53ADF">
        <w:rPr>
          <w:rFonts w:cs="Arial"/>
          <w:color w:val="000000" w:themeColor="text1"/>
          <w:sz w:val="24"/>
          <w:szCs w:val="24"/>
        </w:rPr>
        <w:t>rmie do zagospodarowania.</w:t>
      </w:r>
    </w:p>
    <w:p w14:paraId="6E7A2453" w14:textId="70F71BC7" w:rsidR="009551FD" w:rsidRDefault="009551FD" w:rsidP="003007B0">
      <w:pPr>
        <w:pStyle w:val="Arial10i5"/>
        <w:spacing w:after="0" w:line="320" w:lineRule="exact"/>
        <w:rPr>
          <w:rFonts w:cs="Arial"/>
          <w:color w:val="000000" w:themeColor="text1"/>
          <w:sz w:val="24"/>
          <w:szCs w:val="24"/>
        </w:rPr>
      </w:pPr>
    </w:p>
    <w:p w14:paraId="2E0E7270" w14:textId="77777777" w:rsidR="00EF653B" w:rsidRPr="00EF653B" w:rsidRDefault="00EF653B" w:rsidP="00EF653B">
      <w:pPr>
        <w:pStyle w:val="Akapitzlist"/>
        <w:ind w:left="0"/>
        <w:rPr>
          <w:rFonts w:ascii="Arial" w:hAnsi="Arial" w:cs="Arial"/>
          <w:color w:val="000000"/>
          <w:sz w:val="24"/>
          <w:szCs w:val="24"/>
          <w:u w:val="single"/>
        </w:rPr>
      </w:pPr>
      <w:r w:rsidRPr="00EF653B">
        <w:rPr>
          <w:rFonts w:ascii="Arial" w:hAnsi="Arial" w:cs="Arial"/>
          <w:color w:val="000000"/>
          <w:sz w:val="24"/>
          <w:szCs w:val="24"/>
          <w:u w:val="single"/>
        </w:rPr>
        <w:t>W zakresie ochrony powietrza:</w:t>
      </w:r>
      <w:r w:rsidRPr="00EF653B">
        <w:rPr>
          <w:rFonts w:ascii="Arial" w:hAnsi="Arial" w:cs="Arial"/>
          <w:sz w:val="24"/>
          <w:szCs w:val="24"/>
        </w:rPr>
        <w:t xml:space="preserve"> </w:t>
      </w:r>
    </w:p>
    <w:p w14:paraId="4DEA7DFA" w14:textId="6A0511BF" w:rsidR="004578DE" w:rsidRDefault="004578DE" w:rsidP="004578DE">
      <w:pPr>
        <w:spacing w:before="120" w:after="120" w:line="320" w:lineRule="exact"/>
        <w:rPr>
          <w:rFonts w:ascii="Arial" w:hAnsi="Arial" w:cs="Arial"/>
          <w:sz w:val="24"/>
          <w:szCs w:val="24"/>
        </w:rPr>
      </w:pPr>
      <w:r w:rsidRPr="00E45E89">
        <w:rPr>
          <w:rFonts w:ascii="Arial" w:hAnsi="Arial" w:cs="Arial"/>
          <w:sz w:val="24"/>
          <w:szCs w:val="24"/>
        </w:rPr>
        <w:t xml:space="preserve">Zmiana pozwolenia zintegrowanego w zakresie zagadnień dotyczących emisji do powietrza / ochrony powietrza </w:t>
      </w:r>
      <w:r w:rsidRPr="00B93F0F">
        <w:rPr>
          <w:rFonts w:ascii="Arial" w:hAnsi="Arial" w:cs="Arial"/>
          <w:sz w:val="24"/>
          <w:szCs w:val="24"/>
        </w:rPr>
        <w:t xml:space="preserve">obejmuje przede wszystkim oddanie do eksploatacji zastępczego źródła ciepła </w:t>
      </w:r>
      <w:r>
        <w:rPr>
          <w:rFonts w:ascii="Arial" w:hAnsi="Arial" w:cs="Arial"/>
          <w:sz w:val="24"/>
          <w:szCs w:val="24"/>
        </w:rPr>
        <w:t xml:space="preserve">- </w:t>
      </w:r>
      <w:r w:rsidRPr="00B93F0F">
        <w:rPr>
          <w:rFonts w:ascii="Arial" w:hAnsi="Arial" w:cs="Arial"/>
          <w:sz w:val="24"/>
          <w:szCs w:val="24"/>
        </w:rPr>
        <w:t xml:space="preserve">kotłowni </w:t>
      </w:r>
      <w:r w:rsidRPr="008A02BF">
        <w:rPr>
          <w:rFonts w:ascii="Arial" w:hAnsi="Arial" w:cs="Arial"/>
          <w:sz w:val="24"/>
          <w:szCs w:val="24"/>
        </w:rPr>
        <w:t>modułowej, w skład której wchodzą 3</w:t>
      </w:r>
      <w:r>
        <w:rPr>
          <w:rFonts w:ascii="Arial" w:hAnsi="Arial" w:cs="Arial"/>
          <w:sz w:val="24"/>
          <w:szCs w:val="24"/>
        </w:rPr>
        <w:t> </w:t>
      </w:r>
      <w:r w:rsidRPr="008A02BF">
        <w:rPr>
          <w:rFonts w:ascii="Arial" w:hAnsi="Arial" w:cs="Arial"/>
          <w:sz w:val="24"/>
          <w:szCs w:val="24"/>
        </w:rPr>
        <w:t xml:space="preserve">kotły </w:t>
      </w:r>
      <w:r w:rsidR="00F6618D">
        <w:rPr>
          <w:rFonts w:ascii="Arial" w:hAnsi="Arial" w:cs="Arial"/>
          <w:sz w:val="24"/>
          <w:szCs w:val="24"/>
        </w:rPr>
        <w:br/>
      </w:r>
      <w:r w:rsidRPr="008A02BF">
        <w:rPr>
          <w:rFonts w:ascii="Arial" w:hAnsi="Arial" w:cs="Arial"/>
          <w:sz w:val="24"/>
          <w:szCs w:val="24"/>
        </w:rPr>
        <w:t>i 2</w:t>
      </w:r>
      <w:r>
        <w:rPr>
          <w:rFonts w:ascii="Arial" w:hAnsi="Arial" w:cs="Arial"/>
          <w:sz w:val="24"/>
          <w:szCs w:val="24"/>
        </w:rPr>
        <w:t> </w:t>
      </w:r>
      <w:r w:rsidRPr="008A02BF">
        <w:rPr>
          <w:rFonts w:ascii="Arial" w:hAnsi="Arial" w:cs="Arial"/>
          <w:sz w:val="24"/>
          <w:szCs w:val="24"/>
        </w:rPr>
        <w:t>przegrzewacze</w:t>
      </w:r>
      <w:r w:rsidRPr="00B93F0F">
        <w:rPr>
          <w:rFonts w:ascii="Arial" w:hAnsi="Arial" w:cs="Arial"/>
          <w:sz w:val="24"/>
          <w:szCs w:val="24"/>
        </w:rPr>
        <w:t xml:space="preserve">, opalane olejem opałowym lekkim, o sumarycznej mocy cieplnej, rozumianej jako ilość energii wprowadzonej w paliwie </w:t>
      </w:r>
      <w:r>
        <w:rPr>
          <w:rFonts w:ascii="Arial" w:hAnsi="Arial" w:cs="Arial"/>
          <w:sz w:val="24"/>
          <w:szCs w:val="24"/>
        </w:rPr>
        <w:t>na poziomie</w:t>
      </w:r>
      <w:r w:rsidRPr="00B93F0F">
        <w:rPr>
          <w:rFonts w:ascii="Arial" w:hAnsi="Arial" w:cs="Arial"/>
          <w:sz w:val="24"/>
          <w:szCs w:val="24"/>
        </w:rPr>
        <w:t xml:space="preserve"> 38,81 </w:t>
      </w:r>
      <w:proofErr w:type="spellStart"/>
      <w:r w:rsidRPr="00B93F0F">
        <w:rPr>
          <w:rFonts w:ascii="Arial" w:hAnsi="Arial" w:cs="Arial"/>
          <w:sz w:val="24"/>
          <w:szCs w:val="24"/>
        </w:rPr>
        <w:t>MWt</w:t>
      </w:r>
      <w:proofErr w:type="spellEnd"/>
      <w:r w:rsidRPr="00B93F0F">
        <w:rPr>
          <w:rFonts w:ascii="Arial" w:hAnsi="Arial" w:cs="Arial"/>
          <w:sz w:val="24"/>
          <w:szCs w:val="24"/>
        </w:rPr>
        <w:t>.</w:t>
      </w:r>
    </w:p>
    <w:p w14:paraId="37EFABB9" w14:textId="77777777" w:rsidR="004578DE" w:rsidRDefault="004578DE" w:rsidP="004578DE">
      <w:pPr>
        <w:spacing w:before="120" w:after="120" w:line="320" w:lineRule="exact"/>
        <w:rPr>
          <w:rFonts w:ascii="Arial" w:hAnsi="Arial" w:cs="Arial"/>
          <w:sz w:val="24"/>
          <w:szCs w:val="24"/>
        </w:rPr>
      </w:pPr>
      <w:r>
        <w:rPr>
          <w:rFonts w:ascii="Arial" w:hAnsi="Arial" w:cs="Arial"/>
          <w:color w:val="000000"/>
          <w:sz w:val="24"/>
          <w:szCs w:val="24"/>
        </w:rPr>
        <w:t xml:space="preserve">Kotłownia </w:t>
      </w:r>
      <w:r w:rsidRPr="00DE05DB">
        <w:rPr>
          <w:rFonts w:ascii="Arial" w:hAnsi="Arial" w:cs="Arial"/>
          <w:color w:val="000000"/>
          <w:sz w:val="24"/>
          <w:szCs w:val="24"/>
        </w:rPr>
        <w:t>będzie pracował</w:t>
      </w:r>
      <w:r>
        <w:rPr>
          <w:rFonts w:ascii="Arial" w:hAnsi="Arial" w:cs="Arial"/>
          <w:color w:val="000000"/>
          <w:sz w:val="24"/>
          <w:szCs w:val="24"/>
        </w:rPr>
        <w:t xml:space="preserve">a wyłącznie </w:t>
      </w:r>
      <w:r w:rsidRPr="00DE05DB">
        <w:rPr>
          <w:rFonts w:ascii="Arial" w:hAnsi="Arial" w:cs="Arial"/>
          <w:color w:val="000000"/>
          <w:sz w:val="24"/>
          <w:szCs w:val="24"/>
        </w:rPr>
        <w:t>w czasie całkowitego postoju wszystkich bloków energetycznych</w:t>
      </w:r>
      <w:r>
        <w:rPr>
          <w:rFonts w:ascii="Arial" w:hAnsi="Arial" w:cs="Arial"/>
          <w:color w:val="000000"/>
          <w:sz w:val="24"/>
          <w:szCs w:val="24"/>
        </w:rPr>
        <w:t>,</w:t>
      </w:r>
      <w:r w:rsidRPr="00DE05DB">
        <w:rPr>
          <w:rFonts w:ascii="Arial" w:hAnsi="Arial" w:cs="Arial"/>
          <w:color w:val="000000"/>
          <w:sz w:val="24"/>
          <w:szCs w:val="24"/>
        </w:rPr>
        <w:t xml:space="preserve"> zainstalowanych w Elektrowni</w:t>
      </w:r>
      <w:r>
        <w:rPr>
          <w:rFonts w:ascii="Arial" w:hAnsi="Arial" w:cs="Arial"/>
          <w:color w:val="000000"/>
          <w:sz w:val="24"/>
          <w:szCs w:val="24"/>
        </w:rPr>
        <w:t>.</w:t>
      </w:r>
    </w:p>
    <w:p w14:paraId="009BB220" w14:textId="77777777" w:rsidR="004578DE" w:rsidRPr="00487F28" w:rsidRDefault="004578DE" w:rsidP="004578DE">
      <w:pPr>
        <w:spacing w:before="120" w:after="120" w:line="320" w:lineRule="exact"/>
        <w:rPr>
          <w:rFonts w:ascii="Arial" w:hAnsi="Arial" w:cs="Arial"/>
          <w:sz w:val="24"/>
          <w:szCs w:val="24"/>
        </w:rPr>
      </w:pPr>
      <w:r w:rsidRPr="00487F28">
        <w:rPr>
          <w:rFonts w:ascii="Arial" w:hAnsi="Arial" w:cs="Arial"/>
          <w:sz w:val="24"/>
          <w:szCs w:val="24"/>
        </w:rPr>
        <w:t xml:space="preserve">W ramach ograniczenia oddziaływania eksploatacji kotłowni na jakość powietrza, prowadzący instalację przewidział zastosowanie metod pierwotnych w postaci </w:t>
      </w:r>
      <w:r w:rsidRPr="00487F28">
        <w:rPr>
          <w:rFonts w:ascii="Arial" w:hAnsi="Arial" w:cs="Arial"/>
          <w:sz w:val="24"/>
          <w:szCs w:val="24"/>
        </w:rPr>
        <w:lastRenderedPageBreak/>
        <w:t xml:space="preserve">odpowiedniego doboru paliwa (olej opałowy lekki) oraz ograniczenie emisji tlenków azotu poprzez </w:t>
      </w:r>
      <w:r w:rsidRPr="00487F28">
        <w:rPr>
          <w:rFonts w:ascii="Arial" w:eastAsia="Arial Narrow" w:hAnsi="Arial" w:cs="Arial"/>
          <w:sz w:val="24"/>
          <w:szCs w:val="24"/>
        </w:rPr>
        <w:t>rozdział paliwa i powietrza, doprowadzanych do komory paleniskowej.</w:t>
      </w:r>
    </w:p>
    <w:p w14:paraId="700D27E6" w14:textId="77777777" w:rsidR="004578DE" w:rsidRPr="00E45E89" w:rsidRDefault="004578DE" w:rsidP="004578DE">
      <w:pPr>
        <w:spacing w:before="120" w:after="120" w:line="320" w:lineRule="exact"/>
        <w:rPr>
          <w:rFonts w:ascii="Arial" w:hAnsi="Arial" w:cs="Arial"/>
          <w:sz w:val="24"/>
          <w:szCs w:val="24"/>
        </w:rPr>
      </w:pPr>
      <w:r w:rsidRPr="00E45E89">
        <w:rPr>
          <w:rFonts w:ascii="Arial" w:hAnsi="Arial" w:cs="Arial"/>
          <w:sz w:val="24"/>
          <w:szCs w:val="24"/>
        </w:rPr>
        <w:t>Zastosowane ww. środki ochrony powietrza zapewniają możliwość spełnienia standardów emisyjnych dla nowych średnich źródeł spalania paliw, określonych w</w:t>
      </w:r>
      <w:r>
        <w:rPr>
          <w:rFonts w:ascii="Arial" w:hAnsi="Arial" w:cs="Arial"/>
          <w:sz w:val="24"/>
          <w:szCs w:val="24"/>
        </w:rPr>
        <w:t> </w:t>
      </w:r>
      <w:r w:rsidRPr="00E45E89">
        <w:rPr>
          <w:rFonts w:ascii="Arial" w:hAnsi="Arial" w:cs="Arial"/>
          <w:sz w:val="24"/>
          <w:szCs w:val="24"/>
        </w:rPr>
        <w:t>rozporządzeniu Ministra Klimatu z dnia 24 września 2020 r. w sprawie standardów emisyjnych dla niektórych rodzajów instalacji, źródeł spalania paliw oraz urządzeń spalania lub współspalania odpadów (Dz.U. z 2020 r., poz. 1860).</w:t>
      </w:r>
    </w:p>
    <w:p w14:paraId="43C09E30" w14:textId="77777777" w:rsidR="004578DE" w:rsidRPr="00432AA7" w:rsidRDefault="004578DE" w:rsidP="004578DE">
      <w:pPr>
        <w:spacing w:before="120" w:after="120" w:line="320" w:lineRule="exact"/>
        <w:rPr>
          <w:rFonts w:ascii="Arial" w:hAnsi="Arial" w:cs="Arial"/>
          <w:sz w:val="24"/>
          <w:szCs w:val="24"/>
        </w:rPr>
      </w:pPr>
      <w:r w:rsidRPr="00432AA7">
        <w:rPr>
          <w:rFonts w:ascii="Arial" w:hAnsi="Arial" w:cs="Arial"/>
          <w:sz w:val="24"/>
          <w:szCs w:val="24"/>
        </w:rPr>
        <w:t>Spaliny</w:t>
      </w:r>
      <w:r>
        <w:rPr>
          <w:rFonts w:ascii="Arial" w:hAnsi="Arial" w:cs="Arial"/>
          <w:sz w:val="24"/>
          <w:szCs w:val="24"/>
        </w:rPr>
        <w:t xml:space="preserve"> z kotłów parowych</w:t>
      </w:r>
      <w:r w:rsidRPr="00432AA7">
        <w:rPr>
          <w:rFonts w:ascii="Arial" w:hAnsi="Arial" w:cs="Arial"/>
          <w:sz w:val="24"/>
          <w:szCs w:val="24"/>
        </w:rPr>
        <w:t xml:space="preserve"> odprowadzane będą </w:t>
      </w:r>
      <w:r>
        <w:rPr>
          <w:rFonts w:ascii="Arial" w:hAnsi="Arial" w:cs="Arial"/>
          <w:sz w:val="24"/>
          <w:szCs w:val="24"/>
        </w:rPr>
        <w:t xml:space="preserve">do powietrza </w:t>
      </w:r>
      <w:r w:rsidRPr="00432AA7">
        <w:rPr>
          <w:rFonts w:ascii="Arial" w:hAnsi="Arial" w:cs="Arial"/>
          <w:sz w:val="24"/>
          <w:szCs w:val="24"/>
        </w:rPr>
        <w:t>emitorami: E17, E18 i</w:t>
      </w:r>
      <w:r>
        <w:rPr>
          <w:rFonts w:ascii="Arial" w:hAnsi="Arial" w:cs="Arial"/>
          <w:sz w:val="24"/>
          <w:szCs w:val="24"/>
        </w:rPr>
        <w:t> </w:t>
      </w:r>
      <w:r w:rsidRPr="00432AA7">
        <w:rPr>
          <w:rFonts w:ascii="Arial" w:hAnsi="Arial" w:cs="Arial"/>
          <w:sz w:val="24"/>
          <w:szCs w:val="24"/>
        </w:rPr>
        <w:t>E19</w:t>
      </w:r>
      <w:r>
        <w:rPr>
          <w:rFonts w:ascii="Arial" w:hAnsi="Arial" w:cs="Arial"/>
          <w:sz w:val="24"/>
          <w:szCs w:val="24"/>
        </w:rPr>
        <w:t xml:space="preserve">, o wysokości 15 m każdy i średnicy wewnętrznej 0,794 m każdy. </w:t>
      </w:r>
    </w:p>
    <w:p w14:paraId="4F817193" w14:textId="77777777" w:rsidR="004578DE" w:rsidRPr="00B60F6C" w:rsidRDefault="004578DE" w:rsidP="004578DE">
      <w:pPr>
        <w:spacing w:before="120" w:after="120" w:line="320" w:lineRule="exact"/>
        <w:rPr>
          <w:rFonts w:ascii="Arial" w:hAnsi="Arial" w:cs="Arial"/>
          <w:sz w:val="24"/>
          <w:szCs w:val="24"/>
        </w:rPr>
      </w:pPr>
      <w:r w:rsidRPr="00432AA7">
        <w:rPr>
          <w:rFonts w:ascii="Arial" w:hAnsi="Arial" w:cs="Arial"/>
          <w:sz w:val="24"/>
          <w:szCs w:val="24"/>
        </w:rPr>
        <w:t>Spaliny</w:t>
      </w:r>
      <w:r>
        <w:rPr>
          <w:rFonts w:ascii="Arial" w:hAnsi="Arial" w:cs="Arial"/>
          <w:sz w:val="24"/>
          <w:szCs w:val="24"/>
        </w:rPr>
        <w:t xml:space="preserve"> z przegrzewaczy </w:t>
      </w:r>
      <w:r w:rsidRPr="00432AA7">
        <w:rPr>
          <w:rFonts w:ascii="Arial" w:hAnsi="Arial" w:cs="Arial"/>
          <w:sz w:val="24"/>
          <w:szCs w:val="24"/>
        </w:rPr>
        <w:t xml:space="preserve">odprowadzane będą </w:t>
      </w:r>
      <w:r>
        <w:rPr>
          <w:rFonts w:ascii="Arial" w:hAnsi="Arial" w:cs="Arial"/>
          <w:sz w:val="24"/>
          <w:szCs w:val="24"/>
        </w:rPr>
        <w:t xml:space="preserve">do powietrza </w:t>
      </w:r>
      <w:r w:rsidRPr="00432AA7">
        <w:rPr>
          <w:rFonts w:ascii="Arial" w:hAnsi="Arial" w:cs="Arial"/>
          <w:sz w:val="24"/>
          <w:szCs w:val="24"/>
        </w:rPr>
        <w:t>emitorami: E20 i E21</w:t>
      </w:r>
      <w:r>
        <w:rPr>
          <w:rFonts w:ascii="Arial" w:hAnsi="Arial" w:cs="Arial"/>
          <w:sz w:val="24"/>
          <w:szCs w:val="24"/>
        </w:rPr>
        <w:t>, o wysokości 9,9 m każdy i średnicy wewnętrznej 0,61 m każdy.</w:t>
      </w:r>
    </w:p>
    <w:p w14:paraId="20E0B2BF" w14:textId="77777777" w:rsidR="004578DE" w:rsidRPr="004578DE" w:rsidRDefault="004578DE" w:rsidP="004578DE">
      <w:pPr>
        <w:spacing w:before="120" w:after="120" w:line="320" w:lineRule="exact"/>
        <w:rPr>
          <w:rFonts w:ascii="Arial" w:eastAsia="Arial Unicode MS" w:hAnsi="Arial" w:cs="Arial"/>
          <w:bCs/>
          <w:color w:val="000000"/>
          <w:sz w:val="24"/>
          <w:szCs w:val="24"/>
          <w:lang w:eastAsia="pl-PL" w:bidi="pl-PL"/>
        </w:rPr>
      </w:pPr>
      <w:r w:rsidRPr="004578DE">
        <w:rPr>
          <w:rFonts w:ascii="Arial" w:eastAsia="Arial Unicode MS" w:hAnsi="Arial" w:cs="Arial"/>
          <w:bCs/>
          <w:color w:val="000000"/>
          <w:sz w:val="24"/>
          <w:szCs w:val="24"/>
          <w:lang w:eastAsia="pl-PL" w:bidi="pl-PL"/>
        </w:rPr>
        <w:t>Z uwagi na planowane zmiany, Wnioskodawca przeprowadził ocenę oddziaływania instalacji na jakość powietrza.</w:t>
      </w:r>
    </w:p>
    <w:p w14:paraId="6735FD89" w14:textId="77777777" w:rsidR="004578DE" w:rsidRPr="004578DE" w:rsidRDefault="004578DE" w:rsidP="004578DE">
      <w:pPr>
        <w:spacing w:before="120" w:after="120" w:line="320" w:lineRule="exact"/>
        <w:rPr>
          <w:rFonts w:ascii="Arial" w:eastAsia="Arial Unicode MS" w:hAnsi="Arial" w:cs="Arial"/>
          <w:bCs/>
          <w:color w:val="000000"/>
          <w:sz w:val="24"/>
          <w:szCs w:val="24"/>
          <w:lang w:eastAsia="pl-PL" w:bidi="pl-PL"/>
        </w:rPr>
      </w:pPr>
      <w:r w:rsidRPr="004578DE">
        <w:rPr>
          <w:rFonts w:ascii="Arial" w:eastAsia="Arial Unicode MS" w:hAnsi="Arial" w:cs="Arial"/>
          <w:bCs/>
          <w:color w:val="000000"/>
          <w:sz w:val="24"/>
          <w:szCs w:val="24"/>
          <w:lang w:eastAsia="pl-PL" w:bidi="pl-PL"/>
        </w:rPr>
        <w:t>Analiza rozprzestrzeniania się zanieczyszczeń w powietrzu została przeprowadzona zgodnie z wymaganiami, określonymi w rozporządzeniu Ministra Środowiska z dnia 26 stycznia 2010 r. w sprawie wartości odniesienia dla niektórych substancji w powietrzu (</w:t>
      </w:r>
      <w:r w:rsidRPr="004578DE">
        <w:rPr>
          <w:rFonts w:ascii="Arial" w:eastAsia="Times New Roman" w:hAnsi="Arial" w:cs="Arial"/>
          <w:sz w:val="24"/>
          <w:szCs w:val="24"/>
          <w:lang w:eastAsia="pl-PL"/>
        </w:rPr>
        <w:t>Dz. U. z 2010 r., nr 16, poz. 87).</w:t>
      </w:r>
    </w:p>
    <w:p w14:paraId="19EC3C72" w14:textId="77777777" w:rsidR="004578DE" w:rsidRPr="00B60F6C" w:rsidRDefault="004578DE" w:rsidP="004578DE">
      <w:pPr>
        <w:spacing w:before="120" w:after="120" w:line="320" w:lineRule="exact"/>
        <w:rPr>
          <w:rFonts w:ascii="Arial" w:hAnsi="Arial" w:cs="Arial"/>
          <w:sz w:val="24"/>
          <w:szCs w:val="24"/>
        </w:rPr>
      </w:pPr>
      <w:r w:rsidRPr="00B60F6C">
        <w:rPr>
          <w:rFonts w:ascii="Arial" w:hAnsi="Arial" w:cs="Arial"/>
          <w:sz w:val="24"/>
          <w:szCs w:val="24"/>
        </w:rPr>
        <w:t>Przeprowadzone obliczenia wykazały, iż przy dotrzymaniu dopuszczalnych poziomów emisji substancji i warunków wprowadzania substancji do powietrza, określonych w</w:t>
      </w:r>
      <w:r>
        <w:rPr>
          <w:rFonts w:ascii="Arial" w:hAnsi="Arial" w:cs="Arial"/>
          <w:sz w:val="24"/>
          <w:szCs w:val="24"/>
        </w:rPr>
        <w:t> </w:t>
      </w:r>
      <w:r w:rsidRPr="00B60F6C">
        <w:rPr>
          <w:rFonts w:ascii="Arial" w:hAnsi="Arial" w:cs="Arial"/>
          <w:sz w:val="24"/>
          <w:szCs w:val="24"/>
        </w:rPr>
        <w:t xml:space="preserve">niniejszej decyzji, nie zostaną </w:t>
      </w:r>
      <w:r w:rsidRPr="00B60F6C">
        <w:rPr>
          <w:rFonts w:ascii="Arial" w:eastAsia="Times New Roman" w:hAnsi="Arial" w:cs="Arial"/>
          <w:sz w:val="24"/>
          <w:szCs w:val="24"/>
          <w:lang w:eastAsia="pl-PL"/>
        </w:rPr>
        <w:t>przekroczone dopuszczalne poziomy substancji w powietrzu, określone w rozporządzeniu Ministra Środowiska z dnia 24 sierpnia 2012 r. w sprawie poziomów niektórych substancji w powietrzu (Dz. U. z 2021 r., poz. 845), a</w:t>
      </w:r>
      <w:r>
        <w:rPr>
          <w:rFonts w:ascii="Arial" w:eastAsia="Times New Roman" w:hAnsi="Arial" w:cs="Arial"/>
          <w:sz w:val="24"/>
          <w:szCs w:val="24"/>
          <w:lang w:eastAsia="pl-PL"/>
        </w:rPr>
        <w:t> </w:t>
      </w:r>
      <w:r w:rsidRPr="00B60F6C">
        <w:rPr>
          <w:rFonts w:ascii="Arial" w:eastAsia="Times New Roman" w:hAnsi="Arial" w:cs="Arial"/>
          <w:sz w:val="24"/>
          <w:szCs w:val="24"/>
          <w:lang w:eastAsia="pl-PL"/>
        </w:rPr>
        <w:t>także wartości odniesienia, określone w rozporządzeniu Ministra Środowiska z dnia 26</w:t>
      </w:r>
      <w:r>
        <w:rPr>
          <w:rFonts w:ascii="Arial" w:eastAsia="Times New Roman" w:hAnsi="Arial" w:cs="Arial"/>
          <w:sz w:val="24"/>
          <w:szCs w:val="24"/>
          <w:lang w:eastAsia="pl-PL"/>
        </w:rPr>
        <w:t> </w:t>
      </w:r>
      <w:r w:rsidRPr="00B60F6C">
        <w:rPr>
          <w:rFonts w:ascii="Arial" w:eastAsia="Times New Roman" w:hAnsi="Arial" w:cs="Arial"/>
          <w:sz w:val="24"/>
          <w:szCs w:val="24"/>
          <w:lang w:eastAsia="pl-PL"/>
        </w:rPr>
        <w:t>stycznia 2010 r. w sprawie wartości odniesienia dla niektórych substancji w powietrzu (Dz.</w:t>
      </w:r>
      <w:r>
        <w:rPr>
          <w:rFonts w:ascii="Arial" w:eastAsia="Times New Roman" w:hAnsi="Arial" w:cs="Arial"/>
          <w:sz w:val="24"/>
          <w:szCs w:val="24"/>
          <w:lang w:eastAsia="pl-PL"/>
        </w:rPr>
        <w:t xml:space="preserve"> </w:t>
      </w:r>
      <w:r w:rsidRPr="00B60F6C">
        <w:rPr>
          <w:rFonts w:ascii="Arial" w:eastAsia="Times New Roman" w:hAnsi="Arial" w:cs="Arial"/>
          <w:sz w:val="24"/>
          <w:szCs w:val="24"/>
          <w:lang w:eastAsia="pl-PL"/>
        </w:rPr>
        <w:t>U</w:t>
      </w:r>
      <w:r>
        <w:rPr>
          <w:rFonts w:ascii="Arial" w:eastAsia="Times New Roman" w:hAnsi="Arial" w:cs="Arial"/>
          <w:sz w:val="24"/>
          <w:szCs w:val="24"/>
          <w:lang w:eastAsia="pl-PL"/>
        </w:rPr>
        <w:t>.</w:t>
      </w:r>
      <w:r w:rsidRPr="00B60F6C">
        <w:rPr>
          <w:rFonts w:ascii="Arial" w:eastAsia="Times New Roman" w:hAnsi="Arial" w:cs="Arial"/>
          <w:sz w:val="24"/>
          <w:szCs w:val="24"/>
          <w:lang w:eastAsia="pl-PL"/>
        </w:rPr>
        <w:t xml:space="preserve"> z 2010 r., nr 16, poz. 87), poza</w:t>
      </w:r>
      <w:r w:rsidRPr="00B60F6C">
        <w:rPr>
          <w:rFonts w:ascii="Arial" w:hAnsi="Arial" w:cs="Arial"/>
          <w:sz w:val="24"/>
          <w:szCs w:val="24"/>
        </w:rPr>
        <w:t xml:space="preserve"> terenem, do którego prowadzący instalację posiada tytuł prawny.</w:t>
      </w:r>
    </w:p>
    <w:p w14:paraId="6B7257AA" w14:textId="13695B9C" w:rsidR="004578DE" w:rsidRPr="00AC0D05" w:rsidRDefault="004578DE" w:rsidP="004578DE">
      <w:pPr>
        <w:pStyle w:val="W1i2pz"/>
        <w:numPr>
          <w:ilvl w:val="0"/>
          <w:numId w:val="0"/>
        </w:numPr>
        <w:tabs>
          <w:tab w:val="left" w:pos="709"/>
        </w:tabs>
        <w:spacing w:before="120" w:after="120" w:line="320" w:lineRule="exact"/>
        <w:jc w:val="left"/>
        <w:rPr>
          <w:rFonts w:cs="Arial"/>
          <w:sz w:val="24"/>
          <w:szCs w:val="24"/>
        </w:rPr>
      </w:pPr>
      <w:r w:rsidRPr="00AC0D05">
        <w:rPr>
          <w:rFonts w:cs="Arial"/>
          <w:sz w:val="24"/>
          <w:szCs w:val="24"/>
        </w:rPr>
        <w:t>W związku z tym, ż</w:t>
      </w:r>
      <w:r w:rsidR="00CD3A36">
        <w:rPr>
          <w:rFonts w:cs="Arial"/>
          <w:sz w:val="24"/>
          <w:szCs w:val="24"/>
        </w:rPr>
        <w:t>e</w:t>
      </w:r>
      <w:r w:rsidRPr="00AC0D05">
        <w:rPr>
          <w:rFonts w:cs="Arial"/>
          <w:sz w:val="24"/>
          <w:szCs w:val="24"/>
        </w:rPr>
        <w:t xml:space="preserve"> zmiany w instalacji nie będą powodować znaczącego zwiększenia negatywnego oddziaływania na środowisko, o którym mowa w art. 3 </w:t>
      </w:r>
      <w:r w:rsidR="00BA72A4">
        <w:rPr>
          <w:rFonts w:cs="Arial"/>
          <w:sz w:val="24"/>
          <w:szCs w:val="24"/>
        </w:rPr>
        <w:t xml:space="preserve">POŚ </w:t>
      </w:r>
      <w:r w:rsidRPr="00AC0D05">
        <w:rPr>
          <w:rFonts w:cs="Arial"/>
          <w:sz w:val="24"/>
          <w:szCs w:val="24"/>
        </w:rPr>
        <w:t>(nowa kotłownia będzie eksploatowana wyłącznie w czasie całkowitego postoju wszystkich bloków energetycznych – tj. zamiennie do eksploatacji źródeł, opalanych węglem – bardziej emisyjnych, Prowadzący instalację nie zawnioskował o zwiększenie dopuszczalnych rocznych poziomów emisji substancji do powietrza), w zakresie zagadnień dotyczących emisji do powietrza, zmiana w instalacji nie stanowi zmiany istotnej</w:t>
      </w:r>
      <w:r>
        <w:rPr>
          <w:rFonts w:cs="Arial"/>
          <w:sz w:val="24"/>
          <w:szCs w:val="24"/>
        </w:rPr>
        <w:t>.</w:t>
      </w:r>
      <w:r w:rsidRPr="00AC0D05">
        <w:rPr>
          <w:rFonts w:cs="Arial"/>
          <w:sz w:val="24"/>
          <w:szCs w:val="24"/>
        </w:rPr>
        <w:t xml:space="preserve"> </w:t>
      </w:r>
    </w:p>
    <w:p w14:paraId="0C0D0604" w14:textId="291F274D" w:rsidR="00F6618D" w:rsidRDefault="00F6618D" w:rsidP="00F6618D">
      <w:pPr>
        <w:pStyle w:val="W1i2pz"/>
        <w:numPr>
          <w:ilvl w:val="0"/>
          <w:numId w:val="0"/>
        </w:numPr>
        <w:tabs>
          <w:tab w:val="left" w:pos="709"/>
        </w:tabs>
        <w:spacing w:before="120" w:after="120" w:line="320" w:lineRule="exact"/>
        <w:jc w:val="left"/>
        <w:rPr>
          <w:rFonts w:cs="Arial"/>
          <w:sz w:val="24"/>
          <w:szCs w:val="24"/>
        </w:rPr>
      </w:pPr>
      <w:r w:rsidRPr="003019BA">
        <w:rPr>
          <w:rFonts w:cs="Arial"/>
          <w:sz w:val="24"/>
          <w:szCs w:val="24"/>
        </w:rPr>
        <w:t xml:space="preserve">Mając na uwadze powyższe, dla przedmiotowej zmiany nie ma zastosowania art. 225 </w:t>
      </w:r>
      <w:r w:rsidR="005F5653">
        <w:rPr>
          <w:rFonts w:cs="Arial"/>
          <w:sz w:val="24"/>
          <w:szCs w:val="24"/>
        </w:rPr>
        <w:br/>
      </w:r>
      <w:r w:rsidRPr="003019BA">
        <w:rPr>
          <w:rFonts w:cs="Arial"/>
          <w:sz w:val="24"/>
          <w:szCs w:val="24"/>
        </w:rPr>
        <w:t>P</w:t>
      </w:r>
      <w:r w:rsidR="005F5653">
        <w:rPr>
          <w:rFonts w:cs="Arial"/>
          <w:sz w:val="24"/>
          <w:szCs w:val="24"/>
        </w:rPr>
        <w:t>OŚ</w:t>
      </w:r>
      <w:r w:rsidRPr="003019BA">
        <w:rPr>
          <w:rFonts w:cs="Arial"/>
          <w:sz w:val="24"/>
          <w:szCs w:val="24"/>
        </w:rPr>
        <w:t>, dotyczący konieczności przeprowadzania postępowania kompensacyjnego.</w:t>
      </w:r>
    </w:p>
    <w:p w14:paraId="6AAC7395" w14:textId="77777777" w:rsidR="00F6618D" w:rsidRPr="003019BA" w:rsidRDefault="00F6618D" w:rsidP="00F6618D">
      <w:pPr>
        <w:spacing w:after="0" w:line="320" w:lineRule="exact"/>
        <w:rPr>
          <w:rFonts w:ascii="Arial" w:eastAsia="Arial Unicode MS" w:hAnsi="Arial" w:cs="Arial"/>
          <w:sz w:val="24"/>
          <w:szCs w:val="24"/>
        </w:rPr>
      </w:pPr>
      <w:r w:rsidRPr="003019BA">
        <w:rPr>
          <w:rFonts w:ascii="Arial" w:eastAsia="Arial Unicode MS" w:hAnsi="Arial" w:cs="Arial"/>
          <w:sz w:val="24"/>
          <w:szCs w:val="24"/>
        </w:rPr>
        <w:t>Z uwagi na zmiany w instalacji, dotyczące emisji do powietrza / ochrony powietrza, dokonano zmian pozwolenia zintegrowanego w zakresie:</w:t>
      </w:r>
    </w:p>
    <w:p w14:paraId="5237A7DC" w14:textId="329B0017" w:rsidR="00C771C1" w:rsidRDefault="00C771C1" w:rsidP="00D55D82">
      <w:pPr>
        <w:widowControl w:val="0"/>
        <w:numPr>
          <w:ilvl w:val="0"/>
          <w:numId w:val="99"/>
        </w:numPr>
        <w:spacing w:after="0" w:line="320" w:lineRule="exact"/>
        <w:ind w:left="284" w:hanging="284"/>
        <w:rPr>
          <w:rFonts w:ascii="Arial" w:eastAsia="Arial Unicode MS" w:hAnsi="Arial" w:cs="Arial"/>
          <w:sz w:val="24"/>
          <w:szCs w:val="24"/>
        </w:rPr>
      </w:pPr>
      <w:r>
        <w:rPr>
          <w:rFonts w:ascii="Arial" w:hAnsi="Arial" w:cs="Arial"/>
          <w:sz w:val="24"/>
          <w:szCs w:val="24"/>
        </w:rPr>
        <w:t xml:space="preserve">punktu I.3. </w:t>
      </w:r>
      <w:r w:rsidRPr="00B65924">
        <w:rPr>
          <w:rFonts w:ascii="Arial" w:eastAsia="Arial Unicode MS" w:hAnsi="Arial" w:cs="Arial"/>
          <w:sz w:val="24"/>
          <w:szCs w:val="24"/>
        </w:rPr>
        <w:t>dotyczącego źródeł emisji substancji do powietrza, poprzez: uwzględnienie nowego źródła w postaci kotłowni modułowej, uwzględnienie nowych emitorów, a także usunięcie zbiorników wody amoniakalnej</w:t>
      </w:r>
      <w:r>
        <w:rPr>
          <w:rFonts w:ascii="Arial" w:eastAsia="Arial Unicode MS" w:hAnsi="Arial" w:cs="Arial"/>
          <w:sz w:val="24"/>
          <w:szCs w:val="24"/>
        </w:rPr>
        <w:t xml:space="preserve"> i </w:t>
      </w:r>
      <w:r w:rsidRPr="00B65924">
        <w:rPr>
          <w:rFonts w:ascii="Arial" w:eastAsia="Arial Unicode MS" w:hAnsi="Arial" w:cs="Arial"/>
          <w:sz w:val="24"/>
          <w:szCs w:val="24"/>
        </w:rPr>
        <w:t>zbiornika buforowego popiołu stacji pośredniej nr 3</w:t>
      </w:r>
      <w:r>
        <w:rPr>
          <w:rFonts w:ascii="Arial" w:eastAsia="Arial Unicode MS" w:hAnsi="Arial" w:cs="Arial"/>
          <w:sz w:val="24"/>
          <w:szCs w:val="24"/>
        </w:rPr>
        <w:t>,</w:t>
      </w:r>
    </w:p>
    <w:p w14:paraId="0A2E1BD4" w14:textId="77777777" w:rsidR="00C771C1" w:rsidRPr="00C771C1" w:rsidRDefault="00C771C1" w:rsidP="00D55D82">
      <w:pPr>
        <w:widowControl w:val="0"/>
        <w:numPr>
          <w:ilvl w:val="0"/>
          <w:numId w:val="99"/>
        </w:numPr>
        <w:spacing w:after="0" w:line="320" w:lineRule="exact"/>
        <w:ind w:left="284" w:hanging="284"/>
        <w:rPr>
          <w:rFonts w:ascii="Arial" w:eastAsia="Arial Unicode MS" w:hAnsi="Arial" w:cs="Arial"/>
          <w:sz w:val="24"/>
          <w:szCs w:val="24"/>
        </w:rPr>
      </w:pPr>
      <w:r>
        <w:rPr>
          <w:rFonts w:ascii="Arial" w:eastAsia="Arial Unicode MS" w:hAnsi="Arial" w:cs="Arial"/>
          <w:sz w:val="24"/>
          <w:szCs w:val="24"/>
        </w:rPr>
        <w:lastRenderedPageBreak/>
        <w:t xml:space="preserve">punktu I.8., </w:t>
      </w:r>
      <w:r w:rsidRPr="00C771C1">
        <w:rPr>
          <w:rFonts w:ascii="Arial" w:eastAsia="Arial Unicode MS" w:hAnsi="Arial" w:cs="Arial"/>
          <w:sz w:val="24"/>
          <w:szCs w:val="24"/>
        </w:rPr>
        <w:t>dotyczącego czasu pracy instalacji, poprzez wskazanie czasu pracy kotłowni modułowej,</w:t>
      </w:r>
    </w:p>
    <w:p w14:paraId="25EE5881" w14:textId="77777777" w:rsidR="00C771C1" w:rsidRPr="00C771C1" w:rsidRDefault="00C771C1" w:rsidP="00D55D82">
      <w:pPr>
        <w:widowControl w:val="0"/>
        <w:numPr>
          <w:ilvl w:val="0"/>
          <w:numId w:val="99"/>
        </w:numPr>
        <w:spacing w:after="0" w:line="320" w:lineRule="exact"/>
        <w:ind w:left="284" w:hanging="284"/>
        <w:rPr>
          <w:rFonts w:ascii="Arial" w:eastAsia="Arial Unicode MS" w:hAnsi="Arial" w:cs="Arial"/>
          <w:sz w:val="24"/>
          <w:szCs w:val="24"/>
        </w:rPr>
      </w:pPr>
      <w:r w:rsidRPr="00C771C1">
        <w:rPr>
          <w:rFonts w:ascii="Arial" w:eastAsia="Arial Unicode MS" w:hAnsi="Arial" w:cs="Arial"/>
          <w:sz w:val="24"/>
          <w:szCs w:val="24"/>
        </w:rPr>
        <w:t>części II decyzji „Sposoby osiągania wysokiego poziomu ochrony środowiska jako całości”, poprzez uwzględnienie zapisów dotyczących eksploatacji kotłowni modułowej, a także zmian porządkowych,</w:t>
      </w:r>
    </w:p>
    <w:p w14:paraId="7D342F16" w14:textId="77777777" w:rsidR="00C771C1" w:rsidRDefault="00C771C1" w:rsidP="00D55D82">
      <w:pPr>
        <w:widowControl w:val="0"/>
        <w:numPr>
          <w:ilvl w:val="0"/>
          <w:numId w:val="99"/>
        </w:numPr>
        <w:spacing w:after="0" w:line="320" w:lineRule="exact"/>
        <w:ind w:left="284" w:hanging="284"/>
        <w:rPr>
          <w:rFonts w:ascii="Arial" w:eastAsia="Arial Unicode MS" w:hAnsi="Arial" w:cs="Arial"/>
          <w:sz w:val="24"/>
          <w:szCs w:val="24"/>
        </w:rPr>
      </w:pPr>
      <w:r>
        <w:rPr>
          <w:rFonts w:ascii="Arial" w:eastAsia="Arial Unicode MS" w:hAnsi="Arial" w:cs="Arial"/>
          <w:sz w:val="24"/>
          <w:szCs w:val="24"/>
        </w:rPr>
        <w:t>punktu</w:t>
      </w:r>
      <w:r w:rsidRPr="00B65924">
        <w:rPr>
          <w:rFonts w:ascii="Arial" w:eastAsia="Arial Unicode MS" w:hAnsi="Arial" w:cs="Arial"/>
          <w:sz w:val="24"/>
          <w:szCs w:val="24"/>
        </w:rPr>
        <w:t xml:space="preserve"> I</w:t>
      </w:r>
      <w:r>
        <w:rPr>
          <w:rFonts w:ascii="Arial" w:eastAsia="Arial Unicode MS" w:hAnsi="Arial" w:cs="Arial"/>
          <w:sz w:val="24"/>
          <w:szCs w:val="24"/>
        </w:rPr>
        <w:t>II</w:t>
      </w:r>
      <w:r w:rsidRPr="00B65924">
        <w:rPr>
          <w:rFonts w:ascii="Arial" w:eastAsia="Arial Unicode MS" w:hAnsi="Arial" w:cs="Arial"/>
          <w:sz w:val="24"/>
          <w:szCs w:val="24"/>
        </w:rPr>
        <w:t>.</w:t>
      </w:r>
      <w:r>
        <w:rPr>
          <w:rFonts w:ascii="Arial" w:eastAsia="Arial Unicode MS" w:hAnsi="Arial" w:cs="Arial"/>
          <w:sz w:val="24"/>
          <w:szCs w:val="24"/>
        </w:rPr>
        <w:t>1</w:t>
      </w:r>
      <w:r w:rsidRPr="00B65924">
        <w:rPr>
          <w:rFonts w:ascii="Arial" w:eastAsia="Arial Unicode MS" w:hAnsi="Arial" w:cs="Arial"/>
          <w:sz w:val="24"/>
          <w:szCs w:val="24"/>
        </w:rPr>
        <w:t xml:space="preserve">, dotyczącego </w:t>
      </w:r>
      <w:r>
        <w:rPr>
          <w:rFonts w:ascii="Arial" w:eastAsia="Arial Unicode MS" w:hAnsi="Arial" w:cs="Arial"/>
          <w:sz w:val="24"/>
          <w:szCs w:val="24"/>
        </w:rPr>
        <w:t>wprowadzania pyłów i gazów do powietrza</w:t>
      </w:r>
      <w:r w:rsidRPr="00B65924">
        <w:rPr>
          <w:rFonts w:ascii="Arial" w:eastAsia="Arial Unicode MS" w:hAnsi="Arial" w:cs="Arial"/>
          <w:sz w:val="24"/>
          <w:szCs w:val="24"/>
        </w:rPr>
        <w:t xml:space="preserve">, poprzez: uwzględnienie </w:t>
      </w:r>
      <w:r>
        <w:rPr>
          <w:rFonts w:ascii="Arial" w:eastAsia="Arial Unicode MS" w:hAnsi="Arial" w:cs="Arial"/>
          <w:sz w:val="24"/>
          <w:szCs w:val="24"/>
        </w:rPr>
        <w:t>wymagań emisyjnych dla nowych źródeł emisji</w:t>
      </w:r>
      <w:r w:rsidRPr="00705123">
        <w:rPr>
          <w:rFonts w:ascii="Arial" w:eastAsia="Arial Unicode MS" w:hAnsi="Arial" w:cs="Arial"/>
          <w:sz w:val="24"/>
          <w:szCs w:val="24"/>
        </w:rPr>
        <w:t xml:space="preserve">, a także usunięcie </w:t>
      </w:r>
      <w:r>
        <w:rPr>
          <w:rFonts w:ascii="Arial" w:eastAsia="Arial Unicode MS" w:hAnsi="Arial" w:cs="Arial"/>
          <w:sz w:val="24"/>
          <w:szCs w:val="24"/>
        </w:rPr>
        <w:t xml:space="preserve">zapisów dotyczących dopuszczalnych poziomów emisji dla </w:t>
      </w:r>
      <w:r w:rsidRPr="00705123">
        <w:rPr>
          <w:rFonts w:ascii="Arial" w:eastAsia="Arial Unicode MS" w:hAnsi="Arial" w:cs="Arial"/>
          <w:sz w:val="24"/>
          <w:szCs w:val="24"/>
        </w:rPr>
        <w:t>zbiorników wody amoniakalnej i zbiornika buforowego popiołu stacji pośredniej nr 3</w:t>
      </w:r>
      <w:r>
        <w:rPr>
          <w:rFonts w:ascii="Arial" w:eastAsia="Arial Unicode MS" w:hAnsi="Arial" w:cs="Arial"/>
          <w:sz w:val="24"/>
          <w:szCs w:val="24"/>
        </w:rPr>
        <w:t>,</w:t>
      </w:r>
    </w:p>
    <w:p w14:paraId="55FF5753" w14:textId="6A2A7BCC" w:rsidR="00C771C1" w:rsidRDefault="00C771C1" w:rsidP="00D55D82">
      <w:pPr>
        <w:widowControl w:val="0"/>
        <w:numPr>
          <w:ilvl w:val="0"/>
          <w:numId w:val="99"/>
        </w:numPr>
        <w:spacing w:after="0" w:line="320" w:lineRule="exact"/>
        <w:ind w:left="284" w:hanging="284"/>
        <w:rPr>
          <w:rFonts w:ascii="Arial" w:eastAsia="Arial Unicode MS" w:hAnsi="Arial" w:cs="Arial"/>
          <w:sz w:val="24"/>
          <w:szCs w:val="24"/>
        </w:rPr>
      </w:pPr>
      <w:r w:rsidRPr="003D59AE">
        <w:rPr>
          <w:rFonts w:ascii="Arial" w:eastAsia="Arial Unicode MS" w:hAnsi="Arial" w:cs="Arial"/>
          <w:sz w:val="24"/>
          <w:szCs w:val="24"/>
        </w:rPr>
        <w:t xml:space="preserve">punktu V.2., dotyczącego monitoringu emisji do powietrza, poprzez uwzględnienie zapisów dotyczących </w:t>
      </w:r>
      <w:r>
        <w:rPr>
          <w:rFonts w:ascii="Arial" w:eastAsia="Arial Unicode MS" w:hAnsi="Arial" w:cs="Arial"/>
          <w:sz w:val="24"/>
          <w:szCs w:val="24"/>
        </w:rPr>
        <w:t>monitoringu emisji z</w:t>
      </w:r>
      <w:r w:rsidRPr="003D59AE">
        <w:rPr>
          <w:rFonts w:ascii="Arial" w:eastAsia="Arial Unicode MS" w:hAnsi="Arial" w:cs="Arial"/>
          <w:sz w:val="24"/>
          <w:szCs w:val="24"/>
        </w:rPr>
        <w:t xml:space="preserve"> kotłowni modułowej, </w:t>
      </w:r>
      <w:r>
        <w:rPr>
          <w:rFonts w:ascii="Arial" w:eastAsia="Arial Unicode MS" w:hAnsi="Arial" w:cs="Arial"/>
          <w:sz w:val="24"/>
          <w:szCs w:val="24"/>
        </w:rPr>
        <w:t xml:space="preserve">zmniejszenie częstotliwości wykonywania pomiarów emisji pyłu ze zbiorników technologicznych </w:t>
      </w:r>
      <w:r w:rsidR="00F2788F">
        <w:rPr>
          <w:rFonts w:ascii="Arial" w:eastAsia="Arial Unicode MS" w:hAnsi="Arial" w:cs="Arial"/>
          <w:sz w:val="24"/>
          <w:szCs w:val="24"/>
        </w:rPr>
        <w:br/>
      </w:r>
      <w:r>
        <w:rPr>
          <w:rFonts w:ascii="Arial" w:eastAsia="Arial Unicode MS" w:hAnsi="Arial" w:cs="Arial"/>
          <w:sz w:val="24"/>
          <w:szCs w:val="24"/>
        </w:rPr>
        <w:t xml:space="preserve">(dla ww. źródeł emisji Wnioskodawca przedstawił zestawienie wyników pomiarów </w:t>
      </w:r>
      <w:r>
        <w:rPr>
          <w:rFonts w:ascii="Arial" w:eastAsia="Arial Unicode MS" w:hAnsi="Arial" w:cs="Arial"/>
          <w:sz w:val="24"/>
          <w:szCs w:val="24"/>
        </w:rPr>
        <w:br/>
        <w:t>z ostatnich 5 lat, które wskazuje na bardzo niski poziom emisji, uzasadniający zmniejszenie częstotliwości pomiarów)</w:t>
      </w:r>
      <w:r w:rsidRPr="005B6774">
        <w:rPr>
          <w:rFonts w:ascii="Arial" w:eastAsia="Arial Unicode MS" w:hAnsi="Arial" w:cs="Arial"/>
          <w:sz w:val="24"/>
          <w:szCs w:val="24"/>
        </w:rPr>
        <w:t>, a</w:t>
      </w:r>
      <w:r>
        <w:rPr>
          <w:rFonts w:ascii="Arial" w:eastAsia="Arial Unicode MS" w:hAnsi="Arial" w:cs="Arial"/>
          <w:sz w:val="24"/>
          <w:szCs w:val="24"/>
        </w:rPr>
        <w:t> </w:t>
      </w:r>
      <w:r w:rsidRPr="005B6774">
        <w:rPr>
          <w:rFonts w:ascii="Arial" w:eastAsia="Arial Unicode MS" w:hAnsi="Arial" w:cs="Arial"/>
          <w:sz w:val="24"/>
          <w:szCs w:val="24"/>
        </w:rPr>
        <w:t>także zmian porządkowych,</w:t>
      </w:r>
    </w:p>
    <w:p w14:paraId="7F5F4A18" w14:textId="26B2F16B" w:rsidR="00C771C1" w:rsidRPr="00B65924" w:rsidRDefault="00C771C1" w:rsidP="00D55D82">
      <w:pPr>
        <w:widowControl w:val="0"/>
        <w:numPr>
          <w:ilvl w:val="0"/>
          <w:numId w:val="99"/>
        </w:numPr>
        <w:spacing w:after="0" w:line="320" w:lineRule="exact"/>
        <w:ind w:left="284" w:hanging="284"/>
        <w:rPr>
          <w:rFonts w:ascii="Arial" w:eastAsia="Arial Unicode MS" w:hAnsi="Arial" w:cs="Arial"/>
          <w:sz w:val="24"/>
          <w:szCs w:val="24"/>
        </w:rPr>
      </w:pPr>
      <w:r>
        <w:rPr>
          <w:rFonts w:ascii="Arial" w:eastAsia="Arial Unicode MS" w:hAnsi="Arial" w:cs="Arial"/>
          <w:sz w:val="24"/>
          <w:szCs w:val="24"/>
        </w:rPr>
        <w:t>części VI decyzji, dotyczącej e</w:t>
      </w:r>
      <w:r w:rsidRPr="00552AA5">
        <w:rPr>
          <w:rFonts w:ascii="Arial" w:eastAsia="Arial Unicode MS" w:hAnsi="Arial" w:cs="Arial"/>
          <w:sz w:val="24"/>
          <w:szCs w:val="24"/>
        </w:rPr>
        <w:t>ksploatacj</w:t>
      </w:r>
      <w:r>
        <w:rPr>
          <w:rFonts w:ascii="Arial" w:eastAsia="Arial Unicode MS" w:hAnsi="Arial" w:cs="Arial"/>
          <w:sz w:val="24"/>
          <w:szCs w:val="24"/>
        </w:rPr>
        <w:t>i</w:t>
      </w:r>
      <w:r w:rsidRPr="00552AA5">
        <w:rPr>
          <w:rFonts w:ascii="Arial" w:eastAsia="Arial Unicode MS" w:hAnsi="Arial" w:cs="Arial"/>
          <w:sz w:val="24"/>
          <w:szCs w:val="24"/>
        </w:rPr>
        <w:t xml:space="preserve"> instalacji w warunkach odbiegających </w:t>
      </w:r>
      <w:r>
        <w:rPr>
          <w:rFonts w:ascii="Arial" w:eastAsia="Arial Unicode MS" w:hAnsi="Arial" w:cs="Arial"/>
          <w:sz w:val="24"/>
          <w:szCs w:val="24"/>
        </w:rPr>
        <w:br/>
      </w:r>
      <w:r w:rsidRPr="00552AA5">
        <w:rPr>
          <w:rFonts w:ascii="Arial" w:eastAsia="Arial Unicode MS" w:hAnsi="Arial" w:cs="Arial"/>
          <w:sz w:val="24"/>
          <w:szCs w:val="24"/>
        </w:rPr>
        <w:t>od normalnych</w:t>
      </w:r>
      <w:r>
        <w:rPr>
          <w:rFonts w:ascii="Arial" w:eastAsia="Arial Unicode MS" w:hAnsi="Arial" w:cs="Arial"/>
          <w:sz w:val="24"/>
          <w:szCs w:val="24"/>
        </w:rPr>
        <w:t>, poprzez uwzględnienie zapisu dotyczącego kotłowni modułowej (informacja o braku</w:t>
      </w:r>
      <w:r w:rsidRPr="005359C0">
        <w:rPr>
          <w:rFonts w:ascii="Arial" w:eastAsia="Arial Unicode MS" w:hAnsi="Arial" w:cs="Arial"/>
          <w:sz w:val="24"/>
          <w:szCs w:val="24"/>
        </w:rPr>
        <w:t xml:space="preserve"> </w:t>
      </w:r>
      <w:r>
        <w:rPr>
          <w:rFonts w:ascii="Arial" w:eastAsia="Arial Unicode MS" w:hAnsi="Arial" w:cs="Arial"/>
          <w:sz w:val="24"/>
          <w:szCs w:val="24"/>
        </w:rPr>
        <w:t xml:space="preserve">fazy </w:t>
      </w:r>
      <w:r w:rsidRPr="005359C0">
        <w:rPr>
          <w:rFonts w:ascii="Arial" w:eastAsia="Arial Unicode MS" w:hAnsi="Arial" w:cs="Arial"/>
          <w:sz w:val="24"/>
          <w:szCs w:val="24"/>
        </w:rPr>
        <w:t>rozruchu i wyłączenia</w:t>
      </w:r>
      <w:r>
        <w:rPr>
          <w:rFonts w:ascii="Arial" w:eastAsia="Arial Unicode MS" w:hAnsi="Arial" w:cs="Arial"/>
          <w:sz w:val="24"/>
          <w:szCs w:val="24"/>
        </w:rPr>
        <w:t>)</w:t>
      </w:r>
      <w:r w:rsidR="006F210A">
        <w:rPr>
          <w:rFonts w:ascii="Arial" w:eastAsia="Arial Unicode MS" w:hAnsi="Arial" w:cs="Arial"/>
          <w:sz w:val="24"/>
          <w:szCs w:val="24"/>
        </w:rPr>
        <w:t>,</w:t>
      </w:r>
      <w:r w:rsidR="006F210A" w:rsidRPr="006F210A">
        <w:rPr>
          <w:rFonts w:ascii="Arial" w:eastAsia="Arial Unicode MS" w:hAnsi="Arial" w:cs="Arial"/>
          <w:sz w:val="24"/>
          <w:szCs w:val="24"/>
        </w:rPr>
        <w:t xml:space="preserve"> a także usunięciu zapisu dotyczącego eksploatacji wytwornicy pary - zapis dotyczący eksploatacji wytwornicy pary znajduje się w punkcie I.2.2.9 decyzji, dotyczącym instalacji powiązanych technologicznie </w:t>
      </w:r>
      <w:r w:rsidR="00F90215">
        <w:rPr>
          <w:rFonts w:ascii="Arial" w:eastAsia="Arial Unicode MS" w:hAnsi="Arial" w:cs="Arial"/>
          <w:sz w:val="24"/>
          <w:szCs w:val="24"/>
        </w:rPr>
        <w:br/>
      </w:r>
      <w:r w:rsidR="006F210A" w:rsidRPr="006F210A">
        <w:rPr>
          <w:rFonts w:ascii="Arial" w:eastAsia="Arial Unicode MS" w:hAnsi="Arial" w:cs="Arial"/>
          <w:sz w:val="24"/>
          <w:szCs w:val="24"/>
        </w:rPr>
        <w:t>z instalacją spalania paliw, funkcjonujących w trakcie normalnej eksploatacji instalacji (eksploatacja kotłów w trakcie ich rozruchu, przy których wykorzystywana jest wytwornica pary, stanowi warunki odbiegające od normalnych, natomiast sama eksploatacja wytwornicy pary stanowi eksploatację w warunkach normalnych).</w:t>
      </w:r>
    </w:p>
    <w:p w14:paraId="717332D7" w14:textId="49545ED1" w:rsidR="004578DE" w:rsidRPr="00C771C1" w:rsidRDefault="004578DE" w:rsidP="00C771C1">
      <w:pPr>
        <w:autoSpaceDE w:val="0"/>
        <w:autoSpaceDN w:val="0"/>
        <w:adjustRightInd w:val="0"/>
        <w:spacing w:after="120" w:line="268" w:lineRule="exact"/>
        <w:rPr>
          <w:rFonts w:ascii="Arial" w:hAnsi="Arial" w:cs="Arial"/>
          <w:sz w:val="21"/>
          <w:szCs w:val="21"/>
        </w:rPr>
      </w:pPr>
    </w:p>
    <w:p w14:paraId="4AA90D61" w14:textId="03583546" w:rsidR="00FF2969" w:rsidRPr="00FA6BF1" w:rsidRDefault="00EF653B" w:rsidP="00BA72A4">
      <w:pPr>
        <w:spacing w:after="0" w:line="320" w:lineRule="exact"/>
        <w:contextualSpacing/>
        <w:rPr>
          <w:rFonts w:ascii="Arial" w:hAnsi="Arial" w:cs="Arial"/>
          <w:sz w:val="24"/>
          <w:szCs w:val="24"/>
        </w:rPr>
      </w:pPr>
      <w:r w:rsidRPr="00EF653B">
        <w:rPr>
          <w:rFonts w:ascii="Arial" w:eastAsia="Times New Roman" w:hAnsi="Arial" w:cs="Arial"/>
          <w:color w:val="000000"/>
          <w:sz w:val="24"/>
          <w:szCs w:val="24"/>
          <w:u w:val="single"/>
          <w:lang w:eastAsia="pl-PL"/>
        </w:rPr>
        <w:t>W zakresie ochrony przed hałasem</w:t>
      </w:r>
      <w:r w:rsidR="00BA72A4">
        <w:rPr>
          <w:rFonts w:ascii="Arial" w:eastAsia="Times New Roman" w:hAnsi="Arial" w:cs="Arial"/>
          <w:color w:val="000000"/>
          <w:sz w:val="24"/>
          <w:szCs w:val="24"/>
          <w:u w:val="single"/>
          <w:lang w:eastAsia="pl-PL"/>
        </w:rPr>
        <w:t xml:space="preserve"> </w:t>
      </w:r>
      <w:r w:rsidR="00BA72A4" w:rsidRPr="00BA72A4">
        <w:rPr>
          <w:rFonts w:ascii="Arial" w:eastAsia="Times New Roman" w:hAnsi="Arial" w:cs="Arial"/>
          <w:color w:val="000000"/>
          <w:sz w:val="24"/>
          <w:szCs w:val="24"/>
          <w:lang w:eastAsia="pl-PL"/>
        </w:rPr>
        <w:t>dokonano</w:t>
      </w:r>
      <w:r w:rsidR="00BA72A4">
        <w:rPr>
          <w:rFonts w:ascii="Arial" w:eastAsia="Times New Roman" w:hAnsi="Arial" w:cs="Arial"/>
          <w:color w:val="000000"/>
          <w:sz w:val="24"/>
          <w:szCs w:val="24"/>
          <w:lang w:eastAsia="pl-PL"/>
        </w:rPr>
        <w:t xml:space="preserve"> </w:t>
      </w:r>
      <w:r w:rsidR="00FF2969" w:rsidRPr="00FA6BF1">
        <w:rPr>
          <w:rFonts w:ascii="Arial" w:hAnsi="Arial" w:cs="Arial"/>
          <w:sz w:val="24"/>
          <w:szCs w:val="24"/>
        </w:rPr>
        <w:t>aktualizacj</w:t>
      </w:r>
      <w:r w:rsidR="003A2018">
        <w:rPr>
          <w:rFonts w:ascii="Arial" w:hAnsi="Arial" w:cs="Arial"/>
          <w:sz w:val="24"/>
          <w:szCs w:val="24"/>
        </w:rPr>
        <w:t>i</w:t>
      </w:r>
      <w:r w:rsidR="00FF2969" w:rsidRPr="00FA6BF1">
        <w:rPr>
          <w:rFonts w:ascii="Arial" w:hAnsi="Arial" w:cs="Arial"/>
          <w:sz w:val="24"/>
          <w:szCs w:val="24"/>
        </w:rPr>
        <w:t xml:space="preserve"> ewidencji źródeł emisji akustycznej. Aktualizacja</w:t>
      </w:r>
      <w:r w:rsidR="00FF2969">
        <w:rPr>
          <w:rFonts w:ascii="Arial" w:hAnsi="Arial" w:cs="Arial"/>
          <w:sz w:val="24"/>
          <w:szCs w:val="24"/>
        </w:rPr>
        <w:t xml:space="preserve"> </w:t>
      </w:r>
      <w:r w:rsidR="00FF2969" w:rsidRPr="00FA6BF1">
        <w:rPr>
          <w:rFonts w:ascii="Arial" w:hAnsi="Arial" w:cs="Arial"/>
          <w:sz w:val="24"/>
          <w:szCs w:val="24"/>
        </w:rPr>
        <w:t xml:space="preserve">wynika ze zmian technologicznych zachodzących w instalacji </w:t>
      </w:r>
      <w:r w:rsidR="00BA72A4">
        <w:rPr>
          <w:rFonts w:ascii="Arial" w:hAnsi="Arial" w:cs="Arial"/>
          <w:sz w:val="24"/>
          <w:szCs w:val="24"/>
        </w:rPr>
        <w:br/>
      </w:r>
      <w:r w:rsidR="00FF2969" w:rsidRPr="00FA6BF1">
        <w:rPr>
          <w:rFonts w:ascii="Arial" w:hAnsi="Arial" w:cs="Arial"/>
          <w:sz w:val="24"/>
          <w:szCs w:val="24"/>
        </w:rPr>
        <w:t xml:space="preserve">i obejmuje zarówno usunięcie źródeł trwale wyłączonych z eksploatacji, jak i dodanie nowych urządzeń związanych z modernizacją układu technologicznego. </w:t>
      </w:r>
    </w:p>
    <w:p w14:paraId="527329A3" w14:textId="77777777" w:rsidR="00FF2969" w:rsidRPr="00FA6BF1" w:rsidRDefault="00FF2969" w:rsidP="00BA72A4">
      <w:pPr>
        <w:spacing w:after="0" w:line="320" w:lineRule="exact"/>
        <w:rPr>
          <w:rFonts w:ascii="Arial" w:hAnsi="Arial" w:cs="Arial"/>
          <w:sz w:val="24"/>
          <w:szCs w:val="24"/>
        </w:rPr>
      </w:pPr>
      <w:r w:rsidRPr="00FA6BF1">
        <w:rPr>
          <w:rFonts w:ascii="Arial" w:hAnsi="Arial" w:cs="Arial"/>
          <w:sz w:val="24"/>
          <w:szCs w:val="24"/>
        </w:rPr>
        <w:t xml:space="preserve">Zakres proponowanych zmian obejmuje doprecyzowanie identyfikatorów źródeł, </w:t>
      </w:r>
    </w:p>
    <w:p w14:paraId="27114588" w14:textId="77777777" w:rsidR="00FF2969" w:rsidRPr="00FA6BF1" w:rsidRDefault="00FF2969" w:rsidP="00BA72A4">
      <w:pPr>
        <w:spacing w:after="0" w:line="320" w:lineRule="exact"/>
        <w:rPr>
          <w:rFonts w:ascii="Arial" w:hAnsi="Arial" w:cs="Arial"/>
          <w:sz w:val="24"/>
          <w:szCs w:val="24"/>
        </w:rPr>
      </w:pPr>
      <w:r w:rsidRPr="00FA6BF1">
        <w:rPr>
          <w:rFonts w:ascii="Arial" w:hAnsi="Arial" w:cs="Arial"/>
          <w:sz w:val="24"/>
          <w:szCs w:val="24"/>
        </w:rPr>
        <w:t xml:space="preserve">parametrów emisji akustycznej, czasów pracy w porze dziennej i nocnej oraz </w:t>
      </w:r>
    </w:p>
    <w:p w14:paraId="5CA53AC9" w14:textId="29D0F3E3" w:rsidR="00FF2969" w:rsidRDefault="00FF2969" w:rsidP="00FF2969">
      <w:pPr>
        <w:spacing w:after="120" w:line="320" w:lineRule="exact"/>
        <w:rPr>
          <w:rFonts w:ascii="Arial" w:hAnsi="Arial" w:cs="Arial"/>
          <w:sz w:val="24"/>
          <w:szCs w:val="24"/>
        </w:rPr>
      </w:pPr>
      <w:r w:rsidRPr="00FA6BF1">
        <w:rPr>
          <w:rFonts w:ascii="Arial" w:hAnsi="Arial" w:cs="Arial"/>
          <w:sz w:val="24"/>
          <w:szCs w:val="24"/>
        </w:rPr>
        <w:t xml:space="preserve">lokalizacji poszczególnych emitorów. </w:t>
      </w:r>
      <w:r>
        <w:rPr>
          <w:rFonts w:ascii="Arial" w:hAnsi="Arial" w:cs="Arial"/>
          <w:sz w:val="24"/>
          <w:szCs w:val="24"/>
        </w:rPr>
        <w:t xml:space="preserve">Przeprowadzone zmiany technologiczne wymagają </w:t>
      </w:r>
      <w:r w:rsidRPr="00FA6BF1">
        <w:rPr>
          <w:rFonts w:ascii="Arial" w:hAnsi="Arial" w:cs="Arial"/>
          <w:sz w:val="24"/>
          <w:szCs w:val="24"/>
        </w:rPr>
        <w:t>modyfikacji</w:t>
      </w:r>
      <w:r>
        <w:rPr>
          <w:rFonts w:ascii="Arial" w:hAnsi="Arial" w:cs="Arial"/>
          <w:sz w:val="24"/>
          <w:szCs w:val="24"/>
        </w:rPr>
        <w:t xml:space="preserve"> warunków pozwolenia zintegrowanego</w:t>
      </w:r>
      <w:r w:rsidRPr="00FA6BF1">
        <w:rPr>
          <w:rFonts w:ascii="Arial" w:hAnsi="Arial" w:cs="Arial"/>
          <w:sz w:val="24"/>
          <w:szCs w:val="24"/>
        </w:rPr>
        <w:t xml:space="preserve"> w części dotyczącej ochrony środowiska przed hałasem.</w:t>
      </w:r>
    </w:p>
    <w:p w14:paraId="49CD1CB1" w14:textId="158128CC" w:rsidR="00FF2969" w:rsidRPr="00FA6BF1" w:rsidRDefault="00FF2969" w:rsidP="00FF2969">
      <w:pPr>
        <w:spacing w:after="120" w:line="320" w:lineRule="exact"/>
        <w:rPr>
          <w:rFonts w:ascii="Arial" w:hAnsi="Arial" w:cs="Arial"/>
          <w:sz w:val="24"/>
          <w:szCs w:val="24"/>
        </w:rPr>
      </w:pPr>
      <w:r w:rsidRPr="00FA6BF1">
        <w:rPr>
          <w:rFonts w:ascii="Arial" w:hAnsi="Arial" w:cs="Arial"/>
          <w:sz w:val="24"/>
          <w:szCs w:val="24"/>
        </w:rPr>
        <w:t>Zmian</w:t>
      </w:r>
      <w:r>
        <w:rPr>
          <w:rFonts w:ascii="Arial" w:hAnsi="Arial" w:cs="Arial"/>
          <w:sz w:val="24"/>
          <w:szCs w:val="24"/>
        </w:rPr>
        <w:t>a</w:t>
      </w:r>
      <w:r w:rsidRPr="00FA6BF1">
        <w:rPr>
          <w:rFonts w:ascii="Arial" w:hAnsi="Arial" w:cs="Arial"/>
          <w:sz w:val="24"/>
          <w:szCs w:val="24"/>
        </w:rPr>
        <w:t xml:space="preserve"> pozwolenia polega w szczególności na:</w:t>
      </w:r>
    </w:p>
    <w:p w14:paraId="0C685E66" w14:textId="547B10EB" w:rsidR="0001647A" w:rsidRDefault="0001647A" w:rsidP="00D55D82">
      <w:pPr>
        <w:pStyle w:val="Akapitzlist"/>
        <w:numPr>
          <w:ilvl w:val="0"/>
          <w:numId w:val="100"/>
        </w:numPr>
        <w:spacing w:line="320" w:lineRule="exact"/>
        <w:ind w:left="284" w:hanging="284"/>
        <w:rPr>
          <w:rFonts w:ascii="Arial" w:hAnsi="Arial" w:cs="Arial"/>
          <w:sz w:val="24"/>
          <w:szCs w:val="24"/>
        </w:rPr>
      </w:pPr>
      <w:r w:rsidRPr="000D234C">
        <w:rPr>
          <w:rFonts w:ascii="Arial" w:hAnsi="Arial" w:cs="Arial"/>
          <w:sz w:val="24"/>
          <w:szCs w:val="24"/>
        </w:rPr>
        <w:t>zaktualizowaniu wykazu źródeł hałasu</w:t>
      </w:r>
      <w:r w:rsidR="00A90E0B">
        <w:rPr>
          <w:rFonts w:ascii="Arial" w:hAnsi="Arial" w:cs="Arial"/>
          <w:sz w:val="24"/>
          <w:szCs w:val="24"/>
        </w:rPr>
        <w:t>,</w:t>
      </w:r>
      <w:r w:rsidRPr="000D234C">
        <w:rPr>
          <w:rFonts w:ascii="Arial" w:hAnsi="Arial" w:cs="Arial"/>
          <w:sz w:val="24"/>
          <w:szCs w:val="24"/>
        </w:rPr>
        <w:t xml:space="preserve"> poprzez wykreślenie </w:t>
      </w:r>
      <w:r>
        <w:rPr>
          <w:rFonts w:ascii="Arial" w:hAnsi="Arial" w:cs="Arial"/>
          <w:sz w:val="24"/>
          <w:szCs w:val="24"/>
        </w:rPr>
        <w:t xml:space="preserve">źródeł </w:t>
      </w:r>
      <w:r w:rsidRPr="000D234C">
        <w:rPr>
          <w:rFonts w:ascii="Arial" w:hAnsi="Arial" w:cs="Arial"/>
          <w:sz w:val="24"/>
          <w:szCs w:val="24"/>
        </w:rPr>
        <w:t xml:space="preserve">wycofanych </w:t>
      </w:r>
      <w:r w:rsidR="005F5653">
        <w:rPr>
          <w:rFonts w:ascii="Arial" w:hAnsi="Arial" w:cs="Arial"/>
          <w:sz w:val="24"/>
          <w:szCs w:val="24"/>
        </w:rPr>
        <w:br/>
      </w:r>
      <w:r w:rsidRPr="000D234C">
        <w:rPr>
          <w:rFonts w:ascii="Arial" w:hAnsi="Arial" w:cs="Arial"/>
          <w:sz w:val="24"/>
          <w:szCs w:val="24"/>
        </w:rPr>
        <w:t xml:space="preserve">z eksploatacji </w:t>
      </w:r>
      <w:r>
        <w:rPr>
          <w:rFonts w:ascii="Arial" w:hAnsi="Arial" w:cs="Arial"/>
          <w:sz w:val="24"/>
          <w:szCs w:val="24"/>
        </w:rPr>
        <w:t xml:space="preserve">(w tym wentylatorów odpylania na zbiorniku popiołu stacji pośredniej) </w:t>
      </w:r>
      <w:r w:rsidRPr="000D234C">
        <w:rPr>
          <w:rFonts w:ascii="Arial" w:hAnsi="Arial" w:cs="Arial"/>
          <w:sz w:val="24"/>
          <w:szCs w:val="24"/>
        </w:rPr>
        <w:t xml:space="preserve">oraz </w:t>
      </w:r>
      <w:r>
        <w:rPr>
          <w:rFonts w:ascii="Arial" w:hAnsi="Arial" w:cs="Arial"/>
          <w:sz w:val="24"/>
          <w:szCs w:val="24"/>
        </w:rPr>
        <w:t xml:space="preserve">dodanie </w:t>
      </w:r>
      <w:r w:rsidRPr="000D234C">
        <w:rPr>
          <w:rFonts w:ascii="Arial" w:hAnsi="Arial" w:cs="Arial"/>
          <w:sz w:val="24"/>
          <w:szCs w:val="24"/>
        </w:rPr>
        <w:t>nowych</w:t>
      </w:r>
      <w:r>
        <w:rPr>
          <w:rFonts w:ascii="Arial" w:hAnsi="Arial" w:cs="Arial"/>
          <w:sz w:val="24"/>
          <w:szCs w:val="24"/>
        </w:rPr>
        <w:t xml:space="preserve"> źródeł emisji związanych z oddaniem do eksploatacji kotłowni modułowej (kocioł parowy i przegrzewacz pary)</w:t>
      </w:r>
      <w:r w:rsidRPr="000D234C">
        <w:rPr>
          <w:rFonts w:ascii="Arial" w:hAnsi="Arial" w:cs="Arial"/>
          <w:sz w:val="24"/>
          <w:szCs w:val="24"/>
        </w:rPr>
        <w:t>,</w:t>
      </w:r>
    </w:p>
    <w:p w14:paraId="1AFA2575" w14:textId="77777777" w:rsidR="0001647A" w:rsidRPr="000D234C" w:rsidRDefault="0001647A" w:rsidP="00D55D82">
      <w:pPr>
        <w:pStyle w:val="Akapitzlist"/>
        <w:numPr>
          <w:ilvl w:val="0"/>
          <w:numId w:val="100"/>
        </w:numPr>
        <w:spacing w:line="320" w:lineRule="exact"/>
        <w:ind w:left="284" w:hanging="284"/>
        <w:rPr>
          <w:rFonts w:ascii="Arial" w:hAnsi="Arial" w:cs="Arial"/>
          <w:sz w:val="24"/>
          <w:szCs w:val="24"/>
        </w:rPr>
      </w:pPr>
      <w:r w:rsidRPr="000D234C">
        <w:rPr>
          <w:rFonts w:ascii="Arial" w:hAnsi="Arial" w:cs="Arial"/>
          <w:sz w:val="24"/>
          <w:szCs w:val="24"/>
        </w:rPr>
        <w:t>ujednoliceniu nazewnictwa i oznaczeń źródeł</w:t>
      </w:r>
      <w:r>
        <w:rPr>
          <w:rFonts w:ascii="Arial" w:hAnsi="Arial" w:cs="Arial"/>
          <w:sz w:val="24"/>
          <w:szCs w:val="24"/>
        </w:rPr>
        <w:t>,</w:t>
      </w:r>
      <w:r w:rsidRPr="000D234C">
        <w:rPr>
          <w:rFonts w:ascii="Arial" w:hAnsi="Arial" w:cs="Arial"/>
          <w:sz w:val="24"/>
          <w:szCs w:val="24"/>
        </w:rPr>
        <w:t xml:space="preserve"> zgodnie z aktualną konfiguracją </w:t>
      </w:r>
    </w:p>
    <w:p w14:paraId="097BA80A" w14:textId="77777777" w:rsidR="0001647A" w:rsidRDefault="0001647A" w:rsidP="0001647A">
      <w:pPr>
        <w:spacing w:after="0" w:line="320" w:lineRule="exact"/>
        <w:ind w:left="284"/>
        <w:rPr>
          <w:rFonts w:ascii="Arial" w:hAnsi="Arial" w:cs="Arial"/>
          <w:sz w:val="24"/>
          <w:szCs w:val="24"/>
        </w:rPr>
      </w:pPr>
      <w:r w:rsidRPr="00FA6BF1">
        <w:rPr>
          <w:rFonts w:ascii="Arial" w:hAnsi="Arial" w:cs="Arial"/>
          <w:sz w:val="24"/>
          <w:szCs w:val="24"/>
        </w:rPr>
        <w:t>instalacji</w:t>
      </w:r>
      <w:r>
        <w:rPr>
          <w:rFonts w:ascii="Arial" w:hAnsi="Arial" w:cs="Arial"/>
          <w:sz w:val="24"/>
          <w:szCs w:val="24"/>
        </w:rPr>
        <w:t xml:space="preserve"> oraz doprecyzowaniu parametrów akustycznych poszczególnych urządzeń</w:t>
      </w:r>
      <w:r w:rsidRPr="00FA6BF1">
        <w:rPr>
          <w:rFonts w:ascii="Arial" w:hAnsi="Arial" w:cs="Arial"/>
          <w:sz w:val="24"/>
          <w:szCs w:val="24"/>
        </w:rPr>
        <w:t>,</w:t>
      </w:r>
    </w:p>
    <w:p w14:paraId="67EA3364" w14:textId="77777777" w:rsidR="0001647A" w:rsidRDefault="0001647A" w:rsidP="00D55D82">
      <w:pPr>
        <w:pStyle w:val="Akapitzlist"/>
        <w:numPr>
          <w:ilvl w:val="0"/>
          <w:numId w:val="101"/>
        </w:numPr>
        <w:spacing w:line="320" w:lineRule="exact"/>
        <w:ind w:left="284" w:hanging="284"/>
        <w:rPr>
          <w:rFonts w:ascii="Arial" w:hAnsi="Arial" w:cs="Arial"/>
          <w:sz w:val="24"/>
          <w:szCs w:val="24"/>
        </w:rPr>
      </w:pPr>
      <w:r w:rsidRPr="005F26C9">
        <w:rPr>
          <w:rFonts w:ascii="Arial" w:hAnsi="Arial" w:cs="Arial"/>
          <w:sz w:val="24"/>
          <w:szCs w:val="24"/>
        </w:rPr>
        <w:t>doprecyzowaniu czasów</w:t>
      </w:r>
      <w:r>
        <w:rPr>
          <w:rFonts w:ascii="Arial" w:hAnsi="Arial" w:cs="Arial"/>
          <w:sz w:val="24"/>
          <w:szCs w:val="24"/>
        </w:rPr>
        <w:t xml:space="preserve"> pracy w porze dziennej i nocnej, dla </w:t>
      </w:r>
      <w:r w:rsidRPr="005F26C9">
        <w:rPr>
          <w:rFonts w:ascii="Arial" w:hAnsi="Arial" w:cs="Arial"/>
          <w:sz w:val="24"/>
          <w:szCs w:val="24"/>
        </w:rPr>
        <w:t xml:space="preserve">poszczególnych </w:t>
      </w:r>
      <w:r>
        <w:rPr>
          <w:rFonts w:ascii="Arial" w:hAnsi="Arial" w:cs="Arial"/>
          <w:sz w:val="24"/>
          <w:szCs w:val="24"/>
        </w:rPr>
        <w:t>źródeł emisji</w:t>
      </w:r>
      <w:r w:rsidRPr="005F26C9">
        <w:rPr>
          <w:rFonts w:ascii="Arial" w:hAnsi="Arial" w:cs="Arial"/>
          <w:sz w:val="24"/>
          <w:szCs w:val="24"/>
        </w:rPr>
        <w:t>,</w:t>
      </w:r>
    </w:p>
    <w:p w14:paraId="1EC2602B" w14:textId="77777777" w:rsidR="0001647A" w:rsidRPr="006A0CD2" w:rsidRDefault="0001647A" w:rsidP="00D55D82">
      <w:pPr>
        <w:pStyle w:val="Akapitzlist"/>
        <w:numPr>
          <w:ilvl w:val="0"/>
          <w:numId w:val="101"/>
        </w:numPr>
        <w:spacing w:after="120" w:line="320" w:lineRule="exact"/>
        <w:ind w:left="284" w:hanging="284"/>
        <w:rPr>
          <w:rFonts w:ascii="Arial" w:hAnsi="Arial" w:cs="Arial"/>
          <w:sz w:val="24"/>
          <w:szCs w:val="24"/>
        </w:rPr>
      </w:pPr>
      <w:r w:rsidRPr="006A0CD2">
        <w:rPr>
          <w:rFonts w:ascii="Arial" w:hAnsi="Arial" w:cs="Arial"/>
          <w:sz w:val="24"/>
          <w:szCs w:val="24"/>
        </w:rPr>
        <w:lastRenderedPageBreak/>
        <w:t>rozszerzeniu opisu stosowanych najlepszych dostępnych technik (BAT 1, BAT 10, BAT 17) w zakresie ograniczenia emisji hałasu</w:t>
      </w:r>
      <w:r>
        <w:rPr>
          <w:rFonts w:ascii="Arial" w:hAnsi="Arial" w:cs="Arial"/>
          <w:sz w:val="24"/>
          <w:szCs w:val="24"/>
        </w:rPr>
        <w:t>,</w:t>
      </w:r>
      <w:r w:rsidRPr="006A0CD2">
        <w:rPr>
          <w:rFonts w:ascii="Arial" w:hAnsi="Arial" w:cs="Arial"/>
          <w:sz w:val="24"/>
          <w:szCs w:val="24"/>
        </w:rPr>
        <w:t xml:space="preserve"> w tym zastosowania obudów dźwiękoszczelnych, tłumików, zapewnienia sprawności technicznej urządzeń oraz właściwej organizacji pracy w porze nocnej. </w:t>
      </w:r>
    </w:p>
    <w:p w14:paraId="21F0071F" w14:textId="77777777" w:rsidR="0001647A" w:rsidRPr="00FA6BF1" w:rsidRDefault="0001647A" w:rsidP="0001647A">
      <w:pPr>
        <w:spacing w:after="0" w:line="320" w:lineRule="exact"/>
        <w:rPr>
          <w:rFonts w:ascii="Arial" w:hAnsi="Arial" w:cs="Arial"/>
          <w:sz w:val="24"/>
          <w:szCs w:val="24"/>
        </w:rPr>
      </w:pPr>
      <w:r w:rsidRPr="00FA6BF1">
        <w:rPr>
          <w:rFonts w:ascii="Arial" w:hAnsi="Arial" w:cs="Arial"/>
          <w:sz w:val="24"/>
          <w:szCs w:val="24"/>
        </w:rPr>
        <w:t xml:space="preserve">Prowadzący instalację kontynuuje program monitoringu emisji hałasu, obejmujący </w:t>
      </w:r>
    </w:p>
    <w:p w14:paraId="104DFE44" w14:textId="6E9ECF36" w:rsidR="0001647A" w:rsidRPr="00FA6BF1" w:rsidRDefault="0001647A" w:rsidP="0001647A">
      <w:pPr>
        <w:spacing w:after="120" w:line="320" w:lineRule="exact"/>
        <w:rPr>
          <w:rFonts w:ascii="Arial" w:hAnsi="Arial" w:cs="Arial"/>
          <w:sz w:val="24"/>
          <w:szCs w:val="24"/>
        </w:rPr>
      </w:pPr>
      <w:r w:rsidRPr="00FA6BF1">
        <w:rPr>
          <w:rFonts w:ascii="Arial" w:hAnsi="Arial" w:cs="Arial"/>
          <w:sz w:val="24"/>
          <w:szCs w:val="24"/>
        </w:rPr>
        <w:t xml:space="preserve">pomiary okresowe wykonywane raz na 2 lata, prowadzone zarówno w porze dziennej, </w:t>
      </w:r>
      <w:r w:rsidR="00EB71B8">
        <w:rPr>
          <w:rFonts w:ascii="Arial" w:hAnsi="Arial" w:cs="Arial"/>
          <w:sz w:val="24"/>
          <w:szCs w:val="24"/>
        </w:rPr>
        <w:br/>
      </w:r>
      <w:r w:rsidRPr="00FA6BF1">
        <w:rPr>
          <w:rFonts w:ascii="Arial" w:hAnsi="Arial" w:cs="Arial"/>
          <w:sz w:val="24"/>
          <w:szCs w:val="24"/>
        </w:rPr>
        <w:t>jak i nocnej, w 7 punktach pomiarowych zlokalizowanych przy najbliższej zabudowie mieszkaniowej. Pomiary realizowane są zgodnie z obowiązującymi metodykami</w:t>
      </w:r>
      <w:r>
        <w:rPr>
          <w:rFonts w:ascii="Arial" w:hAnsi="Arial" w:cs="Arial"/>
          <w:sz w:val="24"/>
          <w:szCs w:val="24"/>
        </w:rPr>
        <w:t>,</w:t>
      </w:r>
      <w:r w:rsidRPr="00FA6BF1">
        <w:rPr>
          <w:rFonts w:ascii="Arial" w:hAnsi="Arial" w:cs="Arial"/>
          <w:sz w:val="24"/>
          <w:szCs w:val="24"/>
        </w:rPr>
        <w:t xml:space="preserve"> określonymi w przepisach szczegółowych. Wyniki dotychczasowych pomiarów potwierdzają dotrzymanie standardów akustycznych oraz skuteczność zastosowanych środków ograniczających emisję hałasu do środowiska.</w:t>
      </w:r>
    </w:p>
    <w:p w14:paraId="1B202D8E" w14:textId="77777777" w:rsidR="0001647A" w:rsidRPr="00FA6BF1" w:rsidRDefault="0001647A" w:rsidP="0001647A">
      <w:pPr>
        <w:spacing w:after="0" w:line="320" w:lineRule="exact"/>
        <w:rPr>
          <w:rFonts w:ascii="Arial" w:hAnsi="Arial" w:cs="Arial"/>
          <w:sz w:val="24"/>
          <w:szCs w:val="24"/>
        </w:rPr>
      </w:pPr>
      <w:r w:rsidRPr="00FA6BF1">
        <w:rPr>
          <w:rFonts w:ascii="Arial" w:hAnsi="Arial" w:cs="Arial"/>
          <w:sz w:val="24"/>
          <w:szCs w:val="24"/>
        </w:rPr>
        <w:t xml:space="preserve">Mając na uwadze powyższe, zasadne jest wprowadzenie zmian w pozwoleniu </w:t>
      </w:r>
    </w:p>
    <w:p w14:paraId="3C805290" w14:textId="77777777" w:rsidR="0001647A" w:rsidRPr="00FA6BF1" w:rsidRDefault="0001647A" w:rsidP="0001647A">
      <w:pPr>
        <w:spacing w:after="0" w:line="320" w:lineRule="exact"/>
        <w:rPr>
          <w:rFonts w:ascii="Arial" w:hAnsi="Arial" w:cs="Arial"/>
          <w:sz w:val="24"/>
          <w:szCs w:val="24"/>
        </w:rPr>
      </w:pPr>
      <w:r w:rsidRPr="00FA6BF1">
        <w:rPr>
          <w:rFonts w:ascii="Arial" w:hAnsi="Arial" w:cs="Arial"/>
          <w:sz w:val="24"/>
          <w:szCs w:val="24"/>
        </w:rPr>
        <w:t xml:space="preserve">zintegrowanym w zakresie: wykazu i identyfikacji źródeł hałasu, warunków ich </w:t>
      </w:r>
    </w:p>
    <w:p w14:paraId="21EC3E13" w14:textId="77777777" w:rsidR="0001647A" w:rsidRPr="00FA6BF1" w:rsidRDefault="0001647A" w:rsidP="0001647A">
      <w:pPr>
        <w:spacing w:after="0" w:line="320" w:lineRule="exact"/>
        <w:rPr>
          <w:rFonts w:ascii="Arial" w:hAnsi="Arial" w:cs="Arial"/>
          <w:sz w:val="24"/>
          <w:szCs w:val="24"/>
        </w:rPr>
      </w:pPr>
      <w:r w:rsidRPr="00FA6BF1">
        <w:rPr>
          <w:rFonts w:ascii="Arial" w:hAnsi="Arial" w:cs="Arial"/>
          <w:sz w:val="24"/>
          <w:szCs w:val="24"/>
        </w:rPr>
        <w:t xml:space="preserve">eksploatacji (w tym czasów pracy i środków ograniczających emisję) oraz zasad </w:t>
      </w:r>
    </w:p>
    <w:p w14:paraId="6D179EDC" w14:textId="70A23626" w:rsidR="00EF653B" w:rsidRDefault="0001647A" w:rsidP="00A90E0B">
      <w:pPr>
        <w:spacing w:after="0" w:line="320" w:lineRule="exact"/>
        <w:rPr>
          <w:rFonts w:ascii="Arial" w:eastAsia="Times New Roman" w:hAnsi="Arial" w:cs="Arial"/>
          <w:color w:val="000000"/>
          <w:sz w:val="24"/>
          <w:szCs w:val="24"/>
          <w:u w:val="single"/>
          <w:lang w:eastAsia="pl-PL"/>
        </w:rPr>
      </w:pPr>
      <w:r w:rsidRPr="00FA6BF1">
        <w:rPr>
          <w:rFonts w:ascii="Arial" w:hAnsi="Arial" w:cs="Arial"/>
          <w:sz w:val="24"/>
          <w:szCs w:val="24"/>
        </w:rPr>
        <w:t xml:space="preserve">prowadzenia monitoringu. </w:t>
      </w:r>
      <w:r>
        <w:rPr>
          <w:rFonts w:ascii="Arial" w:hAnsi="Arial" w:cs="Arial"/>
          <w:sz w:val="24"/>
          <w:szCs w:val="24"/>
        </w:rPr>
        <w:br/>
      </w:r>
    </w:p>
    <w:p w14:paraId="4552F421" w14:textId="19DE6BBF" w:rsidR="00EF653B" w:rsidRPr="00EF653B" w:rsidRDefault="00EF653B" w:rsidP="00EF653B">
      <w:pPr>
        <w:spacing w:after="0" w:line="240" w:lineRule="auto"/>
        <w:contextualSpacing/>
        <w:jc w:val="both"/>
        <w:rPr>
          <w:rFonts w:ascii="Arial" w:eastAsia="Times New Roman" w:hAnsi="Arial" w:cs="Arial"/>
          <w:color w:val="000000"/>
          <w:sz w:val="24"/>
          <w:szCs w:val="24"/>
          <w:u w:val="single"/>
          <w:lang w:eastAsia="pl-PL"/>
        </w:rPr>
      </w:pPr>
      <w:r>
        <w:rPr>
          <w:rFonts w:ascii="Arial" w:eastAsia="Times New Roman" w:hAnsi="Arial" w:cs="Arial"/>
          <w:color w:val="000000"/>
          <w:sz w:val="24"/>
          <w:szCs w:val="24"/>
          <w:u w:val="single"/>
          <w:lang w:eastAsia="pl-PL"/>
        </w:rPr>
        <w:t>W zakresie gospodarki wodno – ściekowej:</w:t>
      </w:r>
    </w:p>
    <w:p w14:paraId="3908A709" w14:textId="1BFCC77C" w:rsidR="00EF653B" w:rsidRDefault="00EF653B" w:rsidP="005D4756">
      <w:pPr>
        <w:autoSpaceDE w:val="0"/>
        <w:autoSpaceDN w:val="0"/>
        <w:adjustRightInd w:val="0"/>
        <w:spacing w:after="0" w:line="268" w:lineRule="exact"/>
        <w:jc w:val="both"/>
        <w:rPr>
          <w:rFonts w:ascii="Arial" w:hAnsi="Arial" w:cs="Arial"/>
          <w:sz w:val="21"/>
          <w:szCs w:val="21"/>
        </w:rPr>
      </w:pPr>
    </w:p>
    <w:p w14:paraId="064E601A" w14:textId="13307EFE" w:rsidR="005D4756" w:rsidRPr="00C055B6" w:rsidRDefault="005D4756" w:rsidP="005D4756">
      <w:pPr>
        <w:spacing w:after="0" w:line="320" w:lineRule="exact"/>
        <w:rPr>
          <w:rFonts w:ascii="Arial" w:hAnsi="Arial" w:cs="Arial"/>
          <w:sz w:val="24"/>
          <w:szCs w:val="24"/>
        </w:rPr>
      </w:pPr>
      <w:r>
        <w:rPr>
          <w:rFonts w:ascii="Arial" w:hAnsi="Arial" w:cs="Arial"/>
          <w:sz w:val="24"/>
          <w:szCs w:val="24"/>
        </w:rPr>
        <w:t>N</w:t>
      </w:r>
      <w:r w:rsidRPr="00C055B6">
        <w:rPr>
          <w:rFonts w:ascii="Arial" w:hAnsi="Arial" w:cs="Arial"/>
          <w:sz w:val="24"/>
          <w:szCs w:val="24"/>
        </w:rPr>
        <w:t xml:space="preserve">a wniosek prowadzącego instalację, zmieniono następujące punkty </w:t>
      </w:r>
      <w:r>
        <w:rPr>
          <w:rFonts w:ascii="Arial" w:hAnsi="Arial" w:cs="Arial"/>
          <w:sz w:val="24"/>
          <w:szCs w:val="24"/>
        </w:rPr>
        <w:t xml:space="preserve">pozwolenia zintegrowanego </w:t>
      </w:r>
      <w:r w:rsidRPr="00C055B6">
        <w:rPr>
          <w:rFonts w:ascii="Arial" w:hAnsi="Arial" w:cs="Arial"/>
          <w:sz w:val="24"/>
          <w:szCs w:val="24"/>
        </w:rPr>
        <w:t>w zakresie gospodarki wodno-ściekowej:</w:t>
      </w:r>
    </w:p>
    <w:p w14:paraId="07C98C2E" w14:textId="77777777" w:rsidR="005D4756" w:rsidRPr="00B9777D" w:rsidRDefault="005D4756" w:rsidP="005D4756">
      <w:pPr>
        <w:spacing w:after="0" w:line="320" w:lineRule="exact"/>
        <w:ind w:left="284" w:hanging="284"/>
        <w:rPr>
          <w:rFonts w:ascii="Arial" w:hAnsi="Arial" w:cs="Arial"/>
          <w:sz w:val="24"/>
          <w:szCs w:val="24"/>
        </w:rPr>
      </w:pPr>
      <w:r w:rsidRPr="00C055B6">
        <w:rPr>
          <w:rFonts w:ascii="Arial" w:hAnsi="Arial" w:cs="Arial"/>
          <w:sz w:val="24"/>
          <w:szCs w:val="24"/>
        </w:rPr>
        <w:t xml:space="preserve">- </w:t>
      </w:r>
      <w:r>
        <w:rPr>
          <w:rFonts w:ascii="Arial" w:hAnsi="Arial" w:cs="Arial"/>
          <w:sz w:val="24"/>
          <w:szCs w:val="24"/>
        </w:rPr>
        <w:tab/>
      </w:r>
      <w:r w:rsidRPr="00C055B6">
        <w:rPr>
          <w:rFonts w:ascii="Arial" w:hAnsi="Arial" w:cs="Arial"/>
          <w:sz w:val="24"/>
          <w:szCs w:val="24"/>
        </w:rPr>
        <w:t xml:space="preserve">pkt I.4.2.1. </w:t>
      </w:r>
      <w:r w:rsidRPr="00B9777D">
        <w:rPr>
          <w:rFonts w:ascii="Arial" w:hAnsi="Arial" w:cs="Arial"/>
          <w:i/>
          <w:sz w:val="24"/>
          <w:szCs w:val="24"/>
        </w:rPr>
        <w:t>Gospodarka ściekowa</w:t>
      </w:r>
      <w:r w:rsidRPr="00B9777D">
        <w:rPr>
          <w:rFonts w:ascii="Arial" w:hAnsi="Arial" w:cs="Arial"/>
          <w:sz w:val="24"/>
          <w:szCs w:val="24"/>
        </w:rPr>
        <w:t xml:space="preserve"> – w zakresie dodania do wykazu ścieków przemysłowych - ścieków technologicznych z kotłowni modułowej.</w:t>
      </w:r>
    </w:p>
    <w:p w14:paraId="5A13862B" w14:textId="77777777" w:rsidR="005D4756" w:rsidRPr="00C055B6" w:rsidRDefault="005D4756" w:rsidP="005D4756">
      <w:pPr>
        <w:spacing w:after="0" w:line="320" w:lineRule="exact"/>
        <w:ind w:left="284" w:hanging="284"/>
        <w:rPr>
          <w:rFonts w:ascii="Arial" w:hAnsi="Arial" w:cs="Arial"/>
          <w:sz w:val="24"/>
          <w:szCs w:val="24"/>
        </w:rPr>
      </w:pPr>
      <w:r w:rsidRPr="00B9777D">
        <w:rPr>
          <w:rFonts w:ascii="Arial" w:hAnsi="Arial" w:cs="Arial"/>
          <w:sz w:val="24"/>
          <w:szCs w:val="24"/>
        </w:rPr>
        <w:t xml:space="preserve">- </w:t>
      </w:r>
      <w:r w:rsidRPr="00B9777D">
        <w:rPr>
          <w:rFonts w:ascii="Arial" w:hAnsi="Arial" w:cs="Arial"/>
          <w:sz w:val="24"/>
          <w:szCs w:val="24"/>
        </w:rPr>
        <w:tab/>
        <w:t xml:space="preserve">pkt </w:t>
      </w:r>
      <w:r w:rsidRPr="00B9777D">
        <w:rPr>
          <w:rFonts w:ascii="Arial" w:hAnsi="Arial" w:cs="Arial"/>
          <w:color w:val="000000"/>
          <w:sz w:val="24"/>
          <w:szCs w:val="24"/>
        </w:rPr>
        <w:t xml:space="preserve">II. </w:t>
      </w:r>
      <w:r w:rsidRPr="00B9777D">
        <w:rPr>
          <w:rFonts w:ascii="Arial" w:hAnsi="Arial" w:cs="Arial"/>
          <w:i/>
          <w:color w:val="000000"/>
          <w:sz w:val="24"/>
          <w:szCs w:val="24"/>
        </w:rPr>
        <w:t>Sposoby osiągania wysokiego</w:t>
      </w:r>
      <w:r w:rsidRPr="00C055B6">
        <w:rPr>
          <w:rFonts w:ascii="Arial" w:hAnsi="Arial" w:cs="Arial"/>
          <w:i/>
          <w:color w:val="000000"/>
          <w:sz w:val="24"/>
          <w:szCs w:val="24"/>
        </w:rPr>
        <w:t xml:space="preserve"> poziomu ochrony środowiska jako całości</w:t>
      </w:r>
      <w:r w:rsidRPr="00C055B6">
        <w:rPr>
          <w:rFonts w:ascii="Arial" w:hAnsi="Arial" w:cs="Arial"/>
          <w:sz w:val="24"/>
          <w:szCs w:val="24"/>
        </w:rPr>
        <w:t xml:space="preserve">, podpunkt </w:t>
      </w:r>
      <w:r w:rsidRPr="00C055B6">
        <w:rPr>
          <w:rFonts w:ascii="Arial" w:hAnsi="Arial" w:cs="Arial"/>
          <w:color w:val="000000"/>
          <w:sz w:val="24"/>
          <w:szCs w:val="24"/>
        </w:rPr>
        <w:t xml:space="preserve">3. </w:t>
      </w:r>
      <w:r w:rsidRPr="00C055B6">
        <w:rPr>
          <w:rFonts w:ascii="Arial" w:hAnsi="Arial" w:cs="Arial"/>
          <w:i/>
          <w:color w:val="000000"/>
          <w:sz w:val="24"/>
          <w:szCs w:val="24"/>
        </w:rPr>
        <w:t>Opis spełnienia wymagań konkluzji BAT w zakresie gospodarki wodno-ściekowej</w:t>
      </w:r>
      <w:r w:rsidRPr="00C055B6">
        <w:rPr>
          <w:rFonts w:ascii="Arial" w:hAnsi="Arial" w:cs="Arial"/>
          <w:sz w:val="24"/>
          <w:szCs w:val="24"/>
        </w:rPr>
        <w:t xml:space="preserve"> – opis BAT 13 – w zakresie </w:t>
      </w:r>
      <w:r>
        <w:rPr>
          <w:rFonts w:ascii="Arial" w:hAnsi="Arial" w:cs="Arial"/>
          <w:sz w:val="24"/>
          <w:szCs w:val="24"/>
        </w:rPr>
        <w:t xml:space="preserve">doprecyzowania nazwy składowiska </w:t>
      </w:r>
      <w:r>
        <w:rPr>
          <w:rFonts w:ascii="Arial" w:hAnsi="Arial" w:cs="Arial"/>
          <w:sz w:val="24"/>
          <w:szCs w:val="24"/>
        </w:rPr>
        <w:br/>
        <w:t xml:space="preserve">w </w:t>
      </w:r>
      <w:proofErr w:type="spellStart"/>
      <w:r>
        <w:rPr>
          <w:rFonts w:ascii="Arial" w:hAnsi="Arial" w:cs="Arial"/>
          <w:sz w:val="24"/>
          <w:szCs w:val="24"/>
        </w:rPr>
        <w:t>Gardawicach</w:t>
      </w:r>
      <w:proofErr w:type="spellEnd"/>
      <w:r>
        <w:rPr>
          <w:rFonts w:ascii="Arial" w:hAnsi="Arial" w:cs="Arial"/>
          <w:sz w:val="24"/>
          <w:szCs w:val="24"/>
        </w:rPr>
        <w:t xml:space="preserve"> poprzez dodanie nr 2,</w:t>
      </w:r>
    </w:p>
    <w:p w14:paraId="3A0F0812" w14:textId="77777777" w:rsidR="005D4756" w:rsidRPr="00C055B6" w:rsidRDefault="005D4756" w:rsidP="005D4756">
      <w:pPr>
        <w:spacing w:after="0" w:line="320" w:lineRule="exact"/>
        <w:ind w:left="284" w:hanging="284"/>
        <w:rPr>
          <w:rFonts w:ascii="Arial" w:hAnsi="Arial" w:cs="Arial"/>
          <w:sz w:val="24"/>
          <w:szCs w:val="24"/>
        </w:rPr>
      </w:pPr>
      <w:r w:rsidRPr="00C055B6">
        <w:rPr>
          <w:rFonts w:ascii="Arial" w:eastAsia="Arial Narrow" w:hAnsi="Arial" w:cs="Arial"/>
          <w:bCs/>
          <w:sz w:val="24"/>
          <w:szCs w:val="24"/>
        </w:rPr>
        <w:t xml:space="preserve">- </w:t>
      </w:r>
      <w:r>
        <w:rPr>
          <w:rFonts w:ascii="Arial" w:eastAsia="Arial Narrow" w:hAnsi="Arial" w:cs="Arial"/>
          <w:bCs/>
          <w:sz w:val="24"/>
          <w:szCs w:val="24"/>
        </w:rPr>
        <w:tab/>
      </w:r>
      <w:r w:rsidRPr="00C055B6">
        <w:rPr>
          <w:rFonts w:ascii="Arial" w:eastAsia="Arial Narrow" w:hAnsi="Arial" w:cs="Arial"/>
          <w:bCs/>
          <w:sz w:val="24"/>
          <w:szCs w:val="24"/>
        </w:rPr>
        <w:t xml:space="preserve">pkt </w:t>
      </w:r>
      <w:r w:rsidRPr="00C055B6">
        <w:rPr>
          <w:rFonts w:ascii="Arial" w:hAnsi="Arial" w:cs="Arial"/>
          <w:color w:val="000000"/>
          <w:sz w:val="24"/>
          <w:szCs w:val="24"/>
        </w:rPr>
        <w:t xml:space="preserve">II. </w:t>
      </w:r>
      <w:r w:rsidRPr="00C055B6">
        <w:rPr>
          <w:rFonts w:ascii="Arial" w:hAnsi="Arial" w:cs="Arial"/>
          <w:i/>
          <w:color w:val="000000"/>
          <w:sz w:val="24"/>
          <w:szCs w:val="24"/>
        </w:rPr>
        <w:t>Sposoby osiągania wysokiego poziomu ochrony środowiska jako całości</w:t>
      </w:r>
      <w:r w:rsidRPr="00C055B6">
        <w:rPr>
          <w:rFonts w:ascii="Arial" w:hAnsi="Arial" w:cs="Arial"/>
          <w:sz w:val="24"/>
          <w:szCs w:val="24"/>
        </w:rPr>
        <w:t xml:space="preserve">, podpunkt </w:t>
      </w:r>
      <w:r w:rsidRPr="00C055B6">
        <w:rPr>
          <w:rFonts w:ascii="Arial" w:hAnsi="Arial" w:cs="Arial"/>
          <w:color w:val="000000"/>
          <w:sz w:val="24"/>
          <w:szCs w:val="24"/>
        </w:rPr>
        <w:t xml:space="preserve">3. </w:t>
      </w:r>
      <w:r w:rsidRPr="00C055B6">
        <w:rPr>
          <w:rFonts w:ascii="Arial" w:hAnsi="Arial" w:cs="Arial"/>
          <w:i/>
          <w:color w:val="000000"/>
          <w:sz w:val="24"/>
          <w:szCs w:val="24"/>
        </w:rPr>
        <w:t>Opis spełnienia wymagań konkluzji BAT w zakresie gospodarki wodno-ściekowej</w:t>
      </w:r>
      <w:r w:rsidRPr="00C055B6">
        <w:rPr>
          <w:rFonts w:ascii="Arial" w:hAnsi="Arial" w:cs="Arial"/>
          <w:sz w:val="24"/>
          <w:szCs w:val="24"/>
        </w:rPr>
        <w:t xml:space="preserve"> – opis BAT 14 –</w:t>
      </w:r>
      <w:r>
        <w:rPr>
          <w:rFonts w:ascii="Arial" w:hAnsi="Arial" w:cs="Arial"/>
          <w:sz w:val="24"/>
          <w:szCs w:val="24"/>
        </w:rPr>
        <w:t xml:space="preserve"> </w:t>
      </w:r>
      <w:r w:rsidRPr="00B9777D">
        <w:rPr>
          <w:rFonts w:ascii="Arial" w:hAnsi="Arial" w:cs="Arial"/>
          <w:sz w:val="24"/>
          <w:szCs w:val="24"/>
        </w:rPr>
        <w:t>w zakresie dodania do wykazu ścieków przemysłowych - ścieków technologicznych z kotłowni modułowej.</w:t>
      </w:r>
    </w:p>
    <w:p w14:paraId="6DB57C51" w14:textId="0ED1BD0B" w:rsidR="005D4756" w:rsidRPr="007640E2" w:rsidRDefault="005D4756" w:rsidP="005D4756">
      <w:pPr>
        <w:spacing w:after="0" w:line="320" w:lineRule="exact"/>
        <w:ind w:left="284" w:hanging="284"/>
        <w:rPr>
          <w:rFonts w:ascii="Arial" w:eastAsia="Arial Narrow" w:hAnsi="Arial" w:cs="Arial"/>
          <w:bCs/>
          <w:sz w:val="24"/>
          <w:szCs w:val="24"/>
        </w:rPr>
      </w:pPr>
      <w:r w:rsidRPr="00C055B6">
        <w:rPr>
          <w:rFonts w:ascii="Arial" w:eastAsia="Arial Narrow" w:hAnsi="Arial" w:cs="Arial"/>
          <w:bCs/>
          <w:sz w:val="24"/>
          <w:szCs w:val="24"/>
        </w:rPr>
        <w:t xml:space="preserve">- </w:t>
      </w:r>
      <w:r>
        <w:rPr>
          <w:rFonts w:ascii="Arial" w:eastAsia="Arial Narrow" w:hAnsi="Arial" w:cs="Arial"/>
          <w:bCs/>
          <w:sz w:val="24"/>
          <w:szCs w:val="24"/>
        </w:rPr>
        <w:tab/>
      </w:r>
      <w:r w:rsidRPr="00C055B6">
        <w:rPr>
          <w:rFonts w:ascii="Arial" w:eastAsia="Arial Narrow" w:hAnsi="Arial" w:cs="Arial"/>
          <w:bCs/>
          <w:sz w:val="24"/>
          <w:szCs w:val="24"/>
        </w:rPr>
        <w:t xml:space="preserve">pkt </w:t>
      </w:r>
      <w:r w:rsidRPr="00C055B6">
        <w:rPr>
          <w:rFonts w:ascii="Arial" w:hAnsi="Arial" w:cs="Arial"/>
          <w:sz w:val="24"/>
          <w:szCs w:val="24"/>
        </w:rPr>
        <w:t xml:space="preserve">V.5. </w:t>
      </w:r>
      <w:r w:rsidRPr="00C055B6">
        <w:rPr>
          <w:rFonts w:ascii="Arial" w:hAnsi="Arial" w:cs="Arial"/>
          <w:i/>
          <w:sz w:val="24"/>
          <w:szCs w:val="24"/>
        </w:rPr>
        <w:t>Monitoring ścieków</w:t>
      </w:r>
      <w:r w:rsidRPr="00C055B6">
        <w:rPr>
          <w:rFonts w:ascii="Arial" w:hAnsi="Arial" w:cs="Arial"/>
          <w:sz w:val="24"/>
          <w:szCs w:val="24"/>
        </w:rPr>
        <w:t xml:space="preserve"> – w zakresie </w:t>
      </w:r>
      <w:r w:rsidRPr="007640E2">
        <w:rPr>
          <w:rFonts w:ascii="Arial" w:hAnsi="Arial" w:cs="Arial"/>
          <w:sz w:val="24"/>
          <w:szCs w:val="24"/>
        </w:rPr>
        <w:t xml:space="preserve">wykreślenia monitorowania emisji do wody </w:t>
      </w:r>
      <w:r>
        <w:rPr>
          <w:rFonts w:ascii="Arial" w:hAnsi="Arial" w:cs="Arial"/>
          <w:sz w:val="24"/>
          <w:szCs w:val="24"/>
        </w:rPr>
        <w:br/>
      </w:r>
      <w:r w:rsidRPr="007640E2">
        <w:rPr>
          <w:rFonts w:ascii="Arial" w:hAnsi="Arial" w:cs="Arial"/>
          <w:sz w:val="24"/>
          <w:szCs w:val="24"/>
        </w:rPr>
        <w:t xml:space="preserve">z oczyszczania spalin, które było prowadzone do dnia 16 sierpnia 2021 r. oraz potwierdzenia monitorowania od 17 sierpnia 2021 r. </w:t>
      </w:r>
      <w:r w:rsidRPr="007640E2">
        <w:rPr>
          <w:rFonts w:ascii="Arial" w:eastAsia="Arial Narrow" w:hAnsi="Arial" w:cs="Arial"/>
          <w:sz w:val="24"/>
          <w:szCs w:val="24"/>
        </w:rPr>
        <w:t xml:space="preserve">OWO zamiast wskaźnika </w:t>
      </w:r>
      <w:proofErr w:type="spellStart"/>
      <w:r w:rsidRPr="007640E2">
        <w:rPr>
          <w:rFonts w:ascii="Arial" w:eastAsia="Arial Narrow" w:hAnsi="Arial" w:cs="Arial"/>
          <w:sz w:val="24"/>
          <w:szCs w:val="24"/>
        </w:rPr>
        <w:t>ChZT</w:t>
      </w:r>
      <w:proofErr w:type="spellEnd"/>
      <w:r w:rsidRPr="007640E2">
        <w:rPr>
          <w:rFonts w:ascii="Arial" w:eastAsia="Arial Narrow" w:hAnsi="Arial" w:cs="Arial"/>
          <w:sz w:val="24"/>
          <w:szCs w:val="24"/>
        </w:rPr>
        <w:t>.</w:t>
      </w:r>
    </w:p>
    <w:p w14:paraId="4B7D90E6" w14:textId="2B2CB1E1" w:rsidR="00EF653B" w:rsidRDefault="00EF653B" w:rsidP="005D4756">
      <w:pPr>
        <w:autoSpaceDE w:val="0"/>
        <w:autoSpaceDN w:val="0"/>
        <w:adjustRightInd w:val="0"/>
        <w:spacing w:after="120" w:line="320" w:lineRule="exact"/>
        <w:jc w:val="both"/>
        <w:rPr>
          <w:rFonts w:ascii="Arial" w:hAnsi="Arial" w:cs="Arial"/>
          <w:sz w:val="21"/>
          <w:szCs w:val="21"/>
        </w:rPr>
      </w:pPr>
    </w:p>
    <w:p w14:paraId="28878DA9" w14:textId="49DE5679" w:rsidR="00311BA8" w:rsidRPr="007D36BA" w:rsidRDefault="00311BA8" w:rsidP="007D36BA">
      <w:pPr>
        <w:autoSpaceDE w:val="0"/>
        <w:autoSpaceDN w:val="0"/>
        <w:adjustRightInd w:val="0"/>
        <w:spacing w:after="120" w:line="268" w:lineRule="exact"/>
        <w:rPr>
          <w:rFonts w:ascii="Arial" w:hAnsi="Arial" w:cs="Arial"/>
          <w:b/>
          <w:sz w:val="24"/>
          <w:szCs w:val="24"/>
        </w:rPr>
      </w:pPr>
      <w:r w:rsidRPr="007D36BA">
        <w:rPr>
          <w:rFonts w:ascii="Arial" w:hAnsi="Arial" w:cs="Arial"/>
          <w:b/>
          <w:sz w:val="24"/>
          <w:szCs w:val="24"/>
        </w:rPr>
        <w:t>Po przeprowadzonym postępowaniu administracyjnym organ zważył, co następuje.</w:t>
      </w:r>
    </w:p>
    <w:p w14:paraId="73524B42" w14:textId="01403D14" w:rsidR="00EC6685" w:rsidRPr="007D36BA" w:rsidRDefault="00311BA8" w:rsidP="007D36BA">
      <w:pPr>
        <w:pStyle w:val="WW-BodyText212"/>
        <w:spacing w:line="320" w:lineRule="exact"/>
        <w:rPr>
          <w:rFonts w:ascii="Arial" w:hAnsi="Arial" w:cs="Arial"/>
        </w:rPr>
      </w:pPr>
      <w:r w:rsidRPr="007D36BA">
        <w:rPr>
          <w:rFonts w:ascii="Arial" w:hAnsi="Arial" w:cs="Arial"/>
        </w:rPr>
        <w:t xml:space="preserve">W stanie faktycznym sprawy, biorąc pod uwagę przepisy prawa materialnego, zaistniała konieczność zmiany udzielonego pozwolenia zintegrowanego. Strona przedłożyła podanie w tym zakresie, które spełnia wymogi formalne. Po zbadaniu podania organ stwierdził, </w:t>
      </w:r>
      <w:r w:rsidR="007D36BA">
        <w:rPr>
          <w:rFonts w:ascii="Arial" w:hAnsi="Arial" w:cs="Arial"/>
        </w:rPr>
        <w:br/>
      </w:r>
      <w:r w:rsidRPr="007D36BA">
        <w:rPr>
          <w:rFonts w:ascii="Arial" w:hAnsi="Arial" w:cs="Arial"/>
        </w:rPr>
        <w:t>że wnioskowane zmiany są zgodne z</w:t>
      </w:r>
      <w:r w:rsidR="00266DFB" w:rsidRPr="007D36BA">
        <w:rPr>
          <w:rFonts w:ascii="Arial" w:hAnsi="Arial" w:cs="Arial"/>
        </w:rPr>
        <w:t> </w:t>
      </w:r>
      <w:r w:rsidRPr="007D36BA">
        <w:rPr>
          <w:rFonts w:ascii="Arial" w:hAnsi="Arial" w:cs="Arial"/>
        </w:rPr>
        <w:t xml:space="preserve">przepisami szczególnymi, dotyczącymi ochrony środowiska. </w:t>
      </w:r>
    </w:p>
    <w:p w14:paraId="4C7433D3" w14:textId="77777777" w:rsidR="007D28D1" w:rsidRDefault="00311BA8" w:rsidP="00F54CD7">
      <w:pPr>
        <w:autoSpaceDE w:val="0"/>
        <w:autoSpaceDN w:val="0"/>
        <w:adjustRightInd w:val="0"/>
        <w:spacing w:before="240" w:after="0" w:line="320" w:lineRule="exact"/>
        <w:rPr>
          <w:rFonts w:ascii="Arial" w:hAnsi="Arial" w:cs="Arial"/>
          <w:sz w:val="21"/>
          <w:szCs w:val="21"/>
        </w:rPr>
      </w:pPr>
      <w:r w:rsidRPr="007D36BA">
        <w:rPr>
          <w:rFonts w:ascii="Arial" w:hAnsi="Arial" w:cs="Arial"/>
          <w:sz w:val="24"/>
          <w:szCs w:val="24"/>
        </w:rPr>
        <w:t>Mając na względzie powyższe, orzeczono jak w sentencji.</w:t>
      </w:r>
      <w:r w:rsidRPr="002B4DFE">
        <w:rPr>
          <w:rFonts w:ascii="Arial" w:hAnsi="Arial" w:cs="Arial"/>
          <w:sz w:val="21"/>
          <w:szCs w:val="21"/>
        </w:rPr>
        <w:t xml:space="preserve"> </w:t>
      </w:r>
    </w:p>
    <w:p w14:paraId="371E0C07" w14:textId="0F97C52E" w:rsidR="00DD7071" w:rsidRPr="00B31B45" w:rsidRDefault="00A35EA7" w:rsidP="002D6CE9">
      <w:pPr>
        <w:autoSpaceDE w:val="0"/>
        <w:autoSpaceDN w:val="0"/>
        <w:adjustRightInd w:val="0"/>
        <w:spacing w:line="320" w:lineRule="exact"/>
        <w:rPr>
          <w:rFonts w:ascii="Arial" w:hAnsi="Arial" w:cs="Arial"/>
          <w:sz w:val="21"/>
          <w:szCs w:val="21"/>
        </w:rPr>
      </w:pPr>
      <w:r w:rsidRPr="002B4DFE">
        <w:rPr>
          <w:rFonts w:cs="Arial"/>
          <w:noProof/>
          <w:color w:val="000000" w:themeColor="text1"/>
          <w:szCs w:val="21"/>
          <w:lang w:eastAsia="pl-PL"/>
        </w:rPr>
        <mc:AlternateContent>
          <mc:Choice Requires="wps">
            <w:drawing>
              <wp:anchor distT="4294967295" distB="4294967295" distL="114300" distR="114300" simplePos="0" relativeHeight="251659264" behindDoc="0" locked="0" layoutInCell="1" allowOverlap="1" wp14:anchorId="10896642" wp14:editId="0224A0A9">
                <wp:simplePos x="0" y="0"/>
                <wp:positionH relativeFrom="column">
                  <wp:posOffset>-19533</wp:posOffset>
                </wp:positionH>
                <wp:positionV relativeFrom="paragraph">
                  <wp:posOffset>239573</wp:posOffset>
                </wp:positionV>
                <wp:extent cx="5965292" cy="0"/>
                <wp:effectExtent l="0" t="0" r="35560" b="19050"/>
                <wp:wrapNone/>
                <wp:docPr id="4" name="Łącznik prosty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5292"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2A739A0A" id="Łącznik prosty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5pt,18.85pt" to="468.1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" strokecolor="black [3200]" strokeweight=".25pt">
                <v:stroke joinstyle="miter"/>
                <o:lock v:ext="edit" shapetype="f"/>
              </v:line>
            </w:pict>
          </mc:Fallback>
        </mc:AlternateContent>
      </w:r>
    </w:p>
    <w:p w14:paraId="23F0A256" w14:textId="77777777" w:rsidR="00F31D43" w:rsidRPr="00A76098" w:rsidRDefault="00F31D43" w:rsidP="007D36BA">
      <w:pPr>
        <w:pStyle w:val="Arial10i50"/>
        <w:spacing w:before="240" w:line="320" w:lineRule="exact"/>
        <w:rPr>
          <w:rFonts w:cs="Arial"/>
          <w:b/>
          <w:sz w:val="24"/>
          <w:szCs w:val="24"/>
        </w:rPr>
      </w:pPr>
      <w:r>
        <w:rPr>
          <w:rFonts w:cs="Arial"/>
          <w:b/>
          <w:sz w:val="24"/>
          <w:szCs w:val="24"/>
        </w:rPr>
        <w:lastRenderedPageBreak/>
        <w:t>Pouczenie</w:t>
      </w:r>
    </w:p>
    <w:p w14:paraId="106A1321" w14:textId="77777777" w:rsidR="00D6375D" w:rsidRDefault="00D6375D" w:rsidP="00F31D43">
      <w:pPr>
        <w:pStyle w:val="Arial10i50"/>
        <w:spacing w:line="320" w:lineRule="exact"/>
        <w:rPr>
          <w:rFonts w:cs="Arial"/>
          <w:sz w:val="24"/>
          <w:szCs w:val="24"/>
        </w:rPr>
      </w:pPr>
    </w:p>
    <w:p w14:paraId="619078F5" w14:textId="75712374" w:rsidR="00F31D43" w:rsidRDefault="00F31D43" w:rsidP="00F31D43">
      <w:pPr>
        <w:pStyle w:val="Arial10i50"/>
        <w:spacing w:line="320" w:lineRule="exact"/>
        <w:rPr>
          <w:rFonts w:cs="Arial"/>
          <w:sz w:val="24"/>
          <w:szCs w:val="24"/>
        </w:rPr>
      </w:pPr>
      <w:r w:rsidRPr="00CA602E">
        <w:rPr>
          <w:rFonts w:cs="Arial"/>
          <w:sz w:val="24"/>
          <w:szCs w:val="24"/>
        </w:rPr>
        <w:t xml:space="preserve">Na podstawie art. 127 § 1 i 2 </w:t>
      </w:r>
      <w:r>
        <w:rPr>
          <w:rFonts w:cs="Arial"/>
          <w:sz w:val="24"/>
          <w:szCs w:val="24"/>
        </w:rPr>
        <w:t>KPA</w:t>
      </w:r>
      <w:r w:rsidRPr="00CA602E">
        <w:rPr>
          <w:rFonts w:cs="Arial"/>
          <w:sz w:val="24"/>
          <w:szCs w:val="24"/>
        </w:rPr>
        <w:t xml:space="preserve">, </w:t>
      </w:r>
      <w:r>
        <w:rPr>
          <w:rFonts w:cs="Arial"/>
          <w:sz w:val="24"/>
          <w:szCs w:val="24"/>
        </w:rPr>
        <w:t>S</w:t>
      </w:r>
      <w:r w:rsidRPr="00CA602E">
        <w:rPr>
          <w:rFonts w:cs="Arial"/>
          <w:sz w:val="24"/>
          <w:szCs w:val="24"/>
        </w:rPr>
        <w:t xml:space="preserve">tronie służy odwołanie od niniejszej decyzji </w:t>
      </w:r>
      <w:r>
        <w:rPr>
          <w:rFonts w:cs="Arial"/>
          <w:sz w:val="24"/>
          <w:szCs w:val="24"/>
        </w:rPr>
        <w:br/>
      </w:r>
      <w:r w:rsidRPr="00CA602E">
        <w:rPr>
          <w:rFonts w:cs="Arial"/>
          <w:sz w:val="24"/>
          <w:szCs w:val="24"/>
        </w:rPr>
        <w:t>do Ministra właściwego do spraw klimatu i środowiska, które wnosi się za pośrednictwem organu, który ją wydał, w terminie 14 dni od dnia jej doręczenia.</w:t>
      </w:r>
    </w:p>
    <w:p w14:paraId="7E7D4649" w14:textId="77777777" w:rsidR="00F31D43" w:rsidRPr="00CA602E" w:rsidRDefault="00F31D43" w:rsidP="00F31D43">
      <w:pPr>
        <w:pStyle w:val="Arial10i50"/>
        <w:spacing w:line="320" w:lineRule="exact"/>
        <w:rPr>
          <w:rFonts w:cs="Arial"/>
          <w:sz w:val="24"/>
          <w:szCs w:val="24"/>
        </w:rPr>
      </w:pPr>
    </w:p>
    <w:p w14:paraId="26FE6551" w14:textId="5547EC7E" w:rsidR="00F31D43" w:rsidRPr="00A76098" w:rsidRDefault="00F31D43" w:rsidP="00F31D43">
      <w:pPr>
        <w:pStyle w:val="Arial10i50"/>
        <w:spacing w:line="320" w:lineRule="exact"/>
        <w:rPr>
          <w:rFonts w:cs="Arial"/>
          <w:sz w:val="24"/>
          <w:szCs w:val="24"/>
        </w:rPr>
      </w:pPr>
      <w:r w:rsidRPr="00CA602E">
        <w:rPr>
          <w:rFonts w:cs="Arial"/>
          <w:sz w:val="24"/>
          <w:szCs w:val="24"/>
        </w:rPr>
        <w:t xml:space="preserve">Zgodnie z 127a </w:t>
      </w:r>
      <w:r>
        <w:rPr>
          <w:rFonts w:cs="Arial"/>
          <w:sz w:val="24"/>
          <w:szCs w:val="24"/>
        </w:rPr>
        <w:t>KPA</w:t>
      </w:r>
      <w:r w:rsidRPr="00CA602E">
        <w:rPr>
          <w:rFonts w:cs="Arial"/>
          <w:sz w:val="24"/>
          <w:szCs w:val="24"/>
        </w:rPr>
        <w:t xml:space="preserve">, w trakcie biegu terminu do wniesienia odwołania </w:t>
      </w:r>
      <w:r>
        <w:rPr>
          <w:rFonts w:cs="Arial"/>
          <w:sz w:val="24"/>
          <w:szCs w:val="24"/>
        </w:rPr>
        <w:t>S</w:t>
      </w:r>
      <w:r w:rsidRPr="00CA602E">
        <w:rPr>
          <w:rFonts w:cs="Arial"/>
          <w:sz w:val="24"/>
          <w:szCs w:val="24"/>
        </w:rPr>
        <w:t xml:space="preserve">trona może zrzec się prawa do wniesienia odwołania wobec organu administracji publicznej, który wydał decyzję. Z dniem doręczenia organowi administracji publicznej oświadczenia o zrzeczeniu się prawa do wniesienia odwołania przez ostatnią ze </w:t>
      </w:r>
      <w:r>
        <w:rPr>
          <w:rFonts w:cs="Arial"/>
          <w:sz w:val="24"/>
          <w:szCs w:val="24"/>
        </w:rPr>
        <w:t>S</w:t>
      </w:r>
      <w:r w:rsidRPr="00CA602E">
        <w:rPr>
          <w:rFonts w:cs="Arial"/>
          <w:sz w:val="24"/>
          <w:szCs w:val="24"/>
        </w:rPr>
        <w:t xml:space="preserve">tron postępowania decyzja staje </w:t>
      </w:r>
      <w:r>
        <w:rPr>
          <w:rFonts w:cs="Arial"/>
          <w:sz w:val="24"/>
          <w:szCs w:val="24"/>
        </w:rPr>
        <w:br/>
      </w:r>
      <w:r w:rsidRPr="00CA602E">
        <w:rPr>
          <w:rFonts w:cs="Arial"/>
          <w:sz w:val="24"/>
          <w:szCs w:val="24"/>
        </w:rPr>
        <w:t>się ostateczna i prawomocna</w:t>
      </w:r>
      <w:r>
        <w:rPr>
          <w:rFonts w:cs="Arial"/>
          <w:sz w:val="24"/>
          <w:szCs w:val="24"/>
        </w:rPr>
        <w:t>.</w:t>
      </w:r>
    </w:p>
    <w:p w14:paraId="0881A594" w14:textId="77777777" w:rsidR="00F31D43" w:rsidRPr="001C233E" w:rsidRDefault="00F31D43" w:rsidP="00F31D43">
      <w:pPr>
        <w:tabs>
          <w:tab w:val="left" w:pos="709"/>
        </w:tabs>
        <w:spacing w:before="120" w:after="120" w:line="268" w:lineRule="atLeast"/>
        <w:ind w:left="102"/>
        <w:rPr>
          <w:rFonts w:ascii="Arial" w:eastAsia="Helvetica" w:hAnsi="Arial" w:cs="Arial"/>
          <w:spacing w:val="-4"/>
          <w:sz w:val="21"/>
          <w:szCs w:val="21"/>
        </w:rPr>
      </w:pPr>
    </w:p>
    <w:p w14:paraId="472F3B3D" w14:textId="77777777" w:rsidR="00407F5E" w:rsidRPr="002B4DFE" w:rsidRDefault="00407F5E" w:rsidP="00680192">
      <w:pPr>
        <w:pStyle w:val="Arial10i50"/>
        <w:rPr>
          <w:rFonts w:cs="Arial"/>
          <w:szCs w:val="21"/>
        </w:rPr>
      </w:pPr>
    </w:p>
    <w:p w14:paraId="00A9AEC0" w14:textId="5517FD67" w:rsidR="004627BF" w:rsidRDefault="004627BF" w:rsidP="000F6EDC">
      <w:pPr>
        <w:pStyle w:val="WW-Tekstpodstawowywcity2"/>
        <w:spacing w:line="276" w:lineRule="auto"/>
        <w:ind w:left="0"/>
        <w:rPr>
          <w:rFonts w:ascii="Arial" w:hAnsi="Arial" w:cs="Arial"/>
          <w:b/>
          <w:sz w:val="21"/>
          <w:szCs w:val="21"/>
        </w:rPr>
      </w:pPr>
    </w:p>
    <w:p w14:paraId="31FBBD0F" w14:textId="77777777" w:rsidR="00C71A56" w:rsidRDefault="00C71A56" w:rsidP="00C71A56">
      <w:pPr>
        <w:pStyle w:val="Arial10i50"/>
        <w:spacing w:line="320" w:lineRule="exact"/>
        <w:rPr>
          <w:rFonts w:cs="Arial"/>
          <w:sz w:val="24"/>
          <w:szCs w:val="24"/>
        </w:rPr>
      </w:pPr>
    </w:p>
    <w:p w14:paraId="2190AC69" w14:textId="77777777" w:rsidR="00C71A56" w:rsidRDefault="00C71A56" w:rsidP="00C71A56">
      <w:pPr>
        <w:pStyle w:val="Arial10i50"/>
        <w:spacing w:line="320" w:lineRule="exact"/>
        <w:rPr>
          <w:rFonts w:cs="Arial"/>
          <w:sz w:val="24"/>
          <w:szCs w:val="24"/>
        </w:rPr>
      </w:pPr>
      <w:r>
        <w:rPr>
          <w:rFonts w:cs="Arial"/>
          <w:sz w:val="24"/>
          <w:szCs w:val="24"/>
        </w:rPr>
        <w:t>/-/z up. Marszałka Województwa</w:t>
      </w:r>
    </w:p>
    <w:p w14:paraId="46330851" w14:textId="77777777" w:rsidR="00C71A56" w:rsidRDefault="00C71A56" w:rsidP="00C71A56">
      <w:pPr>
        <w:pStyle w:val="Arial10i50"/>
        <w:spacing w:line="320" w:lineRule="exact"/>
        <w:rPr>
          <w:rFonts w:cs="Arial"/>
          <w:sz w:val="24"/>
          <w:szCs w:val="24"/>
        </w:rPr>
      </w:pPr>
      <w:r>
        <w:rPr>
          <w:rFonts w:cs="Arial"/>
          <w:sz w:val="24"/>
          <w:szCs w:val="24"/>
        </w:rPr>
        <w:t>Grzegorz Januszek</w:t>
      </w:r>
    </w:p>
    <w:p w14:paraId="2ED2F2E7" w14:textId="77777777" w:rsidR="00C71A56" w:rsidRDefault="00C71A56" w:rsidP="00C71A56">
      <w:pPr>
        <w:pStyle w:val="Arial10i50"/>
        <w:spacing w:line="320" w:lineRule="exact"/>
        <w:rPr>
          <w:rFonts w:cs="Arial"/>
          <w:sz w:val="24"/>
          <w:szCs w:val="24"/>
        </w:rPr>
      </w:pPr>
      <w:r>
        <w:rPr>
          <w:rFonts w:cs="Arial"/>
          <w:sz w:val="24"/>
          <w:szCs w:val="24"/>
        </w:rPr>
        <w:t>Zastępca Dyrektora</w:t>
      </w:r>
    </w:p>
    <w:p w14:paraId="6DBD5BD6" w14:textId="77777777" w:rsidR="00C71A56" w:rsidRDefault="00C71A56" w:rsidP="00C71A56">
      <w:pPr>
        <w:pStyle w:val="Arial10i50"/>
        <w:spacing w:line="320" w:lineRule="exact"/>
        <w:rPr>
          <w:rFonts w:cs="Arial"/>
          <w:sz w:val="24"/>
          <w:szCs w:val="24"/>
        </w:rPr>
      </w:pPr>
      <w:r>
        <w:rPr>
          <w:rFonts w:cs="Arial"/>
          <w:sz w:val="24"/>
          <w:szCs w:val="24"/>
        </w:rPr>
        <w:t>Departament Ochrony Środowiska,</w:t>
      </w:r>
    </w:p>
    <w:p w14:paraId="14790B5E" w14:textId="77777777" w:rsidR="00C71A56" w:rsidRDefault="00C71A56" w:rsidP="00C71A56">
      <w:pPr>
        <w:pStyle w:val="Arial10i50"/>
        <w:spacing w:line="320" w:lineRule="exact"/>
        <w:rPr>
          <w:rFonts w:cs="Arial"/>
          <w:sz w:val="24"/>
          <w:szCs w:val="24"/>
        </w:rPr>
      </w:pPr>
      <w:r>
        <w:rPr>
          <w:rFonts w:cs="Arial"/>
          <w:sz w:val="24"/>
          <w:szCs w:val="24"/>
        </w:rPr>
        <w:t>Ekologii i Opłat Środowiskowych</w:t>
      </w:r>
    </w:p>
    <w:p w14:paraId="02B5DAE9" w14:textId="77777777" w:rsidR="00C71A56" w:rsidRDefault="00C71A56" w:rsidP="00C71A56">
      <w:pPr>
        <w:tabs>
          <w:tab w:val="left" w:pos="709"/>
        </w:tabs>
        <w:spacing w:before="120" w:after="120" w:line="268" w:lineRule="atLeast"/>
        <w:ind w:left="102"/>
        <w:rPr>
          <w:rFonts w:ascii="Arial" w:eastAsia="Helvetica" w:hAnsi="Arial" w:cs="Arial"/>
          <w:spacing w:val="-4"/>
          <w:sz w:val="21"/>
          <w:szCs w:val="21"/>
        </w:rPr>
      </w:pPr>
    </w:p>
    <w:p w14:paraId="7093039F" w14:textId="2DC8C439" w:rsidR="005A231C" w:rsidRDefault="005A231C" w:rsidP="000F6EDC">
      <w:pPr>
        <w:pStyle w:val="WW-Tekstpodstawowywcity2"/>
        <w:spacing w:line="276" w:lineRule="auto"/>
        <w:ind w:left="0"/>
        <w:rPr>
          <w:rFonts w:ascii="Arial" w:hAnsi="Arial" w:cs="Arial"/>
          <w:b/>
          <w:sz w:val="21"/>
          <w:szCs w:val="21"/>
        </w:rPr>
      </w:pPr>
    </w:p>
    <w:p w14:paraId="0A1C7A81" w14:textId="01945865" w:rsidR="00A95178" w:rsidRDefault="00A95178" w:rsidP="000F6EDC">
      <w:pPr>
        <w:pStyle w:val="WW-Tekstpodstawowywcity2"/>
        <w:spacing w:line="276" w:lineRule="auto"/>
        <w:ind w:left="0"/>
        <w:rPr>
          <w:rFonts w:ascii="Arial" w:hAnsi="Arial" w:cs="Arial"/>
          <w:b/>
          <w:sz w:val="21"/>
          <w:szCs w:val="21"/>
        </w:rPr>
      </w:pPr>
    </w:p>
    <w:p w14:paraId="330FD0A4" w14:textId="00C3F508" w:rsidR="00A95178" w:rsidRDefault="00A95178" w:rsidP="000F6EDC">
      <w:pPr>
        <w:pStyle w:val="WW-Tekstpodstawowywcity2"/>
        <w:spacing w:line="276" w:lineRule="auto"/>
        <w:ind w:left="0"/>
        <w:rPr>
          <w:rFonts w:ascii="Arial" w:hAnsi="Arial" w:cs="Arial"/>
          <w:b/>
          <w:sz w:val="21"/>
          <w:szCs w:val="21"/>
        </w:rPr>
      </w:pPr>
    </w:p>
    <w:p w14:paraId="789BDD87" w14:textId="0E8E6D49" w:rsidR="00A95178" w:rsidRDefault="00A95178" w:rsidP="000F6EDC">
      <w:pPr>
        <w:pStyle w:val="WW-Tekstpodstawowywcity2"/>
        <w:spacing w:line="276" w:lineRule="auto"/>
        <w:ind w:left="0"/>
        <w:rPr>
          <w:rFonts w:ascii="Arial" w:hAnsi="Arial" w:cs="Arial"/>
          <w:b/>
          <w:sz w:val="21"/>
          <w:szCs w:val="21"/>
        </w:rPr>
      </w:pPr>
    </w:p>
    <w:p w14:paraId="090339B4" w14:textId="5BC959FF" w:rsidR="00A95178" w:rsidRDefault="00A95178" w:rsidP="000F6EDC">
      <w:pPr>
        <w:pStyle w:val="WW-Tekstpodstawowywcity2"/>
        <w:spacing w:line="276" w:lineRule="auto"/>
        <w:ind w:left="0"/>
        <w:rPr>
          <w:rFonts w:ascii="Arial" w:hAnsi="Arial" w:cs="Arial"/>
          <w:b/>
          <w:sz w:val="21"/>
          <w:szCs w:val="21"/>
        </w:rPr>
      </w:pPr>
    </w:p>
    <w:p w14:paraId="568E80E6" w14:textId="506C8160" w:rsidR="00A95178" w:rsidRDefault="00A95178" w:rsidP="000F6EDC">
      <w:pPr>
        <w:pStyle w:val="WW-Tekstpodstawowywcity2"/>
        <w:spacing w:line="276" w:lineRule="auto"/>
        <w:ind w:left="0"/>
        <w:rPr>
          <w:rFonts w:ascii="Arial" w:hAnsi="Arial" w:cs="Arial"/>
          <w:b/>
          <w:sz w:val="21"/>
          <w:szCs w:val="21"/>
        </w:rPr>
      </w:pPr>
    </w:p>
    <w:p w14:paraId="75BA4D17" w14:textId="072C64F8" w:rsidR="00F82BA7" w:rsidRDefault="00F82BA7" w:rsidP="000F6EDC">
      <w:pPr>
        <w:pStyle w:val="WW-Tekstpodstawowywcity2"/>
        <w:spacing w:line="276" w:lineRule="auto"/>
        <w:ind w:left="0"/>
        <w:rPr>
          <w:rFonts w:ascii="Arial" w:hAnsi="Arial" w:cs="Arial"/>
          <w:b/>
          <w:sz w:val="21"/>
          <w:szCs w:val="21"/>
        </w:rPr>
      </w:pPr>
    </w:p>
    <w:p w14:paraId="2D3EAFA6" w14:textId="77777777" w:rsidR="00A95178" w:rsidRDefault="00A95178" w:rsidP="000F6EDC">
      <w:pPr>
        <w:pStyle w:val="WW-Tekstpodstawowywcity2"/>
        <w:spacing w:line="276" w:lineRule="auto"/>
        <w:ind w:left="0"/>
        <w:rPr>
          <w:rFonts w:ascii="Arial" w:hAnsi="Arial" w:cs="Arial"/>
          <w:b/>
          <w:sz w:val="21"/>
          <w:szCs w:val="21"/>
        </w:rPr>
      </w:pPr>
    </w:p>
    <w:p w14:paraId="03E3D38C" w14:textId="56374958" w:rsidR="006C429A" w:rsidRDefault="006C429A" w:rsidP="000F6EDC">
      <w:pPr>
        <w:pStyle w:val="WW-Tekstpodstawowywcity2"/>
        <w:spacing w:line="276" w:lineRule="auto"/>
        <w:ind w:left="0"/>
        <w:rPr>
          <w:rFonts w:ascii="Arial" w:hAnsi="Arial" w:cs="Arial"/>
          <w:b/>
          <w:sz w:val="21"/>
          <w:szCs w:val="21"/>
        </w:rPr>
      </w:pPr>
    </w:p>
    <w:p w14:paraId="2205AA9C" w14:textId="4E6EDCE4" w:rsidR="006C429A" w:rsidRDefault="006C429A" w:rsidP="000F6EDC">
      <w:pPr>
        <w:pStyle w:val="WW-Tekstpodstawowywcity2"/>
        <w:spacing w:line="276" w:lineRule="auto"/>
        <w:ind w:left="0"/>
        <w:rPr>
          <w:rFonts w:ascii="Arial" w:hAnsi="Arial" w:cs="Arial"/>
          <w:b/>
          <w:sz w:val="21"/>
          <w:szCs w:val="21"/>
        </w:rPr>
      </w:pPr>
    </w:p>
    <w:p w14:paraId="78692CC9" w14:textId="77777777" w:rsidR="00F31D43" w:rsidRDefault="00F31D43" w:rsidP="00F31D43">
      <w:pPr>
        <w:pStyle w:val="Arial10i50"/>
        <w:spacing w:line="240" w:lineRule="exact"/>
        <w:ind w:left="360"/>
        <w:rPr>
          <w:rFonts w:cs="Arial"/>
          <w:sz w:val="20"/>
          <w:szCs w:val="20"/>
        </w:rPr>
      </w:pPr>
      <w:bookmarkStart w:id="3" w:name="_GoBack"/>
      <w:bookmarkEnd w:id="3"/>
    </w:p>
    <w:sectPr w:rsidR="00F31D43" w:rsidSect="008B39D1">
      <w:footerReference w:type="default" r:id="rId13"/>
      <w:pgSz w:w="11906" w:h="16838" w:code="9"/>
      <w:pgMar w:top="936" w:right="992" w:bottom="936" w:left="1321"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02C38A" w14:textId="77777777" w:rsidR="00022D63" w:rsidRDefault="00022D63">
      <w:pPr>
        <w:spacing w:after="0" w:line="240" w:lineRule="auto"/>
      </w:pPr>
      <w:r>
        <w:separator/>
      </w:r>
    </w:p>
  </w:endnote>
  <w:endnote w:type="continuationSeparator" w:id="0">
    <w:p w14:paraId="256BFB83" w14:textId="77777777" w:rsidR="00022D63" w:rsidRDefault="00022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Arial&quot;,sans-serif">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IDFont+F3">
    <w:altName w:val="MS Gothic"/>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205722"/>
      <w:docPartObj>
        <w:docPartGallery w:val="Page Numbers (Bottom of Page)"/>
        <w:docPartUnique/>
      </w:docPartObj>
    </w:sdtPr>
    <w:sdtContent>
      <w:p w14:paraId="775AE839" w14:textId="77777777" w:rsidR="00A4543F" w:rsidRDefault="00A4543F" w:rsidP="00407F5E">
        <w:pPr>
          <w:pStyle w:val="Arial10i5"/>
          <w:jc w:val="right"/>
        </w:pPr>
        <w:r>
          <w:fldChar w:fldCharType="begin"/>
        </w:r>
        <w:r>
          <w:instrText>PAGE   \* MERGEFORMAT</w:instrText>
        </w:r>
        <w:r>
          <w:fldChar w:fldCharType="separate"/>
        </w:r>
        <w:r>
          <w:rPr>
            <w:noProof/>
          </w:rPr>
          <w:t>42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99F154" w14:textId="77777777" w:rsidR="00022D63" w:rsidRDefault="00022D63">
      <w:pPr>
        <w:spacing w:after="0" w:line="240" w:lineRule="auto"/>
      </w:pPr>
      <w:r>
        <w:separator/>
      </w:r>
    </w:p>
  </w:footnote>
  <w:footnote w:type="continuationSeparator" w:id="0">
    <w:p w14:paraId="07F0D949" w14:textId="77777777" w:rsidR="00022D63" w:rsidRDefault="00022D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7"/>
    <w:multiLevelType w:val="multilevel"/>
    <w:tmpl w:val="CAACCD16"/>
    <w:lvl w:ilvl="0">
      <w:start w:val="1"/>
      <w:numFmt w:val="upperRoman"/>
      <w:pStyle w:val="Nagwek9"/>
      <w:lvlText w:val="%1."/>
      <w:lvlJc w:val="left"/>
      <w:pPr>
        <w:tabs>
          <w:tab w:val="num" w:pos="720"/>
        </w:tabs>
        <w:ind w:left="0" w:firstLine="0"/>
      </w:pPr>
      <w:rPr>
        <w:rFonts w:hint="default"/>
        <w:b/>
        <w:i w:val="0"/>
        <w:color w:val="000000" w:themeColor="text1"/>
        <w:sz w:val="24"/>
      </w:rPr>
    </w:lvl>
    <w:lvl w:ilvl="1">
      <w:start w:val="1"/>
      <w:numFmt w:val="decimal"/>
      <w:lvlText w:val="%2."/>
      <w:lvlJc w:val="left"/>
      <w:pPr>
        <w:tabs>
          <w:tab w:val="num" w:pos="567"/>
        </w:tabs>
        <w:ind w:left="0" w:firstLine="0"/>
      </w:pPr>
      <w:rPr>
        <w:rFonts w:hint="default"/>
      </w:rPr>
    </w:lvl>
    <w:lvl w:ilvl="2">
      <w:start w:val="1"/>
      <w:numFmt w:val="decimal"/>
      <w:lvlText w:val="%3."/>
      <w:lvlJc w:val="left"/>
      <w:pPr>
        <w:tabs>
          <w:tab w:val="num" w:pos="850"/>
        </w:tabs>
        <w:ind w:left="0" w:firstLine="0"/>
      </w:pPr>
      <w:rPr>
        <w:rFonts w:hint="default"/>
      </w:rPr>
    </w:lvl>
    <w:lvl w:ilvl="3">
      <w:start w:val="1"/>
      <w:numFmt w:val="decimal"/>
      <w:lvlText w:val="%4."/>
      <w:lvlJc w:val="left"/>
      <w:pPr>
        <w:tabs>
          <w:tab w:val="num" w:pos="1134"/>
        </w:tabs>
        <w:ind w:left="0" w:firstLine="0"/>
      </w:pPr>
      <w:rPr>
        <w:rFonts w:hint="default"/>
      </w:rPr>
    </w:lvl>
    <w:lvl w:ilvl="4">
      <w:start w:val="1"/>
      <w:numFmt w:val="decimal"/>
      <w:lvlText w:val="%5."/>
      <w:lvlJc w:val="left"/>
      <w:pPr>
        <w:tabs>
          <w:tab w:val="num" w:pos="1417"/>
        </w:tabs>
        <w:ind w:left="0" w:firstLine="0"/>
      </w:pPr>
      <w:rPr>
        <w:rFonts w:hint="default"/>
      </w:rPr>
    </w:lvl>
    <w:lvl w:ilvl="5">
      <w:start w:val="1"/>
      <w:numFmt w:val="decimal"/>
      <w:lvlText w:val="%6."/>
      <w:lvlJc w:val="left"/>
      <w:pPr>
        <w:tabs>
          <w:tab w:val="num" w:pos="1701"/>
        </w:tabs>
        <w:ind w:left="0" w:firstLine="0"/>
      </w:pPr>
      <w:rPr>
        <w:rFonts w:hint="default"/>
      </w:rPr>
    </w:lvl>
    <w:lvl w:ilvl="6">
      <w:start w:val="1"/>
      <w:numFmt w:val="decimal"/>
      <w:lvlText w:val="%7."/>
      <w:lvlJc w:val="left"/>
      <w:pPr>
        <w:tabs>
          <w:tab w:val="num" w:pos="1984"/>
        </w:tabs>
        <w:ind w:left="0" w:firstLine="0"/>
      </w:pPr>
      <w:rPr>
        <w:rFonts w:hint="default"/>
      </w:rPr>
    </w:lvl>
    <w:lvl w:ilvl="7">
      <w:start w:val="1"/>
      <w:numFmt w:val="decimal"/>
      <w:lvlText w:val="%8."/>
      <w:lvlJc w:val="left"/>
      <w:pPr>
        <w:tabs>
          <w:tab w:val="num" w:pos="2268"/>
        </w:tabs>
        <w:ind w:left="0" w:firstLine="0"/>
      </w:pPr>
      <w:rPr>
        <w:rFonts w:hint="default"/>
      </w:rPr>
    </w:lvl>
    <w:lvl w:ilvl="8">
      <w:start w:val="1"/>
      <w:numFmt w:val="decimal"/>
      <w:lvlText w:val="%9."/>
      <w:lvlJc w:val="left"/>
      <w:pPr>
        <w:tabs>
          <w:tab w:val="num" w:pos="2551"/>
        </w:tabs>
        <w:ind w:left="0" w:firstLine="0"/>
      </w:pPr>
      <w:rPr>
        <w:rFonts w:hint="default"/>
      </w:rPr>
    </w:lvl>
  </w:abstractNum>
  <w:abstractNum w:abstractNumId="1"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0991B90"/>
    <w:multiLevelType w:val="hybridMultilevel"/>
    <w:tmpl w:val="468E28D0"/>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 w15:restartNumberingAfterBreak="0">
    <w:nsid w:val="025F3154"/>
    <w:multiLevelType w:val="hybridMultilevel"/>
    <w:tmpl w:val="3DAEC7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C60230"/>
    <w:multiLevelType w:val="hybridMultilevel"/>
    <w:tmpl w:val="51C8C70E"/>
    <w:lvl w:ilvl="0" w:tplc="04150011">
      <w:start w:val="1"/>
      <w:numFmt w:val="decimal"/>
      <w:lvlText w:val="%1)"/>
      <w:lvlJc w:val="left"/>
      <w:pPr>
        <w:ind w:left="794" w:hanging="360"/>
      </w:pPr>
    </w:lvl>
    <w:lvl w:ilvl="1" w:tplc="04150019" w:tentative="1">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5" w15:restartNumberingAfterBreak="0">
    <w:nsid w:val="03FF7C2C"/>
    <w:multiLevelType w:val="hybridMultilevel"/>
    <w:tmpl w:val="FEEC35DC"/>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6592949"/>
    <w:multiLevelType w:val="hybridMultilevel"/>
    <w:tmpl w:val="DA2A39CA"/>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7" w15:restartNumberingAfterBreak="0">
    <w:nsid w:val="06E94D0C"/>
    <w:multiLevelType w:val="hybridMultilevel"/>
    <w:tmpl w:val="0C821CB8"/>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8" w15:restartNumberingAfterBreak="0">
    <w:nsid w:val="081C3DAB"/>
    <w:multiLevelType w:val="hybridMultilevel"/>
    <w:tmpl w:val="0FFC80DE"/>
    <w:lvl w:ilvl="0" w:tplc="54C0C016">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95818A2"/>
    <w:multiLevelType w:val="hybridMultilevel"/>
    <w:tmpl w:val="6B0290EA"/>
    <w:lvl w:ilvl="0" w:tplc="FC6ED3FC">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10" w15:restartNumberingAfterBreak="0">
    <w:nsid w:val="0E422116"/>
    <w:multiLevelType w:val="hybridMultilevel"/>
    <w:tmpl w:val="27042708"/>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1" w15:restartNumberingAfterBreak="0">
    <w:nsid w:val="11731544"/>
    <w:multiLevelType w:val="multilevel"/>
    <w:tmpl w:val="D43C8486"/>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1756958"/>
    <w:multiLevelType w:val="hybridMultilevel"/>
    <w:tmpl w:val="60B67CFA"/>
    <w:lvl w:ilvl="0" w:tplc="04150001">
      <w:start w:val="1"/>
      <w:numFmt w:val="bullet"/>
      <w:lvlText w:val=""/>
      <w:lvlJc w:val="left"/>
      <w:pPr>
        <w:tabs>
          <w:tab w:val="num" w:pos="360"/>
        </w:tabs>
        <w:ind w:left="360" w:hanging="360"/>
      </w:pPr>
      <w:rPr>
        <w:rFonts w:ascii="Symbol" w:hAnsi="Symbol" w:hint="default"/>
        <w:b/>
        <w:color w:val="000000"/>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A45B7E"/>
    <w:multiLevelType w:val="hybridMultilevel"/>
    <w:tmpl w:val="66822384"/>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8E4182E"/>
    <w:multiLevelType w:val="hybridMultilevel"/>
    <w:tmpl w:val="DF2E86E0"/>
    <w:lvl w:ilvl="0" w:tplc="0415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195B7860"/>
    <w:multiLevelType w:val="hybridMultilevel"/>
    <w:tmpl w:val="A6823336"/>
    <w:lvl w:ilvl="0" w:tplc="5A7242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9616586"/>
    <w:multiLevelType w:val="hybridMultilevel"/>
    <w:tmpl w:val="A24E1350"/>
    <w:lvl w:ilvl="0" w:tplc="5A7242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03410DB"/>
    <w:multiLevelType w:val="hybridMultilevel"/>
    <w:tmpl w:val="32E87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E77B06"/>
    <w:multiLevelType w:val="hybridMultilevel"/>
    <w:tmpl w:val="FB72CF7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20F74C4E"/>
    <w:multiLevelType w:val="hybridMultilevel"/>
    <w:tmpl w:val="3DE4C0F6"/>
    <w:lvl w:ilvl="0" w:tplc="B106CF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14C2455"/>
    <w:multiLevelType w:val="hybridMultilevel"/>
    <w:tmpl w:val="255A44E4"/>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21" w15:restartNumberingAfterBreak="0">
    <w:nsid w:val="284D496E"/>
    <w:multiLevelType w:val="multilevel"/>
    <w:tmpl w:val="C82AAE4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sz w:val="24"/>
        <w:szCs w:val="24"/>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8EB0865"/>
    <w:multiLevelType w:val="multilevel"/>
    <w:tmpl w:val="1624D8B8"/>
    <w:lvl w:ilvl="0">
      <w:start w:val="1"/>
      <w:numFmt w:val="decimal"/>
      <w:lvlText w:val="%1."/>
      <w:lvlJc w:val="left"/>
      <w:pPr>
        <w:tabs>
          <w:tab w:val="num" w:pos="720"/>
        </w:tabs>
        <w:ind w:left="720" w:hanging="360"/>
      </w:pPr>
      <w:rPr>
        <w:rFonts w:ascii="Arial Narrow" w:eastAsiaTheme="minorHAnsi" w:hAnsi="Arial Narrow" w:cs="Arial"/>
        <w:sz w:val="16"/>
        <w:szCs w:val="16"/>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9556ADD"/>
    <w:multiLevelType w:val="hybridMultilevel"/>
    <w:tmpl w:val="E55A751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4" w15:restartNumberingAfterBreak="0">
    <w:nsid w:val="2A4312EE"/>
    <w:multiLevelType w:val="hybridMultilevel"/>
    <w:tmpl w:val="941C83AE"/>
    <w:lvl w:ilvl="0" w:tplc="1976219A">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4E3FAB"/>
    <w:multiLevelType w:val="hybridMultilevel"/>
    <w:tmpl w:val="E3A4B37C"/>
    <w:lvl w:ilvl="0" w:tplc="0415000F">
      <w:start w:val="1"/>
      <w:numFmt w:val="decimal"/>
      <w:lvlText w:val="%1."/>
      <w:lvlJc w:val="left"/>
      <w:pPr>
        <w:ind w:left="360" w:hanging="360"/>
      </w:pPr>
      <w:rPr>
        <w:sz w:val="21"/>
        <w:szCs w:val="2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B6504D2"/>
    <w:multiLevelType w:val="hybridMultilevel"/>
    <w:tmpl w:val="39362E60"/>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C2531C4"/>
    <w:multiLevelType w:val="hybridMultilevel"/>
    <w:tmpl w:val="998C0EEE"/>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E6F0A9C"/>
    <w:multiLevelType w:val="hybridMultilevel"/>
    <w:tmpl w:val="77CC529C"/>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29" w15:restartNumberingAfterBreak="0">
    <w:nsid w:val="2EA657AD"/>
    <w:multiLevelType w:val="hybridMultilevel"/>
    <w:tmpl w:val="AE7C7D54"/>
    <w:lvl w:ilvl="0" w:tplc="2E8CF792">
      <w:start w:val="2"/>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0487F29"/>
    <w:multiLevelType w:val="hybridMultilevel"/>
    <w:tmpl w:val="490A52DA"/>
    <w:lvl w:ilvl="0" w:tplc="5A72425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0A44F0E"/>
    <w:multiLevelType w:val="hybridMultilevel"/>
    <w:tmpl w:val="06148EFA"/>
    <w:lvl w:ilvl="0" w:tplc="B106CF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0CE12BD"/>
    <w:multiLevelType w:val="hybridMultilevel"/>
    <w:tmpl w:val="4B9CF022"/>
    <w:lvl w:ilvl="0" w:tplc="23B2B85A">
      <w:start w:val="1"/>
      <w:numFmt w:val="decimal"/>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3B30571"/>
    <w:multiLevelType w:val="hybridMultilevel"/>
    <w:tmpl w:val="F608425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3503749A"/>
    <w:multiLevelType w:val="hybridMultilevel"/>
    <w:tmpl w:val="04F8E218"/>
    <w:lvl w:ilvl="0" w:tplc="469408FC">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36" w15:restartNumberingAfterBreak="0">
    <w:nsid w:val="36DA0382"/>
    <w:multiLevelType w:val="hybridMultilevel"/>
    <w:tmpl w:val="2D1AC50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38F1400B"/>
    <w:multiLevelType w:val="hybridMultilevel"/>
    <w:tmpl w:val="3434F9E4"/>
    <w:lvl w:ilvl="0" w:tplc="4EAA49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9390532"/>
    <w:multiLevelType w:val="hybridMultilevel"/>
    <w:tmpl w:val="E870B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955375E"/>
    <w:multiLevelType w:val="hybridMultilevel"/>
    <w:tmpl w:val="AA867A4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3A811EEA"/>
    <w:multiLevelType w:val="hybridMultilevel"/>
    <w:tmpl w:val="73FCF2A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1" w15:restartNumberingAfterBreak="0">
    <w:nsid w:val="3A8D04BC"/>
    <w:multiLevelType w:val="hybridMultilevel"/>
    <w:tmpl w:val="C564115C"/>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A923392"/>
    <w:multiLevelType w:val="multilevel"/>
    <w:tmpl w:val="57F25FB0"/>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3B2D78E3"/>
    <w:multiLevelType w:val="hybridMultilevel"/>
    <w:tmpl w:val="E7A8CD6E"/>
    <w:lvl w:ilvl="0" w:tplc="8A823AC4">
      <w:start w:val="1"/>
      <w:numFmt w:val="upperRoman"/>
      <w:lvlText w:val="%1."/>
      <w:lvlJc w:val="right"/>
      <w:pPr>
        <w:ind w:left="1080" w:hanging="720"/>
      </w:pPr>
      <w:rPr>
        <w:rFonts w:hint="default"/>
        <w:b/>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B427FA2"/>
    <w:multiLevelType w:val="hybridMultilevel"/>
    <w:tmpl w:val="FFFFFFFF"/>
    <w:lvl w:ilvl="0" w:tplc="2BCA409E">
      <w:start w:val="1"/>
      <w:numFmt w:val="bullet"/>
      <w:lvlText w:val="-"/>
      <w:lvlJc w:val="left"/>
      <w:pPr>
        <w:ind w:left="720" w:hanging="360"/>
      </w:pPr>
      <w:rPr>
        <w:rFonts w:ascii="Symbol" w:hAnsi="Symbol" w:hint="default"/>
      </w:rPr>
    </w:lvl>
    <w:lvl w:ilvl="1" w:tplc="586E0732">
      <w:start w:val="1"/>
      <w:numFmt w:val="bullet"/>
      <w:lvlText w:val="o"/>
      <w:lvlJc w:val="left"/>
      <w:pPr>
        <w:ind w:left="1440" w:hanging="360"/>
      </w:pPr>
      <w:rPr>
        <w:rFonts w:ascii="Courier New" w:hAnsi="Courier New" w:hint="default"/>
      </w:rPr>
    </w:lvl>
    <w:lvl w:ilvl="2" w:tplc="5DEA3342">
      <w:start w:val="1"/>
      <w:numFmt w:val="bullet"/>
      <w:lvlText w:val=""/>
      <w:lvlJc w:val="left"/>
      <w:pPr>
        <w:ind w:left="2160" w:hanging="360"/>
      </w:pPr>
      <w:rPr>
        <w:rFonts w:ascii="Wingdings" w:hAnsi="Wingdings" w:hint="default"/>
      </w:rPr>
    </w:lvl>
    <w:lvl w:ilvl="3" w:tplc="ED36DB7E">
      <w:start w:val="1"/>
      <w:numFmt w:val="bullet"/>
      <w:lvlText w:val=""/>
      <w:lvlJc w:val="left"/>
      <w:pPr>
        <w:ind w:left="2880" w:hanging="360"/>
      </w:pPr>
      <w:rPr>
        <w:rFonts w:ascii="Symbol" w:hAnsi="Symbol" w:hint="default"/>
      </w:rPr>
    </w:lvl>
    <w:lvl w:ilvl="4" w:tplc="FFFAD8A0">
      <w:start w:val="1"/>
      <w:numFmt w:val="bullet"/>
      <w:lvlText w:val="o"/>
      <w:lvlJc w:val="left"/>
      <w:pPr>
        <w:ind w:left="3600" w:hanging="360"/>
      </w:pPr>
      <w:rPr>
        <w:rFonts w:ascii="Courier New" w:hAnsi="Courier New" w:hint="default"/>
      </w:rPr>
    </w:lvl>
    <w:lvl w:ilvl="5" w:tplc="F9A4A39A">
      <w:start w:val="1"/>
      <w:numFmt w:val="bullet"/>
      <w:lvlText w:val=""/>
      <w:lvlJc w:val="left"/>
      <w:pPr>
        <w:ind w:left="4320" w:hanging="360"/>
      </w:pPr>
      <w:rPr>
        <w:rFonts w:ascii="Wingdings" w:hAnsi="Wingdings" w:hint="default"/>
      </w:rPr>
    </w:lvl>
    <w:lvl w:ilvl="6" w:tplc="E09AFB0E">
      <w:start w:val="1"/>
      <w:numFmt w:val="bullet"/>
      <w:lvlText w:val=""/>
      <w:lvlJc w:val="left"/>
      <w:pPr>
        <w:ind w:left="5040" w:hanging="360"/>
      </w:pPr>
      <w:rPr>
        <w:rFonts w:ascii="Symbol" w:hAnsi="Symbol" w:hint="default"/>
      </w:rPr>
    </w:lvl>
    <w:lvl w:ilvl="7" w:tplc="FC222BC0">
      <w:start w:val="1"/>
      <w:numFmt w:val="bullet"/>
      <w:lvlText w:val="o"/>
      <w:lvlJc w:val="left"/>
      <w:pPr>
        <w:ind w:left="5760" w:hanging="360"/>
      </w:pPr>
      <w:rPr>
        <w:rFonts w:ascii="Courier New" w:hAnsi="Courier New" w:hint="default"/>
      </w:rPr>
    </w:lvl>
    <w:lvl w:ilvl="8" w:tplc="E89EAA92">
      <w:start w:val="1"/>
      <w:numFmt w:val="bullet"/>
      <w:lvlText w:val=""/>
      <w:lvlJc w:val="left"/>
      <w:pPr>
        <w:ind w:left="6480" w:hanging="360"/>
      </w:pPr>
      <w:rPr>
        <w:rFonts w:ascii="Wingdings" w:hAnsi="Wingdings" w:hint="default"/>
      </w:rPr>
    </w:lvl>
  </w:abstractNum>
  <w:abstractNum w:abstractNumId="45" w15:restartNumberingAfterBreak="0">
    <w:nsid w:val="3CA41F83"/>
    <w:multiLevelType w:val="hybridMultilevel"/>
    <w:tmpl w:val="34A6439A"/>
    <w:lvl w:ilvl="0" w:tplc="A2F8A6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CD91DEB"/>
    <w:multiLevelType w:val="hybridMultilevel"/>
    <w:tmpl w:val="08CE1954"/>
    <w:lvl w:ilvl="0" w:tplc="0415000F">
      <w:start w:val="1"/>
      <w:numFmt w:val="decimal"/>
      <w:lvlText w:val="%1."/>
      <w:lvlJc w:val="left"/>
      <w:pPr>
        <w:ind w:left="1170" w:hanging="360"/>
      </w:pPr>
    </w:lvl>
    <w:lvl w:ilvl="1" w:tplc="04150019" w:tentative="1">
      <w:start w:val="1"/>
      <w:numFmt w:val="lowerLetter"/>
      <w:lvlText w:val="%2."/>
      <w:lvlJc w:val="left"/>
      <w:pPr>
        <w:ind w:left="1890" w:hanging="360"/>
      </w:pPr>
    </w:lvl>
    <w:lvl w:ilvl="2" w:tplc="0415001B" w:tentative="1">
      <w:start w:val="1"/>
      <w:numFmt w:val="lowerRoman"/>
      <w:lvlText w:val="%3."/>
      <w:lvlJc w:val="right"/>
      <w:pPr>
        <w:ind w:left="2610" w:hanging="180"/>
      </w:pPr>
    </w:lvl>
    <w:lvl w:ilvl="3" w:tplc="0415000F" w:tentative="1">
      <w:start w:val="1"/>
      <w:numFmt w:val="decimal"/>
      <w:lvlText w:val="%4."/>
      <w:lvlJc w:val="left"/>
      <w:pPr>
        <w:ind w:left="3330" w:hanging="360"/>
      </w:pPr>
    </w:lvl>
    <w:lvl w:ilvl="4" w:tplc="04150019" w:tentative="1">
      <w:start w:val="1"/>
      <w:numFmt w:val="lowerLetter"/>
      <w:lvlText w:val="%5."/>
      <w:lvlJc w:val="left"/>
      <w:pPr>
        <w:ind w:left="4050" w:hanging="360"/>
      </w:pPr>
    </w:lvl>
    <w:lvl w:ilvl="5" w:tplc="0415001B" w:tentative="1">
      <w:start w:val="1"/>
      <w:numFmt w:val="lowerRoman"/>
      <w:lvlText w:val="%6."/>
      <w:lvlJc w:val="right"/>
      <w:pPr>
        <w:ind w:left="4770" w:hanging="180"/>
      </w:pPr>
    </w:lvl>
    <w:lvl w:ilvl="6" w:tplc="0415000F" w:tentative="1">
      <w:start w:val="1"/>
      <w:numFmt w:val="decimal"/>
      <w:lvlText w:val="%7."/>
      <w:lvlJc w:val="left"/>
      <w:pPr>
        <w:ind w:left="5490" w:hanging="360"/>
      </w:pPr>
    </w:lvl>
    <w:lvl w:ilvl="7" w:tplc="04150019" w:tentative="1">
      <w:start w:val="1"/>
      <w:numFmt w:val="lowerLetter"/>
      <w:lvlText w:val="%8."/>
      <w:lvlJc w:val="left"/>
      <w:pPr>
        <w:ind w:left="6210" w:hanging="360"/>
      </w:pPr>
    </w:lvl>
    <w:lvl w:ilvl="8" w:tplc="0415001B" w:tentative="1">
      <w:start w:val="1"/>
      <w:numFmt w:val="lowerRoman"/>
      <w:lvlText w:val="%9."/>
      <w:lvlJc w:val="right"/>
      <w:pPr>
        <w:ind w:left="6930" w:hanging="180"/>
      </w:pPr>
    </w:lvl>
  </w:abstractNum>
  <w:abstractNum w:abstractNumId="47" w15:restartNumberingAfterBreak="0">
    <w:nsid w:val="3E8A7318"/>
    <w:multiLevelType w:val="hybridMultilevel"/>
    <w:tmpl w:val="48AAF7EA"/>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E8B238E"/>
    <w:multiLevelType w:val="multilevel"/>
    <w:tmpl w:val="523AF59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EA33EFC"/>
    <w:multiLevelType w:val="hybridMultilevel"/>
    <w:tmpl w:val="2DFED8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F8F0378"/>
    <w:multiLevelType w:val="hybridMultilevel"/>
    <w:tmpl w:val="037277F0"/>
    <w:lvl w:ilvl="0" w:tplc="98EE46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07E75C1"/>
    <w:multiLevelType w:val="hybridMultilevel"/>
    <w:tmpl w:val="8154F9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1A2189D"/>
    <w:multiLevelType w:val="hybridMultilevel"/>
    <w:tmpl w:val="3F16B86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43B24B09"/>
    <w:multiLevelType w:val="hybridMultilevel"/>
    <w:tmpl w:val="A802D780"/>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6AE3F42"/>
    <w:multiLevelType w:val="hybridMultilevel"/>
    <w:tmpl w:val="FA761C60"/>
    <w:lvl w:ilvl="0" w:tplc="4EAA49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6C40A68"/>
    <w:multiLevelType w:val="hybridMultilevel"/>
    <w:tmpl w:val="D64A88F0"/>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56" w15:restartNumberingAfterBreak="0">
    <w:nsid w:val="475121D6"/>
    <w:multiLevelType w:val="hybridMultilevel"/>
    <w:tmpl w:val="93F6BC4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47D166C1"/>
    <w:multiLevelType w:val="hybridMultilevel"/>
    <w:tmpl w:val="B5921B54"/>
    <w:lvl w:ilvl="0" w:tplc="04150001">
      <w:start w:val="1"/>
      <w:numFmt w:val="decimal"/>
      <w:pStyle w:val="L5pz"/>
      <w:lvlText w:val="%1."/>
      <w:lvlJc w:val="lef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58" w15:restartNumberingAfterBreak="0">
    <w:nsid w:val="49ED44C8"/>
    <w:multiLevelType w:val="hybridMultilevel"/>
    <w:tmpl w:val="55FABC74"/>
    <w:lvl w:ilvl="0" w:tplc="655255D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A3F1226"/>
    <w:multiLevelType w:val="hybridMultilevel"/>
    <w:tmpl w:val="FE0A61B4"/>
    <w:lvl w:ilvl="0" w:tplc="D6EA53CC">
      <w:start w:val="1"/>
      <w:numFmt w:val="bullet"/>
      <w:lvlText w:val="-"/>
      <w:lvlJc w:val="left"/>
      <w:pPr>
        <w:ind w:left="720" w:hanging="360"/>
      </w:pPr>
      <w:rPr>
        <w:rFonts w:ascii="&quot;Arial&quot;,sans-serif" w:hAnsi="&quot;Arial&quot;,sans-serif"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CED558D"/>
    <w:multiLevelType w:val="hybridMultilevel"/>
    <w:tmpl w:val="D3D645CA"/>
    <w:lvl w:ilvl="0" w:tplc="B2CE1C58">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D741D7A"/>
    <w:multiLevelType w:val="multilevel"/>
    <w:tmpl w:val="7F6A8FC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2" w15:restartNumberingAfterBreak="0">
    <w:nsid w:val="4E030083"/>
    <w:multiLevelType w:val="hybridMultilevel"/>
    <w:tmpl w:val="9B8611BA"/>
    <w:lvl w:ilvl="0" w:tplc="04150005">
      <w:start w:val="1"/>
      <w:numFmt w:val="bullet"/>
      <w:lvlText w:val=""/>
      <w:lvlJc w:val="left"/>
      <w:pPr>
        <w:tabs>
          <w:tab w:val="num" w:pos="927"/>
        </w:tabs>
        <w:ind w:left="927" w:hanging="360"/>
      </w:pPr>
      <w:rPr>
        <w:rFonts w:ascii="Symbol" w:hAnsi="Symbol" w:hint="default"/>
        <w:sz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EA25FDB"/>
    <w:multiLevelType w:val="hybridMultilevel"/>
    <w:tmpl w:val="5F5002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EB95213"/>
    <w:multiLevelType w:val="hybridMultilevel"/>
    <w:tmpl w:val="73CE4092"/>
    <w:lvl w:ilvl="0" w:tplc="6BD681C8">
      <w:start w:val="1"/>
      <w:numFmt w:val="low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FA23F67"/>
    <w:multiLevelType w:val="hybridMultilevel"/>
    <w:tmpl w:val="0434C034"/>
    <w:lvl w:ilvl="0" w:tplc="FC6ED3FC">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66" w15:restartNumberingAfterBreak="0">
    <w:nsid w:val="52706434"/>
    <w:multiLevelType w:val="hybridMultilevel"/>
    <w:tmpl w:val="E52666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52EB40B5"/>
    <w:multiLevelType w:val="multilevel"/>
    <w:tmpl w:val="DC288D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53052BFC"/>
    <w:multiLevelType w:val="hybridMultilevel"/>
    <w:tmpl w:val="256272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39C40E3"/>
    <w:multiLevelType w:val="hybridMultilevel"/>
    <w:tmpl w:val="183896C0"/>
    <w:lvl w:ilvl="0" w:tplc="79623D0E">
      <w:start w:val="1"/>
      <w:numFmt w:val="bullet"/>
      <w:lvlText w:val=""/>
      <w:lvlJc w:val="left"/>
      <w:pPr>
        <w:ind w:left="1065" w:hanging="360"/>
      </w:pPr>
      <w:rPr>
        <w:rFonts w:ascii="Symbol" w:hAnsi="Symbol"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70" w15:restartNumberingAfterBreak="0">
    <w:nsid w:val="54947D32"/>
    <w:multiLevelType w:val="hybridMultilevel"/>
    <w:tmpl w:val="97D0A3D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549C39B6"/>
    <w:multiLevelType w:val="multilevel"/>
    <w:tmpl w:val="F94426EE"/>
    <w:lvl w:ilvl="0">
      <w:start w:val="2"/>
      <w:numFmt w:val="decimal"/>
      <w:lvlText w:val="%1."/>
      <w:lvlJc w:val="left"/>
      <w:pPr>
        <w:ind w:left="720" w:hanging="360"/>
      </w:pPr>
      <w:rPr>
        <w:rFonts w:hint="default"/>
        <w:b/>
      </w:rPr>
    </w:lvl>
    <w:lvl w:ilvl="1">
      <w:start w:val="1"/>
      <w:numFmt w:val="decimal"/>
      <w:isLgl/>
      <w:lvlText w:val="%1.%2."/>
      <w:lvlJc w:val="left"/>
      <w:pPr>
        <w:ind w:left="1080" w:hanging="720"/>
      </w:pPr>
      <w:rPr>
        <w:rFonts w:hint="default"/>
        <w:b/>
        <w:sz w:val="24"/>
        <w:szCs w:val="24"/>
      </w:rPr>
    </w:lvl>
    <w:lvl w:ilvl="2">
      <w:start w:val="1"/>
      <w:numFmt w:val="decimal"/>
      <w:isLgl/>
      <w:lvlText w:val="%1.%2.%3."/>
      <w:lvlJc w:val="left"/>
      <w:pPr>
        <w:ind w:left="1080" w:hanging="720"/>
      </w:pPr>
      <w:rPr>
        <w:rFonts w:hint="default"/>
        <w:b w:val="0"/>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2" w15:restartNumberingAfterBreak="0">
    <w:nsid w:val="567D54B6"/>
    <w:multiLevelType w:val="hybridMultilevel"/>
    <w:tmpl w:val="11925E2E"/>
    <w:lvl w:ilvl="0" w:tplc="B53659A4">
      <w:start w:val="1"/>
      <w:numFmt w:val="bullet"/>
      <w:lvlText w:val="–"/>
      <w:lvlJc w:val="left"/>
      <w:pPr>
        <w:ind w:left="1440" w:hanging="360"/>
      </w:pPr>
      <w:rPr>
        <w:rFonts w:ascii="SimSun" w:eastAsia="SimSun" w:hAnsi="SimSun" w:hint="eastAsia"/>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3" w15:restartNumberingAfterBreak="0">
    <w:nsid w:val="57E53DBE"/>
    <w:multiLevelType w:val="multilevel"/>
    <w:tmpl w:val="89C0EB18"/>
    <w:lvl w:ilvl="0">
      <w:start w:val="1"/>
      <w:numFmt w:val="bullet"/>
      <w:lvlText w:val="–"/>
      <w:lvlJc w:val="left"/>
      <w:pPr>
        <w:tabs>
          <w:tab w:val="num" w:pos="720"/>
        </w:tabs>
        <w:ind w:left="720" w:hanging="360"/>
      </w:pPr>
      <w:rPr>
        <w:rFonts w:ascii="SimSun" w:eastAsia="SimSun" w:hAnsi="SimSun" w:hint="eastAsia"/>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AF5219F"/>
    <w:multiLevelType w:val="hybridMultilevel"/>
    <w:tmpl w:val="1B0267F4"/>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75" w15:restartNumberingAfterBreak="0">
    <w:nsid w:val="5BB627D9"/>
    <w:multiLevelType w:val="hybridMultilevel"/>
    <w:tmpl w:val="EE944F10"/>
    <w:lvl w:ilvl="0" w:tplc="04150001">
      <w:start w:val="1"/>
      <w:numFmt w:val="bullet"/>
      <w:lvlText w:val=""/>
      <w:lvlJc w:val="left"/>
      <w:pPr>
        <w:ind w:left="1530" w:hanging="360"/>
      </w:pPr>
      <w:rPr>
        <w:rFonts w:ascii="Symbol" w:hAnsi="Symbol" w:hint="default"/>
      </w:rPr>
    </w:lvl>
    <w:lvl w:ilvl="1" w:tplc="04150003" w:tentative="1">
      <w:start w:val="1"/>
      <w:numFmt w:val="bullet"/>
      <w:lvlText w:val="o"/>
      <w:lvlJc w:val="left"/>
      <w:pPr>
        <w:ind w:left="2250" w:hanging="360"/>
      </w:pPr>
      <w:rPr>
        <w:rFonts w:ascii="Courier New" w:hAnsi="Courier New" w:cs="Courier New" w:hint="default"/>
      </w:rPr>
    </w:lvl>
    <w:lvl w:ilvl="2" w:tplc="04150005" w:tentative="1">
      <w:start w:val="1"/>
      <w:numFmt w:val="bullet"/>
      <w:lvlText w:val=""/>
      <w:lvlJc w:val="left"/>
      <w:pPr>
        <w:ind w:left="2970" w:hanging="360"/>
      </w:pPr>
      <w:rPr>
        <w:rFonts w:ascii="Wingdings" w:hAnsi="Wingdings" w:hint="default"/>
      </w:rPr>
    </w:lvl>
    <w:lvl w:ilvl="3" w:tplc="04150001" w:tentative="1">
      <w:start w:val="1"/>
      <w:numFmt w:val="bullet"/>
      <w:lvlText w:val=""/>
      <w:lvlJc w:val="left"/>
      <w:pPr>
        <w:ind w:left="3690" w:hanging="360"/>
      </w:pPr>
      <w:rPr>
        <w:rFonts w:ascii="Symbol" w:hAnsi="Symbol" w:hint="default"/>
      </w:rPr>
    </w:lvl>
    <w:lvl w:ilvl="4" w:tplc="04150003" w:tentative="1">
      <w:start w:val="1"/>
      <w:numFmt w:val="bullet"/>
      <w:lvlText w:val="o"/>
      <w:lvlJc w:val="left"/>
      <w:pPr>
        <w:ind w:left="4410" w:hanging="360"/>
      </w:pPr>
      <w:rPr>
        <w:rFonts w:ascii="Courier New" w:hAnsi="Courier New" w:cs="Courier New" w:hint="default"/>
      </w:rPr>
    </w:lvl>
    <w:lvl w:ilvl="5" w:tplc="04150005" w:tentative="1">
      <w:start w:val="1"/>
      <w:numFmt w:val="bullet"/>
      <w:lvlText w:val=""/>
      <w:lvlJc w:val="left"/>
      <w:pPr>
        <w:ind w:left="5130" w:hanging="360"/>
      </w:pPr>
      <w:rPr>
        <w:rFonts w:ascii="Wingdings" w:hAnsi="Wingdings" w:hint="default"/>
      </w:rPr>
    </w:lvl>
    <w:lvl w:ilvl="6" w:tplc="04150001" w:tentative="1">
      <w:start w:val="1"/>
      <w:numFmt w:val="bullet"/>
      <w:lvlText w:val=""/>
      <w:lvlJc w:val="left"/>
      <w:pPr>
        <w:ind w:left="5850" w:hanging="360"/>
      </w:pPr>
      <w:rPr>
        <w:rFonts w:ascii="Symbol" w:hAnsi="Symbol" w:hint="default"/>
      </w:rPr>
    </w:lvl>
    <w:lvl w:ilvl="7" w:tplc="04150003" w:tentative="1">
      <w:start w:val="1"/>
      <w:numFmt w:val="bullet"/>
      <w:lvlText w:val="o"/>
      <w:lvlJc w:val="left"/>
      <w:pPr>
        <w:ind w:left="6570" w:hanging="360"/>
      </w:pPr>
      <w:rPr>
        <w:rFonts w:ascii="Courier New" w:hAnsi="Courier New" w:cs="Courier New" w:hint="default"/>
      </w:rPr>
    </w:lvl>
    <w:lvl w:ilvl="8" w:tplc="04150005" w:tentative="1">
      <w:start w:val="1"/>
      <w:numFmt w:val="bullet"/>
      <w:lvlText w:val=""/>
      <w:lvlJc w:val="left"/>
      <w:pPr>
        <w:ind w:left="7290" w:hanging="360"/>
      </w:pPr>
      <w:rPr>
        <w:rFonts w:ascii="Wingdings" w:hAnsi="Wingdings" w:hint="default"/>
      </w:rPr>
    </w:lvl>
  </w:abstractNum>
  <w:abstractNum w:abstractNumId="76" w15:restartNumberingAfterBreak="0">
    <w:nsid w:val="5D0C7116"/>
    <w:multiLevelType w:val="hybridMultilevel"/>
    <w:tmpl w:val="5DE8F5DA"/>
    <w:lvl w:ilvl="0" w:tplc="D6EA53CC">
      <w:start w:val="1"/>
      <w:numFmt w:val="bullet"/>
      <w:lvlText w:val="-"/>
      <w:lvlJc w:val="left"/>
      <w:pPr>
        <w:ind w:left="857" w:hanging="360"/>
      </w:pPr>
      <w:rPr>
        <w:rFonts w:ascii="&quot;Arial&quot;,sans-serif" w:hAnsi="&quot;Arial&quot;,sans-serif" w:hint="default"/>
      </w:rPr>
    </w:lvl>
    <w:lvl w:ilvl="1" w:tplc="04150003" w:tentative="1">
      <w:start w:val="1"/>
      <w:numFmt w:val="bullet"/>
      <w:lvlText w:val="o"/>
      <w:lvlJc w:val="left"/>
      <w:pPr>
        <w:ind w:left="1577" w:hanging="360"/>
      </w:pPr>
      <w:rPr>
        <w:rFonts w:ascii="Courier New" w:hAnsi="Courier New" w:cs="Courier New" w:hint="default"/>
      </w:rPr>
    </w:lvl>
    <w:lvl w:ilvl="2" w:tplc="04150005" w:tentative="1">
      <w:start w:val="1"/>
      <w:numFmt w:val="bullet"/>
      <w:lvlText w:val=""/>
      <w:lvlJc w:val="left"/>
      <w:pPr>
        <w:ind w:left="2297" w:hanging="360"/>
      </w:pPr>
      <w:rPr>
        <w:rFonts w:ascii="Wingdings" w:hAnsi="Wingdings" w:hint="default"/>
      </w:rPr>
    </w:lvl>
    <w:lvl w:ilvl="3" w:tplc="04150001" w:tentative="1">
      <w:start w:val="1"/>
      <w:numFmt w:val="bullet"/>
      <w:lvlText w:val=""/>
      <w:lvlJc w:val="left"/>
      <w:pPr>
        <w:ind w:left="3017" w:hanging="360"/>
      </w:pPr>
      <w:rPr>
        <w:rFonts w:ascii="Symbol" w:hAnsi="Symbol" w:hint="default"/>
      </w:rPr>
    </w:lvl>
    <w:lvl w:ilvl="4" w:tplc="04150003" w:tentative="1">
      <w:start w:val="1"/>
      <w:numFmt w:val="bullet"/>
      <w:lvlText w:val="o"/>
      <w:lvlJc w:val="left"/>
      <w:pPr>
        <w:ind w:left="3737" w:hanging="360"/>
      </w:pPr>
      <w:rPr>
        <w:rFonts w:ascii="Courier New" w:hAnsi="Courier New" w:cs="Courier New" w:hint="default"/>
      </w:rPr>
    </w:lvl>
    <w:lvl w:ilvl="5" w:tplc="04150005" w:tentative="1">
      <w:start w:val="1"/>
      <w:numFmt w:val="bullet"/>
      <w:lvlText w:val=""/>
      <w:lvlJc w:val="left"/>
      <w:pPr>
        <w:ind w:left="4457" w:hanging="360"/>
      </w:pPr>
      <w:rPr>
        <w:rFonts w:ascii="Wingdings" w:hAnsi="Wingdings" w:hint="default"/>
      </w:rPr>
    </w:lvl>
    <w:lvl w:ilvl="6" w:tplc="04150001" w:tentative="1">
      <w:start w:val="1"/>
      <w:numFmt w:val="bullet"/>
      <w:lvlText w:val=""/>
      <w:lvlJc w:val="left"/>
      <w:pPr>
        <w:ind w:left="5177" w:hanging="360"/>
      </w:pPr>
      <w:rPr>
        <w:rFonts w:ascii="Symbol" w:hAnsi="Symbol" w:hint="default"/>
      </w:rPr>
    </w:lvl>
    <w:lvl w:ilvl="7" w:tplc="04150003" w:tentative="1">
      <w:start w:val="1"/>
      <w:numFmt w:val="bullet"/>
      <w:lvlText w:val="o"/>
      <w:lvlJc w:val="left"/>
      <w:pPr>
        <w:ind w:left="5897" w:hanging="360"/>
      </w:pPr>
      <w:rPr>
        <w:rFonts w:ascii="Courier New" w:hAnsi="Courier New" w:cs="Courier New" w:hint="default"/>
      </w:rPr>
    </w:lvl>
    <w:lvl w:ilvl="8" w:tplc="04150005" w:tentative="1">
      <w:start w:val="1"/>
      <w:numFmt w:val="bullet"/>
      <w:lvlText w:val=""/>
      <w:lvlJc w:val="left"/>
      <w:pPr>
        <w:ind w:left="6617" w:hanging="360"/>
      </w:pPr>
      <w:rPr>
        <w:rFonts w:ascii="Wingdings" w:hAnsi="Wingdings" w:hint="default"/>
      </w:rPr>
    </w:lvl>
  </w:abstractNum>
  <w:abstractNum w:abstractNumId="77" w15:restartNumberingAfterBreak="0">
    <w:nsid w:val="5D1B1EBD"/>
    <w:multiLevelType w:val="hybridMultilevel"/>
    <w:tmpl w:val="E430B470"/>
    <w:lvl w:ilvl="0" w:tplc="0415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8" w15:restartNumberingAfterBreak="0">
    <w:nsid w:val="5F296422"/>
    <w:multiLevelType w:val="hybridMultilevel"/>
    <w:tmpl w:val="6DA8561C"/>
    <w:lvl w:ilvl="0" w:tplc="FC6ED3FC">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79" w15:restartNumberingAfterBreak="0">
    <w:nsid w:val="634636E2"/>
    <w:multiLevelType w:val="hybridMultilevel"/>
    <w:tmpl w:val="0242D5B4"/>
    <w:lvl w:ilvl="0" w:tplc="A4A4B798">
      <w:start w:val="1"/>
      <w:numFmt w:val="upperRoman"/>
      <w:lvlText w:val="%1."/>
      <w:lvlJc w:val="left"/>
      <w:pPr>
        <w:ind w:left="1080" w:hanging="720"/>
      </w:pPr>
      <w:rPr>
        <w:rFonts w:hint="default"/>
      </w:rPr>
    </w:lvl>
    <w:lvl w:ilvl="1" w:tplc="1C64819E">
      <w:start w:val="1"/>
      <w:numFmt w:val="decimal"/>
      <w:lvlText w:val="%2."/>
      <w:lvlJc w:val="left"/>
      <w:pPr>
        <w:ind w:left="1440" w:hanging="360"/>
      </w:pPr>
      <w:rPr>
        <w:rFonts w:ascii="Arial" w:eastAsiaTheme="minorHAnsi"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4962351"/>
    <w:multiLevelType w:val="hybridMultilevel"/>
    <w:tmpl w:val="059EE188"/>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81" w15:restartNumberingAfterBreak="0">
    <w:nsid w:val="64E851C0"/>
    <w:multiLevelType w:val="hybridMultilevel"/>
    <w:tmpl w:val="DAB620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65ED1348"/>
    <w:multiLevelType w:val="hybridMultilevel"/>
    <w:tmpl w:val="C8B0ACFE"/>
    <w:lvl w:ilvl="0" w:tplc="BED81696">
      <w:start w:val="1"/>
      <w:numFmt w:val="bullet"/>
      <w:lvlText w:val=""/>
      <w:lvlJc w:val="left"/>
      <w:pPr>
        <w:ind w:left="1105" w:hanging="360"/>
      </w:pPr>
      <w:rPr>
        <w:rFonts w:ascii="Symbol" w:hAnsi="Symbol" w:hint="default"/>
      </w:rPr>
    </w:lvl>
    <w:lvl w:ilvl="1" w:tplc="04150003" w:tentative="1">
      <w:start w:val="1"/>
      <w:numFmt w:val="bullet"/>
      <w:lvlText w:val="o"/>
      <w:lvlJc w:val="left"/>
      <w:pPr>
        <w:ind w:left="1825" w:hanging="360"/>
      </w:pPr>
      <w:rPr>
        <w:rFonts w:ascii="Courier New" w:hAnsi="Courier New" w:cs="Courier New" w:hint="default"/>
      </w:rPr>
    </w:lvl>
    <w:lvl w:ilvl="2" w:tplc="04150005" w:tentative="1">
      <w:start w:val="1"/>
      <w:numFmt w:val="bullet"/>
      <w:lvlText w:val=""/>
      <w:lvlJc w:val="left"/>
      <w:pPr>
        <w:ind w:left="2545" w:hanging="360"/>
      </w:pPr>
      <w:rPr>
        <w:rFonts w:ascii="Wingdings" w:hAnsi="Wingdings" w:hint="default"/>
      </w:rPr>
    </w:lvl>
    <w:lvl w:ilvl="3" w:tplc="04150001" w:tentative="1">
      <w:start w:val="1"/>
      <w:numFmt w:val="bullet"/>
      <w:lvlText w:val=""/>
      <w:lvlJc w:val="left"/>
      <w:pPr>
        <w:ind w:left="3265" w:hanging="360"/>
      </w:pPr>
      <w:rPr>
        <w:rFonts w:ascii="Symbol" w:hAnsi="Symbol" w:hint="default"/>
      </w:rPr>
    </w:lvl>
    <w:lvl w:ilvl="4" w:tplc="04150003" w:tentative="1">
      <w:start w:val="1"/>
      <w:numFmt w:val="bullet"/>
      <w:lvlText w:val="o"/>
      <w:lvlJc w:val="left"/>
      <w:pPr>
        <w:ind w:left="3985" w:hanging="360"/>
      </w:pPr>
      <w:rPr>
        <w:rFonts w:ascii="Courier New" w:hAnsi="Courier New" w:cs="Courier New" w:hint="default"/>
      </w:rPr>
    </w:lvl>
    <w:lvl w:ilvl="5" w:tplc="04150005" w:tentative="1">
      <w:start w:val="1"/>
      <w:numFmt w:val="bullet"/>
      <w:lvlText w:val=""/>
      <w:lvlJc w:val="left"/>
      <w:pPr>
        <w:ind w:left="4705" w:hanging="360"/>
      </w:pPr>
      <w:rPr>
        <w:rFonts w:ascii="Wingdings" w:hAnsi="Wingdings" w:hint="default"/>
      </w:rPr>
    </w:lvl>
    <w:lvl w:ilvl="6" w:tplc="04150001" w:tentative="1">
      <w:start w:val="1"/>
      <w:numFmt w:val="bullet"/>
      <w:lvlText w:val=""/>
      <w:lvlJc w:val="left"/>
      <w:pPr>
        <w:ind w:left="5425" w:hanging="360"/>
      </w:pPr>
      <w:rPr>
        <w:rFonts w:ascii="Symbol" w:hAnsi="Symbol" w:hint="default"/>
      </w:rPr>
    </w:lvl>
    <w:lvl w:ilvl="7" w:tplc="04150003" w:tentative="1">
      <w:start w:val="1"/>
      <w:numFmt w:val="bullet"/>
      <w:lvlText w:val="o"/>
      <w:lvlJc w:val="left"/>
      <w:pPr>
        <w:ind w:left="6145" w:hanging="360"/>
      </w:pPr>
      <w:rPr>
        <w:rFonts w:ascii="Courier New" w:hAnsi="Courier New" w:cs="Courier New" w:hint="default"/>
      </w:rPr>
    </w:lvl>
    <w:lvl w:ilvl="8" w:tplc="04150005" w:tentative="1">
      <w:start w:val="1"/>
      <w:numFmt w:val="bullet"/>
      <w:lvlText w:val=""/>
      <w:lvlJc w:val="left"/>
      <w:pPr>
        <w:ind w:left="6865" w:hanging="360"/>
      </w:pPr>
      <w:rPr>
        <w:rFonts w:ascii="Wingdings" w:hAnsi="Wingdings" w:hint="default"/>
      </w:rPr>
    </w:lvl>
  </w:abstractNum>
  <w:abstractNum w:abstractNumId="83" w15:restartNumberingAfterBreak="0">
    <w:nsid w:val="661800CC"/>
    <w:multiLevelType w:val="hybridMultilevel"/>
    <w:tmpl w:val="0CFEB566"/>
    <w:lvl w:ilvl="0" w:tplc="D9AC22D8">
      <w:start w:val="1"/>
      <w:numFmt w:val="bullet"/>
      <w:lvlText w:val=""/>
      <w:lvlJc w:val="left"/>
      <w:pPr>
        <w:ind w:left="1530" w:hanging="360"/>
      </w:pPr>
      <w:rPr>
        <w:rFonts w:ascii="Symbol" w:hAnsi="Symbol" w:hint="default"/>
      </w:rPr>
    </w:lvl>
    <w:lvl w:ilvl="1" w:tplc="04150003" w:tentative="1">
      <w:start w:val="1"/>
      <w:numFmt w:val="bullet"/>
      <w:lvlText w:val="o"/>
      <w:lvlJc w:val="left"/>
      <w:pPr>
        <w:ind w:left="2250" w:hanging="360"/>
      </w:pPr>
      <w:rPr>
        <w:rFonts w:ascii="Courier New" w:hAnsi="Courier New" w:cs="Courier New" w:hint="default"/>
      </w:rPr>
    </w:lvl>
    <w:lvl w:ilvl="2" w:tplc="04150005" w:tentative="1">
      <w:start w:val="1"/>
      <w:numFmt w:val="bullet"/>
      <w:lvlText w:val=""/>
      <w:lvlJc w:val="left"/>
      <w:pPr>
        <w:ind w:left="2970" w:hanging="360"/>
      </w:pPr>
      <w:rPr>
        <w:rFonts w:ascii="Wingdings" w:hAnsi="Wingdings" w:hint="default"/>
      </w:rPr>
    </w:lvl>
    <w:lvl w:ilvl="3" w:tplc="04150001" w:tentative="1">
      <w:start w:val="1"/>
      <w:numFmt w:val="bullet"/>
      <w:lvlText w:val=""/>
      <w:lvlJc w:val="left"/>
      <w:pPr>
        <w:ind w:left="3690" w:hanging="360"/>
      </w:pPr>
      <w:rPr>
        <w:rFonts w:ascii="Symbol" w:hAnsi="Symbol" w:hint="default"/>
      </w:rPr>
    </w:lvl>
    <w:lvl w:ilvl="4" w:tplc="04150003" w:tentative="1">
      <w:start w:val="1"/>
      <w:numFmt w:val="bullet"/>
      <w:lvlText w:val="o"/>
      <w:lvlJc w:val="left"/>
      <w:pPr>
        <w:ind w:left="4410" w:hanging="360"/>
      </w:pPr>
      <w:rPr>
        <w:rFonts w:ascii="Courier New" w:hAnsi="Courier New" w:cs="Courier New" w:hint="default"/>
      </w:rPr>
    </w:lvl>
    <w:lvl w:ilvl="5" w:tplc="04150005" w:tentative="1">
      <w:start w:val="1"/>
      <w:numFmt w:val="bullet"/>
      <w:lvlText w:val=""/>
      <w:lvlJc w:val="left"/>
      <w:pPr>
        <w:ind w:left="5130" w:hanging="360"/>
      </w:pPr>
      <w:rPr>
        <w:rFonts w:ascii="Wingdings" w:hAnsi="Wingdings" w:hint="default"/>
      </w:rPr>
    </w:lvl>
    <w:lvl w:ilvl="6" w:tplc="04150001" w:tentative="1">
      <w:start w:val="1"/>
      <w:numFmt w:val="bullet"/>
      <w:lvlText w:val=""/>
      <w:lvlJc w:val="left"/>
      <w:pPr>
        <w:ind w:left="5850" w:hanging="360"/>
      </w:pPr>
      <w:rPr>
        <w:rFonts w:ascii="Symbol" w:hAnsi="Symbol" w:hint="default"/>
      </w:rPr>
    </w:lvl>
    <w:lvl w:ilvl="7" w:tplc="04150003" w:tentative="1">
      <w:start w:val="1"/>
      <w:numFmt w:val="bullet"/>
      <w:lvlText w:val="o"/>
      <w:lvlJc w:val="left"/>
      <w:pPr>
        <w:ind w:left="6570" w:hanging="360"/>
      </w:pPr>
      <w:rPr>
        <w:rFonts w:ascii="Courier New" w:hAnsi="Courier New" w:cs="Courier New" w:hint="default"/>
      </w:rPr>
    </w:lvl>
    <w:lvl w:ilvl="8" w:tplc="04150005" w:tentative="1">
      <w:start w:val="1"/>
      <w:numFmt w:val="bullet"/>
      <w:lvlText w:val=""/>
      <w:lvlJc w:val="left"/>
      <w:pPr>
        <w:ind w:left="7290" w:hanging="360"/>
      </w:pPr>
      <w:rPr>
        <w:rFonts w:ascii="Wingdings" w:hAnsi="Wingdings" w:hint="default"/>
      </w:rPr>
    </w:lvl>
  </w:abstractNum>
  <w:abstractNum w:abstractNumId="84" w15:restartNumberingAfterBreak="0">
    <w:nsid w:val="67FE457D"/>
    <w:multiLevelType w:val="hybridMultilevel"/>
    <w:tmpl w:val="4476B014"/>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85" w15:restartNumberingAfterBreak="0">
    <w:nsid w:val="6836367D"/>
    <w:multiLevelType w:val="hybridMultilevel"/>
    <w:tmpl w:val="55AC2C28"/>
    <w:lvl w:ilvl="0" w:tplc="FC6ED3FC">
      <w:start w:val="1"/>
      <w:numFmt w:val="bullet"/>
      <w:lvlText w:val=""/>
      <w:lvlJc w:val="left"/>
      <w:pPr>
        <w:ind w:left="771" w:hanging="360"/>
      </w:pPr>
      <w:rPr>
        <w:rFonts w:ascii="Symbol" w:hAnsi="Symbol" w:hint="default"/>
      </w:rPr>
    </w:lvl>
    <w:lvl w:ilvl="1" w:tplc="04150003" w:tentative="1">
      <w:start w:val="1"/>
      <w:numFmt w:val="bullet"/>
      <w:lvlText w:val="o"/>
      <w:lvlJc w:val="left"/>
      <w:pPr>
        <w:ind w:left="1491" w:hanging="360"/>
      </w:pPr>
      <w:rPr>
        <w:rFonts w:ascii="Courier New" w:hAnsi="Courier New" w:cs="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cs="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cs="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86" w15:restartNumberingAfterBreak="0">
    <w:nsid w:val="683A3AA1"/>
    <w:multiLevelType w:val="hybridMultilevel"/>
    <w:tmpl w:val="E28A42C6"/>
    <w:lvl w:ilvl="0" w:tplc="5A72425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87" w15:restartNumberingAfterBreak="0">
    <w:nsid w:val="69077C97"/>
    <w:multiLevelType w:val="hybridMultilevel"/>
    <w:tmpl w:val="E968FA6A"/>
    <w:lvl w:ilvl="0" w:tplc="FC6ED3FC">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88" w15:restartNumberingAfterBreak="0">
    <w:nsid w:val="69AE7965"/>
    <w:multiLevelType w:val="hybridMultilevel"/>
    <w:tmpl w:val="CF685A14"/>
    <w:lvl w:ilvl="0" w:tplc="FC6ED3FC">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89" w15:restartNumberingAfterBreak="0">
    <w:nsid w:val="6B974FCB"/>
    <w:multiLevelType w:val="hybridMultilevel"/>
    <w:tmpl w:val="A4329674"/>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13E17D0"/>
    <w:multiLevelType w:val="hybridMultilevel"/>
    <w:tmpl w:val="EDE64416"/>
    <w:lvl w:ilvl="0" w:tplc="FFFFFFFF">
      <w:start w:val="1"/>
      <w:numFmt w:val="lowerLetter"/>
      <w:lvlText w:val="%1)"/>
      <w:lvlJc w:val="left"/>
      <w:pPr>
        <w:ind w:left="502" w:hanging="360"/>
      </w:pPr>
      <w:rPr>
        <w:rFonts w:hint="default"/>
        <w:strike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17B5AE6"/>
    <w:multiLevelType w:val="hybridMultilevel"/>
    <w:tmpl w:val="748CB08E"/>
    <w:lvl w:ilvl="0" w:tplc="642ED48C">
      <w:start w:val="1"/>
      <w:numFmt w:val="bullet"/>
      <w:pStyle w:val="W1i2pz"/>
      <w:lvlText w:val=""/>
      <w:lvlJc w:val="left"/>
      <w:pPr>
        <w:tabs>
          <w:tab w:val="num" w:pos="786"/>
        </w:tabs>
        <w:ind w:left="426" w:firstLine="0"/>
      </w:pPr>
      <w:rPr>
        <w:rFonts w:ascii="Symbol" w:hAnsi="Symbol" w:hint="default"/>
        <w:sz w:val="18"/>
      </w:rPr>
    </w:lvl>
    <w:lvl w:ilvl="1" w:tplc="04150001">
      <w:start w:val="1"/>
      <w:numFmt w:val="bullet"/>
      <w:lvlText w:val=""/>
      <w:lvlJc w:val="left"/>
      <w:pPr>
        <w:tabs>
          <w:tab w:val="num" w:pos="1440"/>
        </w:tabs>
        <w:ind w:left="1440" w:hanging="360"/>
      </w:pPr>
      <w:rPr>
        <w:rFonts w:ascii="Symbol" w:hAnsi="Symbol" w:hint="default"/>
        <w:sz w:val="18"/>
      </w:rPr>
    </w:lvl>
    <w:lvl w:ilvl="2" w:tplc="FFFFFFFF">
      <w:start w:val="1"/>
      <w:numFmt w:val="bullet"/>
      <w:lvlText w:val=""/>
      <w:lvlJc w:val="left"/>
      <w:pPr>
        <w:tabs>
          <w:tab w:val="num" w:pos="2160"/>
        </w:tabs>
        <w:ind w:left="2160" w:hanging="360"/>
      </w:pPr>
      <w:rPr>
        <w:rFonts w:ascii="Symbol" w:hAnsi="Symbol" w:hint="default"/>
        <w:sz w:val="18"/>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72167CD0"/>
    <w:multiLevelType w:val="hybridMultilevel"/>
    <w:tmpl w:val="1592DDA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3" w15:restartNumberingAfterBreak="0">
    <w:nsid w:val="731A6E66"/>
    <w:multiLevelType w:val="hybridMultilevel"/>
    <w:tmpl w:val="FBACC0AC"/>
    <w:lvl w:ilvl="0" w:tplc="FC6ED3F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94" w15:restartNumberingAfterBreak="0">
    <w:nsid w:val="76A55E13"/>
    <w:multiLevelType w:val="hybridMultilevel"/>
    <w:tmpl w:val="F7900E78"/>
    <w:lvl w:ilvl="0" w:tplc="61768394">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79F6169"/>
    <w:multiLevelType w:val="multilevel"/>
    <w:tmpl w:val="9502D9C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6" w15:restartNumberingAfterBreak="0">
    <w:nsid w:val="792303DD"/>
    <w:multiLevelType w:val="hybridMultilevel"/>
    <w:tmpl w:val="C7FCC328"/>
    <w:lvl w:ilvl="0" w:tplc="2E8CF792">
      <w:start w:val="2"/>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79BC7F11"/>
    <w:multiLevelType w:val="hybridMultilevel"/>
    <w:tmpl w:val="094AA400"/>
    <w:lvl w:ilvl="0" w:tplc="FFFFFFFF">
      <w:start w:val="8"/>
      <w:numFmt w:val="bullet"/>
      <w:lvlText w:val="–"/>
      <w:lvlJc w:val="left"/>
      <w:pPr>
        <w:ind w:left="720" w:hanging="360"/>
      </w:pPr>
      <w:rPr>
        <w:rFonts w:ascii="Times New Roman" w:eastAsia="Times New Roman" w:hAnsi="Times New Roman" w:cs="Times New Roman" w:hint="default"/>
      </w:rPr>
    </w:lvl>
    <w:lvl w:ilvl="1" w:tplc="2C307D1E">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9FF78F7"/>
    <w:multiLevelType w:val="multilevel"/>
    <w:tmpl w:val="A71A2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A1A7BAC"/>
    <w:multiLevelType w:val="hybridMultilevel"/>
    <w:tmpl w:val="93DE59BC"/>
    <w:lvl w:ilvl="0" w:tplc="63588BEA">
      <w:start w:val="1"/>
      <w:numFmt w:val="bullet"/>
      <w:lvlText w:val="–"/>
      <w:lvlJc w:val="left"/>
      <w:pPr>
        <w:ind w:left="880" w:hanging="360"/>
      </w:pPr>
      <w:rPr>
        <w:rFonts w:ascii="Times New Roman" w:hAnsi="Times New Roman" w:cs="Times New Roman" w:hint="default"/>
      </w:rPr>
    </w:lvl>
    <w:lvl w:ilvl="1" w:tplc="04150003" w:tentative="1">
      <w:start w:val="1"/>
      <w:numFmt w:val="bullet"/>
      <w:lvlText w:val="o"/>
      <w:lvlJc w:val="left"/>
      <w:pPr>
        <w:ind w:left="1600" w:hanging="360"/>
      </w:pPr>
      <w:rPr>
        <w:rFonts w:ascii="Courier New" w:hAnsi="Courier New" w:cs="Courier New" w:hint="default"/>
      </w:rPr>
    </w:lvl>
    <w:lvl w:ilvl="2" w:tplc="04150005" w:tentative="1">
      <w:start w:val="1"/>
      <w:numFmt w:val="bullet"/>
      <w:lvlText w:val=""/>
      <w:lvlJc w:val="left"/>
      <w:pPr>
        <w:ind w:left="2320" w:hanging="360"/>
      </w:pPr>
      <w:rPr>
        <w:rFonts w:ascii="Wingdings" w:hAnsi="Wingdings" w:hint="default"/>
      </w:rPr>
    </w:lvl>
    <w:lvl w:ilvl="3" w:tplc="04150001" w:tentative="1">
      <w:start w:val="1"/>
      <w:numFmt w:val="bullet"/>
      <w:lvlText w:val=""/>
      <w:lvlJc w:val="left"/>
      <w:pPr>
        <w:ind w:left="3040" w:hanging="360"/>
      </w:pPr>
      <w:rPr>
        <w:rFonts w:ascii="Symbol" w:hAnsi="Symbol" w:hint="default"/>
      </w:rPr>
    </w:lvl>
    <w:lvl w:ilvl="4" w:tplc="04150003" w:tentative="1">
      <w:start w:val="1"/>
      <w:numFmt w:val="bullet"/>
      <w:lvlText w:val="o"/>
      <w:lvlJc w:val="left"/>
      <w:pPr>
        <w:ind w:left="3760" w:hanging="360"/>
      </w:pPr>
      <w:rPr>
        <w:rFonts w:ascii="Courier New" w:hAnsi="Courier New" w:cs="Courier New" w:hint="default"/>
      </w:rPr>
    </w:lvl>
    <w:lvl w:ilvl="5" w:tplc="04150005" w:tentative="1">
      <w:start w:val="1"/>
      <w:numFmt w:val="bullet"/>
      <w:lvlText w:val=""/>
      <w:lvlJc w:val="left"/>
      <w:pPr>
        <w:ind w:left="4480" w:hanging="360"/>
      </w:pPr>
      <w:rPr>
        <w:rFonts w:ascii="Wingdings" w:hAnsi="Wingdings" w:hint="default"/>
      </w:rPr>
    </w:lvl>
    <w:lvl w:ilvl="6" w:tplc="04150001" w:tentative="1">
      <w:start w:val="1"/>
      <w:numFmt w:val="bullet"/>
      <w:lvlText w:val=""/>
      <w:lvlJc w:val="left"/>
      <w:pPr>
        <w:ind w:left="5200" w:hanging="360"/>
      </w:pPr>
      <w:rPr>
        <w:rFonts w:ascii="Symbol" w:hAnsi="Symbol" w:hint="default"/>
      </w:rPr>
    </w:lvl>
    <w:lvl w:ilvl="7" w:tplc="04150003" w:tentative="1">
      <w:start w:val="1"/>
      <w:numFmt w:val="bullet"/>
      <w:lvlText w:val="o"/>
      <w:lvlJc w:val="left"/>
      <w:pPr>
        <w:ind w:left="5920" w:hanging="360"/>
      </w:pPr>
      <w:rPr>
        <w:rFonts w:ascii="Courier New" w:hAnsi="Courier New" w:cs="Courier New" w:hint="default"/>
      </w:rPr>
    </w:lvl>
    <w:lvl w:ilvl="8" w:tplc="04150005" w:tentative="1">
      <w:start w:val="1"/>
      <w:numFmt w:val="bullet"/>
      <w:lvlText w:val=""/>
      <w:lvlJc w:val="left"/>
      <w:pPr>
        <w:ind w:left="6640" w:hanging="360"/>
      </w:pPr>
      <w:rPr>
        <w:rFonts w:ascii="Wingdings" w:hAnsi="Wingdings" w:hint="default"/>
      </w:rPr>
    </w:lvl>
  </w:abstractNum>
  <w:abstractNum w:abstractNumId="100" w15:restartNumberingAfterBreak="0">
    <w:nsid w:val="7C7C7EF1"/>
    <w:multiLevelType w:val="hybridMultilevel"/>
    <w:tmpl w:val="6FCEB8BC"/>
    <w:lvl w:ilvl="0" w:tplc="D9AC22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7C9C4C03"/>
    <w:multiLevelType w:val="hybridMultilevel"/>
    <w:tmpl w:val="B53A0E5E"/>
    <w:lvl w:ilvl="0" w:tplc="FC6ED3FC">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102" w15:restartNumberingAfterBreak="0">
    <w:nsid w:val="7CD83396"/>
    <w:multiLevelType w:val="hybridMultilevel"/>
    <w:tmpl w:val="6B6C8CB2"/>
    <w:lvl w:ilvl="0" w:tplc="04150001">
      <w:start w:val="1"/>
      <w:numFmt w:val="bullet"/>
      <w:lvlText w:val=""/>
      <w:lvlJc w:val="left"/>
      <w:pPr>
        <w:ind w:left="1530" w:hanging="360"/>
      </w:pPr>
      <w:rPr>
        <w:rFonts w:ascii="Symbol" w:hAnsi="Symbol" w:hint="default"/>
      </w:rPr>
    </w:lvl>
    <w:lvl w:ilvl="1" w:tplc="04150003" w:tentative="1">
      <w:start w:val="1"/>
      <w:numFmt w:val="bullet"/>
      <w:lvlText w:val="o"/>
      <w:lvlJc w:val="left"/>
      <w:pPr>
        <w:ind w:left="2250" w:hanging="360"/>
      </w:pPr>
      <w:rPr>
        <w:rFonts w:ascii="Courier New" w:hAnsi="Courier New" w:cs="Courier New" w:hint="default"/>
      </w:rPr>
    </w:lvl>
    <w:lvl w:ilvl="2" w:tplc="04150005" w:tentative="1">
      <w:start w:val="1"/>
      <w:numFmt w:val="bullet"/>
      <w:lvlText w:val=""/>
      <w:lvlJc w:val="left"/>
      <w:pPr>
        <w:ind w:left="2970" w:hanging="360"/>
      </w:pPr>
      <w:rPr>
        <w:rFonts w:ascii="Wingdings" w:hAnsi="Wingdings" w:hint="default"/>
      </w:rPr>
    </w:lvl>
    <w:lvl w:ilvl="3" w:tplc="04150001" w:tentative="1">
      <w:start w:val="1"/>
      <w:numFmt w:val="bullet"/>
      <w:lvlText w:val=""/>
      <w:lvlJc w:val="left"/>
      <w:pPr>
        <w:ind w:left="3690" w:hanging="360"/>
      </w:pPr>
      <w:rPr>
        <w:rFonts w:ascii="Symbol" w:hAnsi="Symbol" w:hint="default"/>
      </w:rPr>
    </w:lvl>
    <w:lvl w:ilvl="4" w:tplc="04150003" w:tentative="1">
      <w:start w:val="1"/>
      <w:numFmt w:val="bullet"/>
      <w:lvlText w:val="o"/>
      <w:lvlJc w:val="left"/>
      <w:pPr>
        <w:ind w:left="4410" w:hanging="360"/>
      </w:pPr>
      <w:rPr>
        <w:rFonts w:ascii="Courier New" w:hAnsi="Courier New" w:cs="Courier New" w:hint="default"/>
      </w:rPr>
    </w:lvl>
    <w:lvl w:ilvl="5" w:tplc="04150005" w:tentative="1">
      <w:start w:val="1"/>
      <w:numFmt w:val="bullet"/>
      <w:lvlText w:val=""/>
      <w:lvlJc w:val="left"/>
      <w:pPr>
        <w:ind w:left="5130" w:hanging="360"/>
      </w:pPr>
      <w:rPr>
        <w:rFonts w:ascii="Wingdings" w:hAnsi="Wingdings" w:hint="default"/>
      </w:rPr>
    </w:lvl>
    <w:lvl w:ilvl="6" w:tplc="04150001" w:tentative="1">
      <w:start w:val="1"/>
      <w:numFmt w:val="bullet"/>
      <w:lvlText w:val=""/>
      <w:lvlJc w:val="left"/>
      <w:pPr>
        <w:ind w:left="5850" w:hanging="360"/>
      </w:pPr>
      <w:rPr>
        <w:rFonts w:ascii="Symbol" w:hAnsi="Symbol" w:hint="default"/>
      </w:rPr>
    </w:lvl>
    <w:lvl w:ilvl="7" w:tplc="04150003" w:tentative="1">
      <w:start w:val="1"/>
      <w:numFmt w:val="bullet"/>
      <w:lvlText w:val="o"/>
      <w:lvlJc w:val="left"/>
      <w:pPr>
        <w:ind w:left="6570" w:hanging="360"/>
      </w:pPr>
      <w:rPr>
        <w:rFonts w:ascii="Courier New" w:hAnsi="Courier New" w:cs="Courier New" w:hint="default"/>
      </w:rPr>
    </w:lvl>
    <w:lvl w:ilvl="8" w:tplc="04150005" w:tentative="1">
      <w:start w:val="1"/>
      <w:numFmt w:val="bullet"/>
      <w:lvlText w:val=""/>
      <w:lvlJc w:val="left"/>
      <w:pPr>
        <w:ind w:left="7290" w:hanging="360"/>
      </w:pPr>
      <w:rPr>
        <w:rFonts w:ascii="Wingdings" w:hAnsi="Wingdings" w:hint="default"/>
      </w:rPr>
    </w:lvl>
  </w:abstractNum>
  <w:abstractNum w:abstractNumId="103" w15:restartNumberingAfterBreak="0">
    <w:nsid w:val="7CF927D5"/>
    <w:multiLevelType w:val="hybridMultilevel"/>
    <w:tmpl w:val="C36EFE3A"/>
    <w:lvl w:ilvl="0" w:tplc="FC6ED3FC">
      <w:start w:val="1"/>
      <w:numFmt w:val="bullet"/>
      <w:lvlText w:val=""/>
      <w:lvlJc w:val="left"/>
      <w:pPr>
        <w:ind w:left="1179" w:hanging="360"/>
      </w:pPr>
      <w:rPr>
        <w:rFonts w:ascii="Symbol" w:hAnsi="Symbol" w:hint="default"/>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104" w15:restartNumberingAfterBreak="0">
    <w:nsid w:val="7D876CA0"/>
    <w:multiLevelType w:val="hybridMultilevel"/>
    <w:tmpl w:val="2BE0887C"/>
    <w:lvl w:ilvl="0" w:tplc="04150013">
      <w:start w:val="1"/>
      <w:numFmt w:val="upperRoman"/>
      <w:lvlText w:val="%1."/>
      <w:lvlJc w:val="righ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05" w15:restartNumberingAfterBreak="0">
    <w:nsid w:val="7DFA3F33"/>
    <w:multiLevelType w:val="hybridMultilevel"/>
    <w:tmpl w:val="4B9CF022"/>
    <w:lvl w:ilvl="0" w:tplc="23B2B85A">
      <w:start w:val="1"/>
      <w:numFmt w:val="decimal"/>
      <w:lvlText w:val="%1)"/>
      <w:lvlJc w:val="left"/>
      <w:pPr>
        <w:ind w:left="1146" w:hanging="360"/>
      </w:pPr>
      <w:rPr>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6" w15:restartNumberingAfterBreak="0">
    <w:nsid w:val="7EE45719"/>
    <w:multiLevelType w:val="hybridMultilevel"/>
    <w:tmpl w:val="527E120C"/>
    <w:lvl w:ilvl="0" w:tplc="2E8CF792">
      <w:start w:val="2"/>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F2B617E"/>
    <w:multiLevelType w:val="hybridMultilevel"/>
    <w:tmpl w:val="FFFFFFFF"/>
    <w:lvl w:ilvl="0" w:tplc="4E884BC6">
      <w:start w:val="1"/>
      <w:numFmt w:val="bullet"/>
      <w:lvlText w:val="-"/>
      <w:lvlJc w:val="left"/>
      <w:pPr>
        <w:ind w:left="720" w:hanging="360"/>
      </w:pPr>
      <w:rPr>
        <w:rFonts w:ascii="Symbol" w:hAnsi="Symbol" w:hint="default"/>
      </w:rPr>
    </w:lvl>
    <w:lvl w:ilvl="1" w:tplc="7CD43254">
      <w:start w:val="1"/>
      <w:numFmt w:val="bullet"/>
      <w:lvlText w:val="o"/>
      <w:lvlJc w:val="left"/>
      <w:pPr>
        <w:ind w:left="1440" w:hanging="360"/>
      </w:pPr>
      <w:rPr>
        <w:rFonts w:ascii="Courier New" w:hAnsi="Courier New" w:hint="default"/>
      </w:rPr>
    </w:lvl>
    <w:lvl w:ilvl="2" w:tplc="525AB20A">
      <w:start w:val="1"/>
      <w:numFmt w:val="bullet"/>
      <w:lvlText w:val=""/>
      <w:lvlJc w:val="left"/>
      <w:pPr>
        <w:ind w:left="2160" w:hanging="360"/>
      </w:pPr>
      <w:rPr>
        <w:rFonts w:ascii="Wingdings" w:hAnsi="Wingdings" w:hint="default"/>
      </w:rPr>
    </w:lvl>
    <w:lvl w:ilvl="3" w:tplc="D4F44C9C">
      <w:start w:val="1"/>
      <w:numFmt w:val="bullet"/>
      <w:lvlText w:val=""/>
      <w:lvlJc w:val="left"/>
      <w:pPr>
        <w:ind w:left="2880" w:hanging="360"/>
      </w:pPr>
      <w:rPr>
        <w:rFonts w:ascii="Symbol" w:hAnsi="Symbol" w:hint="default"/>
      </w:rPr>
    </w:lvl>
    <w:lvl w:ilvl="4" w:tplc="4E36E8CA">
      <w:start w:val="1"/>
      <w:numFmt w:val="bullet"/>
      <w:lvlText w:val="o"/>
      <w:lvlJc w:val="left"/>
      <w:pPr>
        <w:ind w:left="3600" w:hanging="360"/>
      </w:pPr>
      <w:rPr>
        <w:rFonts w:ascii="Courier New" w:hAnsi="Courier New" w:hint="default"/>
      </w:rPr>
    </w:lvl>
    <w:lvl w:ilvl="5" w:tplc="3F425784">
      <w:start w:val="1"/>
      <w:numFmt w:val="bullet"/>
      <w:lvlText w:val=""/>
      <w:lvlJc w:val="left"/>
      <w:pPr>
        <w:ind w:left="4320" w:hanging="360"/>
      </w:pPr>
      <w:rPr>
        <w:rFonts w:ascii="Wingdings" w:hAnsi="Wingdings" w:hint="default"/>
      </w:rPr>
    </w:lvl>
    <w:lvl w:ilvl="6" w:tplc="C9C29244">
      <w:start w:val="1"/>
      <w:numFmt w:val="bullet"/>
      <w:lvlText w:val=""/>
      <w:lvlJc w:val="left"/>
      <w:pPr>
        <w:ind w:left="5040" w:hanging="360"/>
      </w:pPr>
      <w:rPr>
        <w:rFonts w:ascii="Symbol" w:hAnsi="Symbol" w:hint="default"/>
      </w:rPr>
    </w:lvl>
    <w:lvl w:ilvl="7" w:tplc="D76E4810">
      <w:start w:val="1"/>
      <w:numFmt w:val="bullet"/>
      <w:lvlText w:val="o"/>
      <w:lvlJc w:val="left"/>
      <w:pPr>
        <w:ind w:left="5760" w:hanging="360"/>
      </w:pPr>
      <w:rPr>
        <w:rFonts w:ascii="Courier New" w:hAnsi="Courier New" w:hint="default"/>
      </w:rPr>
    </w:lvl>
    <w:lvl w:ilvl="8" w:tplc="1430E414">
      <w:start w:val="1"/>
      <w:numFmt w:val="bullet"/>
      <w:lvlText w:val=""/>
      <w:lvlJc w:val="left"/>
      <w:pPr>
        <w:ind w:left="6480" w:hanging="360"/>
      </w:pPr>
      <w:rPr>
        <w:rFonts w:ascii="Wingdings" w:hAnsi="Wingdings" w:hint="default"/>
      </w:rPr>
    </w:lvl>
  </w:abstractNum>
  <w:abstractNum w:abstractNumId="108" w15:restartNumberingAfterBreak="0">
    <w:nsid w:val="7FBF0EB2"/>
    <w:multiLevelType w:val="hybridMultilevel"/>
    <w:tmpl w:val="FEAE22F6"/>
    <w:lvl w:ilvl="0" w:tplc="5A72425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0"/>
  </w:num>
  <w:num w:numId="4">
    <w:abstractNumId w:val="57"/>
  </w:num>
  <w:num w:numId="5">
    <w:abstractNumId w:val="17"/>
  </w:num>
  <w:num w:numId="6">
    <w:abstractNumId w:val="85"/>
  </w:num>
  <w:num w:numId="7">
    <w:abstractNumId w:val="6"/>
  </w:num>
  <w:num w:numId="8">
    <w:abstractNumId w:val="20"/>
  </w:num>
  <w:num w:numId="9">
    <w:abstractNumId w:val="74"/>
  </w:num>
  <w:num w:numId="10">
    <w:abstractNumId w:val="93"/>
  </w:num>
  <w:num w:numId="11">
    <w:abstractNumId w:val="10"/>
  </w:num>
  <w:num w:numId="12">
    <w:abstractNumId w:val="84"/>
  </w:num>
  <w:num w:numId="13">
    <w:abstractNumId w:val="80"/>
  </w:num>
  <w:num w:numId="14">
    <w:abstractNumId w:val="28"/>
  </w:num>
  <w:num w:numId="15">
    <w:abstractNumId w:val="78"/>
  </w:num>
  <w:num w:numId="16">
    <w:abstractNumId w:val="55"/>
  </w:num>
  <w:num w:numId="17">
    <w:abstractNumId w:val="7"/>
  </w:num>
  <w:num w:numId="18">
    <w:abstractNumId w:val="4"/>
  </w:num>
  <w:num w:numId="19">
    <w:abstractNumId w:val="45"/>
  </w:num>
  <w:num w:numId="20">
    <w:abstractNumId w:val="32"/>
  </w:num>
  <w:num w:numId="21">
    <w:abstractNumId w:val="43"/>
  </w:num>
  <w:num w:numId="22">
    <w:abstractNumId w:val="72"/>
  </w:num>
  <w:num w:numId="23">
    <w:abstractNumId w:val="63"/>
  </w:num>
  <w:num w:numId="24">
    <w:abstractNumId w:val="23"/>
  </w:num>
  <w:num w:numId="25">
    <w:abstractNumId w:val="86"/>
  </w:num>
  <w:num w:numId="26">
    <w:abstractNumId w:val="15"/>
  </w:num>
  <w:num w:numId="27">
    <w:abstractNumId w:val="16"/>
  </w:num>
  <w:num w:numId="28">
    <w:abstractNumId w:val="108"/>
  </w:num>
  <w:num w:numId="29">
    <w:abstractNumId w:val="30"/>
  </w:num>
  <w:num w:numId="30">
    <w:abstractNumId w:val="79"/>
  </w:num>
  <w:num w:numId="31">
    <w:abstractNumId w:val="11"/>
  </w:num>
  <w:num w:numId="32">
    <w:abstractNumId w:val="61"/>
  </w:num>
  <w:num w:numId="33">
    <w:abstractNumId w:val="49"/>
  </w:num>
  <w:num w:numId="34">
    <w:abstractNumId w:val="50"/>
  </w:num>
  <w:num w:numId="35">
    <w:abstractNumId w:val="38"/>
  </w:num>
  <w:num w:numId="36">
    <w:abstractNumId w:val="69"/>
  </w:num>
  <w:num w:numId="37">
    <w:abstractNumId w:val="62"/>
  </w:num>
  <w:num w:numId="38">
    <w:abstractNumId w:val="68"/>
  </w:num>
  <w:num w:numId="39">
    <w:abstractNumId w:val="8"/>
  </w:num>
  <w:num w:numId="40">
    <w:abstractNumId w:val="82"/>
  </w:num>
  <w:num w:numId="41">
    <w:abstractNumId w:val="71"/>
  </w:num>
  <w:num w:numId="42">
    <w:abstractNumId w:val="13"/>
  </w:num>
  <w:num w:numId="43">
    <w:abstractNumId w:val="26"/>
  </w:num>
  <w:num w:numId="44">
    <w:abstractNumId w:val="47"/>
  </w:num>
  <w:num w:numId="45">
    <w:abstractNumId w:val="106"/>
  </w:num>
  <w:num w:numId="46">
    <w:abstractNumId w:val="29"/>
  </w:num>
  <w:num w:numId="47">
    <w:abstractNumId w:val="96"/>
  </w:num>
  <w:num w:numId="48">
    <w:abstractNumId w:val="5"/>
  </w:num>
  <w:num w:numId="49">
    <w:abstractNumId w:val="24"/>
  </w:num>
  <w:num w:numId="50">
    <w:abstractNumId w:val="105"/>
  </w:num>
  <w:num w:numId="51">
    <w:abstractNumId w:val="36"/>
  </w:num>
  <w:num w:numId="52">
    <w:abstractNumId w:val="107"/>
  </w:num>
  <w:num w:numId="53">
    <w:abstractNumId w:val="44"/>
  </w:num>
  <w:num w:numId="54">
    <w:abstractNumId w:val="12"/>
  </w:num>
  <w:num w:numId="55">
    <w:abstractNumId w:val="73"/>
  </w:num>
  <w:num w:numId="56">
    <w:abstractNumId w:val="76"/>
  </w:num>
  <w:num w:numId="57">
    <w:abstractNumId w:val="98"/>
  </w:num>
  <w:num w:numId="58">
    <w:abstractNumId w:val="59"/>
  </w:num>
  <w:num w:numId="59">
    <w:abstractNumId w:val="42"/>
  </w:num>
  <w:num w:numId="60">
    <w:abstractNumId w:val="90"/>
  </w:num>
  <w:num w:numId="61">
    <w:abstractNumId w:val="40"/>
  </w:num>
  <w:num w:numId="62">
    <w:abstractNumId w:val="22"/>
  </w:num>
  <w:num w:numId="63">
    <w:abstractNumId w:val="14"/>
  </w:num>
  <w:num w:numId="64">
    <w:abstractNumId w:val="67"/>
  </w:num>
  <w:num w:numId="65">
    <w:abstractNumId w:val="19"/>
  </w:num>
  <w:num w:numId="66">
    <w:abstractNumId w:val="21"/>
  </w:num>
  <w:num w:numId="67">
    <w:abstractNumId w:val="94"/>
  </w:num>
  <w:num w:numId="68">
    <w:abstractNumId w:val="31"/>
  </w:num>
  <w:num w:numId="69">
    <w:abstractNumId w:val="41"/>
  </w:num>
  <w:num w:numId="70">
    <w:abstractNumId w:val="53"/>
  </w:num>
  <w:num w:numId="71">
    <w:abstractNumId w:val="95"/>
  </w:num>
  <w:num w:numId="72">
    <w:abstractNumId w:val="88"/>
  </w:num>
  <w:num w:numId="73">
    <w:abstractNumId w:val="101"/>
  </w:num>
  <w:num w:numId="74">
    <w:abstractNumId w:val="65"/>
  </w:num>
  <w:num w:numId="75">
    <w:abstractNumId w:val="87"/>
  </w:num>
  <w:num w:numId="76">
    <w:abstractNumId w:val="103"/>
  </w:num>
  <w:num w:numId="77">
    <w:abstractNumId w:val="9"/>
  </w:num>
  <w:num w:numId="78">
    <w:abstractNumId w:val="64"/>
  </w:num>
  <w:num w:numId="79">
    <w:abstractNumId w:val="77"/>
  </w:num>
  <w:num w:numId="80">
    <w:abstractNumId w:val="92"/>
  </w:num>
  <w:num w:numId="81">
    <w:abstractNumId w:val="34"/>
  </w:num>
  <w:num w:numId="82">
    <w:abstractNumId w:val="70"/>
  </w:num>
  <w:num w:numId="83">
    <w:abstractNumId w:val="75"/>
  </w:num>
  <w:num w:numId="84">
    <w:abstractNumId w:val="102"/>
  </w:num>
  <w:num w:numId="85">
    <w:abstractNumId w:val="56"/>
  </w:num>
  <w:num w:numId="86">
    <w:abstractNumId w:val="83"/>
  </w:num>
  <w:num w:numId="87">
    <w:abstractNumId w:val="2"/>
  </w:num>
  <w:num w:numId="88">
    <w:abstractNumId w:val="97"/>
  </w:num>
  <w:num w:numId="89">
    <w:abstractNumId w:val="48"/>
  </w:num>
  <w:num w:numId="90">
    <w:abstractNumId w:val="3"/>
  </w:num>
  <w:num w:numId="91">
    <w:abstractNumId w:val="81"/>
  </w:num>
  <w:num w:numId="92">
    <w:abstractNumId w:val="33"/>
  </w:num>
  <w:num w:numId="93">
    <w:abstractNumId w:val="58"/>
  </w:num>
  <w:num w:numId="94">
    <w:abstractNumId w:val="39"/>
  </w:num>
  <w:num w:numId="95">
    <w:abstractNumId w:val="35"/>
  </w:num>
  <w:num w:numId="96">
    <w:abstractNumId w:val="18"/>
  </w:num>
  <w:num w:numId="97">
    <w:abstractNumId w:val="25"/>
  </w:num>
  <w:num w:numId="98">
    <w:abstractNumId w:val="91"/>
  </w:num>
  <w:num w:numId="99">
    <w:abstractNumId w:val="99"/>
  </w:num>
  <w:num w:numId="100">
    <w:abstractNumId w:val="54"/>
  </w:num>
  <w:num w:numId="101">
    <w:abstractNumId w:val="37"/>
  </w:num>
  <w:num w:numId="102">
    <w:abstractNumId w:val="100"/>
  </w:num>
  <w:num w:numId="103">
    <w:abstractNumId w:val="66"/>
  </w:num>
  <w:num w:numId="104">
    <w:abstractNumId w:val="89"/>
  </w:num>
  <w:num w:numId="105">
    <w:abstractNumId w:val="27"/>
  </w:num>
  <w:num w:numId="106">
    <w:abstractNumId w:val="52"/>
  </w:num>
  <w:num w:numId="107">
    <w:abstractNumId w:val="104"/>
  </w:num>
  <w:num w:numId="108">
    <w:abstractNumId w:val="46"/>
  </w:num>
  <w:num w:numId="109">
    <w:abstractNumId w:val="51"/>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F5E"/>
    <w:rsid w:val="000018B6"/>
    <w:rsid w:val="0000269B"/>
    <w:rsid w:val="0000378C"/>
    <w:rsid w:val="00004595"/>
    <w:rsid w:val="000060FF"/>
    <w:rsid w:val="00006A15"/>
    <w:rsid w:val="000079F3"/>
    <w:rsid w:val="0001647A"/>
    <w:rsid w:val="000177F8"/>
    <w:rsid w:val="000217E9"/>
    <w:rsid w:val="00021CBD"/>
    <w:rsid w:val="00022D63"/>
    <w:rsid w:val="000249B5"/>
    <w:rsid w:val="000262C0"/>
    <w:rsid w:val="0002635B"/>
    <w:rsid w:val="00026459"/>
    <w:rsid w:val="00027C47"/>
    <w:rsid w:val="00031607"/>
    <w:rsid w:val="000330D3"/>
    <w:rsid w:val="000347E8"/>
    <w:rsid w:val="000369F4"/>
    <w:rsid w:val="000426F0"/>
    <w:rsid w:val="000431D2"/>
    <w:rsid w:val="00043EFE"/>
    <w:rsid w:val="0004676A"/>
    <w:rsid w:val="00047A02"/>
    <w:rsid w:val="000512BB"/>
    <w:rsid w:val="00053475"/>
    <w:rsid w:val="0005600F"/>
    <w:rsid w:val="000563A9"/>
    <w:rsid w:val="00061D78"/>
    <w:rsid w:val="00062F16"/>
    <w:rsid w:val="000646AF"/>
    <w:rsid w:val="000721DE"/>
    <w:rsid w:val="00072208"/>
    <w:rsid w:val="00072988"/>
    <w:rsid w:val="00072BDD"/>
    <w:rsid w:val="00075DDF"/>
    <w:rsid w:val="0007662F"/>
    <w:rsid w:val="00080F9C"/>
    <w:rsid w:val="00085E75"/>
    <w:rsid w:val="000866CF"/>
    <w:rsid w:val="000906D8"/>
    <w:rsid w:val="00091BB7"/>
    <w:rsid w:val="00096A69"/>
    <w:rsid w:val="000A2A85"/>
    <w:rsid w:val="000A546A"/>
    <w:rsid w:val="000A7394"/>
    <w:rsid w:val="000B529E"/>
    <w:rsid w:val="000C2B2A"/>
    <w:rsid w:val="000C3F26"/>
    <w:rsid w:val="000C435F"/>
    <w:rsid w:val="000D072D"/>
    <w:rsid w:val="000D0824"/>
    <w:rsid w:val="000D0D2A"/>
    <w:rsid w:val="000D3C61"/>
    <w:rsid w:val="000D4F56"/>
    <w:rsid w:val="000D71B3"/>
    <w:rsid w:val="000E394A"/>
    <w:rsid w:val="000E3F5A"/>
    <w:rsid w:val="000E4FCE"/>
    <w:rsid w:val="000E6256"/>
    <w:rsid w:val="000E7B16"/>
    <w:rsid w:val="000F1D08"/>
    <w:rsid w:val="000F31E8"/>
    <w:rsid w:val="000F56BA"/>
    <w:rsid w:val="000F5871"/>
    <w:rsid w:val="000F5D72"/>
    <w:rsid w:val="000F5E7D"/>
    <w:rsid w:val="000F6EDC"/>
    <w:rsid w:val="000F71F7"/>
    <w:rsid w:val="00100849"/>
    <w:rsid w:val="00105125"/>
    <w:rsid w:val="00105297"/>
    <w:rsid w:val="00110973"/>
    <w:rsid w:val="00110C9C"/>
    <w:rsid w:val="00111E78"/>
    <w:rsid w:val="0011368D"/>
    <w:rsid w:val="00114046"/>
    <w:rsid w:val="00116D18"/>
    <w:rsid w:val="00116DE1"/>
    <w:rsid w:val="00123F32"/>
    <w:rsid w:val="00125500"/>
    <w:rsid w:val="00127484"/>
    <w:rsid w:val="00132CA9"/>
    <w:rsid w:val="0013486B"/>
    <w:rsid w:val="00135687"/>
    <w:rsid w:val="001444B9"/>
    <w:rsid w:val="001448D2"/>
    <w:rsid w:val="001517E0"/>
    <w:rsid w:val="0015402A"/>
    <w:rsid w:val="00155FD5"/>
    <w:rsid w:val="00156DBF"/>
    <w:rsid w:val="0016344E"/>
    <w:rsid w:val="0016625A"/>
    <w:rsid w:val="00166DE7"/>
    <w:rsid w:val="00180EAB"/>
    <w:rsid w:val="00184361"/>
    <w:rsid w:val="00185958"/>
    <w:rsid w:val="0018724B"/>
    <w:rsid w:val="00190D82"/>
    <w:rsid w:val="00190F38"/>
    <w:rsid w:val="0019337D"/>
    <w:rsid w:val="001956AC"/>
    <w:rsid w:val="0019697F"/>
    <w:rsid w:val="00197E6A"/>
    <w:rsid w:val="001A3743"/>
    <w:rsid w:val="001A42B5"/>
    <w:rsid w:val="001A48BE"/>
    <w:rsid w:val="001A59E7"/>
    <w:rsid w:val="001B08B7"/>
    <w:rsid w:val="001B176C"/>
    <w:rsid w:val="001B2CC1"/>
    <w:rsid w:val="001B4907"/>
    <w:rsid w:val="001B58F5"/>
    <w:rsid w:val="001B5C3B"/>
    <w:rsid w:val="001C2DAC"/>
    <w:rsid w:val="001C40AF"/>
    <w:rsid w:val="001C4896"/>
    <w:rsid w:val="001C7A8F"/>
    <w:rsid w:val="001D3A95"/>
    <w:rsid w:val="001D4854"/>
    <w:rsid w:val="001D702D"/>
    <w:rsid w:val="001E00E4"/>
    <w:rsid w:val="001E2B61"/>
    <w:rsid w:val="001E5871"/>
    <w:rsid w:val="001E6ACC"/>
    <w:rsid w:val="001E7E19"/>
    <w:rsid w:val="001F3A3A"/>
    <w:rsid w:val="001F5A21"/>
    <w:rsid w:val="002031B1"/>
    <w:rsid w:val="00203481"/>
    <w:rsid w:val="00206938"/>
    <w:rsid w:val="00210DFC"/>
    <w:rsid w:val="00210EC7"/>
    <w:rsid w:val="00213092"/>
    <w:rsid w:val="00213B96"/>
    <w:rsid w:val="00220741"/>
    <w:rsid w:val="00225BC9"/>
    <w:rsid w:val="00230166"/>
    <w:rsid w:val="0023326B"/>
    <w:rsid w:val="002407A3"/>
    <w:rsid w:val="00240B2D"/>
    <w:rsid w:val="00246B07"/>
    <w:rsid w:val="00250A18"/>
    <w:rsid w:val="00252473"/>
    <w:rsid w:val="0025321B"/>
    <w:rsid w:val="00254B40"/>
    <w:rsid w:val="002555B0"/>
    <w:rsid w:val="002563D2"/>
    <w:rsid w:val="00256A61"/>
    <w:rsid w:val="002572BD"/>
    <w:rsid w:val="00257CF8"/>
    <w:rsid w:val="00260EAD"/>
    <w:rsid w:val="00262BD1"/>
    <w:rsid w:val="00264331"/>
    <w:rsid w:val="0026524E"/>
    <w:rsid w:val="00266DFB"/>
    <w:rsid w:val="00270BDD"/>
    <w:rsid w:val="00272586"/>
    <w:rsid w:val="002725C9"/>
    <w:rsid w:val="0027375B"/>
    <w:rsid w:val="002738F2"/>
    <w:rsid w:val="00290750"/>
    <w:rsid w:val="00292EA9"/>
    <w:rsid w:val="00293CD1"/>
    <w:rsid w:val="0029632E"/>
    <w:rsid w:val="002A1663"/>
    <w:rsid w:val="002A31A1"/>
    <w:rsid w:val="002A6995"/>
    <w:rsid w:val="002B01DA"/>
    <w:rsid w:val="002B0D6C"/>
    <w:rsid w:val="002B475E"/>
    <w:rsid w:val="002B4DFE"/>
    <w:rsid w:val="002B51BA"/>
    <w:rsid w:val="002B5C18"/>
    <w:rsid w:val="002B7C4B"/>
    <w:rsid w:val="002C4B6F"/>
    <w:rsid w:val="002D2E40"/>
    <w:rsid w:val="002D3562"/>
    <w:rsid w:val="002D5821"/>
    <w:rsid w:val="002D6CE9"/>
    <w:rsid w:val="002E3345"/>
    <w:rsid w:val="002E5F51"/>
    <w:rsid w:val="002E7E08"/>
    <w:rsid w:val="002F22F5"/>
    <w:rsid w:val="002F67E7"/>
    <w:rsid w:val="002F78A0"/>
    <w:rsid w:val="002F7A90"/>
    <w:rsid w:val="003007B0"/>
    <w:rsid w:val="00300F5E"/>
    <w:rsid w:val="0030171B"/>
    <w:rsid w:val="00307B1C"/>
    <w:rsid w:val="00310379"/>
    <w:rsid w:val="00311BA8"/>
    <w:rsid w:val="0031480C"/>
    <w:rsid w:val="00314C6B"/>
    <w:rsid w:val="00315867"/>
    <w:rsid w:val="003212A9"/>
    <w:rsid w:val="00322560"/>
    <w:rsid w:val="0032291E"/>
    <w:rsid w:val="00322E55"/>
    <w:rsid w:val="00326C4D"/>
    <w:rsid w:val="00327C48"/>
    <w:rsid w:val="00335C73"/>
    <w:rsid w:val="00336841"/>
    <w:rsid w:val="0035113F"/>
    <w:rsid w:val="00351F56"/>
    <w:rsid w:val="0035573E"/>
    <w:rsid w:val="00357A5B"/>
    <w:rsid w:val="003649D4"/>
    <w:rsid w:val="00365B4D"/>
    <w:rsid w:val="00370810"/>
    <w:rsid w:val="00372E92"/>
    <w:rsid w:val="00373E9E"/>
    <w:rsid w:val="00375FB4"/>
    <w:rsid w:val="003821CF"/>
    <w:rsid w:val="0038228F"/>
    <w:rsid w:val="003834CC"/>
    <w:rsid w:val="00385273"/>
    <w:rsid w:val="00385564"/>
    <w:rsid w:val="0039166C"/>
    <w:rsid w:val="00393A64"/>
    <w:rsid w:val="00395EF8"/>
    <w:rsid w:val="003A02D4"/>
    <w:rsid w:val="003A2018"/>
    <w:rsid w:val="003B29B2"/>
    <w:rsid w:val="003B487E"/>
    <w:rsid w:val="003B4B8E"/>
    <w:rsid w:val="003B682F"/>
    <w:rsid w:val="003C11C3"/>
    <w:rsid w:val="003C1B26"/>
    <w:rsid w:val="003C398B"/>
    <w:rsid w:val="003C4A90"/>
    <w:rsid w:val="003C54B4"/>
    <w:rsid w:val="003D05B4"/>
    <w:rsid w:val="003D16C2"/>
    <w:rsid w:val="003D2FB7"/>
    <w:rsid w:val="003D3862"/>
    <w:rsid w:val="003D4E38"/>
    <w:rsid w:val="003D6182"/>
    <w:rsid w:val="003D6973"/>
    <w:rsid w:val="003E019B"/>
    <w:rsid w:val="003E07F1"/>
    <w:rsid w:val="003E3DAE"/>
    <w:rsid w:val="003E678C"/>
    <w:rsid w:val="003F4E56"/>
    <w:rsid w:val="003F504F"/>
    <w:rsid w:val="003F535A"/>
    <w:rsid w:val="003F73FA"/>
    <w:rsid w:val="00400B6A"/>
    <w:rsid w:val="00400FF9"/>
    <w:rsid w:val="004013D9"/>
    <w:rsid w:val="00401C03"/>
    <w:rsid w:val="00403184"/>
    <w:rsid w:val="00404B54"/>
    <w:rsid w:val="00407F5E"/>
    <w:rsid w:val="00410E2A"/>
    <w:rsid w:val="0041221A"/>
    <w:rsid w:val="00415350"/>
    <w:rsid w:val="004162AD"/>
    <w:rsid w:val="0041705A"/>
    <w:rsid w:val="00421CD5"/>
    <w:rsid w:val="0042253D"/>
    <w:rsid w:val="004225EA"/>
    <w:rsid w:val="00427A05"/>
    <w:rsid w:val="00431B8C"/>
    <w:rsid w:val="004345BF"/>
    <w:rsid w:val="00436F4D"/>
    <w:rsid w:val="00440968"/>
    <w:rsid w:val="00442A87"/>
    <w:rsid w:val="00444F33"/>
    <w:rsid w:val="00447530"/>
    <w:rsid w:val="00455711"/>
    <w:rsid w:val="004578DE"/>
    <w:rsid w:val="00460240"/>
    <w:rsid w:val="004627BF"/>
    <w:rsid w:val="00463DFC"/>
    <w:rsid w:val="00463F79"/>
    <w:rsid w:val="00466D65"/>
    <w:rsid w:val="00471937"/>
    <w:rsid w:val="00474D92"/>
    <w:rsid w:val="00474E43"/>
    <w:rsid w:val="00480D00"/>
    <w:rsid w:val="0048286E"/>
    <w:rsid w:val="00482981"/>
    <w:rsid w:val="00482B9A"/>
    <w:rsid w:val="00485ADE"/>
    <w:rsid w:val="00485DF2"/>
    <w:rsid w:val="00487BC3"/>
    <w:rsid w:val="004906D4"/>
    <w:rsid w:val="004965EA"/>
    <w:rsid w:val="00496824"/>
    <w:rsid w:val="004A39DE"/>
    <w:rsid w:val="004A51E1"/>
    <w:rsid w:val="004B03AB"/>
    <w:rsid w:val="004B5326"/>
    <w:rsid w:val="004C676D"/>
    <w:rsid w:val="004D4A7A"/>
    <w:rsid w:val="004D5BD9"/>
    <w:rsid w:val="004D62AE"/>
    <w:rsid w:val="004D7A65"/>
    <w:rsid w:val="004E36FF"/>
    <w:rsid w:val="004E4035"/>
    <w:rsid w:val="004E43A0"/>
    <w:rsid w:val="004E5574"/>
    <w:rsid w:val="004F45BB"/>
    <w:rsid w:val="004F45F3"/>
    <w:rsid w:val="004F506D"/>
    <w:rsid w:val="004F622D"/>
    <w:rsid w:val="005019D8"/>
    <w:rsid w:val="00503225"/>
    <w:rsid w:val="0051029D"/>
    <w:rsid w:val="00510FC2"/>
    <w:rsid w:val="005154F1"/>
    <w:rsid w:val="00517E18"/>
    <w:rsid w:val="00522EA2"/>
    <w:rsid w:val="0052502B"/>
    <w:rsid w:val="00526D85"/>
    <w:rsid w:val="00527605"/>
    <w:rsid w:val="0052799C"/>
    <w:rsid w:val="005302A0"/>
    <w:rsid w:val="0053450F"/>
    <w:rsid w:val="0053474C"/>
    <w:rsid w:val="005355C0"/>
    <w:rsid w:val="005366CB"/>
    <w:rsid w:val="00537942"/>
    <w:rsid w:val="00537F04"/>
    <w:rsid w:val="00542E85"/>
    <w:rsid w:val="00546A82"/>
    <w:rsid w:val="00546BA1"/>
    <w:rsid w:val="005506E1"/>
    <w:rsid w:val="00551302"/>
    <w:rsid w:val="0055208A"/>
    <w:rsid w:val="005534EA"/>
    <w:rsid w:val="00554D34"/>
    <w:rsid w:val="00556AEF"/>
    <w:rsid w:val="00557177"/>
    <w:rsid w:val="005626C9"/>
    <w:rsid w:val="005634F5"/>
    <w:rsid w:val="00563959"/>
    <w:rsid w:val="005648A9"/>
    <w:rsid w:val="00566849"/>
    <w:rsid w:val="0057173A"/>
    <w:rsid w:val="00575FE8"/>
    <w:rsid w:val="0057610D"/>
    <w:rsid w:val="00580564"/>
    <w:rsid w:val="005810FC"/>
    <w:rsid w:val="00584A1F"/>
    <w:rsid w:val="00585617"/>
    <w:rsid w:val="0058610D"/>
    <w:rsid w:val="00590B43"/>
    <w:rsid w:val="00590DF3"/>
    <w:rsid w:val="00592729"/>
    <w:rsid w:val="00592B70"/>
    <w:rsid w:val="00593D96"/>
    <w:rsid w:val="00594110"/>
    <w:rsid w:val="005973D8"/>
    <w:rsid w:val="005A231C"/>
    <w:rsid w:val="005A240B"/>
    <w:rsid w:val="005A39F3"/>
    <w:rsid w:val="005A44F2"/>
    <w:rsid w:val="005A5904"/>
    <w:rsid w:val="005B1BEA"/>
    <w:rsid w:val="005B26C9"/>
    <w:rsid w:val="005B382A"/>
    <w:rsid w:val="005B3CDF"/>
    <w:rsid w:val="005C5B4C"/>
    <w:rsid w:val="005C71A9"/>
    <w:rsid w:val="005D1755"/>
    <w:rsid w:val="005D3028"/>
    <w:rsid w:val="005D33ED"/>
    <w:rsid w:val="005D4756"/>
    <w:rsid w:val="005D4CFD"/>
    <w:rsid w:val="005D642B"/>
    <w:rsid w:val="005E00C0"/>
    <w:rsid w:val="005E1497"/>
    <w:rsid w:val="005E2527"/>
    <w:rsid w:val="005E41F2"/>
    <w:rsid w:val="005E5A43"/>
    <w:rsid w:val="005F0FE8"/>
    <w:rsid w:val="005F5653"/>
    <w:rsid w:val="00601CBD"/>
    <w:rsid w:val="00605402"/>
    <w:rsid w:val="00607DC9"/>
    <w:rsid w:val="0061259C"/>
    <w:rsid w:val="00617548"/>
    <w:rsid w:val="006219BB"/>
    <w:rsid w:val="006227D1"/>
    <w:rsid w:val="00624FFF"/>
    <w:rsid w:val="00626D6F"/>
    <w:rsid w:val="00631895"/>
    <w:rsid w:val="00631B46"/>
    <w:rsid w:val="00632A61"/>
    <w:rsid w:val="00633C04"/>
    <w:rsid w:val="00633D64"/>
    <w:rsid w:val="006441F0"/>
    <w:rsid w:val="00644929"/>
    <w:rsid w:val="00645409"/>
    <w:rsid w:val="00652B8B"/>
    <w:rsid w:val="00660EE7"/>
    <w:rsid w:val="00662D88"/>
    <w:rsid w:val="00662E10"/>
    <w:rsid w:val="0066367E"/>
    <w:rsid w:val="0066466F"/>
    <w:rsid w:val="00665268"/>
    <w:rsid w:val="00671928"/>
    <w:rsid w:val="00672865"/>
    <w:rsid w:val="00672F50"/>
    <w:rsid w:val="00673403"/>
    <w:rsid w:val="00675D6C"/>
    <w:rsid w:val="0067754E"/>
    <w:rsid w:val="00680192"/>
    <w:rsid w:val="00680C80"/>
    <w:rsid w:val="00684176"/>
    <w:rsid w:val="006854A1"/>
    <w:rsid w:val="00690A71"/>
    <w:rsid w:val="00690F0A"/>
    <w:rsid w:val="00691FA5"/>
    <w:rsid w:val="00693BCD"/>
    <w:rsid w:val="00696C0D"/>
    <w:rsid w:val="00697436"/>
    <w:rsid w:val="006A128F"/>
    <w:rsid w:val="006A1942"/>
    <w:rsid w:val="006A39EA"/>
    <w:rsid w:val="006A4D34"/>
    <w:rsid w:val="006A4D55"/>
    <w:rsid w:val="006A5CDD"/>
    <w:rsid w:val="006A73A4"/>
    <w:rsid w:val="006A7F6E"/>
    <w:rsid w:val="006B01E7"/>
    <w:rsid w:val="006B0375"/>
    <w:rsid w:val="006B10DE"/>
    <w:rsid w:val="006B5674"/>
    <w:rsid w:val="006B5875"/>
    <w:rsid w:val="006C0F63"/>
    <w:rsid w:val="006C3199"/>
    <w:rsid w:val="006C373F"/>
    <w:rsid w:val="006C429A"/>
    <w:rsid w:val="006D0FEA"/>
    <w:rsid w:val="006D254F"/>
    <w:rsid w:val="006D5114"/>
    <w:rsid w:val="006D5A6E"/>
    <w:rsid w:val="006D5D04"/>
    <w:rsid w:val="006E04E7"/>
    <w:rsid w:val="006E29D7"/>
    <w:rsid w:val="006E3E81"/>
    <w:rsid w:val="006F08D4"/>
    <w:rsid w:val="006F183E"/>
    <w:rsid w:val="006F210A"/>
    <w:rsid w:val="006F28CC"/>
    <w:rsid w:val="006F3673"/>
    <w:rsid w:val="007020AC"/>
    <w:rsid w:val="007031B5"/>
    <w:rsid w:val="00704EB4"/>
    <w:rsid w:val="00706131"/>
    <w:rsid w:val="00707AFD"/>
    <w:rsid w:val="0071795D"/>
    <w:rsid w:val="00720C94"/>
    <w:rsid w:val="007212E1"/>
    <w:rsid w:val="00721DC1"/>
    <w:rsid w:val="00722557"/>
    <w:rsid w:val="00723F1F"/>
    <w:rsid w:val="007243B1"/>
    <w:rsid w:val="007275A5"/>
    <w:rsid w:val="00730496"/>
    <w:rsid w:val="007324FA"/>
    <w:rsid w:val="007354A5"/>
    <w:rsid w:val="0073680B"/>
    <w:rsid w:val="007377FC"/>
    <w:rsid w:val="007433B6"/>
    <w:rsid w:val="00743D7F"/>
    <w:rsid w:val="00744711"/>
    <w:rsid w:val="00753D96"/>
    <w:rsid w:val="00757994"/>
    <w:rsid w:val="007602DD"/>
    <w:rsid w:val="00761590"/>
    <w:rsid w:val="00762631"/>
    <w:rsid w:val="00766AE3"/>
    <w:rsid w:val="00766B6C"/>
    <w:rsid w:val="00771CE7"/>
    <w:rsid w:val="0077420C"/>
    <w:rsid w:val="00777FD1"/>
    <w:rsid w:val="00780998"/>
    <w:rsid w:val="00781030"/>
    <w:rsid w:val="00781343"/>
    <w:rsid w:val="00790E07"/>
    <w:rsid w:val="00791C8C"/>
    <w:rsid w:val="007936F0"/>
    <w:rsid w:val="00794B2F"/>
    <w:rsid w:val="007A191F"/>
    <w:rsid w:val="007A42AC"/>
    <w:rsid w:val="007A4FF3"/>
    <w:rsid w:val="007A58D9"/>
    <w:rsid w:val="007A6261"/>
    <w:rsid w:val="007B2598"/>
    <w:rsid w:val="007B3EE4"/>
    <w:rsid w:val="007B6F07"/>
    <w:rsid w:val="007B6F36"/>
    <w:rsid w:val="007C38A4"/>
    <w:rsid w:val="007C6698"/>
    <w:rsid w:val="007C7D01"/>
    <w:rsid w:val="007D06E8"/>
    <w:rsid w:val="007D0F2A"/>
    <w:rsid w:val="007D1A5B"/>
    <w:rsid w:val="007D2289"/>
    <w:rsid w:val="007D28D1"/>
    <w:rsid w:val="007D36BA"/>
    <w:rsid w:val="007E13E7"/>
    <w:rsid w:val="007E1E9C"/>
    <w:rsid w:val="007E373A"/>
    <w:rsid w:val="007E6CF6"/>
    <w:rsid w:val="007F2E95"/>
    <w:rsid w:val="007F6606"/>
    <w:rsid w:val="007F7C05"/>
    <w:rsid w:val="008021CF"/>
    <w:rsid w:val="008023B5"/>
    <w:rsid w:val="00805CA5"/>
    <w:rsid w:val="00805DC5"/>
    <w:rsid w:val="00810FF9"/>
    <w:rsid w:val="0081263A"/>
    <w:rsid w:val="00815D7E"/>
    <w:rsid w:val="00820BC6"/>
    <w:rsid w:val="0082407D"/>
    <w:rsid w:val="0083039C"/>
    <w:rsid w:val="00830DC6"/>
    <w:rsid w:val="008328F6"/>
    <w:rsid w:val="00835B3B"/>
    <w:rsid w:val="00836CEF"/>
    <w:rsid w:val="008370AF"/>
    <w:rsid w:val="0083760D"/>
    <w:rsid w:val="00846BAC"/>
    <w:rsid w:val="00847029"/>
    <w:rsid w:val="00850282"/>
    <w:rsid w:val="008504A3"/>
    <w:rsid w:val="008507BF"/>
    <w:rsid w:val="00852D09"/>
    <w:rsid w:val="00852E5A"/>
    <w:rsid w:val="00857C34"/>
    <w:rsid w:val="00860D35"/>
    <w:rsid w:val="00861876"/>
    <w:rsid w:val="00861A3C"/>
    <w:rsid w:val="008646EC"/>
    <w:rsid w:val="00865755"/>
    <w:rsid w:val="00866034"/>
    <w:rsid w:val="00866CAB"/>
    <w:rsid w:val="008705F9"/>
    <w:rsid w:val="00871C2B"/>
    <w:rsid w:val="00871CC6"/>
    <w:rsid w:val="0087210E"/>
    <w:rsid w:val="008750B3"/>
    <w:rsid w:val="00875B36"/>
    <w:rsid w:val="008777B9"/>
    <w:rsid w:val="00893608"/>
    <w:rsid w:val="0089443B"/>
    <w:rsid w:val="008949E7"/>
    <w:rsid w:val="0089594B"/>
    <w:rsid w:val="00897457"/>
    <w:rsid w:val="008A1850"/>
    <w:rsid w:val="008A194F"/>
    <w:rsid w:val="008A5BFF"/>
    <w:rsid w:val="008A65EA"/>
    <w:rsid w:val="008B0E8E"/>
    <w:rsid w:val="008B39D1"/>
    <w:rsid w:val="008B678E"/>
    <w:rsid w:val="008C063B"/>
    <w:rsid w:val="008C1693"/>
    <w:rsid w:val="008C7634"/>
    <w:rsid w:val="008C7D1B"/>
    <w:rsid w:val="008D126D"/>
    <w:rsid w:val="008D2A01"/>
    <w:rsid w:val="008D33A2"/>
    <w:rsid w:val="008D33C0"/>
    <w:rsid w:val="008D3EEC"/>
    <w:rsid w:val="008D4E15"/>
    <w:rsid w:val="008D67C4"/>
    <w:rsid w:val="008E2A1E"/>
    <w:rsid w:val="008F0CFE"/>
    <w:rsid w:val="008F456B"/>
    <w:rsid w:val="008F476D"/>
    <w:rsid w:val="008F59C1"/>
    <w:rsid w:val="008F5E1D"/>
    <w:rsid w:val="008F7FEC"/>
    <w:rsid w:val="00904DD6"/>
    <w:rsid w:val="0091387E"/>
    <w:rsid w:val="00916958"/>
    <w:rsid w:val="009178FB"/>
    <w:rsid w:val="009220A1"/>
    <w:rsid w:val="00924239"/>
    <w:rsid w:val="00931B80"/>
    <w:rsid w:val="0094019E"/>
    <w:rsid w:val="00941121"/>
    <w:rsid w:val="00942231"/>
    <w:rsid w:val="00942DF3"/>
    <w:rsid w:val="00947118"/>
    <w:rsid w:val="00951130"/>
    <w:rsid w:val="009551FD"/>
    <w:rsid w:val="00955B55"/>
    <w:rsid w:val="00956E9D"/>
    <w:rsid w:val="009620BD"/>
    <w:rsid w:val="0096374F"/>
    <w:rsid w:val="009660CB"/>
    <w:rsid w:val="009675BB"/>
    <w:rsid w:val="00971372"/>
    <w:rsid w:val="00971C72"/>
    <w:rsid w:val="00972AD9"/>
    <w:rsid w:val="00977AC6"/>
    <w:rsid w:val="0098161E"/>
    <w:rsid w:val="009824F2"/>
    <w:rsid w:val="0098477B"/>
    <w:rsid w:val="009859D2"/>
    <w:rsid w:val="009873A5"/>
    <w:rsid w:val="00987BA4"/>
    <w:rsid w:val="009913A3"/>
    <w:rsid w:val="00992D94"/>
    <w:rsid w:val="009941F3"/>
    <w:rsid w:val="009A0C30"/>
    <w:rsid w:val="009A3512"/>
    <w:rsid w:val="009A4CA4"/>
    <w:rsid w:val="009A7142"/>
    <w:rsid w:val="009A7DE1"/>
    <w:rsid w:val="009B098A"/>
    <w:rsid w:val="009B1F20"/>
    <w:rsid w:val="009B2771"/>
    <w:rsid w:val="009B41C5"/>
    <w:rsid w:val="009B4731"/>
    <w:rsid w:val="009B6ADA"/>
    <w:rsid w:val="009B7542"/>
    <w:rsid w:val="009C57CA"/>
    <w:rsid w:val="009C762B"/>
    <w:rsid w:val="009C7EAF"/>
    <w:rsid w:val="009D464D"/>
    <w:rsid w:val="009D47D2"/>
    <w:rsid w:val="009D494A"/>
    <w:rsid w:val="009D544B"/>
    <w:rsid w:val="009D7A32"/>
    <w:rsid w:val="009E1E6C"/>
    <w:rsid w:val="009E4BB2"/>
    <w:rsid w:val="009E6384"/>
    <w:rsid w:val="009E6F40"/>
    <w:rsid w:val="009F0258"/>
    <w:rsid w:val="009F29E2"/>
    <w:rsid w:val="009F3428"/>
    <w:rsid w:val="009F36CD"/>
    <w:rsid w:val="009F649D"/>
    <w:rsid w:val="009F6508"/>
    <w:rsid w:val="009F7B9A"/>
    <w:rsid w:val="00A01B57"/>
    <w:rsid w:val="00A04422"/>
    <w:rsid w:val="00A1400D"/>
    <w:rsid w:val="00A15E18"/>
    <w:rsid w:val="00A17023"/>
    <w:rsid w:val="00A249C3"/>
    <w:rsid w:val="00A26B59"/>
    <w:rsid w:val="00A306C2"/>
    <w:rsid w:val="00A31529"/>
    <w:rsid w:val="00A35EA7"/>
    <w:rsid w:val="00A43692"/>
    <w:rsid w:val="00A43994"/>
    <w:rsid w:val="00A44D20"/>
    <w:rsid w:val="00A44EDC"/>
    <w:rsid w:val="00A4543F"/>
    <w:rsid w:val="00A47C36"/>
    <w:rsid w:val="00A50CDF"/>
    <w:rsid w:val="00A51E84"/>
    <w:rsid w:val="00A522DF"/>
    <w:rsid w:val="00A52848"/>
    <w:rsid w:val="00A53F37"/>
    <w:rsid w:val="00A540A2"/>
    <w:rsid w:val="00A557E2"/>
    <w:rsid w:val="00A609A1"/>
    <w:rsid w:val="00A624A3"/>
    <w:rsid w:val="00A63212"/>
    <w:rsid w:val="00A63A4C"/>
    <w:rsid w:val="00A65F11"/>
    <w:rsid w:val="00A66C86"/>
    <w:rsid w:val="00A66D58"/>
    <w:rsid w:val="00A712B5"/>
    <w:rsid w:val="00A7158F"/>
    <w:rsid w:val="00A71FDB"/>
    <w:rsid w:val="00A7243C"/>
    <w:rsid w:val="00A730A6"/>
    <w:rsid w:val="00A75D33"/>
    <w:rsid w:val="00A80234"/>
    <w:rsid w:val="00A81F81"/>
    <w:rsid w:val="00A85A9C"/>
    <w:rsid w:val="00A90E0B"/>
    <w:rsid w:val="00A90E0F"/>
    <w:rsid w:val="00A92E3D"/>
    <w:rsid w:val="00A93365"/>
    <w:rsid w:val="00A95178"/>
    <w:rsid w:val="00A95C81"/>
    <w:rsid w:val="00A963C1"/>
    <w:rsid w:val="00A97B4B"/>
    <w:rsid w:val="00AA02F9"/>
    <w:rsid w:val="00AA1AD4"/>
    <w:rsid w:val="00AA3112"/>
    <w:rsid w:val="00AA42EA"/>
    <w:rsid w:val="00AA7B9F"/>
    <w:rsid w:val="00AB1F32"/>
    <w:rsid w:val="00AB5119"/>
    <w:rsid w:val="00AB78CF"/>
    <w:rsid w:val="00AC7F09"/>
    <w:rsid w:val="00AD0827"/>
    <w:rsid w:val="00AD3DFE"/>
    <w:rsid w:val="00AD5AFD"/>
    <w:rsid w:val="00AE20C7"/>
    <w:rsid w:val="00AE2C84"/>
    <w:rsid w:val="00AE7095"/>
    <w:rsid w:val="00AF0DB3"/>
    <w:rsid w:val="00B02816"/>
    <w:rsid w:val="00B06F01"/>
    <w:rsid w:val="00B07D72"/>
    <w:rsid w:val="00B1266E"/>
    <w:rsid w:val="00B12885"/>
    <w:rsid w:val="00B21BE6"/>
    <w:rsid w:val="00B23C9D"/>
    <w:rsid w:val="00B30DB3"/>
    <w:rsid w:val="00B31B45"/>
    <w:rsid w:val="00B323A2"/>
    <w:rsid w:val="00B34733"/>
    <w:rsid w:val="00B37521"/>
    <w:rsid w:val="00B429C1"/>
    <w:rsid w:val="00B432C8"/>
    <w:rsid w:val="00B4438D"/>
    <w:rsid w:val="00B449CE"/>
    <w:rsid w:val="00B52035"/>
    <w:rsid w:val="00B53821"/>
    <w:rsid w:val="00B53ADF"/>
    <w:rsid w:val="00B54D6C"/>
    <w:rsid w:val="00B61F6E"/>
    <w:rsid w:val="00B62873"/>
    <w:rsid w:val="00B63BA5"/>
    <w:rsid w:val="00B64B45"/>
    <w:rsid w:val="00B66F83"/>
    <w:rsid w:val="00B702C3"/>
    <w:rsid w:val="00B729C2"/>
    <w:rsid w:val="00B826E8"/>
    <w:rsid w:val="00B850A0"/>
    <w:rsid w:val="00B8515A"/>
    <w:rsid w:val="00B85F24"/>
    <w:rsid w:val="00B94701"/>
    <w:rsid w:val="00B95BE0"/>
    <w:rsid w:val="00B97BE3"/>
    <w:rsid w:val="00BA36FE"/>
    <w:rsid w:val="00BA45E6"/>
    <w:rsid w:val="00BA72A4"/>
    <w:rsid w:val="00BA767A"/>
    <w:rsid w:val="00BA7845"/>
    <w:rsid w:val="00BB0A0D"/>
    <w:rsid w:val="00BB5B77"/>
    <w:rsid w:val="00BC1B6D"/>
    <w:rsid w:val="00BC3A46"/>
    <w:rsid w:val="00BC3B7B"/>
    <w:rsid w:val="00BD3478"/>
    <w:rsid w:val="00BD4700"/>
    <w:rsid w:val="00BE1066"/>
    <w:rsid w:val="00BE1C21"/>
    <w:rsid w:val="00BE2494"/>
    <w:rsid w:val="00BE24E1"/>
    <w:rsid w:val="00BE3455"/>
    <w:rsid w:val="00BE571C"/>
    <w:rsid w:val="00BE6F51"/>
    <w:rsid w:val="00BF1A71"/>
    <w:rsid w:val="00BF34F3"/>
    <w:rsid w:val="00C0219F"/>
    <w:rsid w:val="00C05EE2"/>
    <w:rsid w:val="00C06A0D"/>
    <w:rsid w:val="00C10279"/>
    <w:rsid w:val="00C10CB5"/>
    <w:rsid w:val="00C216C4"/>
    <w:rsid w:val="00C24B2A"/>
    <w:rsid w:val="00C2745E"/>
    <w:rsid w:val="00C30257"/>
    <w:rsid w:val="00C30EDF"/>
    <w:rsid w:val="00C32238"/>
    <w:rsid w:val="00C327CB"/>
    <w:rsid w:val="00C348F5"/>
    <w:rsid w:val="00C35546"/>
    <w:rsid w:val="00C363A4"/>
    <w:rsid w:val="00C40A69"/>
    <w:rsid w:val="00C41421"/>
    <w:rsid w:val="00C4169D"/>
    <w:rsid w:val="00C42FC4"/>
    <w:rsid w:val="00C44D7B"/>
    <w:rsid w:val="00C519A8"/>
    <w:rsid w:val="00C549C2"/>
    <w:rsid w:val="00C57E9A"/>
    <w:rsid w:val="00C60D5A"/>
    <w:rsid w:val="00C63644"/>
    <w:rsid w:val="00C65D20"/>
    <w:rsid w:val="00C6728D"/>
    <w:rsid w:val="00C71A56"/>
    <w:rsid w:val="00C72571"/>
    <w:rsid w:val="00C7698E"/>
    <w:rsid w:val="00C771C1"/>
    <w:rsid w:val="00C77E95"/>
    <w:rsid w:val="00C80409"/>
    <w:rsid w:val="00C804FB"/>
    <w:rsid w:val="00C817BD"/>
    <w:rsid w:val="00C82B5E"/>
    <w:rsid w:val="00C84A2F"/>
    <w:rsid w:val="00C85EDD"/>
    <w:rsid w:val="00C86C53"/>
    <w:rsid w:val="00C9196C"/>
    <w:rsid w:val="00C92D7E"/>
    <w:rsid w:val="00C940BE"/>
    <w:rsid w:val="00C94838"/>
    <w:rsid w:val="00C9563C"/>
    <w:rsid w:val="00C95C94"/>
    <w:rsid w:val="00C95E11"/>
    <w:rsid w:val="00C95ED9"/>
    <w:rsid w:val="00CA5418"/>
    <w:rsid w:val="00CA6398"/>
    <w:rsid w:val="00CB024A"/>
    <w:rsid w:val="00CB16CD"/>
    <w:rsid w:val="00CC47AB"/>
    <w:rsid w:val="00CC5E8E"/>
    <w:rsid w:val="00CC60FA"/>
    <w:rsid w:val="00CC7B35"/>
    <w:rsid w:val="00CD3A36"/>
    <w:rsid w:val="00CD5C8F"/>
    <w:rsid w:val="00CE0F93"/>
    <w:rsid w:val="00CE1064"/>
    <w:rsid w:val="00CE4322"/>
    <w:rsid w:val="00CE4804"/>
    <w:rsid w:val="00CE4F03"/>
    <w:rsid w:val="00CF290D"/>
    <w:rsid w:val="00CF2F14"/>
    <w:rsid w:val="00CF4B41"/>
    <w:rsid w:val="00CF4CBD"/>
    <w:rsid w:val="00CF56A4"/>
    <w:rsid w:val="00D00712"/>
    <w:rsid w:val="00D01E93"/>
    <w:rsid w:val="00D02772"/>
    <w:rsid w:val="00D06B0A"/>
    <w:rsid w:val="00D07C70"/>
    <w:rsid w:val="00D11EAC"/>
    <w:rsid w:val="00D14634"/>
    <w:rsid w:val="00D14742"/>
    <w:rsid w:val="00D14C7D"/>
    <w:rsid w:val="00D14E68"/>
    <w:rsid w:val="00D162E1"/>
    <w:rsid w:val="00D22C30"/>
    <w:rsid w:val="00D3304E"/>
    <w:rsid w:val="00D35808"/>
    <w:rsid w:val="00D4106C"/>
    <w:rsid w:val="00D41C84"/>
    <w:rsid w:val="00D4280D"/>
    <w:rsid w:val="00D4383B"/>
    <w:rsid w:val="00D4437C"/>
    <w:rsid w:val="00D44471"/>
    <w:rsid w:val="00D44921"/>
    <w:rsid w:val="00D4493D"/>
    <w:rsid w:val="00D46F4F"/>
    <w:rsid w:val="00D50331"/>
    <w:rsid w:val="00D52195"/>
    <w:rsid w:val="00D53A3A"/>
    <w:rsid w:val="00D54561"/>
    <w:rsid w:val="00D547D9"/>
    <w:rsid w:val="00D55D82"/>
    <w:rsid w:val="00D5751A"/>
    <w:rsid w:val="00D6267B"/>
    <w:rsid w:val="00D6375D"/>
    <w:rsid w:val="00D67D1B"/>
    <w:rsid w:val="00D77196"/>
    <w:rsid w:val="00D827A0"/>
    <w:rsid w:val="00D86983"/>
    <w:rsid w:val="00D90D0C"/>
    <w:rsid w:val="00D90DBE"/>
    <w:rsid w:val="00D91DC9"/>
    <w:rsid w:val="00D9250B"/>
    <w:rsid w:val="00DA0066"/>
    <w:rsid w:val="00DA01F2"/>
    <w:rsid w:val="00DA0835"/>
    <w:rsid w:val="00DA236F"/>
    <w:rsid w:val="00DA57E6"/>
    <w:rsid w:val="00DB033D"/>
    <w:rsid w:val="00DB0791"/>
    <w:rsid w:val="00DB0BBC"/>
    <w:rsid w:val="00DB353C"/>
    <w:rsid w:val="00DB5024"/>
    <w:rsid w:val="00DB55B8"/>
    <w:rsid w:val="00DB7441"/>
    <w:rsid w:val="00DC454D"/>
    <w:rsid w:val="00DC463A"/>
    <w:rsid w:val="00DC4B0C"/>
    <w:rsid w:val="00DC6657"/>
    <w:rsid w:val="00DC7960"/>
    <w:rsid w:val="00DC79A4"/>
    <w:rsid w:val="00DC7ECA"/>
    <w:rsid w:val="00DD0A46"/>
    <w:rsid w:val="00DD4E87"/>
    <w:rsid w:val="00DD5C49"/>
    <w:rsid w:val="00DD7071"/>
    <w:rsid w:val="00DD78BF"/>
    <w:rsid w:val="00DE04CD"/>
    <w:rsid w:val="00DE1A48"/>
    <w:rsid w:val="00DE5C49"/>
    <w:rsid w:val="00DF4219"/>
    <w:rsid w:val="00DF4905"/>
    <w:rsid w:val="00DF5386"/>
    <w:rsid w:val="00E0411C"/>
    <w:rsid w:val="00E06481"/>
    <w:rsid w:val="00E06E9D"/>
    <w:rsid w:val="00E07231"/>
    <w:rsid w:val="00E13EA9"/>
    <w:rsid w:val="00E142D4"/>
    <w:rsid w:val="00E16A23"/>
    <w:rsid w:val="00E20E8D"/>
    <w:rsid w:val="00E2392B"/>
    <w:rsid w:val="00E26873"/>
    <w:rsid w:val="00E342EE"/>
    <w:rsid w:val="00E35C65"/>
    <w:rsid w:val="00E36011"/>
    <w:rsid w:val="00E379E9"/>
    <w:rsid w:val="00E413A4"/>
    <w:rsid w:val="00E43FDE"/>
    <w:rsid w:val="00E50B29"/>
    <w:rsid w:val="00E51C6B"/>
    <w:rsid w:val="00E57ECF"/>
    <w:rsid w:val="00E61316"/>
    <w:rsid w:val="00E645B7"/>
    <w:rsid w:val="00E64DA3"/>
    <w:rsid w:val="00E65651"/>
    <w:rsid w:val="00E66B8F"/>
    <w:rsid w:val="00E67595"/>
    <w:rsid w:val="00E67CF5"/>
    <w:rsid w:val="00E774B7"/>
    <w:rsid w:val="00E82BF4"/>
    <w:rsid w:val="00E84E93"/>
    <w:rsid w:val="00E861BE"/>
    <w:rsid w:val="00E86C75"/>
    <w:rsid w:val="00E91A09"/>
    <w:rsid w:val="00EA5802"/>
    <w:rsid w:val="00EA736D"/>
    <w:rsid w:val="00EA76CA"/>
    <w:rsid w:val="00EB3838"/>
    <w:rsid w:val="00EB4A8E"/>
    <w:rsid w:val="00EB4C16"/>
    <w:rsid w:val="00EB56F0"/>
    <w:rsid w:val="00EB5721"/>
    <w:rsid w:val="00EB71B8"/>
    <w:rsid w:val="00EB7DBF"/>
    <w:rsid w:val="00EC1CBF"/>
    <w:rsid w:val="00EC25C5"/>
    <w:rsid w:val="00EC2DE7"/>
    <w:rsid w:val="00EC6685"/>
    <w:rsid w:val="00ED1629"/>
    <w:rsid w:val="00ED6823"/>
    <w:rsid w:val="00ED7ED6"/>
    <w:rsid w:val="00EE1128"/>
    <w:rsid w:val="00EE23F3"/>
    <w:rsid w:val="00EE35B5"/>
    <w:rsid w:val="00EE380B"/>
    <w:rsid w:val="00EE723A"/>
    <w:rsid w:val="00EF0D9C"/>
    <w:rsid w:val="00EF37E0"/>
    <w:rsid w:val="00EF653B"/>
    <w:rsid w:val="00EF6B67"/>
    <w:rsid w:val="00EF7598"/>
    <w:rsid w:val="00EF79D9"/>
    <w:rsid w:val="00F01262"/>
    <w:rsid w:val="00F02E87"/>
    <w:rsid w:val="00F0338E"/>
    <w:rsid w:val="00F04108"/>
    <w:rsid w:val="00F044DB"/>
    <w:rsid w:val="00F054B7"/>
    <w:rsid w:val="00F07087"/>
    <w:rsid w:val="00F07E62"/>
    <w:rsid w:val="00F12C86"/>
    <w:rsid w:val="00F242F2"/>
    <w:rsid w:val="00F27614"/>
    <w:rsid w:val="00F2788F"/>
    <w:rsid w:val="00F31D43"/>
    <w:rsid w:val="00F32E68"/>
    <w:rsid w:val="00F338E8"/>
    <w:rsid w:val="00F33998"/>
    <w:rsid w:val="00F34FE2"/>
    <w:rsid w:val="00F35002"/>
    <w:rsid w:val="00F361D5"/>
    <w:rsid w:val="00F3630A"/>
    <w:rsid w:val="00F37D22"/>
    <w:rsid w:val="00F411AC"/>
    <w:rsid w:val="00F41AC5"/>
    <w:rsid w:val="00F467CA"/>
    <w:rsid w:val="00F47031"/>
    <w:rsid w:val="00F470CD"/>
    <w:rsid w:val="00F530A4"/>
    <w:rsid w:val="00F54CD7"/>
    <w:rsid w:val="00F54DEB"/>
    <w:rsid w:val="00F5518D"/>
    <w:rsid w:val="00F57B1B"/>
    <w:rsid w:val="00F60196"/>
    <w:rsid w:val="00F604EB"/>
    <w:rsid w:val="00F63140"/>
    <w:rsid w:val="00F64C68"/>
    <w:rsid w:val="00F6618D"/>
    <w:rsid w:val="00F6787C"/>
    <w:rsid w:val="00F70CCA"/>
    <w:rsid w:val="00F72BF7"/>
    <w:rsid w:val="00F72EA5"/>
    <w:rsid w:val="00F73A1F"/>
    <w:rsid w:val="00F743A1"/>
    <w:rsid w:val="00F75B43"/>
    <w:rsid w:val="00F75F06"/>
    <w:rsid w:val="00F82BA7"/>
    <w:rsid w:val="00F841B5"/>
    <w:rsid w:val="00F86CA9"/>
    <w:rsid w:val="00F8762F"/>
    <w:rsid w:val="00F87CB9"/>
    <w:rsid w:val="00F90215"/>
    <w:rsid w:val="00F91E97"/>
    <w:rsid w:val="00F95B25"/>
    <w:rsid w:val="00FA437E"/>
    <w:rsid w:val="00FB11C0"/>
    <w:rsid w:val="00FB4921"/>
    <w:rsid w:val="00FB4DBF"/>
    <w:rsid w:val="00FB57A8"/>
    <w:rsid w:val="00FB7658"/>
    <w:rsid w:val="00FC15E4"/>
    <w:rsid w:val="00FC2971"/>
    <w:rsid w:val="00FC532B"/>
    <w:rsid w:val="00FC5A23"/>
    <w:rsid w:val="00FC5FB4"/>
    <w:rsid w:val="00FC717F"/>
    <w:rsid w:val="00FD02CD"/>
    <w:rsid w:val="00FD1674"/>
    <w:rsid w:val="00FD2935"/>
    <w:rsid w:val="00FD3715"/>
    <w:rsid w:val="00FD5C6F"/>
    <w:rsid w:val="00FE2AE3"/>
    <w:rsid w:val="00FE3A5E"/>
    <w:rsid w:val="00FE6F53"/>
    <w:rsid w:val="00FF2969"/>
    <w:rsid w:val="00FF41C4"/>
    <w:rsid w:val="00FF4B70"/>
    <w:rsid w:val="00FF58D8"/>
    <w:rsid w:val="00FF7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5C8B"/>
  <w15:chartTrackingRefBased/>
  <w15:docId w15:val="{BB616B75-A487-4878-9FCD-66CF8EF71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9B4731"/>
    <w:pPr>
      <w:spacing w:after="200" w:line="0" w:lineRule="auto"/>
    </w:pPr>
  </w:style>
  <w:style w:type="paragraph" w:styleId="Nagwek1">
    <w:name w:val="heading 1"/>
    <w:basedOn w:val="Normalny"/>
    <w:next w:val="Normalny"/>
    <w:link w:val="Nagwek1Znak"/>
    <w:uiPriority w:val="9"/>
    <w:rsid w:val="00407F5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next w:val="Normalny"/>
    <w:link w:val="Nagwek2Znak"/>
    <w:uiPriority w:val="9"/>
    <w:semiHidden/>
    <w:unhideWhenUsed/>
    <w:qFormat/>
    <w:rsid w:val="007936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4">
    <w:name w:val="heading 4"/>
    <w:basedOn w:val="Normalny"/>
    <w:next w:val="Normalny"/>
    <w:link w:val="Nagwek4Znak"/>
    <w:unhideWhenUsed/>
    <w:qFormat/>
    <w:rsid w:val="00407F5E"/>
    <w:pPr>
      <w:keepNext/>
      <w:keepLines/>
      <w:spacing w:before="200" w:after="0"/>
      <w:outlineLvl w:val="3"/>
    </w:pPr>
    <w:rPr>
      <w:rFonts w:asciiTheme="majorHAnsi" w:eastAsiaTheme="majorEastAsia" w:hAnsiTheme="majorHAnsi" w:cstheme="majorBidi"/>
      <w:b/>
      <w:bCs/>
      <w:i/>
      <w:iCs/>
      <w:color w:val="5B9BD5" w:themeColor="accent1"/>
    </w:rPr>
  </w:style>
  <w:style w:type="paragraph" w:styleId="Nagwek5">
    <w:name w:val="heading 5"/>
    <w:basedOn w:val="Normalny"/>
    <w:next w:val="Normalny"/>
    <w:link w:val="Nagwek5Znak"/>
    <w:uiPriority w:val="9"/>
    <w:semiHidden/>
    <w:unhideWhenUsed/>
    <w:qFormat/>
    <w:rsid w:val="00290750"/>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A63A4C"/>
    <w:pPr>
      <w:keepNext/>
      <w:keepLines/>
      <w:spacing w:before="40" w:after="0"/>
      <w:outlineLvl w:val="5"/>
    </w:pPr>
    <w:rPr>
      <w:rFonts w:asciiTheme="majorHAnsi" w:eastAsiaTheme="majorEastAsia" w:hAnsiTheme="majorHAnsi" w:cstheme="majorBidi"/>
      <w:color w:val="1F4D78" w:themeColor="accent1" w:themeShade="7F"/>
    </w:rPr>
  </w:style>
  <w:style w:type="paragraph" w:styleId="Nagwek9">
    <w:name w:val="heading 9"/>
    <w:basedOn w:val="Normalny"/>
    <w:next w:val="Normalny"/>
    <w:link w:val="Nagwek9Znak"/>
    <w:qFormat/>
    <w:rsid w:val="00407F5E"/>
    <w:pPr>
      <w:keepNext/>
      <w:numPr>
        <w:numId w:val="1"/>
      </w:numPr>
      <w:spacing w:after="0" w:line="240" w:lineRule="auto"/>
      <w:jc w:val="both"/>
      <w:outlineLvl w:val="8"/>
    </w:pPr>
    <w:rPr>
      <w:rFonts w:ascii="Times New Roman" w:eastAsia="Times New Roman" w:hAnsi="Times New Roman" w:cs="Times New Roman"/>
      <w:b/>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07F5E"/>
    <w:rPr>
      <w:rFonts w:asciiTheme="majorHAnsi" w:eastAsiaTheme="majorEastAsia" w:hAnsiTheme="majorHAnsi" w:cstheme="majorBidi"/>
      <w:b/>
      <w:bCs/>
      <w:color w:val="2E74B5" w:themeColor="accent1" w:themeShade="BF"/>
      <w:sz w:val="28"/>
      <w:szCs w:val="28"/>
    </w:rPr>
  </w:style>
  <w:style w:type="character" w:customStyle="1" w:styleId="Nagwek4Znak">
    <w:name w:val="Nagłówek 4 Znak"/>
    <w:basedOn w:val="Domylnaczcionkaakapitu"/>
    <w:link w:val="Nagwek4"/>
    <w:rsid w:val="00407F5E"/>
    <w:rPr>
      <w:rFonts w:asciiTheme="majorHAnsi" w:eastAsiaTheme="majorEastAsia" w:hAnsiTheme="majorHAnsi" w:cstheme="majorBidi"/>
      <w:b/>
      <w:bCs/>
      <w:i/>
      <w:iCs/>
      <w:color w:val="5B9BD5" w:themeColor="accent1"/>
    </w:rPr>
  </w:style>
  <w:style w:type="character" w:customStyle="1" w:styleId="Nagwek9Znak">
    <w:name w:val="Nagłówek 9 Znak"/>
    <w:basedOn w:val="Domylnaczcionkaakapitu"/>
    <w:link w:val="Nagwek9"/>
    <w:rsid w:val="00407F5E"/>
    <w:rPr>
      <w:rFonts w:ascii="Times New Roman" w:eastAsia="Times New Roman" w:hAnsi="Times New Roman" w:cs="Times New Roman"/>
      <w:b/>
      <w:sz w:val="24"/>
      <w:szCs w:val="24"/>
      <w:lang w:eastAsia="pl-PL"/>
    </w:rPr>
  </w:style>
  <w:style w:type="paragraph" w:styleId="Nagwek">
    <w:name w:val="header"/>
    <w:aliases w:val="Nagłówek strony,Nag³ówek strony,Nagłówek2 - 6,Nagłówek - myślniki,Nagłówek_strona_tyt,Nagłówek strony 1,Nag Znak,Nag Znak Znak Znak Znak Znak,Nagłówek strony Znak Znak Znak Znak Znak Znak,Nag,Naglówek 3"/>
    <w:basedOn w:val="Normalny"/>
    <w:link w:val="NagwekZnak"/>
    <w:uiPriority w:val="99"/>
    <w:unhideWhenUsed/>
    <w:rsid w:val="00407F5E"/>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 Znak,Nag Znak Znak Znak Znak Znak Znak,Nagłówek strony Znak Znak Znak Znak Znak Znak Znak"/>
    <w:basedOn w:val="Domylnaczcionkaakapitu"/>
    <w:link w:val="Nagwek"/>
    <w:uiPriority w:val="99"/>
    <w:rsid w:val="00407F5E"/>
  </w:style>
  <w:style w:type="paragraph" w:styleId="Stopka">
    <w:name w:val="footer"/>
    <w:basedOn w:val="Normalny"/>
    <w:link w:val="StopkaZnak"/>
    <w:uiPriority w:val="99"/>
    <w:unhideWhenUsed/>
    <w:rsid w:val="00407F5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7F5E"/>
  </w:style>
  <w:style w:type="paragraph" w:styleId="Tekstdymka">
    <w:name w:val="Balloon Text"/>
    <w:basedOn w:val="Normalny"/>
    <w:link w:val="TekstdymkaZnak"/>
    <w:uiPriority w:val="99"/>
    <w:semiHidden/>
    <w:unhideWhenUsed/>
    <w:rsid w:val="00407F5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07F5E"/>
    <w:rPr>
      <w:rFonts w:ascii="Tahoma" w:hAnsi="Tahoma" w:cs="Tahoma"/>
      <w:sz w:val="16"/>
      <w:szCs w:val="16"/>
    </w:rPr>
  </w:style>
  <w:style w:type="table" w:styleId="Tabela-Siatka">
    <w:name w:val="Table Grid"/>
    <w:basedOn w:val="Standardowy"/>
    <w:uiPriority w:val="59"/>
    <w:rsid w:val="00407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407F5E"/>
    <w:rPr>
      <w:rFonts w:ascii="Arial" w:hAnsi="Arial"/>
      <w:color w:val="000000"/>
      <w:sz w:val="21"/>
    </w:rPr>
  </w:style>
  <w:style w:type="paragraph" w:customStyle="1" w:styleId="Arial10i5">
    <w:name w:val="Arial_10i5"/>
    <w:link w:val="Arial10i5Znak"/>
    <w:qFormat/>
    <w:rsid w:val="00407F5E"/>
    <w:pPr>
      <w:spacing w:after="210" w:line="268" w:lineRule="exact"/>
    </w:pPr>
    <w:rPr>
      <w:rFonts w:ascii="Arial" w:hAnsi="Arial"/>
      <w:color w:val="000000"/>
      <w:sz w:val="21"/>
    </w:rPr>
  </w:style>
  <w:style w:type="paragraph" w:styleId="Bezodstpw">
    <w:name w:val="No Spacing"/>
    <w:aliases w:val="tabele"/>
    <w:link w:val="BezodstpwZnak"/>
    <w:uiPriority w:val="1"/>
    <w:qFormat/>
    <w:rsid w:val="00407F5E"/>
    <w:pPr>
      <w:spacing w:after="0" w:line="240" w:lineRule="auto"/>
    </w:pPr>
  </w:style>
  <w:style w:type="character" w:customStyle="1" w:styleId="BezodstpwZnak">
    <w:name w:val="Bez odstępów Znak"/>
    <w:aliases w:val="tabele Znak"/>
    <w:basedOn w:val="Domylnaczcionkaakapitu"/>
    <w:link w:val="Bezodstpw"/>
    <w:uiPriority w:val="1"/>
    <w:rsid w:val="00407F5E"/>
  </w:style>
  <w:style w:type="paragraph" w:customStyle="1" w:styleId="Styl1">
    <w:name w:val="Styl1"/>
    <w:basedOn w:val="Arial10i5"/>
    <w:rsid w:val="00407F5E"/>
    <w:pPr>
      <w:spacing w:after="0"/>
    </w:pPr>
  </w:style>
  <w:style w:type="paragraph" w:customStyle="1" w:styleId="ArialBold10i5">
    <w:name w:val="ArialBold_10i5"/>
    <w:link w:val="ArialBold10i5Znak"/>
    <w:qFormat/>
    <w:rsid w:val="00407F5E"/>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407F5E"/>
    <w:rPr>
      <w:rFonts w:ascii="Arial" w:hAnsi="Arial"/>
      <w:b/>
      <w:color w:val="000000"/>
      <w:sz w:val="21"/>
    </w:rPr>
  </w:style>
  <w:style w:type="paragraph" w:customStyle="1" w:styleId="Arial10i50">
    <w:name w:val="Arial_10i5_0"/>
    <w:link w:val="Arial10i50Znak"/>
    <w:qFormat/>
    <w:rsid w:val="00407F5E"/>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407F5E"/>
    <w:rPr>
      <w:rFonts w:ascii="Arial" w:hAnsi="Arial"/>
      <w:color w:val="000000"/>
      <w:sz w:val="21"/>
    </w:rPr>
  </w:style>
  <w:style w:type="paragraph" w:styleId="Akapitzlist">
    <w:name w:val="List Paragraph"/>
    <w:aliases w:val="PZI-AK_LISTA,Asia 2  Akapit z listą,tekst normalny,Normal,Akapit z listą2,Akapit z listą3,List Paragraph,Przypis,ROŚ-AK_LISTA,Normal1,BulletC,Obiekt,Wyliczanie,Akapit z listą31,Numerowanie,Bullets,normalny tekst,ECN - Nagłówek 2,Normal2"/>
    <w:basedOn w:val="Normalny"/>
    <w:link w:val="AkapitzlistZnak"/>
    <w:uiPriority w:val="34"/>
    <w:qFormat/>
    <w:rsid w:val="00407F5E"/>
    <w:pPr>
      <w:spacing w:after="0" w:line="240" w:lineRule="auto"/>
      <w:ind w:left="720"/>
      <w:contextualSpacing/>
    </w:pPr>
    <w:rPr>
      <w:rFonts w:ascii="Times New Roman" w:eastAsia="Times New Roman" w:hAnsi="Times New Roman" w:cs="Times New Roman"/>
      <w:sz w:val="20"/>
      <w:szCs w:val="20"/>
      <w:lang w:eastAsia="pl-PL"/>
    </w:rPr>
  </w:style>
  <w:style w:type="paragraph" w:customStyle="1" w:styleId="Wojtek">
    <w:name w:val="Wojtek"/>
    <w:basedOn w:val="Normalny"/>
    <w:rsid w:val="00407F5E"/>
    <w:pPr>
      <w:spacing w:after="0" w:line="240" w:lineRule="auto"/>
      <w:jc w:val="both"/>
    </w:pPr>
    <w:rPr>
      <w:rFonts w:ascii="Arial Narrow" w:eastAsia="Times New Roman" w:hAnsi="Arial Narrow" w:cs="Times New Roman"/>
      <w:kern w:val="24"/>
      <w:sz w:val="24"/>
      <w:szCs w:val="20"/>
      <w:lang w:eastAsia="pl-PL"/>
    </w:rPr>
  </w:style>
  <w:style w:type="paragraph" w:customStyle="1" w:styleId="WW-Tekstpodstawowywcity2">
    <w:name w:val="WW-Tekst podstawowy wcięty 2"/>
    <w:basedOn w:val="Normalny"/>
    <w:rsid w:val="00407F5E"/>
    <w:pPr>
      <w:widowControl w:val="0"/>
      <w:suppressAutoHyphens/>
      <w:spacing w:after="0" w:line="240" w:lineRule="auto"/>
      <w:ind w:left="360"/>
      <w:jc w:val="both"/>
    </w:pPr>
    <w:rPr>
      <w:rFonts w:ascii="Times New Roman" w:eastAsia="Lucida Sans Unicode" w:hAnsi="Times New Roman" w:cs="Tahoma"/>
      <w:sz w:val="24"/>
      <w:szCs w:val="24"/>
      <w:lang w:eastAsia="pl-PL"/>
    </w:rPr>
  </w:style>
  <w:style w:type="character" w:styleId="Hipercze">
    <w:name w:val="Hyperlink"/>
    <w:basedOn w:val="Domylnaczcionkaakapitu"/>
    <w:uiPriority w:val="99"/>
    <w:unhideWhenUsed/>
    <w:rsid w:val="00407F5E"/>
    <w:rPr>
      <w:color w:val="0563C1" w:themeColor="hyperlink"/>
      <w:u w:val="single"/>
    </w:rPr>
  </w:style>
  <w:style w:type="paragraph" w:styleId="Tekstpodstawowy">
    <w:name w:val="Body Text"/>
    <w:aliases w:val="block style,numerowanie,program3,Tekst podstawowy  Ja,a2"/>
    <w:basedOn w:val="Normalny"/>
    <w:link w:val="TekstpodstawowyZnak1"/>
    <w:uiPriority w:val="99"/>
    <w:rsid w:val="00407F5E"/>
    <w:pPr>
      <w:spacing w:after="0" w:line="240" w:lineRule="auto"/>
      <w:jc w:val="both"/>
    </w:pPr>
    <w:rPr>
      <w:rFonts w:ascii="Times New Roman" w:eastAsia="Times New Roman" w:hAnsi="Times New Roman" w:cs="Times New Roman"/>
      <w:sz w:val="24"/>
      <w:szCs w:val="24"/>
      <w:lang w:val="x-none" w:eastAsia="x-none"/>
    </w:rPr>
  </w:style>
  <w:style w:type="character" w:customStyle="1" w:styleId="TekstpodstawowyZnak">
    <w:name w:val="Tekst podstawowy Znak"/>
    <w:basedOn w:val="Domylnaczcionkaakapitu"/>
    <w:uiPriority w:val="99"/>
    <w:semiHidden/>
    <w:rsid w:val="00407F5E"/>
  </w:style>
  <w:style w:type="character" w:customStyle="1" w:styleId="TekstpodstawowyZnak1">
    <w:name w:val="Tekst podstawowy Znak1"/>
    <w:aliases w:val="block style Znak,numerowanie Znak,program3 Znak,Tekst podstawowy  Ja Znak,a2 Znak"/>
    <w:link w:val="Tekstpodstawowy"/>
    <w:uiPriority w:val="99"/>
    <w:rsid w:val="00407F5E"/>
    <w:rPr>
      <w:rFonts w:ascii="Times New Roman" w:eastAsia="Times New Roman" w:hAnsi="Times New Roman" w:cs="Times New Roman"/>
      <w:sz w:val="24"/>
      <w:szCs w:val="24"/>
      <w:lang w:val="x-none" w:eastAsia="x-none"/>
    </w:rPr>
  </w:style>
  <w:style w:type="paragraph" w:customStyle="1" w:styleId="Standardowy0">
    <w:name w:val="Standardowy_"/>
    <w:rsid w:val="00407F5E"/>
    <w:pPr>
      <w:widowControl w:val="0"/>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lang w:eastAsia="pl-PL"/>
    </w:rPr>
  </w:style>
  <w:style w:type="paragraph" w:styleId="NormalnyWeb">
    <w:name w:val="Normal (Web)"/>
    <w:basedOn w:val="Normalny"/>
    <w:uiPriority w:val="99"/>
    <w:rsid w:val="00407F5E"/>
    <w:pPr>
      <w:spacing w:before="100" w:beforeAutospacing="1" w:after="119"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unhideWhenUsed/>
    <w:rsid w:val="00407F5E"/>
    <w:pPr>
      <w:spacing w:after="120"/>
      <w:ind w:left="283"/>
    </w:pPr>
  </w:style>
  <w:style w:type="character" w:customStyle="1" w:styleId="TekstpodstawowywcityZnak">
    <w:name w:val="Tekst podstawowy wcięty Znak"/>
    <w:basedOn w:val="Domylnaczcionkaakapitu"/>
    <w:link w:val="Tekstpodstawowywcity"/>
    <w:uiPriority w:val="99"/>
    <w:rsid w:val="00407F5E"/>
  </w:style>
  <w:style w:type="paragraph" w:customStyle="1" w:styleId="WW-Tekstpodstawowy2">
    <w:name w:val="WW-Tekst podstawowy 2"/>
    <w:basedOn w:val="Normalny"/>
    <w:rsid w:val="00407F5E"/>
    <w:pPr>
      <w:widowControl w:val="0"/>
      <w:suppressAutoHyphens/>
      <w:spacing w:after="0" w:line="240" w:lineRule="auto"/>
      <w:jc w:val="both"/>
    </w:pPr>
    <w:rPr>
      <w:rFonts w:ascii="Times New Roman" w:eastAsia="Lucida Sans Unicode" w:hAnsi="Times New Roman" w:cs="Tahoma"/>
      <w:sz w:val="24"/>
      <w:szCs w:val="24"/>
    </w:rPr>
  </w:style>
  <w:style w:type="paragraph" w:customStyle="1" w:styleId="Standard">
    <w:name w:val="Standard"/>
    <w:basedOn w:val="Normalny"/>
    <w:rsid w:val="00407F5E"/>
    <w:pPr>
      <w:spacing w:after="0" w:line="240" w:lineRule="auto"/>
      <w:jc w:val="both"/>
    </w:pPr>
    <w:rPr>
      <w:rFonts w:ascii="Times New Roman" w:eastAsia="Times New Roman" w:hAnsi="Times New Roman" w:cs="Times New Roman"/>
      <w:sz w:val="24"/>
      <w:szCs w:val="20"/>
      <w:lang w:eastAsia="pl-PL"/>
    </w:rPr>
  </w:style>
  <w:style w:type="paragraph" w:customStyle="1" w:styleId="WW-BodyText212">
    <w:name w:val="WW-Body Text 212"/>
    <w:basedOn w:val="Normalny"/>
    <w:rsid w:val="00407F5E"/>
    <w:pPr>
      <w:widowControl w:val="0"/>
      <w:suppressAutoHyphens/>
      <w:spacing w:after="120" w:line="480" w:lineRule="auto"/>
    </w:pPr>
    <w:rPr>
      <w:rFonts w:ascii="Times New Roman" w:eastAsia="Lucida Sans Unicode" w:hAnsi="Times New Roman" w:cs="Tahoma"/>
      <w:sz w:val="24"/>
      <w:szCs w:val="24"/>
    </w:rPr>
  </w:style>
  <w:style w:type="paragraph" w:customStyle="1" w:styleId="Tekstpodstawowy22">
    <w:name w:val="Tekst podstawowy 22"/>
    <w:basedOn w:val="Normalny"/>
    <w:rsid w:val="00407F5E"/>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Default">
    <w:name w:val="Default"/>
    <w:rsid w:val="00407F5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3">
    <w:name w:val="Body Text 3"/>
    <w:basedOn w:val="Normalny"/>
    <w:link w:val="Tekstpodstawowy3Znak"/>
    <w:unhideWhenUsed/>
    <w:rsid w:val="00407F5E"/>
    <w:pPr>
      <w:spacing w:after="120"/>
    </w:pPr>
    <w:rPr>
      <w:sz w:val="16"/>
      <w:szCs w:val="16"/>
    </w:rPr>
  </w:style>
  <w:style w:type="character" w:customStyle="1" w:styleId="Tekstpodstawowy3Znak">
    <w:name w:val="Tekst podstawowy 3 Znak"/>
    <w:basedOn w:val="Domylnaczcionkaakapitu"/>
    <w:link w:val="Tekstpodstawowy3"/>
    <w:rsid w:val="00407F5E"/>
    <w:rPr>
      <w:sz w:val="16"/>
      <w:szCs w:val="16"/>
    </w:rPr>
  </w:style>
  <w:style w:type="paragraph" w:customStyle="1" w:styleId="-">
    <w:name w:val="-"/>
    <w:basedOn w:val="Normalny"/>
    <w:rsid w:val="00407F5E"/>
    <w:pPr>
      <w:tabs>
        <w:tab w:val="num" w:pos="720"/>
      </w:tabs>
      <w:spacing w:before="60" w:after="60" w:line="240" w:lineRule="auto"/>
      <w:ind w:left="714" w:hanging="357"/>
      <w:jc w:val="both"/>
    </w:pPr>
    <w:rPr>
      <w:rFonts w:ascii="Times New Roman" w:eastAsia="Times New Roman" w:hAnsi="Times New Roman" w:cs="Times New Roman"/>
      <w:sz w:val="24"/>
      <w:szCs w:val="24"/>
      <w:lang w:eastAsia="pl-PL"/>
    </w:rPr>
  </w:style>
  <w:style w:type="paragraph" w:customStyle="1" w:styleId="o">
    <w:name w:val="o"/>
    <w:basedOn w:val="-"/>
    <w:rsid w:val="00407F5E"/>
    <w:pPr>
      <w:tabs>
        <w:tab w:val="clear" w:pos="720"/>
        <w:tab w:val="num" w:pos="1440"/>
      </w:tabs>
      <w:ind w:left="1440" w:hanging="360"/>
    </w:pPr>
  </w:style>
  <w:style w:type="paragraph" w:customStyle="1" w:styleId="Standardowy1">
    <w:name w:val="Standardowy1"/>
    <w:basedOn w:val="Normalny"/>
    <w:rsid w:val="00407F5E"/>
    <w:pPr>
      <w:spacing w:after="120" w:line="270" w:lineRule="atLeast"/>
      <w:jc w:val="both"/>
    </w:pPr>
    <w:rPr>
      <w:rFonts w:ascii="Times New Roman" w:eastAsia="Times New Roman" w:hAnsi="Times New Roman" w:cs="Times New Roman"/>
      <w:color w:val="000000"/>
      <w:szCs w:val="24"/>
      <w:lang w:eastAsia="pl-PL"/>
    </w:rPr>
  </w:style>
  <w:style w:type="paragraph" w:customStyle="1" w:styleId="Tekstpodstawowy30">
    <w:name w:val="Tekst podstawowy3"/>
    <w:basedOn w:val="Normalny"/>
    <w:rsid w:val="00407F5E"/>
    <w:pPr>
      <w:widowControl w:val="0"/>
      <w:autoSpaceDE w:val="0"/>
      <w:spacing w:after="0" w:line="360" w:lineRule="auto"/>
      <w:jc w:val="both"/>
    </w:pPr>
    <w:rPr>
      <w:rFonts w:ascii="Arial Narrow" w:eastAsia="Arial Narrow" w:hAnsi="Arial Narrow" w:cs="Times New Roman"/>
      <w:sz w:val="24"/>
      <w:szCs w:val="24"/>
    </w:rPr>
  </w:style>
  <w:style w:type="paragraph" w:styleId="Tekstprzypisudolnego">
    <w:name w:val="footnote text"/>
    <w:aliases w:val="Tekst przypisu1,Tekst przypisu2,Podrozdział,Przypis dolny,Tekst przypisu3"/>
    <w:basedOn w:val="Normalny"/>
    <w:link w:val="TekstprzypisudolnegoZnak"/>
    <w:semiHidden/>
    <w:rsid w:val="00407F5E"/>
    <w:pPr>
      <w:spacing w:after="0" w:line="240" w:lineRule="auto"/>
    </w:pPr>
    <w:rPr>
      <w:rFonts w:ascii="Times New Roman" w:eastAsia="Times New Roman" w:hAnsi="Times New Roman" w:cs="Times New Roman"/>
      <w:sz w:val="24"/>
      <w:szCs w:val="20"/>
      <w:lang w:eastAsia="pl-PL"/>
    </w:rPr>
  </w:style>
  <w:style w:type="character" w:customStyle="1" w:styleId="TekstprzypisudolnegoZnak">
    <w:name w:val="Tekst przypisu dolnego Znak"/>
    <w:aliases w:val="Tekst przypisu1 Znak,Tekst przypisu2 Znak,Podrozdział Znak,Przypis dolny Znak,Tekst przypisu3 Znak"/>
    <w:basedOn w:val="Domylnaczcionkaakapitu"/>
    <w:link w:val="Tekstprzypisudolnego"/>
    <w:semiHidden/>
    <w:rsid w:val="00407F5E"/>
    <w:rPr>
      <w:rFonts w:ascii="Times New Roman" w:eastAsia="Times New Roman" w:hAnsi="Times New Roman" w:cs="Times New Roman"/>
      <w:sz w:val="24"/>
      <w:szCs w:val="20"/>
      <w:lang w:eastAsia="pl-PL"/>
    </w:rPr>
  </w:style>
  <w:style w:type="paragraph" w:customStyle="1" w:styleId="Tekstpodstawowy21">
    <w:name w:val="Tekst podstawowy 21"/>
    <w:basedOn w:val="Normalny"/>
    <w:rsid w:val="00407F5E"/>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styleId="Tekstpodstawowy2">
    <w:name w:val="Body Text 2"/>
    <w:basedOn w:val="Normalny"/>
    <w:link w:val="Tekstpodstawowy2Znak"/>
    <w:uiPriority w:val="99"/>
    <w:semiHidden/>
    <w:unhideWhenUsed/>
    <w:rsid w:val="00407F5E"/>
    <w:pPr>
      <w:spacing w:after="120" w:line="480" w:lineRule="auto"/>
    </w:pPr>
  </w:style>
  <w:style w:type="character" w:customStyle="1" w:styleId="Tekstpodstawowy2Znak">
    <w:name w:val="Tekst podstawowy 2 Znak"/>
    <w:basedOn w:val="Domylnaczcionkaakapitu"/>
    <w:link w:val="Tekstpodstawowy2"/>
    <w:uiPriority w:val="99"/>
    <w:semiHidden/>
    <w:rsid w:val="00407F5E"/>
  </w:style>
  <w:style w:type="paragraph" w:styleId="Tekstpodstawowywcity3">
    <w:name w:val="Body Text Indent 3"/>
    <w:basedOn w:val="Normalny"/>
    <w:link w:val="Tekstpodstawowywcity3Znak"/>
    <w:uiPriority w:val="99"/>
    <w:semiHidden/>
    <w:unhideWhenUsed/>
    <w:rsid w:val="00407F5E"/>
    <w:pPr>
      <w:spacing w:after="120" w:line="276" w:lineRule="auto"/>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407F5E"/>
    <w:rPr>
      <w:sz w:val="16"/>
      <w:szCs w:val="16"/>
    </w:rPr>
  </w:style>
  <w:style w:type="paragraph" w:customStyle="1" w:styleId="western">
    <w:name w:val="western"/>
    <w:basedOn w:val="Normalny"/>
    <w:rsid w:val="00407F5E"/>
    <w:pPr>
      <w:spacing w:before="100" w:beforeAutospacing="1" w:after="0" w:line="240" w:lineRule="auto"/>
      <w:jc w:val="both"/>
    </w:pPr>
    <w:rPr>
      <w:rFonts w:ascii="Arial Unicode MS" w:eastAsia="Arial Unicode MS" w:hAnsi="Arial Unicode MS" w:cs="Arial Unicode MS"/>
      <w:sz w:val="28"/>
      <w:szCs w:val="28"/>
      <w:lang w:eastAsia="pl-PL"/>
    </w:rPr>
  </w:style>
  <w:style w:type="paragraph" w:styleId="Tekstpodstawowywcity2">
    <w:name w:val="Body Text Indent 2"/>
    <w:basedOn w:val="Normalny"/>
    <w:link w:val="Tekstpodstawowywcity2Znak"/>
    <w:semiHidden/>
    <w:unhideWhenUsed/>
    <w:rsid w:val="00407F5E"/>
    <w:pPr>
      <w:spacing w:after="120" w:line="480" w:lineRule="auto"/>
      <w:ind w:left="283"/>
    </w:pPr>
  </w:style>
  <w:style w:type="character" w:customStyle="1" w:styleId="Tekstpodstawowywcity2Znak">
    <w:name w:val="Tekst podstawowy wcięty 2 Znak"/>
    <w:basedOn w:val="Domylnaczcionkaakapitu"/>
    <w:link w:val="Tekstpodstawowywcity2"/>
    <w:semiHidden/>
    <w:rsid w:val="00407F5E"/>
  </w:style>
  <w:style w:type="paragraph" w:customStyle="1" w:styleId="Tekstpodstawowy31">
    <w:name w:val="Tekst podstawowy 31"/>
    <w:basedOn w:val="Normalny"/>
    <w:rsid w:val="00407F5E"/>
    <w:pPr>
      <w:overflowPunct w:val="0"/>
      <w:autoSpaceDE w:val="0"/>
      <w:autoSpaceDN w:val="0"/>
      <w:adjustRightInd w:val="0"/>
      <w:spacing w:after="120" w:line="240" w:lineRule="auto"/>
      <w:ind w:left="283"/>
      <w:jc w:val="center"/>
      <w:textAlignment w:val="baseline"/>
    </w:pPr>
    <w:rPr>
      <w:rFonts w:ascii="Arial" w:eastAsia="Times New Roman" w:hAnsi="Arial" w:cs="Times New Roman"/>
      <w:b/>
      <w:sz w:val="24"/>
      <w:szCs w:val="20"/>
      <w:lang w:eastAsia="pl-PL"/>
    </w:rPr>
  </w:style>
  <w:style w:type="character" w:customStyle="1" w:styleId="AkapitzlistZnak">
    <w:name w:val="Akapit z listą Znak"/>
    <w:aliases w:val="PZI-AK_LISTA Znak,Asia 2  Akapit z listą Znak,tekst normalny Znak,Normal Znak,Akapit z listą2 Znak,Akapit z listą3 Znak,List Paragraph Znak,Przypis Znak,ROŚ-AK_LISTA Znak,Normal1 Znak,BulletC Znak,Obiekt Znak,Wyliczanie Znak"/>
    <w:link w:val="Akapitzlist"/>
    <w:uiPriority w:val="34"/>
    <w:qFormat/>
    <w:locked/>
    <w:rsid w:val="00407F5E"/>
    <w:rPr>
      <w:rFonts w:ascii="Times New Roman" w:eastAsia="Times New Roman" w:hAnsi="Times New Roman" w:cs="Times New Roman"/>
      <w:sz w:val="20"/>
      <w:szCs w:val="20"/>
      <w:lang w:eastAsia="pl-PL"/>
    </w:rPr>
  </w:style>
  <w:style w:type="character" w:customStyle="1" w:styleId="Nagwek5Znak">
    <w:name w:val="Nagłówek 5 Znak"/>
    <w:basedOn w:val="Domylnaczcionkaakapitu"/>
    <w:link w:val="Nagwek5"/>
    <w:uiPriority w:val="9"/>
    <w:semiHidden/>
    <w:rsid w:val="00290750"/>
    <w:rPr>
      <w:rFonts w:asciiTheme="majorHAnsi" w:eastAsiaTheme="majorEastAsia" w:hAnsiTheme="majorHAnsi" w:cstheme="majorBidi"/>
      <w:color w:val="2E74B5" w:themeColor="accent1" w:themeShade="BF"/>
    </w:rPr>
  </w:style>
  <w:style w:type="paragraph" w:styleId="Tekstkomentarza">
    <w:name w:val="annotation text"/>
    <w:basedOn w:val="Normalny"/>
    <w:link w:val="TekstkomentarzaZnak"/>
    <w:uiPriority w:val="99"/>
    <w:unhideWhenUsed/>
    <w:rsid w:val="007602DD"/>
    <w:pPr>
      <w:spacing w:line="240" w:lineRule="auto"/>
    </w:pPr>
    <w:rPr>
      <w:rFonts w:eastAsiaTheme="minorEastAsia"/>
      <w:sz w:val="20"/>
      <w:szCs w:val="20"/>
      <w:lang w:eastAsia="pl-PL"/>
    </w:rPr>
  </w:style>
  <w:style w:type="character" w:customStyle="1" w:styleId="TekstkomentarzaZnak">
    <w:name w:val="Tekst komentarza Znak"/>
    <w:basedOn w:val="Domylnaczcionkaakapitu"/>
    <w:link w:val="Tekstkomentarza"/>
    <w:uiPriority w:val="99"/>
    <w:rsid w:val="007602DD"/>
    <w:rPr>
      <w:rFonts w:eastAsiaTheme="minorEastAsia"/>
      <w:sz w:val="20"/>
      <w:szCs w:val="20"/>
      <w:lang w:eastAsia="pl-PL"/>
    </w:rPr>
  </w:style>
  <w:style w:type="character" w:customStyle="1" w:styleId="plainlinks">
    <w:name w:val="plainlinks"/>
    <w:basedOn w:val="Domylnaczcionkaakapitu"/>
    <w:rsid w:val="00D54561"/>
  </w:style>
  <w:style w:type="paragraph" w:customStyle="1" w:styleId="Nagwektabeli">
    <w:name w:val="Nagłówek tabeli"/>
    <w:basedOn w:val="Normalny"/>
    <w:qFormat/>
    <w:rsid w:val="003834CC"/>
    <w:pPr>
      <w:suppressLineNumbers/>
      <w:overflowPunct w:val="0"/>
      <w:jc w:val="center"/>
    </w:pPr>
    <w:rPr>
      <w:rFonts w:ascii="Calibri" w:eastAsia="Calibri" w:hAnsi="Calibri" w:cs="Tahoma"/>
      <w:b/>
      <w:bCs/>
    </w:rPr>
  </w:style>
  <w:style w:type="character" w:customStyle="1" w:styleId="Domylnaczcionkaakapitu1">
    <w:name w:val="Domyślna czcionka akapitu1"/>
    <w:rsid w:val="009A3512"/>
  </w:style>
  <w:style w:type="paragraph" w:customStyle="1" w:styleId="Tre0">
    <w:name w:val="Treść_0"/>
    <w:link w:val="Tre0Znak"/>
    <w:qFormat/>
    <w:rsid w:val="009A7DE1"/>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9A7DE1"/>
    <w:rPr>
      <w:rFonts w:ascii="Arial" w:eastAsia="Calibri" w:hAnsi="Arial" w:cs="Times New Roman"/>
      <w:color w:val="000000"/>
      <w:sz w:val="21"/>
      <w:szCs w:val="20"/>
    </w:rPr>
  </w:style>
  <w:style w:type="table" w:customStyle="1" w:styleId="Tabela-Siatka1">
    <w:name w:val="Tabela - Siatka1"/>
    <w:basedOn w:val="Standardowy"/>
    <w:next w:val="Tabela-Siatka"/>
    <w:uiPriority w:val="59"/>
    <w:rsid w:val="009F0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9F02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A75D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233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233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59"/>
    <w:rsid w:val="00233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59"/>
    <w:rsid w:val="00233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rsid w:val="00534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5pz">
    <w:name w:val="L 5 pz"/>
    <w:basedOn w:val="Normalny"/>
    <w:rsid w:val="00F530A4"/>
    <w:pPr>
      <w:numPr>
        <w:numId w:val="4"/>
      </w:numPr>
      <w:tabs>
        <w:tab w:val="num" w:pos="1113"/>
      </w:tabs>
      <w:overflowPunct w:val="0"/>
      <w:autoSpaceDE w:val="0"/>
      <w:autoSpaceDN w:val="0"/>
      <w:adjustRightInd w:val="0"/>
      <w:spacing w:after="80" w:line="300" w:lineRule="exact"/>
      <w:ind w:left="1113"/>
      <w:jc w:val="both"/>
      <w:textAlignment w:val="baseline"/>
    </w:pPr>
    <w:rPr>
      <w:rFonts w:ascii="Arial" w:eastAsia="Times New Roman" w:hAnsi="Arial" w:cs="Times New Roman"/>
      <w:szCs w:val="20"/>
    </w:rPr>
  </w:style>
  <w:style w:type="character" w:styleId="Odwoaniedokomentarza">
    <w:name w:val="annotation reference"/>
    <w:uiPriority w:val="99"/>
    <w:rsid w:val="00A540A2"/>
    <w:rPr>
      <w:sz w:val="16"/>
    </w:rPr>
  </w:style>
  <w:style w:type="paragraph" w:styleId="Tematkomentarza">
    <w:name w:val="annotation subject"/>
    <w:basedOn w:val="Tekstkomentarza"/>
    <w:next w:val="Tekstkomentarza"/>
    <w:link w:val="TematkomentarzaZnak"/>
    <w:uiPriority w:val="99"/>
    <w:semiHidden/>
    <w:unhideWhenUsed/>
    <w:rsid w:val="00E65651"/>
    <w:rPr>
      <w:rFonts w:eastAsiaTheme="minorHAnsi"/>
      <w:b/>
      <w:bCs/>
      <w:lang w:eastAsia="en-US"/>
    </w:rPr>
  </w:style>
  <w:style w:type="character" w:customStyle="1" w:styleId="TematkomentarzaZnak">
    <w:name w:val="Temat komentarza Znak"/>
    <w:basedOn w:val="TekstkomentarzaZnak"/>
    <w:link w:val="Tematkomentarza"/>
    <w:uiPriority w:val="99"/>
    <w:semiHidden/>
    <w:rsid w:val="00E65651"/>
    <w:rPr>
      <w:rFonts w:eastAsiaTheme="minorEastAsia"/>
      <w:b/>
      <w:bCs/>
      <w:sz w:val="20"/>
      <w:szCs w:val="20"/>
      <w:lang w:eastAsia="pl-PL"/>
    </w:rPr>
  </w:style>
  <w:style w:type="table" w:customStyle="1" w:styleId="Tabela-Siatka9">
    <w:name w:val="Tabela - Siatka9"/>
    <w:basedOn w:val="Standardowy"/>
    <w:next w:val="Tabela-Siatka"/>
    <w:uiPriority w:val="59"/>
    <w:rsid w:val="00315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072BDD"/>
    <w:pPr>
      <w:spacing w:after="0" w:line="240" w:lineRule="auto"/>
    </w:p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Tekstpodstawowy23">
    <w:name w:val="Tekst podstawowy 23"/>
    <w:basedOn w:val="Normalny"/>
    <w:rsid w:val="00FF58D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Tekstpodstawowy24">
    <w:name w:val="Tekst podstawowy 24"/>
    <w:basedOn w:val="Normalny"/>
    <w:rsid w:val="00E86C75"/>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WW-Zawartotabeli">
    <w:name w:val="WW-Zawartość tabeli"/>
    <w:basedOn w:val="Tekstpodstawowy"/>
    <w:rsid w:val="00DA0066"/>
    <w:pPr>
      <w:widowControl w:val="0"/>
      <w:suppressLineNumbers/>
      <w:suppressAutoHyphens/>
      <w:spacing w:after="120"/>
      <w:jc w:val="left"/>
    </w:pPr>
    <w:rPr>
      <w:rFonts w:eastAsia="Lucida Sans Unicode"/>
      <w:szCs w:val="20"/>
      <w:lang w:val="pl-PL" w:eastAsia="pl-PL"/>
    </w:rPr>
  </w:style>
  <w:style w:type="paragraph" w:customStyle="1" w:styleId="Teksttreci2">
    <w:name w:val="Tekst treści (2)"/>
    <w:basedOn w:val="Normalny"/>
    <w:link w:val="Teksttreci20"/>
    <w:rsid w:val="008E2A1E"/>
    <w:pPr>
      <w:widowControl w:val="0"/>
      <w:shd w:val="clear" w:color="auto" w:fill="FFFFFF"/>
      <w:spacing w:after="420" w:line="320" w:lineRule="exact"/>
      <w:ind w:hanging="382"/>
    </w:pPr>
    <w:rPr>
      <w:rFonts w:ascii="Segoe UI" w:eastAsia="Segoe UI" w:hAnsi="Segoe UI" w:cs="Times New Roman"/>
      <w:sz w:val="19"/>
      <w:szCs w:val="19"/>
      <w:lang w:val="x-none" w:eastAsia="x-none"/>
    </w:rPr>
  </w:style>
  <w:style w:type="character" w:customStyle="1" w:styleId="Teksttreci20">
    <w:name w:val="Tekst treści (2)_"/>
    <w:link w:val="Teksttreci2"/>
    <w:rsid w:val="008E2A1E"/>
    <w:rPr>
      <w:rFonts w:ascii="Segoe UI" w:eastAsia="Segoe UI" w:hAnsi="Segoe UI" w:cs="Times New Roman"/>
      <w:sz w:val="19"/>
      <w:szCs w:val="19"/>
      <w:shd w:val="clear" w:color="auto" w:fill="FFFFFF"/>
      <w:lang w:val="x-none" w:eastAsia="x-none"/>
    </w:rPr>
  </w:style>
  <w:style w:type="paragraph" w:customStyle="1" w:styleId="TabellenText">
    <w:name w:val="Tabellen Text"/>
    <w:rsid w:val="00730496"/>
    <w:pPr>
      <w:spacing w:before="60" w:after="0" w:line="240" w:lineRule="auto"/>
      <w:jc w:val="both"/>
    </w:pPr>
    <w:rPr>
      <w:rFonts w:ascii="Arial" w:eastAsia="Times New Roman" w:hAnsi="Arial" w:cs="Times New Roman"/>
      <w:snapToGrid w:val="0"/>
      <w:color w:val="000000"/>
      <w:sz w:val="20"/>
      <w:szCs w:val="20"/>
      <w:lang w:val="de-DE" w:eastAsia="pl-PL"/>
    </w:rPr>
  </w:style>
  <w:style w:type="character" w:customStyle="1" w:styleId="Nagwek2Znak">
    <w:name w:val="Nagłówek 2 Znak"/>
    <w:basedOn w:val="Domylnaczcionkaakapitu"/>
    <w:link w:val="Nagwek2"/>
    <w:uiPriority w:val="9"/>
    <w:semiHidden/>
    <w:rsid w:val="007936F0"/>
    <w:rPr>
      <w:rFonts w:asciiTheme="majorHAnsi" w:eastAsiaTheme="majorEastAsia" w:hAnsiTheme="majorHAnsi" w:cstheme="majorBidi"/>
      <w:color w:val="2E74B5" w:themeColor="accent1" w:themeShade="BF"/>
      <w:sz w:val="26"/>
      <w:szCs w:val="26"/>
    </w:rPr>
  </w:style>
  <w:style w:type="character" w:customStyle="1" w:styleId="Nagwek6Znak">
    <w:name w:val="Nagłówek 6 Znak"/>
    <w:basedOn w:val="Domylnaczcionkaakapitu"/>
    <w:link w:val="Nagwek6"/>
    <w:uiPriority w:val="9"/>
    <w:semiHidden/>
    <w:rsid w:val="00A63A4C"/>
    <w:rPr>
      <w:rFonts w:asciiTheme="majorHAnsi" w:eastAsiaTheme="majorEastAsia" w:hAnsiTheme="majorHAnsi" w:cstheme="majorBidi"/>
      <w:color w:val="1F4D78" w:themeColor="accent1" w:themeShade="7F"/>
    </w:rPr>
  </w:style>
  <w:style w:type="paragraph" w:customStyle="1" w:styleId="Opistabelwykreswrysunkw">
    <w:name w:val="Opis tabel wykresów rysunków"/>
    <w:basedOn w:val="Normalny"/>
    <w:next w:val="Normalny"/>
    <w:rsid w:val="00A66D58"/>
    <w:pPr>
      <w:spacing w:before="120" w:after="0" w:line="240" w:lineRule="auto"/>
      <w:jc w:val="both"/>
    </w:pPr>
    <w:rPr>
      <w:rFonts w:ascii="Times New Roman" w:eastAsia="Times New Roman" w:hAnsi="Times New Roman" w:cs="Times New Roman"/>
      <w:b/>
      <w:sz w:val="24"/>
      <w:szCs w:val="20"/>
      <w:lang w:eastAsia="pl-PL"/>
    </w:rPr>
  </w:style>
  <w:style w:type="paragraph" w:customStyle="1" w:styleId="paragraph">
    <w:name w:val="paragraph"/>
    <w:basedOn w:val="Normalny"/>
    <w:rsid w:val="008B0E8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8B0E8E"/>
  </w:style>
  <w:style w:type="character" w:customStyle="1" w:styleId="eop">
    <w:name w:val="eop"/>
    <w:rsid w:val="008B0E8E"/>
  </w:style>
  <w:style w:type="character" w:customStyle="1" w:styleId="tabchar">
    <w:name w:val="tabchar"/>
    <w:rsid w:val="008B0E8E"/>
  </w:style>
  <w:style w:type="paragraph" w:customStyle="1" w:styleId="W1i2pz">
    <w:name w:val="W 1 i 2 pz"/>
    <w:basedOn w:val="Normalny"/>
    <w:link w:val="W1i2pzZnak"/>
    <w:rsid w:val="004578DE"/>
    <w:pPr>
      <w:numPr>
        <w:numId w:val="98"/>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character" w:customStyle="1" w:styleId="W1i2pzZnak">
    <w:name w:val="W 1 i 2 pz Znak"/>
    <w:link w:val="W1i2pz"/>
    <w:rsid w:val="004578DE"/>
    <w:rPr>
      <w:rFonts w:ascii="Arial" w:eastAsia="Times New Roman" w:hAnsi="Arial" w:cs="Times New Roman"/>
      <w:szCs w:val="20"/>
      <w:lang w:eastAsia="pl-PL"/>
    </w:rPr>
  </w:style>
  <w:style w:type="character" w:styleId="Nierozpoznanawzmianka">
    <w:name w:val="Unresolved Mention"/>
    <w:basedOn w:val="Domylnaczcionkaakapitu"/>
    <w:uiPriority w:val="99"/>
    <w:semiHidden/>
    <w:unhideWhenUsed/>
    <w:rsid w:val="00F033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12555">
      <w:bodyDiv w:val="1"/>
      <w:marLeft w:val="0"/>
      <w:marRight w:val="0"/>
      <w:marTop w:val="0"/>
      <w:marBottom w:val="0"/>
      <w:divBdr>
        <w:top w:val="none" w:sz="0" w:space="0" w:color="auto"/>
        <w:left w:val="none" w:sz="0" w:space="0" w:color="auto"/>
        <w:bottom w:val="none" w:sz="0" w:space="0" w:color="auto"/>
        <w:right w:val="none" w:sz="0" w:space="0" w:color="auto"/>
      </w:divBdr>
    </w:div>
    <w:div w:id="871918040">
      <w:bodyDiv w:val="1"/>
      <w:marLeft w:val="0"/>
      <w:marRight w:val="0"/>
      <w:marTop w:val="0"/>
      <w:marBottom w:val="0"/>
      <w:divBdr>
        <w:top w:val="none" w:sz="0" w:space="0" w:color="auto"/>
        <w:left w:val="none" w:sz="0" w:space="0" w:color="auto"/>
        <w:bottom w:val="none" w:sz="0" w:space="0" w:color="auto"/>
        <w:right w:val="none" w:sz="0" w:space="0" w:color="auto"/>
      </w:divBdr>
    </w:div>
    <w:div w:id="1012798996">
      <w:bodyDiv w:val="1"/>
      <w:marLeft w:val="0"/>
      <w:marRight w:val="0"/>
      <w:marTop w:val="0"/>
      <w:marBottom w:val="0"/>
      <w:divBdr>
        <w:top w:val="none" w:sz="0" w:space="0" w:color="auto"/>
        <w:left w:val="none" w:sz="0" w:space="0" w:color="auto"/>
        <w:bottom w:val="none" w:sz="0" w:space="0" w:color="auto"/>
        <w:right w:val="none" w:sz="0" w:space="0" w:color="auto"/>
      </w:divBdr>
    </w:div>
    <w:div w:id="1137257458">
      <w:bodyDiv w:val="1"/>
      <w:marLeft w:val="0"/>
      <w:marRight w:val="0"/>
      <w:marTop w:val="0"/>
      <w:marBottom w:val="0"/>
      <w:divBdr>
        <w:top w:val="none" w:sz="0" w:space="0" w:color="auto"/>
        <w:left w:val="none" w:sz="0" w:space="0" w:color="auto"/>
        <w:bottom w:val="none" w:sz="0" w:space="0" w:color="auto"/>
        <w:right w:val="none" w:sz="0" w:space="0" w:color="auto"/>
      </w:divBdr>
    </w:div>
    <w:div w:id="1694529969">
      <w:bodyDiv w:val="1"/>
      <w:marLeft w:val="0"/>
      <w:marRight w:val="0"/>
      <w:marTop w:val="0"/>
      <w:marBottom w:val="0"/>
      <w:divBdr>
        <w:top w:val="none" w:sz="0" w:space="0" w:color="auto"/>
        <w:left w:val="none" w:sz="0" w:space="0" w:color="auto"/>
        <w:bottom w:val="none" w:sz="0" w:space="0" w:color="auto"/>
        <w:right w:val="none" w:sz="0" w:space="0" w:color="auto"/>
      </w:divBdr>
    </w:div>
    <w:div w:id="1939100763">
      <w:bodyDiv w:val="1"/>
      <w:marLeft w:val="0"/>
      <w:marRight w:val="0"/>
      <w:marTop w:val="0"/>
      <w:marBottom w:val="0"/>
      <w:divBdr>
        <w:top w:val="none" w:sz="0" w:space="0" w:color="auto"/>
        <w:left w:val="none" w:sz="0" w:space="0" w:color="auto"/>
        <w:bottom w:val="none" w:sz="0" w:space="0" w:color="auto"/>
        <w:right w:val="none" w:sz="0" w:space="0" w:color="auto"/>
      </w:divBdr>
    </w:div>
    <w:div w:id="213293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ip.lex.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zwolenia.zintegrowane@klimat.gov.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4" ma:contentTypeDescription="Utwórz nowy dokument." ma:contentTypeScope="" ma:versionID="320dfceb13d6231882c0186c22007167">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b410c437a0a9ac599648f68709399886"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6551C-73F0-42E1-81D6-3ACCE2F822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135E08-3438-4C62-9C25-730E14CF161B}">
  <ds:schemaRefs>
    <ds:schemaRef ds:uri="http://schemas.microsoft.com/office/2006/metadata/properties"/>
    <ds:schemaRef ds:uri="http://schemas.microsoft.com/office/infopath/2007/PartnerControls"/>
    <ds:schemaRef ds:uri="7c6cf09b-cc61-4cb9-b6cd-8ef0e7ec3519"/>
  </ds:schemaRefs>
</ds:datastoreItem>
</file>

<file path=customXml/itemProps3.xml><?xml version="1.0" encoding="utf-8"?>
<ds:datastoreItem xmlns:ds="http://schemas.openxmlformats.org/officeDocument/2006/customXml" ds:itemID="{C88B36FD-F237-46FA-8515-5A7DA79AC9B2}">
  <ds:schemaRefs>
    <ds:schemaRef ds:uri="http://schemas.microsoft.com/sharepoint/v3/contenttype/forms"/>
  </ds:schemaRefs>
</ds:datastoreItem>
</file>

<file path=customXml/itemProps4.xml><?xml version="1.0" encoding="utf-8"?>
<ds:datastoreItem xmlns:ds="http://schemas.openxmlformats.org/officeDocument/2006/customXml" ds:itemID="{252B627C-BB94-4589-A76F-D4F5DC21B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75</Pages>
  <Words>27732</Words>
  <Characters>166394</Characters>
  <Application>Microsoft Office Word</Application>
  <DocSecurity>0</DocSecurity>
  <Lines>1386</Lines>
  <Paragraphs>387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Drąg Beata</dc:creator>
  <cp:keywords/>
  <dc:description/>
  <cp:lastModifiedBy>Cichoń Iwona</cp:lastModifiedBy>
  <cp:revision>3</cp:revision>
  <cp:lastPrinted>2026-05-25T05:44:00Z</cp:lastPrinted>
  <dcterms:created xsi:type="dcterms:W3CDTF">2026-07-13T07:17:00Z</dcterms:created>
  <dcterms:modified xsi:type="dcterms:W3CDTF">2026-07-13T07:32:00Z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