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66D6E0DA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B921D9">
            <w:pPr>
              <w:pStyle w:val="Arial10i50"/>
              <w:rPr>
                <w:rFonts w:cs="Arial"/>
                <w:szCs w:val="21"/>
              </w:rPr>
            </w:pPr>
          </w:p>
          <w:p w14:paraId="6F3AB96B" w14:textId="1A1D938F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872B6D">
              <w:rPr>
                <w:rFonts w:cs="Arial"/>
                <w:szCs w:val="21"/>
              </w:rPr>
              <w:t> 1582/179/VII/2026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36691B23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72B6D">
              <w:rPr>
                <w:rFonts w:cs="Arial"/>
                <w:szCs w:val="21"/>
              </w:rPr>
              <w:t xml:space="preserve"> 27 lipca 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64C9130D" w:rsidR="00E52373" w:rsidRPr="00F7055C" w:rsidRDefault="003A1F68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</w:p>
        </w:tc>
        <w:tc>
          <w:tcPr>
            <w:tcW w:w="6237" w:type="dxa"/>
            <w:gridSpan w:val="2"/>
          </w:tcPr>
          <w:p w14:paraId="655924EE" w14:textId="53F07C11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04E5D30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93E9349" w14:textId="4284F64C" w:rsidR="00FA0FF2" w:rsidRPr="003A1F68" w:rsidRDefault="003A1F68" w:rsidP="00635D7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Andrzejowi Wyrobkowi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–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głównemu specjaliście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R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eferacie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Inżynierii Ruchu Drogowego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Departamentu Drogownictwa w Urzędzie Marszałkowskim Województwa Śląskiego </w:t>
            </w:r>
          </w:p>
          <w:p w14:paraId="15CD950A" w14:textId="77777777" w:rsidR="003A1F68" w:rsidRPr="00F01C30" w:rsidRDefault="003A1F68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B05D4A5" w14:textId="0848D607" w:rsidR="00D6689B" w:rsidRPr="00AA1574" w:rsidRDefault="00AA1574" w:rsidP="005210BC">
            <w:pPr>
              <w:spacing w:line="268" w:lineRule="exact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upoważnienia do udziału w kontrolach, przeprowadzanych w dniu 29 lipca 2026 r. przez Wojewódzki Urząd Ochrony Zabytków w Katowicach Delegaturę w Bielsku-Białej w zakresie obiektów zabytkowych</w:t>
            </w:r>
            <w:r w:rsidR="00D6689B" w:rsidRPr="00AA1574">
              <w:rPr>
                <w:rFonts w:ascii="Arial" w:hAnsi="Arial" w:cs="Arial"/>
                <w:bCs/>
                <w:sz w:val="21"/>
                <w:szCs w:val="21"/>
              </w:rPr>
              <w:t>:</w:t>
            </w:r>
          </w:p>
          <w:p w14:paraId="566A5D4C" w14:textId="3F186AFD" w:rsidR="00D6689B" w:rsidRPr="00AA1574" w:rsidRDefault="00D6689B" w:rsidP="005210BC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68" w:lineRule="exact"/>
              <w:ind w:left="284" w:hanging="284"/>
              <w:rPr>
                <w:rFonts w:ascii="Arial" w:eastAsiaTheme="minorHAnsi" w:hAnsi="Arial" w:cs="Arial"/>
                <w:bCs/>
                <w:sz w:val="21"/>
                <w:szCs w:val="21"/>
                <w:lang w:eastAsia="en-US"/>
              </w:rPr>
            </w:pPr>
            <w:r w:rsidRPr="00AA1574">
              <w:rPr>
                <w:rFonts w:ascii="Arial" w:eastAsiaTheme="minorHAnsi" w:hAnsi="Arial" w:cs="Arial"/>
                <w:bCs/>
                <w:sz w:val="21"/>
                <w:szCs w:val="21"/>
                <w:lang w:eastAsia="en-US"/>
              </w:rPr>
              <w:t xml:space="preserve">Krzyża przydrożnego z 1820 r. znajdującego się przy drodze wojewódzkiej nr 933, </w:t>
            </w:r>
            <w:r w:rsidR="00B921D9" w:rsidRPr="00AA1574">
              <w:rPr>
                <w:rFonts w:ascii="Arial" w:eastAsiaTheme="minorHAnsi" w:hAnsi="Arial" w:cs="Arial"/>
                <w:bCs/>
                <w:sz w:val="21"/>
                <w:szCs w:val="21"/>
                <w:lang w:eastAsia="en-US"/>
              </w:rPr>
              <w:br/>
            </w:r>
            <w:r w:rsidRPr="00AA1574">
              <w:rPr>
                <w:rFonts w:ascii="Arial" w:eastAsiaTheme="minorHAnsi" w:hAnsi="Arial" w:cs="Arial"/>
                <w:bCs/>
                <w:sz w:val="21"/>
                <w:szCs w:val="21"/>
                <w:lang w:eastAsia="en-US"/>
              </w:rPr>
              <w:t xml:space="preserve">ul. Wodzisławska w </w:t>
            </w:r>
            <w:r w:rsidRPr="00AA1574">
              <w:rPr>
                <w:rFonts w:ascii="Arial" w:hAnsi="Arial" w:cs="Arial"/>
                <w:bCs/>
                <w:sz w:val="21"/>
                <w:szCs w:val="21"/>
              </w:rPr>
              <w:t xml:space="preserve">Studzionce, gm. Pszczyna, pow. pszczyński, na działce ewidencyjnej </w:t>
            </w:r>
            <w:r w:rsidRPr="00AA1574">
              <w:rPr>
                <w:rFonts w:ascii="Arial" w:hAnsi="Arial" w:cs="Arial"/>
                <w:bCs/>
                <w:sz w:val="21"/>
                <w:szCs w:val="21"/>
              </w:rPr>
              <w:br/>
              <w:t xml:space="preserve">nr 2704/276, wpisanego do rejestru zabytków pod pozycją B-335/72 na mocy decyzji </w:t>
            </w:r>
            <w:r w:rsidRPr="00AA1574">
              <w:rPr>
                <w:rFonts w:ascii="Arial" w:eastAsiaTheme="minorHAnsi" w:hAnsi="Arial" w:cs="Arial"/>
                <w:bCs/>
                <w:sz w:val="21"/>
                <w:szCs w:val="21"/>
                <w:lang w:eastAsia="en-US"/>
              </w:rPr>
              <w:t>Wojewódzkiego Konserwatora Zabytków w Katowicach z dnia 30.08.1972 r.;</w:t>
            </w:r>
          </w:p>
          <w:p w14:paraId="0BD1BC8A" w14:textId="26CD3FE8" w:rsidR="00D6689B" w:rsidRPr="00AA1574" w:rsidRDefault="00D6689B" w:rsidP="005210BC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68" w:lineRule="exact"/>
              <w:ind w:left="284" w:hanging="284"/>
              <w:rPr>
                <w:rFonts w:ascii="Arial" w:eastAsiaTheme="minorHAnsi" w:hAnsi="Arial" w:cs="Arial"/>
                <w:bCs/>
                <w:sz w:val="21"/>
                <w:szCs w:val="21"/>
                <w:lang w:eastAsia="en-US"/>
              </w:rPr>
            </w:pPr>
            <w:r w:rsidRPr="00AA1574">
              <w:rPr>
                <w:rFonts w:ascii="Arial" w:eastAsiaTheme="minorHAnsi" w:hAnsi="Arial" w:cs="Arial"/>
                <w:bCs/>
                <w:sz w:val="21"/>
                <w:szCs w:val="21"/>
              </w:rPr>
              <w:t xml:space="preserve">Kapliczki z figurą Jezusa Nazareńskiego Wykupionego znajdującej się przy drodze wojewódzkiej </w:t>
            </w:r>
            <w:r w:rsidRPr="00AA1574">
              <w:rPr>
                <w:rFonts w:ascii="Arial" w:eastAsiaTheme="minorHAnsi" w:hAnsi="Arial" w:cs="Arial"/>
                <w:bCs/>
                <w:sz w:val="21"/>
                <w:szCs w:val="21"/>
              </w:rPr>
              <w:br/>
              <w:t xml:space="preserve">nr 945, ul. </w:t>
            </w:r>
            <w:r w:rsidRPr="00AA1574">
              <w:rPr>
                <w:rFonts w:ascii="Arial" w:hAnsi="Arial" w:cs="Arial"/>
                <w:bCs/>
                <w:sz w:val="21"/>
                <w:szCs w:val="21"/>
              </w:rPr>
              <w:t xml:space="preserve">Żywiecka w Rybarzowicach, gm. Buczkowice, pow. bielski, na działce ewidencyjnej </w:t>
            </w:r>
            <w:r w:rsidR="00B921D9" w:rsidRPr="00AA1574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AA1574">
              <w:rPr>
                <w:rFonts w:ascii="Arial" w:hAnsi="Arial" w:cs="Arial"/>
                <w:bCs/>
                <w:sz w:val="21"/>
                <w:szCs w:val="21"/>
              </w:rPr>
              <w:t>nr 2255/3, wpisanej do rejestru zabytków pod pozycją B/521/2024,</w:t>
            </w:r>
          </w:p>
          <w:p w14:paraId="117C6D75" w14:textId="72AD2888" w:rsidR="00A735AE" w:rsidRPr="00AA1574" w:rsidRDefault="00D6689B" w:rsidP="005210BC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AA1574">
              <w:rPr>
                <w:rFonts w:ascii="Arial" w:hAnsi="Arial" w:cs="Arial"/>
                <w:bCs/>
                <w:sz w:val="21"/>
                <w:szCs w:val="21"/>
              </w:rPr>
              <w:t xml:space="preserve">w tym </w:t>
            </w:r>
            <w:r w:rsidR="00B921D9" w:rsidRPr="00AA1574">
              <w:rPr>
                <w:rFonts w:ascii="Arial" w:hAnsi="Arial" w:cs="Arial"/>
                <w:bCs/>
                <w:sz w:val="21"/>
                <w:szCs w:val="21"/>
              </w:rPr>
              <w:t xml:space="preserve">do </w:t>
            </w:r>
            <w:r w:rsidRPr="00AA1574">
              <w:rPr>
                <w:rFonts w:ascii="Arial" w:hAnsi="Arial" w:cs="Arial"/>
                <w:bCs/>
                <w:sz w:val="21"/>
                <w:szCs w:val="21"/>
              </w:rPr>
              <w:t>zapewnienia dostępu na teren nieruchomości.</w:t>
            </w:r>
          </w:p>
          <w:p w14:paraId="3AD8D8EC" w14:textId="77777777" w:rsidR="005D324F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2CC91FE1" w:rsidR="00D6689B" w:rsidRPr="00A735AE" w:rsidRDefault="00D6689B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2063DEF2" w14:textId="77777777" w:rsidR="00CE035F" w:rsidRPr="00CE035F" w:rsidRDefault="00CE035F" w:rsidP="00CE035F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E035F">
              <w:rPr>
                <w:rFonts w:ascii="Arial" w:hAnsi="Arial" w:cs="Arial"/>
                <w:sz w:val="21"/>
                <w:szCs w:val="21"/>
              </w:rPr>
              <w:t>Upoważnienia udziela się na okres niezbędny do przeprowadzenia wskazanych kontroli oraz zakończenia czynności bezpośrednio z nimi związanych, w tym do upływu terminów na zgłoszenie uwag lub zastrzeżeń do protokołów. Upoważnienie wygasa z chwilą zakończenia tych czynności.</w:t>
            </w:r>
          </w:p>
          <w:p w14:paraId="6F746493" w14:textId="326CB824" w:rsidR="004608B9" w:rsidRPr="00052524" w:rsidRDefault="00CE035F" w:rsidP="00CE0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  <w:r w:rsidRPr="00CE035F">
              <w:rPr>
                <w:rFonts w:ascii="Arial" w:hAnsi="Arial" w:cs="Arial"/>
                <w:sz w:val="21"/>
                <w:szCs w:val="21"/>
              </w:rPr>
              <w:t>Upoważnienie może zostać w każdym czasie zmienione lub odwołane.</w:t>
            </w: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4F659204" w14:textId="76002706" w:rsidR="00B921D9" w:rsidRDefault="00B921D9" w:rsidP="00CD2F2E">
      <w:pPr>
        <w:pStyle w:val="Arial10i50"/>
        <w:ind w:right="567"/>
        <w:rPr>
          <w:sz w:val="16"/>
          <w:szCs w:val="16"/>
        </w:rPr>
      </w:pPr>
    </w:p>
    <w:p w14:paraId="7EE60803" w14:textId="77777777" w:rsidR="0057490B" w:rsidRDefault="0057490B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61442045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15A13">
        <w:rPr>
          <w:szCs w:val="21"/>
        </w:rPr>
        <w:t>upoważnienia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41648" w14:textId="77777777" w:rsidR="00F56811" w:rsidRDefault="00F56811" w:rsidP="00996FEA">
      <w:pPr>
        <w:spacing w:after="0" w:line="240" w:lineRule="auto"/>
      </w:pPr>
      <w:r>
        <w:separator/>
      </w:r>
    </w:p>
  </w:endnote>
  <w:endnote w:type="continuationSeparator" w:id="0">
    <w:p w14:paraId="15ED507D" w14:textId="77777777" w:rsidR="00F56811" w:rsidRDefault="00F5681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99664" w14:textId="77777777" w:rsidR="00F56811" w:rsidRDefault="00F56811" w:rsidP="00996FEA">
      <w:pPr>
        <w:spacing w:after="0" w:line="240" w:lineRule="auto"/>
      </w:pPr>
      <w:r>
        <w:separator/>
      </w:r>
    </w:p>
  </w:footnote>
  <w:footnote w:type="continuationSeparator" w:id="0">
    <w:p w14:paraId="1946701B" w14:textId="77777777" w:rsidR="00F56811" w:rsidRDefault="00F5681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7035B"/>
    <w:multiLevelType w:val="hybridMultilevel"/>
    <w:tmpl w:val="54802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79735">
    <w:abstractNumId w:val="2"/>
  </w:num>
  <w:num w:numId="2" w16cid:durableId="2034989792">
    <w:abstractNumId w:val="4"/>
  </w:num>
  <w:num w:numId="3" w16cid:durableId="561909706">
    <w:abstractNumId w:val="0"/>
  </w:num>
  <w:num w:numId="4" w16cid:durableId="32848781">
    <w:abstractNumId w:val="1"/>
  </w:num>
  <w:num w:numId="5" w16cid:durableId="1416777578">
    <w:abstractNumId w:val="5"/>
  </w:num>
  <w:num w:numId="6" w16cid:durableId="1452237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34943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76949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97A7B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62D8D"/>
    <w:rsid w:val="00367072"/>
    <w:rsid w:val="003A1F6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64892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210BC"/>
    <w:rsid w:val="00564CBB"/>
    <w:rsid w:val="00567ACB"/>
    <w:rsid w:val="00573304"/>
    <w:rsid w:val="0057490B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5715D"/>
    <w:rsid w:val="006725F6"/>
    <w:rsid w:val="00681890"/>
    <w:rsid w:val="006951B5"/>
    <w:rsid w:val="00696219"/>
    <w:rsid w:val="006971B1"/>
    <w:rsid w:val="006A1698"/>
    <w:rsid w:val="006A41AB"/>
    <w:rsid w:val="006A676F"/>
    <w:rsid w:val="006B162A"/>
    <w:rsid w:val="006B4829"/>
    <w:rsid w:val="006B5902"/>
    <w:rsid w:val="006C215C"/>
    <w:rsid w:val="006D406A"/>
    <w:rsid w:val="006D7E96"/>
    <w:rsid w:val="006F293B"/>
    <w:rsid w:val="006F39C3"/>
    <w:rsid w:val="006F7DFE"/>
    <w:rsid w:val="007048AF"/>
    <w:rsid w:val="0072684F"/>
    <w:rsid w:val="0073514E"/>
    <w:rsid w:val="00737455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4B30"/>
    <w:rsid w:val="00857F95"/>
    <w:rsid w:val="00862CC3"/>
    <w:rsid w:val="008722DF"/>
    <w:rsid w:val="00872B6D"/>
    <w:rsid w:val="008A514E"/>
    <w:rsid w:val="008B05B5"/>
    <w:rsid w:val="008C2B5D"/>
    <w:rsid w:val="008C4B7B"/>
    <w:rsid w:val="008F5FD6"/>
    <w:rsid w:val="008F66AE"/>
    <w:rsid w:val="00915A13"/>
    <w:rsid w:val="00961107"/>
    <w:rsid w:val="00962FE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A1574"/>
    <w:rsid w:val="00AB08C2"/>
    <w:rsid w:val="00AC5256"/>
    <w:rsid w:val="00AE4684"/>
    <w:rsid w:val="00AE59FA"/>
    <w:rsid w:val="00B0573B"/>
    <w:rsid w:val="00B259AA"/>
    <w:rsid w:val="00B400A6"/>
    <w:rsid w:val="00B42F97"/>
    <w:rsid w:val="00B71A50"/>
    <w:rsid w:val="00B73046"/>
    <w:rsid w:val="00B921D9"/>
    <w:rsid w:val="00BA1260"/>
    <w:rsid w:val="00BB2B1E"/>
    <w:rsid w:val="00BB5E67"/>
    <w:rsid w:val="00BB6C68"/>
    <w:rsid w:val="00BB7341"/>
    <w:rsid w:val="00BC0E0E"/>
    <w:rsid w:val="00BD1A6B"/>
    <w:rsid w:val="00BE6C9C"/>
    <w:rsid w:val="00BF58E7"/>
    <w:rsid w:val="00BF7A44"/>
    <w:rsid w:val="00C105E7"/>
    <w:rsid w:val="00C1131A"/>
    <w:rsid w:val="00C457C1"/>
    <w:rsid w:val="00C47408"/>
    <w:rsid w:val="00C76FBB"/>
    <w:rsid w:val="00C80137"/>
    <w:rsid w:val="00C8531A"/>
    <w:rsid w:val="00C91F47"/>
    <w:rsid w:val="00C96B13"/>
    <w:rsid w:val="00CA76DA"/>
    <w:rsid w:val="00CC3013"/>
    <w:rsid w:val="00CD2F2E"/>
    <w:rsid w:val="00CD394D"/>
    <w:rsid w:val="00CD46FB"/>
    <w:rsid w:val="00CD6155"/>
    <w:rsid w:val="00CE035F"/>
    <w:rsid w:val="00D2335A"/>
    <w:rsid w:val="00D2518C"/>
    <w:rsid w:val="00D470E5"/>
    <w:rsid w:val="00D500AE"/>
    <w:rsid w:val="00D50B0D"/>
    <w:rsid w:val="00D62B1A"/>
    <w:rsid w:val="00D6689B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D2E74"/>
    <w:rsid w:val="00EF57E5"/>
    <w:rsid w:val="00F01C30"/>
    <w:rsid w:val="00F15431"/>
    <w:rsid w:val="00F329F9"/>
    <w:rsid w:val="00F445AC"/>
    <w:rsid w:val="00F56811"/>
    <w:rsid w:val="00F7055C"/>
    <w:rsid w:val="00F82A3F"/>
    <w:rsid w:val="00F90DB3"/>
    <w:rsid w:val="00F93C7A"/>
    <w:rsid w:val="00FA0FF2"/>
    <w:rsid w:val="00FA354D"/>
    <w:rsid w:val="00FA3EBC"/>
    <w:rsid w:val="00FA6E5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e8fe7b782dd02acd4c71f00f865a75b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94a9355e650db5bc05d970fb82dbbc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51CF27B0-72F1-45F0-B565-8B1F6112DD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C0AA7-800C-4228-80C2-620B94BCF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1B487-D47E-464F-B360-6D975ED07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BB78BD-DCE1-4BC1-AA8B-C4E8020F4A3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2026-08-05T07:03:00Z</dcterms:created>
  <dcterms:modified xsi:type="dcterms:W3CDTF">2026-08-05T07:03:00Z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