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596AB" w14:textId="7E9F339C" w:rsidR="00ED7AF0" w:rsidRPr="00A3463F" w:rsidRDefault="00ED7AF0" w:rsidP="00ED7AF0">
      <w:pPr>
        <w:spacing w:after="0"/>
        <w:ind w:left="5664" w:right="425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A3463F">
        <w:rPr>
          <w:rFonts w:ascii="Arial" w:eastAsia="Calibri" w:hAnsi="Arial" w:cs="Arial"/>
          <w:color w:val="000000" w:themeColor="text1"/>
          <w:sz w:val="21"/>
          <w:szCs w:val="21"/>
        </w:rPr>
        <w:t>Załącznik</w:t>
      </w:r>
      <w:r w:rsidR="00274899">
        <w:rPr>
          <w:rFonts w:ascii="Arial" w:eastAsia="Calibri" w:hAnsi="Arial" w:cs="Arial"/>
          <w:color w:val="000000" w:themeColor="text1"/>
          <w:sz w:val="21"/>
          <w:szCs w:val="21"/>
        </w:rPr>
        <w:t xml:space="preserve"> nr 2</w:t>
      </w:r>
    </w:p>
    <w:p w14:paraId="0A720959" w14:textId="161768F3" w:rsidR="00ED7AF0" w:rsidRPr="00A3463F" w:rsidRDefault="00ED7AF0" w:rsidP="00ED7AF0">
      <w:pPr>
        <w:spacing w:after="0"/>
        <w:ind w:left="5664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A3463F">
        <w:rPr>
          <w:rFonts w:ascii="Arial" w:eastAsia="Calibri" w:hAnsi="Arial" w:cs="Arial"/>
          <w:color w:val="000000" w:themeColor="text1"/>
          <w:sz w:val="21"/>
          <w:szCs w:val="21"/>
        </w:rPr>
        <w:t xml:space="preserve">do Uchwały nr </w:t>
      </w:r>
      <w:bookmarkStart w:id="0" w:name="_Hlk211598684"/>
      <w:bookmarkStart w:id="1" w:name="_Hlk231216976"/>
      <w:r w:rsidR="00AD0C1F" w:rsidRPr="00AD0C1F">
        <w:rPr>
          <w:rFonts w:ascii="Arial" w:eastAsia="Calibri" w:hAnsi="Arial" w:cs="Arial"/>
          <w:color w:val="000000" w:themeColor="text1"/>
          <w:sz w:val="21"/>
          <w:szCs w:val="21"/>
        </w:rPr>
        <w:t>1694/181/VII/202</w:t>
      </w:r>
      <w:bookmarkEnd w:id="0"/>
      <w:r w:rsidR="00AD0C1F" w:rsidRPr="00AD0C1F">
        <w:rPr>
          <w:rFonts w:ascii="Arial" w:eastAsia="Calibri" w:hAnsi="Arial" w:cs="Arial"/>
          <w:color w:val="000000" w:themeColor="text1"/>
          <w:sz w:val="21"/>
          <w:szCs w:val="21"/>
        </w:rPr>
        <w:t>6</w:t>
      </w:r>
      <w:bookmarkEnd w:id="1"/>
    </w:p>
    <w:p w14:paraId="53DD4C1C" w14:textId="77777777" w:rsidR="00ED7AF0" w:rsidRPr="00A3463F" w:rsidRDefault="00ED7AF0" w:rsidP="00ED7AF0">
      <w:pPr>
        <w:spacing w:after="0"/>
        <w:ind w:left="5664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A3463F">
        <w:rPr>
          <w:rFonts w:ascii="Arial" w:eastAsia="Calibri" w:hAnsi="Arial" w:cs="Arial"/>
          <w:color w:val="000000" w:themeColor="text1"/>
          <w:sz w:val="21"/>
          <w:szCs w:val="21"/>
        </w:rPr>
        <w:t>Zarządu Województwa Śląskiego</w:t>
      </w:r>
    </w:p>
    <w:p w14:paraId="6BBDB186" w14:textId="75224478" w:rsidR="00ED7AF0" w:rsidRPr="00A3463F" w:rsidRDefault="00ED7AF0" w:rsidP="00ED7AF0">
      <w:pPr>
        <w:spacing w:after="0"/>
        <w:ind w:left="5664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A3463F">
        <w:rPr>
          <w:rFonts w:ascii="Arial" w:eastAsia="Calibri" w:hAnsi="Arial" w:cs="Arial"/>
          <w:color w:val="000000" w:themeColor="text1"/>
          <w:sz w:val="21"/>
          <w:szCs w:val="21"/>
        </w:rPr>
        <w:t xml:space="preserve">z dnia </w:t>
      </w:r>
      <w:r w:rsidR="00AD0C1F" w:rsidRPr="00AD0C1F">
        <w:rPr>
          <w:rFonts w:ascii="Arial" w:eastAsia="Calibri" w:hAnsi="Arial" w:cs="Arial"/>
          <w:color w:val="000000" w:themeColor="text1"/>
          <w:sz w:val="21"/>
          <w:szCs w:val="21"/>
        </w:rPr>
        <w:t>6 sierpnia 2026 r.</w:t>
      </w:r>
    </w:p>
    <w:p w14:paraId="7D34086D" w14:textId="77777777" w:rsidR="004869C3" w:rsidRPr="00A3463F" w:rsidRDefault="004869C3" w:rsidP="004869C3">
      <w:pPr>
        <w:spacing w:after="0"/>
        <w:rPr>
          <w:rFonts w:ascii="Arial" w:eastAsia="Calibri" w:hAnsi="Arial" w:cs="Arial"/>
          <w:color w:val="000000" w:themeColor="text1"/>
          <w:sz w:val="21"/>
          <w:szCs w:val="21"/>
        </w:rPr>
      </w:pPr>
    </w:p>
    <w:p w14:paraId="67505C56" w14:textId="638E7F02" w:rsidR="00CB4D6F" w:rsidRPr="00A3463F" w:rsidRDefault="002003B5" w:rsidP="004869C3">
      <w:pPr>
        <w:pStyle w:val="Nagwek1"/>
        <w:spacing w:before="0"/>
        <w:rPr>
          <w:rFonts w:ascii="Arial" w:hAnsi="Arial" w:cs="Arial"/>
          <w:b/>
          <w:color w:val="000000" w:themeColor="text1"/>
          <w:sz w:val="21"/>
          <w:szCs w:val="21"/>
        </w:rPr>
      </w:pPr>
      <w:r w:rsidRPr="00A3463F">
        <w:rPr>
          <w:rFonts w:ascii="Arial" w:hAnsi="Arial" w:cs="Arial"/>
          <w:b/>
          <w:color w:val="000000" w:themeColor="text1"/>
          <w:sz w:val="21"/>
          <w:szCs w:val="21"/>
        </w:rPr>
        <w:t xml:space="preserve">Wykaz </w:t>
      </w:r>
      <w:r w:rsidR="007062C9" w:rsidRPr="00A3463F">
        <w:rPr>
          <w:rFonts w:ascii="Arial" w:hAnsi="Arial" w:cs="Arial"/>
          <w:b/>
          <w:color w:val="000000" w:themeColor="text1"/>
          <w:sz w:val="21"/>
          <w:szCs w:val="21"/>
        </w:rPr>
        <w:t>mienia</w:t>
      </w:r>
      <w:r w:rsidR="004869C3" w:rsidRPr="00A3463F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r w:rsidRPr="00A3463F">
        <w:rPr>
          <w:rFonts w:ascii="Arial" w:hAnsi="Arial" w:cs="Arial"/>
          <w:b/>
          <w:color w:val="000000" w:themeColor="text1"/>
          <w:sz w:val="21"/>
          <w:szCs w:val="21"/>
        </w:rPr>
        <w:t>przeznaczon</w:t>
      </w:r>
      <w:r w:rsidR="007062C9" w:rsidRPr="00A3463F">
        <w:rPr>
          <w:rFonts w:ascii="Arial" w:hAnsi="Arial" w:cs="Arial"/>
          <w:b/>
          <w:color w:val="000000" w:themeColor="text1"/>
          <w:sz w:val="21"/>
          <w:szCs w:val="21"/>
        </w:rPr>
        <w:t>ego</w:t>
      </w:r>
      <w:r w:rsidRPr="00A3463F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r w:rsidR="00D75F50">
        <w:rPr>
          <w:rFonts w:ascii="Arial" w:hAnsi="Arial" w:cs="Arial"/>
          <w:b/>
          <w:color w:val="000000" w:themeColor="text1"/>
          <w:sz w:val="21"/>
          <w:szCs w:val="21"/>
        </w:rPr>
        <w:t xml:space="preserve">do </w:t>
      </w:r>
      <w:bookmarkStart w:id="2" w:name="_GoBack"/>
      <w:r w:rsidR="00202CD6">
        <w:rPr>
          <w:rFonts w:ascii="Arial" w:hAnsi="Arial" w:cs="Arial"/>
          <w:b/>
          <w:color w:val="000000" w:themeColor="text1"/>
          <w:sz w:val="21"/>
          <w:szCs w:val="21"/>
        </w:rPr>
        <w:t>wykreślenia z ewidencji</w:t>
      </w:r>
      <w:r w:rsidR="00ED7AF0" w:rsidRPr="00A3463F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bookmarkEnd w:id="2"/>
    </w:p>
    <w:p w14:paraId="6EF30292" w14:textId="77777777" w:rsidR="000640CD" w:rsidRPr="00A3463F" w:rsidRDefault="000640CD" w:rsidP="004869C3">
      <w:pPr>
        <w:spacing w:after="0" w:line="240" w:lineRule="auto"/>
        <w:ind w:left="708"/>
        <w:rPr>
          <w:rFonts w:ascii="Arial" w:hAnsi="Arial" w:cs="Arial"/>
          <w:color w:val="000000" w:themeColor="text1"/>
          <w:sz w:val="21"/>
          <w:szCs w:val="21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1276"/>
        <w:gridCol w:w="992"/>
        <w:gridCol w:w="1417"/>
      </w:tblGrid>
      <w:tr w:rsidR="00342666" w:rsidRPr="00A3463F" w14:paraId="7145926A" w14:textId="77777777" w:rsidTr="00177474">
        <w:trPr>
          <w:tblHeader/>
        </w:trPr>
        <w:tc>
          <w:tcPr>
            <w:tcW w:w="704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7F05527" w14:textId="21A2C87A" w:rsidR="00342666" w:rsidRPr="00A3463F" w:rsidRDefault="00342666" w:rsidP="00342666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Lp.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29FF78EF" w14:textId="402A1EBE" w:rsidR="00342666" w:rsidRPr="00A3463F" w:rsidRDefault="00342666" w:rsidP="00943A3A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Tytuł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943A3A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–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943A3A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Autor – 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Tom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FCD817E" w14:textId="5F5412EE" w:rsidR="00342666" w:rsidRPr="00A3463F" w:rsidRDefault="00342666" w:rsidP="00C51077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Numer inwentarza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19EDA414" w14:textId="77777777" w:rsidR="00342666" w:rsidRPr="00A3463F" w:rsidRDefault="00342666" w:rsidP="00342666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Rok wydania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CBC5CEB" w14:textId="77777777" w:rsidR="00342666" w:rsidRPr="00A3463F" w:rsidRDefault="00342666" w:rsidP="00342666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eastAsia="Calibri" w:hAnsi="Arial" w:cs="Arial"/>
                <w:b/>
                <w:color w:val="000000" w:themeColor="text1"/>
                <w:sz w:val="21"/>
                <w:szCs w:val="21"/>
              </w:rPr>
              <w:t>Wartość początkowa (zł)</w:t>
            </w:r>
          </w:p>
        </w:tc>
      </w:tr>
      <w:tr w:rsidR="00A631E0" w:rsidRPr="00222BBD" w14:paraId="5CF76599" w14:textId="77777777" w:rsidTr="00A631E0">
        <w:tc>
          <w:tcPr>
            <w:tcW w:w="704" w:type="dxa"/>
            <w:vAlign w:val="center"/>
          </w:tcPr>
          <w:p w14:paraId="150ECDB1" w14:textId="2940DB75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C967" w14:textId="31F194E7" w:rsidR="00A631E0" w:rsidRPr="00A3463F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Metody statystyczne w prawoznawstwie / Zenon Rogoziński.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Państ. Wydaw. Naukowe, 1976.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66E9" w14:textId="023A3C07" w:rsidR="00A631E0" w:rsidRPr="00A3463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16543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C11A" w14:textId="6BF0AE87" w:rsidR="00A631E0" w:rsidRPr="00A3463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CEBA" w14:textId="50191913" w:rsidR="00A631E0" w:rsidRPr="00A3463F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55,00</w:t>
            </w:r>
          </w:p>
        </w:tc>
      </w:tr>
      <w:tr w:rsidR="00A631E0" w:rsidRPr="00222BBD" w14:paraId="074A5A30" w14:textId="77777777" w:rsidTr="00A631E0">
        <w:tc>
          <w:tcPr>
            <w:tcW w:w="704" w:type="dxa"/>
            <w:vAlign w:val="center"/>
          </w:tcPr>
          <w:p w14:paraId="50F7B983" w14:textId="77777777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BDC4" w14:textId="026E0563" w:rsidR="00A631E0" w:rsidRPr="00412CCF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Wiersze wybrane / Ernest Bryll.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"Pax", 1978.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E69D" w14:textId="0F1D8F65" w:rsidR="00A631E0" w:rsidRPr="00412CC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22569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E9C8" w14:textId="0B645886" w:rsidR="00A631E0" w:rsidRPr="00412CC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61D7" w14:textId="6DE3BB4D" w:rsidR="00A631E0" w:rsidRPr="00412CCF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55,00</w:t>
            </w:r>
          </w:p>
        </w:tc>
      </w:tr>
      <w:tr w:rsidR="00A631E0" w:rsidRPr="00222BBD" w14:paraId="04057866" w14:textId="77777777" w:rsidTr="00A631E0">
        <w:tc>
          <w:tcPr>
            <w:tcW w:w="704" w:type="dxa"/>
            <w:vAlign w:val="center"/>
          </w:tcPr>
          <w:p w14:paraId="0019ED64" w14:textId="77777777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B432" w14:textId="383DC7E7" w:rsidR="00A631E0" w:rsidRPr="00412CCF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Rodzice i nauczyciele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praca zbiorowa / pod</w:t>
            </w:r>
            <w:r w:rsidR="00241ADC">
              <w:rPr>
                <w:rFonts w:ascii="Arial" w:hAnsi="Arial" w:cs="Arial"/>
                <w:color w:val="000000" w:themeColor="text1"/>
                <w:sz w:val="21"/>
                <w:szCs w:val="21"/>
              </w:rPr>
              <w:t> 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red. Łucji Muszyńskiej.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Instytut Wydawniczy CRZZ, 1975.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DC14" w14:textId="7C12C7AB" w:rsidR="00A631E0" w:rsidRPr="00412CC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27660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9A65" w14:textId="23A4BA50" w:rsidR="00A631E0" w:rsidRPr="00412CC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F833" w14:textId="54956B2A" w:rsidR="00A631E0" w:rsidRPr="00412CCF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30,00</w:t>
            </w:r>
          </w:p>
        </w:tc>
      </w:tr>
      <w:tr w:rsidR="00A631E0" w:rsidRPr="00222BBD" w14:paraId="263C37EB" w14:textId="77777777" w:rsidTr="00A631E0">
        <w:tc>
          <w:tcPr>
            <w:tcW w:w="704" w:type="dxa"/>
            <w:vAlign w:val="center"/>
          </w:tcPr>
          <w:p w14:paraId="3C1BF50C" w14:textId="77777777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A7BA" w14:textId="7C79E269" w:rsidR="00A631E0" w:rsidRPr="00412CCF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Motywacja do pracy / Xymena Gliszczyńska.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"Książka i Wiedza", 1981.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404B" w14:textId="7782E1E1" w:rsidR="00A631E0" w:rsidRPr="00412CC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29133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6026" w14:textId="018C5A4B" w:rsidR="00A631E0" w:rsidRPr="00412CC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8904" w14:textId="033CFD35" w:rsidR="00A631E0" w:rsidRPr="00412CCF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60,00</w:t>
            </w:r>
          </w:p>
        </w:tc>
      </w:tr>
      <w:tr w:rsidR="00A631E0" w:rsidRPr="00222BBD" w14:paraId="71067689" w14:textId="77777777" w:rsidTr="00A631E0">
        <w:tc>
          <w:tcPr>
            <w:tcW w:w="704" w:type="dxa"/>
            <w:vAlign w:val="center"/>
          </w:tcPr>
          <w:p w14:paraId="6F3A0790" w14:textId="77777777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0D4F" w14:textId="0A614FBA" w:rsidR="00A631E0" w:rsidRPr="00412CCF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Środowisko wychowawcze / Józef Pieter. - Katowice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Uniwersytetu Śląskiego, 1972.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5C0C" w14:textId="73207131" w:rsidR="00A631E0" w:rsidRPr="00412CC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30106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3C16" w14:textId="0070B0D0" w:rsidR="00A631E0" w:rsidRPr="00412CCF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D80E" w14:textId="55CA90A7" w:rsidR="00A631E0" w:rsidRPr="00412CCF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20,00</w:t>
            </w:r>
          </w:p>
        </w:tc>
      </w:tr>
      <w:tr w:rsidR="00A631E0" w:rsidRPr="00222BBD" w14:paraId="275331A4" w14:textId="77777777" w:rsidTr="00A631E0">
        <w:tc>
          <w:tcPr>
            <w:tcW w:w="704" w:type="dxa"/>
            <w:vAlign w:val="center"/>
          </w:tcPr>
          <w:p w14:paraId="73836660" w14:textId="77777777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67DD" w14:textId="6BF95BCE" w:rsidR="00A631E0" w:rsidRPr="00381612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Rozwój i wychowanie dzieci w młodszym wieku szkolnym / Lidia Wołoszynowa.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"Nasza Księgarnia", 1967.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4DD8" w14:textId="3EA359C4" w:rsidR="00A631E0" w:rsidRPr="00381612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35478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3907" w14:textId="7E3BCC90" w:rsidR="00A631E0" w:rsidRPr="00381612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880D" w14:textId="571C2B90" w:rsidR="00A631E0" w:rsidRPr="00381612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150,00</w:t>
            </w:r>
          </w:p>
        </w:tc>
      </w:tr>
      <w:tr w:rsidR="00A631E0" w:rsidRPr="00222BBD" w14:paraId="6C4EE448" w14:textId="77777777" w:rsidTr="00A631E0">
        <w:tc>
          <w:tcPr>
            <w:tcW w:w="704" w:type="dxa"/>
            <w:vAlign w:val="center"/>
          </w:tcPr>
          <w:p w14:paraId="3DA42F07" w14:textId="77777777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0033" w14:textId="4199C12C" w:rsidR="00A631E0" w:rsidRPr="00381612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Mechanizmy regulacyjne ludzkiego działania / Zbigniew Skorny.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Państ. Wydaw. Naukowe, 1989.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8A82" w14:textId="1BB77C83" w:rsidR="00A631E0" w:rsidRPr="00381612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39364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58DF" w14:textId="5723B412" w:rsidR="00A631E0" w:rsidRPr="00381612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2CF8" w14:textId="6EC01C6F" w:rsidR="00A631E0" w:rsidRPr="00381612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1600,00</w:t>
            </w:r>
          </w:p>
        </w:tc>
      </w:tr>
      <w:tr w:rsidR="00A631E0" w:rsidRPr="00222BBD" w14:paraId="785F14F5" w14:textId="77777777" w:rsidTr="00A631E0">
        <w:tc>
          <w:tcPr>
            <w:tcW w:w="704" w:type="dxa"/>
            <w:vAlign w:val="center"/>
          </w:tcPr>
          <w:p w14:paraId="29989538" w14:textId="77777777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50F2" w14:textId="49E06194" w:rsidR="00A631E0" w:rsidRPr="00381612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Dwa eseje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Mit Syzyfa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Artysta i jego epoka / Albert Camus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;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przeł. Joanna Guze. - [Wyd. 3 popr.]. 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"Krąg", 1991.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3852" w14:textId="69306BEE" w:rsidR="00A631E0" w:rsidRPr="00381612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40414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648E" w14:textId="0FBFFC85" w:rsidR="00A631E0" w:rsidRPr="00381612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48FD" w14:textId="5B0FC875" w:rsidR="00A631E0" w:rsidRPr="00381612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14500,00</w:t>
            </w:r>
          </w:p>
        </w:tc>
      </w:tr>
      <w:tr w:rsidR="00A631E0" w:rsidRPr="00222BBD" w14:paraId="3692B751" w14:textId="77777777" w:rsidTr="00A631E0">
        <w:tc>
          <w:tcPr>
            <w:tcW w:w="704" w:type="dxa"/>
            <w:vAlign w:val="center"/>
          </w:tcPr>
          <w:p w14:paraId="72B3EF5D" w14:textId="77777777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C66E" w14:textId="6BC7D46A" w:rsidR="00A631E0" w:rsidRPr="00381612" w:rsidRDefault="00A631E0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Matematyka dla humanistów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elementy matematyki dla studentów nauk humanistycznych i społecznych / Maria Semeniuk-Polkowska, Lech T. Polkowski.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SBP, 1994.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6FB6" w14:textId="01A96819" w:rsidR="00A631E0" w:rsidRPr="00381612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43514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5570" w14:textId="534735F5" w:rsidR="00A631E0" w:rsidRPr="00381612" w:rsidRDefault="00A631E0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1994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65A2" w14:textId="078A0D58" w:rsidR="00A631E0" w:rsidRPr="00381612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631E0">
              <w:rPr>
                <w:rFonts w:ascii="Arial" w:hAnsi="Arial" w:cs="Arial"/>
                <w:color w:val="000000" w:themeColor="text1"/>
                <w:sz w:val="21"/>
                <w:szCs w:val="21"/>
              </w:rPr>
              <w:t>95000,00</w:t>
            </w:r>
          </w:p>
        </w:tc>
      </w:tr>
      <w:tr w:rsidR="00A631E0" w:rsidRPr="00222BBD" w14:paraId="30B27AE1" w14:textId="77777777" w:rsidTr="00177474">
        <w:tc>
          <w:tcPr>
            <w:tcW w:w="7650" w:type="dxa"/>
            <w:gridSpan w:val="4"/>
            <w:tcBorders>
              <w:right w:val="single" w:sz="6" w:space="0" w:color="000000"/>
            </w:tcBorders>
            <w:vAlign w:val="center"/>
          </w:tcPr>
          <w:p w14:paraId="64850CE9" w14:textId="3C880219" w:rsidR="00A631E0" w:rsidRPr="003B4F91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pozycje 1-</w:t>
            </w:r>
            <w:r>
              <w:rPr>
                <w:rFonts w:ascii="Arial" w:hAnsi="Arial" w:cs="Arial"/>
                <w:sz w:val="21"/>
                <w:szCs w:val="21"/>
              </w:rPr>
              <w:t xml:space="preserve">5 </w:t>
            </w:r>
            <w:r w:rsidRPr="00B9714F">
              <w:rPr>
                <w:rFonts w:ascii="Arial" w:hAnsi="Arial" w:cs="Arial"/>
                <w:sz w:val="21"/>
                <w:szCs w:val="21"/>
              </w:rPr>
              <w:t>przed denominacją: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D39E2" w14:textId="44A45D35" w:rsidR="00A631E0" w:rsidRPr="00A631E0" w:rsidRDefault="00243643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  <w:highlight w:val="yellow"/>
              </w:rPr>
            </w:pPr>
            <w:r w:rsidRPr="00243643">
              <w:rPr>
                <w:rFonts w:ascii="Arial" w:hAnsi="Arial" w:cs="Arial"/>
                <w:color w:val="000000" w:themeColor="text1"/>
                <w:sz w:val="21"/>
                <w:szCs w:val="21"/>
              </w:rPr>
              <w:t>111470</w:t>
            </w: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,00</w:t>
            </w:r>
          </w:p>
        </w:tc>
      </w:tr>
      <w:tr w:rsidR="00A631E0" w:rsidRPr="00222BBD" w14:paraId="3A77D823" w14:textId="77777777" w:rsidTr="00177474">
        <w:tc>
          <w:tcPr>
            <w:tcW w:w="7650" w:type="dxa"/>
            <w:gridSpan w:val="4"/>
            <w:tcBorders>
              <w:right w:val="single" w:sz="6" w:space="0" w:color="000000"/>
            </w:tcBorders>
            <w:vAlign w:val="center"/>
          </w:tcPr>
          <w:p w14:paraId="73255637" w14:textId="5500E9D2" w:rsidR="00A631E0" w:rsidRPr="003B4F91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pozycje 1-</w:t>
            </w:r>
            <w:r>
              <w:rPr>
                <w:rFonts w:ascii="Arial" w:hAnsi="Arial" w:cs="Arial"/>
                <w:sz w:val="21"/>
                <w:szCs w:val="21"/>
              </w:rPr>
              <w:t>5</w:t>
            </w:r>
            <w:r w:rsidRPr="00B9714F">
              <w:rPr>
                <w:rFonts w:ascii="Arial" w:hAnsi="Arial" w:cs="Arial"/>
                <w:sz w:val="21"/>
                <w:szCs w:val="21"/>
              </w:rPr>
              <w:t xml:space="preserve"> po denominacji: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697343" w14:textId="77F90D90" w:rsidR="00A631E0" w:rsidRPr="00A631E0" w:rsidRDefault="00243643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  <w:highlight w:val="yellow"/>
              </w:rPr>
            </w:pPr>
            <w:r w:rsidRPr="00243643">
              <w:rPr>
                <w:rFonts w:ascii="Arial" w:hAnsi="Arial" w:cs="Arial"/>
                <w:color w:val="000000" w:themeColor="text1"/>
                <w:sz w:val="21"/>
                <w:szCs w:val="21"/>
              </w:rPr>
              <w:t>11,15</w:t>
            </w:r>
          </w:p>
        </w:tc>
      </w:tr>
      <w:tr w:rsidR="001A6F02" w:rsidRPr="00412CCF" w14:paraId="78350A66" w14:textId="77777777" w:rsidTr="001A6F02">
        <w:tc>
          <w:tcPr>
            <w:tcW w:w="704" w:type="dxa"/>
            <w:vAlign w:val="center"/>
          </w:tcPr>
          <w:p w14:paraId="2ABAF9CA" w14:textId="284DE600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80F7" w14:textId="203A9B9C" w:rsidR="001A6F02" w:rsidRPr="00A3463F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Edukacja społeczna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partnerstwo rodziny, szkoły i gminy w perspektywie amerykańskiej / Maria Mendel. - Toruń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Wydaw. Adam Marszałek, 2001.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619E" w14:textId="6C9B07C8" w:rsidR="001A6F02" w:rsidRPr="00A3463F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50677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B4BA" w14:textId="4CB9EC55" w:rsidR="001A6F02" w:rsidRPr="00A3463F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249A" w14:textId="47919868" w:rsidR="001A6F02" w:rsidRPr="00A3463F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34,20</w:t>
            </w:r>
          </w:p>
        </w:tc>
      </w:tr>
      <w:tr w:rsidR="001A6F02" w:rsidRPr="00412CCF" w14:paraId="3128C856" w14:textId="77777777" w:rsidTr="001A6F02">
        <w:tc>
          <w:tcPr>
            <w:tcW w:w="704" w:type="dxa"/>
            <w:vAlign w:val="center"/>
          </w:tcPr>
          <w:p w14:paraId="427248AE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17E6" w14:textId="50C9CCC8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Od subkultury do kultury alternatywnej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wprowadzenie do subkultur młodzieżowych / Marian Filipiak. - Lublin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Wydaw. Uniw. Marii Curie-Skłodowskiej, 2003.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A07C" w14:textId="12867DF1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55451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64ED" w14:textId="13AC65C1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B48F" w14:textId="3790B689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13,20</w:t>
            </w:r>
          </w:p>
        </w:tc>
      </w:tr>
      <w:tr w:rsidR="001A6F02" w:rsidRPr="00412CCF" w14:paraId="38944B6D" w14:textId="77777777" w:rsidTr="001A6F02">
        <w:tc>
          <w:tcPr>
            <w:tcW w:w="704" w:type="dxa"/>
            <w:vAlign w:val="center"/>
          </w:tcPr>
          <w:p w14:paraId="6A33E9D1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F6AD" w14:textId="435C0B36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Etyka a podatki i doradztwo podatkowe / red.</w:t>
            </w:r>
            <w:r w:rsidR="00241ADC">
              <w:rPr>
                <w:rFonts w:ascii="Arial" w:hAnsi="Arial" w:cs="Arial"/>
                <w:color w:val="000000" w:themeColor="text1"/>
                <w:sz w:val="21"/>
                <w:szCs w:val="21"/>
              </w:rPr>
              <w:t> 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Henryk Ćwikliński, Barbara Kubska-Maciejewicz, Zbigniew Godecki. - Poznań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Wyższej Szkoły Bankowej, 2006.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3F70" w14:textId="4C9A4ACF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56484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7770" w14:textId="57C84DAA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F607" w14:textId="45B76DB3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29,50</w:t>
            </w:r>
          </w:p>
        </w:tc>
      </w:tr>
      <w:tr w:rsidR="001A6F02" w:rsidRPr="00412CCF" w14:paraId="7A68C434" w14:textId="77777777" w:rsidTr="001A6F02">
        <w:tc>
          <w:tcPr>
            <w:tcW w:w="704" w:type="dxa"/>
            <w:vAlign w:val="center"/>
          </w:tcPr>
          <w:p w14:paraId="2C1E691E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798B" w14:textId="2FA2B7A6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Bazy danych dla zwykłych śmiertelników / Michael J. Hernandez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;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przekł. z jęz. ang. Piotr Nowakowski. - Wyd. 3 rozsz. 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"Mikom", 2004.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9492" w14:textId="5634D33F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57178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A564" w14:textId="3A586792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CD04" w14:textId="28F85441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42,71</w:t>
            </w:r>
          </w:p>
        </w:tc>
      </w:tr>
      <w:tr w:rsidR="001A6F02" w:rsidRPr="00412CCF" w14:paraId="2A60F6EE" w14:textId="77777777" w:rsidTr="001A6F02">
        <w:tc>
          <w:tcPr>
            <w:tcW w:w="704" w:type="dxa"/>
            <w:vAlign w:val="center"/>
          </w:tcPr>
          <w:p w14:paraId="3549504E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959A" w14:textId="261F48E1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Przywileje bankowe w prawie polskim / Andrzej Janiak. - Kraków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Kantor Wydawniczy Zakamycze, 2003.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29E9" w14:textId="4398EEE1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58926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97E0" w14:textId="6C8A2CB2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4A1C" w14:textId="59C50E7D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22,00</w:t>
            </w:r>
          </w:p>
        </w:tc>
      </w:tr>
      <w:tr w:rsidR="001A6F02" w:rsidRPr="00412CCF" w14:paraId="52E108EB" w14:textId="77777777" w:rsidTr="001A6F02">
        <w:tc>
          <w:tcPr>
            <w:tcW w:w="704" w:type="dxa"/>
            <w:vAlign w:val="center"/>
          </w:tcPr>
          <w:p w14:paraId="64EDCB5F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DD39" w14:textId="18F4F4EA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Klient w banku czyli Prawo bankowe z</w:t>
            </w:r>
            <w:r w:rsidR="00241ADC">
              <w:rPr>
                <w:rFonts w:ascii="Arial" w:hAnsi="Arial" w:cs="Arial"/>
                <w:color w:val="000000" w:themeColor="text1"/>
                <w:sz w:val="21"/>
                <w:szCs w:val="21"/>
              </w:rPr>
              <w:t> 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perspektywy odbiorcy usług bankowych / Piotr Bodył Szymala. - Poznań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Wyższej Szkoły Bankowej, 2005.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81CA" w14:textId="5D110328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58964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F10E" w14:textId="0BE18EA5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9BA5" w14:textId="77C9B92F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26,40</w:t>
            </w:r>
          </w:p>
        </w:tc>
      </w:tr>
      <w:tr w:rsidR="001A6F02" w:rsidRPr="00412CCF" w14:paraId="6635BC78" w14:textId="77777777" w:rsidTr="001A6F02">
        <w:tc>
          <w:tcPr>
            <w:tcW w:w="704" w:type="dxa"/>
            <w:vAlign w:val="center"/>
          </w:tcPr>
          <w:p w14:paraId="1E200281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CE41" w14:textId="1F0E4AEA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Nauczyciel między tradycją a współczesnością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teoria i praktyka / pod red. Eugenii Iwony Laski. - Rzeszów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Uniwersytetu Rzeszowskiego, 2007.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60B6" w14:textId="70B2F211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59032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22CC" w14:textId="672A0BA8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CF8B" w14:textId="10D22FDF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20,52</w:t>
            </w:r>
          </w:p>
        </w:tc>
      </w:tr>
      <w:tr w:rsidR="001A6F02" w:rsidRPr="00412CCF" w14:paraId="7BF89DA6" w14:textId="77777777" w:rsidTr="001A6F02">
        <w:tc>
          <w:tcPr>
            <w:tcW w:w="704" w:type="dxa"/>
            <w:vAlign w:val="center"/>
          </w:tcPr>
          <w:p w14:paraId="368C318B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7531" w14:textId="3BC7028A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O różnych obliczach altruizmu / pod red. Doroty Rutkowskiej i Anny Szuster.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Naukowe Scholar, 2008.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AE85" w14:textId="1BFD5C88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62653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F65C" w14:textId="0916EE1F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23A7" w14:textId="6A8331C9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33,85</w:t>
            </w:r>
          </w:p>
        </w:tc>
      </w:tr>
      <w:tr w:rsidR="001A6F02" w:rsidRPr="00412CCF" w14:paraId="35ECDB84" w14:textId="77777777" w:rsidTr="001A6F02">
        <w:tc>
          <w:tcPr>
            <w:tcW w:w="704" w:type="dxa"/>
            <w:vAlign w:val="center"/>
          </w:tcPr>
          <w:p w14:paraId="7D65E079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86A8" w14:textId="0E7C550F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Nowa matka, nowy ojciec, nowe dziecko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o</w:t>
            </w:r>
            <w:r w:rsidR="00241ADC">
              <w:rPr>
                <w:rFonts w:ascii="Arial" w:hAnsi="Arial" w:cs="Arial"/>
                <w:color w:val="000000" w:themeColor="text1"/>
                <w:sz w:val="21"/>
                <w:szCs w:val="21"/>
              </w:rPr>
              <w:t> 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nowym układzie sił w polskich rodzinach / Małgorzata Sikorska.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Wydawnictwa Akademickie i Profesjonalne, 2009.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A8E1" w14:textId="61D385AD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62873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B560" w14:textId="530E2351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0475" w14:textId="4619D991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24,02</w:t>
            </w:r>
          </w:p>
        </w:tc>
      </w:tr>
      <w:tr w:rsidR="001A6F02" w:rsidRPr="00412CCF" w14:paraId="066B4193" w14:textId="77777777" w:rsidTr="001A6F02">
        <w:tc>
          <w:tcPr>
            <w:tcW w:w="704" w:type="dxa"/>
            <w:vAlign w:val="center"/>
          </w:tcPr>
          <w:p w14:paraId="5AAE16B7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5A6C" w14:textId="5C690631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W co grają ludzie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psychologia stosunków międzyludzkich / Eric Berne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;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[przeł. Paweł Izdebski]. - Wyd. 5, 5 dodr. 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Wydaw. Naukowe PWN, 2008.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C950" w14:textId="0ABC2780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63190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C100" w14:textId="606DBADB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0D05" w14:textId="68BC5894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20,00</w:t>
            </w:r>
          </w:p>
        </w:tc>
      </w:tr>
      <w:tr w:rsidR="001A6F02" w:rsidRPr="00412CCF" w14:paraId="32437770" w14:textId="77777777" w:rsidTr="001A6F02">
        <w:tc>
          <w:tcPr>
            <w:tcW w:w="704" w:type="dxa"/>
            <w:vAlign w:val="center"/>
          </w:tcPr>
          <w:p w14:paraId="5BBF6630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2BB5" w14:textId="7FD4E48C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Wprowadzenie do socjologii kultury / pod red. Mariana Filipiaka. - Lublin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Uniwersytetu Marii Curie-Skłodowskiej, 2009.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AAA6" w14:textId="6F441152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64069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91BA" w14:textId="6CA65AFE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43DD" w14:textId="1C9F1BDB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34,20</w:t>
            </w:r>
          </w:p>
        </w:tc>
      </w:tr>
      <w:tr w:rsidR="001A6F02" w:rsidRPr="00412CCF" w14:paraId="5257981E" w14:textId="77777777" w:rsidTr="001A6F02">
        <w:tc>
          <w:tcPr>
            <w:tcW w:w="704" w:type="dxa"/>
            <w:vAlign w:val="center"/>
          </w:tcPr>
          <w:p w14:paraId="6149CACB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B60B" w14:textId="7E70D5ED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Wzorowy ojciec / Gordon MacDonald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;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[tł.</w:t>
            </w:r>
            <w:r w:rsidR="00241ADC">
              <w:rPr>
                <w:rFonts w:ascii="Arial" w:hAnsi="Arial" w:cs="Arial"/>
                <w:color w:val="000000" w:themeColor="text1"/>
                <w:sz w:val="21"/>
                <w:szCs w:val="21"/>
              </w:rPr>
              <w:t> z 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ang.]. - Kraków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Towarzystwo Krzewienia Etyki Chrześcijańskiej, [1991].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BE33" w14:textId="21595CFE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67233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B48C" w14:textId="44FDB0A5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28D0" w14:textId="1EFC5E3A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10,00</w:t>
            </w:r>
          </w:p>
        </w:tc>
      </w:tr>
      <w:tr w:rsidR="001A6F02" w:rsidRPr="00412CCF" w14:paraId="245DDD65" w14:textId="77777777" w:rsidTr="001A6F02">
        <w:tc>
          <w:tcPr>
            <w:tcW w:w="704" w:type="dxa"/>
            <w:vAlign w:val="center"/>
          </w:tcPr>
          <w:p w14:paraId="0573879A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C41C" w14:textId="171CA52F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Harcerski system wychowania / Marek Gajdziński.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Niezależne Wydawnictwo Harcerskie, 2011.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439C" w14:textId="7C514CD1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67494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7E8E" w14:textId="536E72D9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E0FC" w14:textId="52B79D5A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24,20</w:t>
            </w:r>
          </w:p>
        </w:tc>
      </w:tr>
      <w:tr w:rsidR="001A6F02" w:rsidRPr="00412CCF" w14:paraId="53B3B4F6" w14:textId="77777777" w:rsidTr="001A6F02">
        <w:tc>
          <w:tcPr>
            <w:tcW w:w="704" w:type="dxa"/>
            <w:vAlign w:val="center"/>
          </w:tcPr>
          <w:p w14:paraId="400327DC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F74A" w14:textId="4976BBDD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Współpraca rodziców ze szkołą w kontekście reformy edukacji w Polsce / Małgorzata Banasiak. - Toruń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Naukowe Uniwersytetu Mikołaja Kopernika, 2013.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BFF3" w14:textId="55FCF83E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68271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C6F6" w14:textId="4F38BE8E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A49C" w14:textId="691C6E11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28,52</w:t>
            </w:r>
          </w:p>
        </w:tc>
      </w:tr>
      <w:tr w:rsidR="001A6F02" w:rsidRPr="00412CCF" w14:paraId="2B97AE5F" w14:textId="77777777" w:rsidTr="001A6F02">
        <w:tc>
          <w:tcPr>
            <w:tcW w:w="704" w:type="dxa"/>
            <w:vAlign w:val="center"/>
          </w:tcPr>
          <w:p w14:paraId="3032155D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5C04" w14:textId="6A1AD700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Satysfakcja z pracy w zawodach z misją społeczną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psychologiczne uwarunkowania / Beata Bajcar [et al.]. - Gdańsk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Gdańskie Wydawnictwo Psychologiczne, 2011.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C703" w14:textId="64CC4859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70155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BBD2" w14:textId="4EF3319D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3930" w14:textId="02B7835B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28,99</w:t>
            </w:r>
          </w:p>
        </w:tc>
      </w:tr>
      <w:tr w:rsidR="001A6F02" w:rsidRPr="00412CCF" w14:paraId="024BD60A" w14:textId="77777777" w:rsidTr="001A6F02">
        <w:tc>
          <w:tcPr>
            <w:tcW w:w="704" w:type="dxa"/>
            <w:vAlign w:val="center"/>
          </w:tcPr>
          <w:p w14:paraId="3DB9FD17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2D2E" w14:textId="654AEF2E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Socjologia kultury / Marian Golka.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Naukowe Scholar, 2007.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FEAC" w14:textId="0C0078C5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70212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F8D4" w14:textId="62C340AE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CFE2" w14:textId="5536F33A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43,20</w:t>
            </w:r>
          </w:p>
        </w:tc>
      </w:tr>
      <w:tr w:rsidR="001A6F02" w:rsidRPr="00412CCF" w14:paraId="003C8CF1" w14:textId="77777777" w:rsidTr="001A6F02">
        <w:tc>
          <w:tcPr>
            <w:tcW w:w="704" w:type="dxa"/>
            <w:vAlign w:val="center"/>
          </w:tcPr>
          <w:p w14:paraId="325EF54E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899A" w14:textId="7971ADB1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Psychologia motywacji / Robert E. Franken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;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przekł. Mirosław Przylipiak. - Gdańsk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Gdańskie Wydawnictwo Psychologiczne, 2005.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C8BE" w14:textId="0925C967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70551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D4CD" w14:textId="77953B95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83A7" w14:textId="381DE89E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71,10</w:t>
            </w:r>
          </w:p>
        </w:tc>
      </w:tr>
      <w:tr w:rsidR="001A6F02" w:rsidRPr="00412CCF" w14:paraId="442F6A07" w14:textId="77777777" w:rsidTr="001A6F02">
        <w:tc>
          <w:tcPr>
            <w:tcW w:w="704" w:type="dxa"/>
            <w:vAlign w:val="center"/>
          </w:tcPr>
          <w:p w14:paraId="2DF7A2FD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888D" w14:textId="3F0302C4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Całe życie w Sieci / red. Barbara Szmigielska. - Kraków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Uniwersytetu Jagiellońskiego, cop. 2008.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3368" w14:textId="09AC31DD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70657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00BC" w14:textId="331BC44E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11F9" w14:textId="6E71B922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38,90</w:t>
            </w:r>
          </w:p>
        </w:tc>
      </w:tr>
      <w:tr w:rsidR="001A6F02" w:rsidRPr="00412CCF" w14:paraId="681FF548" w14:textId="77777777" w:rsidTr="001A6F02">
        <w:tc>
          <w:tcPr>
            <w:tcW w:w="704" w:type="dxa"/>
            <w:vAlign w:val="center"/>
          </w:tcPr>
          <w:p w14:paraId="6A036FF3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9C37" w14:textId="6CA38AD2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Socjologia sztuki / Marian Golka.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"Difin", 2008.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A2C6" w14:textId="2E019CAA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71804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79FD" w14:textId="4B46C3DF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ECFA" w14:textId="1BD82EFC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46,55</w:t>
            </w:r>
          </w:p>
        </w:tc>
      </w:tr>
      <w:tr w:rsidR="001A6F02" w:rsidRPr="00412CCF" w14:paraId="1FC06490" w14:textId="77777777" w:rsidTr="001A6F02">
        <w:tc>
          <w:tcPr>
            <w:tcW w:w="704" w:type="dxa"/>
            <w:vAlign w:val="center"/>
          </w:tcPr>
          <w:p w14:paraId="2D11A96B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34AE" w14:textId="13DF1FD5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Socjologia muzyki / Barbara Jabłońska.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Naukowe Scholar, cop. 2014.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C3A3" w14:textId="0EE3F423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72607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288B" w14:textId="74D50C30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3EA8" w14:textId="4F8F4719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31,01</w:t>
            </w:r>
          </w:p>
        </w:tc>
      </w:tr>
      <w:tr w:rsidR="001A6F02" w:rsidRPr="00412CCF" w14:paraId="725526EC" w14:textId="77777777" w:rsidTr="001A6F02">
        <w:tc>
          <w:tcPr>
            <w:tcW w:w="704" w:type="dxa"/>
            <w:vAlign w:val="center"/>
          </w:tcPr>
          <w:p w14:paraId="32DE9E43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41CA" w14:textId="1175E2E0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Czym jest harcerstwo / oprac. Andrzej Blachura. - Kozy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Towarzystwo Miłośników Historii i Zabytków Kóz, 2002.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A6DF" w14:textId="5A19960A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73144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6D3E" w14:textId="2C4186E6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87C9" w14:textId="46A763D9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5,00</w:t>
            </w:r>
          </w:p>
        </w:tc>
      </w:tr>
      <w:tr w:rsidR="001A6F02" w:rsidRPr="00412CCF" w14:paraId="49C036C2" w14:textId="77777777" w:rsidTr="001A6F02">
        <w:tc>
          <w:tcPr>
            <w:tcW w:w="704" w:type="dxa"/>
            <w:vAlign w:val="center"/>
          </w:tcPr>
          <w:p w14:paraId="47C32412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9597" w14:textId="692184B7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Bazy danych / Mirosława Kopertowska, Witold Sikorski.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Mikom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Naukowe PWN, 2006.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8D8A" w14:textId="229DE7BC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73538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5C8" w14:textId="68E0E9F6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084E" w14:textId="1EAE468A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21,20</w:t>
            </w:r>
          </w:p>
        </w:tc>
      </w:tr>
      <w:tr w:rsidR="001A6F02" w:rsidRPr="00412CCF" w14:paraId="1CAB1AA4" w14:textId="77777777" w:rsidTr="001A6F02">
        <w:tc>
          <w:tcPr>
            <w:tcW w:w="704" w:type="dxa"/>
            <w:vAlign w:val="center"/>
          </w:tcPr>
          <w:p w14:paraId="6E018093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7EEA" w14:textId="39E5E1D3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Uzależnienia medialne czyli O patologicznym wykorzystaniu mediów i ich wpływie na nasze zdrowie oraz życie naszych dzieci / Agnieszka Ogonowska. - Kraków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Wydawnictwo Edukacyjne, 2014.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A60F" w14:textId="1ECFD291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73595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5921" w14:textId="177C7C5A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0C00" w14:textId="1ED4D348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11,06</w:t>
            </w:r>
          </w:p>
        </w:tc>
      </w:tr>
      <w:tr w:rsidR="001A6F02" w:rsidRPr="00412CCF" w14:paraId="612EE252" w14:textId="77777777" w:rsidTr="001A6F02">
        <w:tc>
          <w:tcPr>
            <w:tcW w:w="704" w:type="dxa"/>
            <w:vAlign w:val="center"/>
          </w:tcPr>
          <w:p w14:paraId="6B29D9B8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675F" w14:textId="1BC9A174" w:rsidR="001A6F02" w:rsidRPr="00177474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Rysunek techniczny dla mechaników / Tadeusz Lewandowski. - Wyd. 8.  - Warszawa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Wydawnictwa Szkolne i Pedagogiczne, 2007.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8758" w14:textId="25CDD227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98628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92105" w14:textId="1DBB5773" w:rsidR="001A6F02" w:rsidRPr="00177474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A5F2" w14:textId="65BA3F01" w:rsidR="001A6F02" w:rsidRPr="00177474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31,00</w:t>
            </w:r>
          </w:p>
        </w:tc>
      </w:tr>
      <w:tr w:rsidR="001A6F02" w:rsidRPr="00412CCF" w14:paraId="3F44046E" w14:textId="77777777" w:rsidTr="001A6F02">
        <w:tc>
          <w:tcPr>
            <w:tcW w:w="704" w:type="dxa"/>
            <w:vAlign w:val="center"/>
          </w:tcPr>
          <w:p w14:paraId="7509345F" w14:textId="77777777" w:rsidR="001A6F02" w:rsidRPr="00A3463F" w:rsidRDefault="001A6F02" w:rsidP="001A6F02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13BF" w14:textId="79E80F35" w:rsidR="001A6F02" w:rsidRPr="000D1CDE" w:rsidRDefault="001A6F02" w:rsidP="001A6F02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Dziecko rysuje, maluje, rzeźbi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jak wspomagać rozwój dzieci i młodzieży / Julia Anastazja Sienkiewicz-Wilowska. - Gdańsk</w:t>
            </w:r>
            <w:r w:rsidR="00604F02">
              <w:rPr>
                <w:rFonts w:ascii="Arial" w:hAnsi="Arial" w:cs="Arial"/>
                <w:color w:val="000000" w:themeColor="text1"/>
                <w:sz w:val="21"/>
                <w:szCs w:val="21"/>
              </w:rPr>
              <w:t>:</w:t>
            </w: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Gdańskie Wydawnictwo Psychologiczne, 2011.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94AC" w14:textId="6403F4F6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113192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8849" w14:textId="37168695" w:rsidR="001A6F02" w:rsidRPr="000D1CDE" w:rsidRDefault="001A6F02" w:rsidP="001A6F02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57D3" w14:textId="350FFF00" w:rsidR="001A6F02" w:rsidRPr="000D1CDE" w:rsidRDefault="001A6F02" w:rsidP="001A6F02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A6F02">
              <w:rPr>
                <w:rFonts w:ascii="Arial" w:hAnsi="Arial" w:cs="Arial"/>
                <w:color w:val="000000" w:themeColor="text1"/>
                <w:sz w:val="21"/>
                <w:szCs w:val="21"/>
              </w:rPr>
              <w:t>34,90</w:t>
            </w:r>
          </w:p>
        </w:tc>
      </w:tr>
      <w:tr w:rsidR="001A6F02" w:rsidRPr="00A3463F" w14:paraId="3379826D" w14:textId="77777777" w:rsidTr="00177474">
        <w:tc>
          <w:tcPr>
            <w:tcW w:w="9067" w:type="dxa"/>
            <w:gridSpan w:val="5"/>
            <w:vAlign w:val="center"/>
          </w:tcPr>
          <w:p w14:paraId="6ECC6CDE" w14:textId="7AA05F30" w:rsidR="001A6F02" w:rsidRPr="00A3463F" w:rsidRDefault="001A6F02" w:rsidP="001A6F02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Łączna wartość początkowa: </w:t>
            </w:r>
            <w:r w:rsidR="00905B5C" w:rsidRPr="00905B5C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737,38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 </w:t>
            </w: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zł (całkowicie umorzona)</w:t>
            </w:r>
          </w:p>
        </w:tc>
      </w:tr>
    </w:tbl>
    <w:p w14:paraId="14E787DA" w14:textId="77777777" w:rsidR="00342666" w:rsidRPr="00A3463F" w:rsidRDefault="00342666" w:rsidP="001D4C74">
      <w:pPr>
        <w:rPr>
          <w:rFonts w:ascii="Arial" w:hAnsi="Arial" w:cs="Arial"/>
          <w:color w:val="000000" w:themeColor="text1"/>
          <w:sz w:val="21"/>
          <w:szCs w:val="21"/>
        </w:rPr>
      </w:pPr>
    </w:p>
    <w:sectPr w:rsidR="00342666" w:rsidRPr="00A3463F" w:rsidSect="001E1CA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96B34" w14:textId="77777777" w:rsidR="00B812EB" w:rsidRDefault="00B812EB" w:rsidP="001E3ABE">
      <w:pPr>
        <w:spacing w:after="0" w:line="240" w:lineRule="auto"/>
      </w:pPr>
      <w:r>
        <w:separator/>
      </w:r>
    </w:p>
  </w:endnote>
  <w:endnote w:type="continuationSeparator" w:id="0">
    <w:p w14:paraId="70CF1670" w14:textId="77777777" w:rsidR="00B812EB" w:rsidRDefault="00B812EB" w:rsidP="001E3ABE">
      <w:pPr>
        <w:spacing w:after="0" w:line="240" w:lineRule="auto"/>
      </w:pPr>
      <w:r>
        <w:continuationSeparator/>
      </w:r>
    </w:p>
  </w:endnote>
  <w:endnote w:type="continuationNotice" w:id="1">
    <w:p w14:paraId="3EA6E019" w14:textId="77777777" w:rsidR="00B812EB" w:rsidRDefault="00B812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94260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2523D9" w14:textId="78C43B4F" w:rsidR="00B812EB" w:rsidRDefault="00B812EB" w:rsidP="001E3ABE">
            <w:pPr>
              <w:pStyle w:val="Stopka"/>
              <w:jc w:val="right"/>
            </w:pPr>
            <w:r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bCs/>
                <w:sz w:val="21"/>
                <w:szCs w:val="21"/>
              </w:rPr>
              <w:instrText xml:space="preserve"> PAGE  \* Arabic </w:instrTex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2</w: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z </w: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2</w: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FCA5C" w14:textId="77777777" w:rsidR="00B812EB" w:rsidRDefault="00B812EB" w:rsidP="001E3ABE">
      <w:pPr>
        <w:spacing w:after="0" w:line="240" w:lineRule="auto"/>
      </w:pPr>
      <w:r>
        <w:separator/>
      </w:r>
    </w:p>
  </w:footnote>
  <w:footnote w:type="continuationSeparator" w:id="0">
    <w:p w14:paraId="4153F9B0" w14:textId="77777777" w:rsidR="00B812EB" w:rsidRDefault="00B812EB" w:rsidP="001E3ABE">
      <w:pPr>
        <w:spacing w:after="0" w:line="240" w:lineRule="auto"/>
      </w:pPr>
      <w:r>
        <w:continuationSeparator/>
      </w:r>
    </w:p>
  </w:footnote>
  <w:footnote w:type="continuationNotice" w:id="1">
    <w:p w14:paraId="58DAFA09" w14:textId="77777777" w:rsidR="00B812EB" w:rsidRDefault="00B812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A1271"/>
    <w:multiLevelType w:val="hybridMultilevel"/>
    <w:tmpl w:val="F37A4302"/>
    <w:lvl w:ilvl="0" w:tplc="2F4CD8E2">
      <w:start w:val="1"/>
      <w:numFmt w:val="decimal"/>
      <w:lvlText w:val="%1."/>
      <w:lvlJc w:val="left"/>
      <w:pPr>
        <w:ind w:left="897" w:hanging="49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7" w:hanging="360"/>
      </w:pPr>
    </w:lvl>
    <w:lvl w:ilvl="2" w:tplc="0415001B" w:tentative="1">
      <w:start w:val="1"/>
      <w:numFmt w:val="lowerRoman"/>
      <w:lvlText w:val="%3."/>
      <w:lvlJc w:val="right"/>
      <w:pPr>
        <w:ind w:left="2337" w:hanging="180"/>
      </w:pPr>
    </w:lvl>
    <w:lvl w:ilvl="3" w:tplc="0415000F" w:tentative="1">
      <w:start w:val="1"/>
      <w:numFmt w:val="decimal"/>
      <w:lvlText w:val="%4."/>
      <w:lvlJc w:val="left"/>
      <w:pPr>
        <w:ind w:left="3057" w:hanging="360"/>
      </w:pPr>
    </w:lvl>
    <w:lvl w:ilvl="4" w:tplc="04150019" w:tentative="1">
      <w:start w:val="1"/>
      <w:numFmt w:val="lowerLetter"/>
      <w:lvlText w:val="%5."/>
      <w:lvlJc w:val="left"/>
      <w:pPr>
        <w:ind w:left="3777" w:hanging="360"/>
      </w:pPr>
    </w:lvl>
    <w:lvl w:ilvl="5" w:tplc="0415001B" w:tentative="1">
      <w:start w:val="1"/>
      <w:numFmt w:val="lowerRoman"/>
      <w:lvlText w:val="%6."/>
      <w:lvlJc w:val="right"/>
      <w:pPr>
        <w:ind w:left="4497" w:hanging="180"/>
      </w:pPr>
    </w:lvl>
    <w:lvl w:ilvl="6" w:tplc="0415000F" w:tentative="1">
      <w:start w:val="1"/>
      <w:numFmt w:val="decimal"/>
      <w:lvlText w:val="%7."/>
      <w:lvlJc w:val="left"/>
      <w:pPr>
        <w:ind w:left="5217" w:hanging="360"/>
      </w:pPr>
    </w:lvl>
    <w:lvl w:ilvl="7" w:tplc="04150019" w:tentative="1">
      <w:start w:val="1"/>
      <w:numFmt w:val="lowerLetter"/>
      <w:lvlText w:val="%8."/>
      <w:lvlJc w:val="left"/>
      <w:pPr>
        <w:ind w:left="5937" w:hanging="360"/>
      </w:pPr>
    </w:lvl>
    <w:lvl w:ilvl="8" w:tplc="0415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1D020DE1"/>
    <w:multiLevelType w:val="hybridMultilevel"/>
    <w:tmpl w:val="0352C72E"/>
    <w:lvl w:ilvl="0" w:tplc="E96E9F32">
      <w:start w:val="1"/>
      <w:numFmt w:val="decimal"/>
      <w:lvlText w:val="%1."/>
      <w:lvlJc w:val="left"/>
      <w:pPr>
        <w:ind w:left="493" w:hanging="493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2" w15:restartNumberingAfterBreak="0">
    <w:nsid w:val="2350739C"/>
    <w:multiLevelType w:val="multilevel"/>
    <w:tmpl w:val="0D861CE6"/>
    <w:lvl w:ilvl="0">
      <w:start w:val="1"/>
      <w:numFmt w:val="decimal"/>
      <w:lvlText w:val="%1."/>
      <w:lvlJc w:val="left"/>
      <w:pPr>
        <w:tabs>
          <w:tab w:val="num" w:pos="823"/>
        </w:tabs>
        <w:ind w:left="823" w:hanging="360"/>
      </w:pPr>
    </w:lvl>
    <w:lvl w:ilvl="1">
      <w:start w:val="1"/>
      <w:numFmt w:val="decimal"/>
      <w:lvlText w:val="%2."/>
      <w:lvlJc w:val="left"/>
      <w:pPr>
        <w:tabs>
          <w:tab w:val="num" w:pos="1183"/>
        </w:tabs>
        <w:ind w:left="1183" w:hanging="360"/>
      </w:pPr>
    </w:lvl>
    <w:lvl w:ilvl="2">
      <w:start w:val="1"/>
      <w:numFmt w:val="decimal"/>
      <w:lvlText w:val="%3."/>
      <w:lvlJc w:val="left"/>
      <w:pPr>
        <w:tabs>
          <w:tab w:val="num" w:pos="1543"/>
        </w:tabs>
        <w:ind w:left="1543" w:hanging="360"/>
      </w:pPr>
    </w:lvl>
    <w:lvl w:ilvl="3">
      <w:start w:val="1"/>
      <w:numFmt w:val="decimal"/>
      <w:lvlText w:val="%4."/>
      <w:lvlJc w:val="left"/>
      <w:pPr>
        <w:tabs>
          <w:tab w:val="num" w:pos="1903"/>
        </w:tabs>
        <w:ind w:left="1903" w:hanging="360"/>
      </w:pPr>
    </w:lvl>
    <w:lvl w:ilvl="4">
      <w:start w:val="1"/>
      <w:numFmt w:val="decimal"/>
      <w:lvlText w:val="%5."/>
      <w:lvlJc w:val="left"/>
      <w:pPr>
        <w:tabs>
          <w:tab w:val="num" w:pos="2263"/>
        </w:tabs>
        <w:ind w:left="2263" w:hanging="360"/>
      </w:pPr>
    </w:lvl>
    <w:lvl w:ilvl="5">
      <w:start w:val="1"/>
      <w:numFmt w:val="decimal"/>
      <w:lvlText w:val="%6."/>
      <w:lvlJc w:val="left"/>
      <w:pPr>
        <w:tabs>
          <w:tab w:val="num" w:pos="2623"/>
        </w:tabs>
        <w:ind w:left="2623" w:hanging="360"/>
      </w:pPr>
    </w:lvl>
    <w:lvl w:ilvl="6">
      <w:start w:val="1"/>
      <w:numFmt w:val="decimal"/>
      <w:lvlText w:val="%7."/>
      <w:lvlJc w:val="left"/>
      <w:pPr>
        <w:tabs>
          <w:tab w:val="num" w:pos="2983"/>
        </w:tabs>
        <w:ind w:left="2983" w:hanging="360"/>
      </w:pPr>
    </w:lvl>
    <w:lvl w:ilvl="7">
      <w:start w:val="1"/>
      <w:numFmt w:val="decimal"/>
      <w:lvlText w:val="%8."/>
      <w:lvlJc w:val="left"/>
      <w:pPr>
        <w:tabs>
          <w:tab w:val="num" w:pos="3343"/>
        </w:tabs>
        <w:ind w:left="3343" w:hanging="360"/>
      </w:pPr>
    </w:lvl>
    <w:lvl w:ilvl="8">
      <w:start w:val="1"/>
      <w:numFmt w:val="decimal"/>
      <w:lvlText w:val="%9."/>
      <w:lvlJc w:val="left"/>
      <w:pPr>
        <w:tabs>
          <w:tab w:val="num" w:pos="3703"/>
        </w:tabs>
        <w:ind w:left="3703" w:hanging="360"/>
      </w:pPr>
    </w:lvl>
  </w:abstractNum>
  <w:abstractNum w:abstractNumId="3" w15:restartNumberingAfterBreak="0">
    <w:nsid w:val="25945BB1"/>
    <w:multiLevelType w:val="hybridMultilevel"/>
    <w:tmpl w:val="DD908462"/>
    <w:lvl w:ilvl="0" w:tplc="40740AD4">
      <w:start w:val="4"/>
      <w:numFmt w:val="decimal"/>
      <w:lvlText w:val="%1"/>
      <w:lvlJc w:val="left"/>
      <w:pPr>
        <w:ind w:left="6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CC13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FE70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C4FB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5DC04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C5C2F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C745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0EDB1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7AB2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11855"/>
    <w:multiLevelType w:val="hybridMultilevel"/>
    <w:tmpl w:val="48A0B482"/>
    <w:lvl w:ilvl="0" w:tplc="4A1A14AC">
      <w:start w:val="16"/>
      <w:numFmt w:val="decimal"/>
      <w:lvlText w:val="%1"/>
      <w:lvlJc w:val="left"/>
      <w:pPr>
        <w:ind w:left="6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D819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92EA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3E93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DEEC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6A0E7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04E7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20424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7282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110734"/>
    <w:multiLevelType w:val="multilevel"/>
    <w:tmpl w:val="0054F5A8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7381EA4"/>
    <w:multiLevelType w:val="multilevel"/>
    <w:tmpl w:val="5F0A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A0700A"/>
    <w:multiLevelType w:val="hybridMultilevel"/>
    <w:tmpl w:val="DDD6D5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A622A3"/>
    <w:multiLevelType w:val="hybridMultilevel"/>
    <w:tmpl w:val="B130E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A084B"/>
    <w:multiLevelType w:val="hybridMultilevel"/>
    <w:tmpl w:val="9C0A98E0"/>
    <w:lvl w:ilvl="0" w:tplc="4A1A14AC">
      <w:start w:val="16"/>
      <w:numFmt w:val="decimal"/>
      <w:lvlText w:val="%1"/>
      <w:lvlJc w:val="left"/>
      <w:pPr>
        <w:ind w:left="6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D819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92EA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3E93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DEEC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6A0E7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04E7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20424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7282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5D1DFF"/>
    <w:multiLevelType w:val="hybridMultilevel"/>
    <w:tmpl w:val="58DA06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83480D"/>
    <w:multiLevelType w:val="hybridMultilevel"/>
    <w:tmpl w:val="B7583E16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AF0"/>
    <w:rsid w:val="000136E3"/>
    <w:rsid w:val="00014D45"/>
    <w:rsid w:val="00017D71"/>
    <w:rsid w:val="000408D5"/>
    <w:rsid w:val="00047721"/>
    <w:rsid w:val="00062D45"/>
    <w:rsid w:val="000640CD"/>
    <w:rsid w:val="00064A1A"/>
    <w:rsid w:val="00084262"/>
    <w:rsid w:val="000A4DFE"/>
    <w:rsid w:val="000A5BF4"/>
    <w:rsid w:val="000B6380"/>
    <w:rsid w:val="000C17C7"/>
    <w:rsid w:val="000C4F09"/>
    <w:rsid w:val="000C6051"/>
    <w:rsid w:val="000C6D95"/>
    <w:rsid w:val="000D1CDE"/>
    <w:rsid w:val="000E3647"/>
    <w:rsid w:val="000E61E7"/>
    <w:rsid w:val="0011511D"/>
    <w:rsid w:val="00131F58"/>
    <w:rsid w:val="00177474"/>
    <w:rsid w:val="001965B7"/>
    <w:rsid w:val="001A6F02"/>
    <w:rsid w:val="001C3EA7"/>
    <w:rsid w:val="001D4C74"/>
    <w:rsid w:val="001E1CA3"/>
    <w:rsid w:val="001E3ABE"/>
    <w:rsid w:val="001E6BBE"/>
    <w:rsid w:val="001E78AD"/>
    <w:rsid w:val="002003B5"/>
    <w:rsid w:val="00202CD6"/>
    <w:rsid w:val="002071A8"/>
    <w:rsid w:val="00221385"/>
    <w:rsid w:val="00222BBD"/>
    <w:rsid w:val="002325E9"/>
    <w:rsid w:val="00241ADC"/>
    <w:rsid w:val="002423DF"/>
    <w:rsid w:val="00243643"/>
    <w:rsid w:val="0024790E"/>
    <w:rsid w:val="00255A40"/>
    <w:rsid w:val="00256CB5"/>
    <w:rsid w:val="00274899"/>
    <w:rsid w:val="00292759"/>
    <w:rsid w:val="0029586C"/>
    <w:rsid w:val="002A7566"/>
    <w:rsid w:val="002C0B15"/>
    <w:rsid w:val="002C252A"/>
    <w:rsid w:val="002D3AA4"/>
    <w:rsid w:val="002D6D34"/>
    <w:rsid w:val="00300360"/>
    <w:rsid w:val="00317CA3"/>
    <w:rsid w:val="00324871"/>
    <w:rsid w:val="00335556"/>
    <w:rsid w:val="00342666"/>
    <w:rsid w:val="00355EB0"/>
    <w:rsid w:val="00365A21"/>
    <w:rsid w:val="00370209"/>
    <w:rsid w:val="00381612"/>
    <w:rsid w:val="00391E3F"/>
    <w:rsid w:val="003944D1"/>
    <w:rsid w:val="00395273"/>
    <w:rsid w:val="003A08BB"/>
    <w:rsid w:val="003B4F91"/>
    <w:rsid w:val="003C0867"/>
    <w:rsid w:val="003D448E"/>
    <w:rsid w:val="00412CCF"/>
    <w:rsid w:val="00424067"/>
    <w:rsid w:val="00424627"/>
    <w:rsid w:val="00430FBA"/>
    <w:rsid w:val="0043388E"/>
    <w:rsid w:val="0044336B"/>
    <w:rsid w:val="00454029"/>
    <w:rsid w:val="00460D61"/>
    <w:rsid w:val="00462C80"/>
    <w:rsid w:val="00462E28"/>
    <w:rsid w:val="00464B6B"/>
    <w:rsid w:val="00471B40"/>
    <w:rsid w:val="004722F8"/>
    <w:rsid w:val="00476133"/>
    <w:rsid w:val="00480CC9"/>
    <w:rsid w:val="004835CC"/>
    <w:rsid w:val="00485F66"/>
    <w:rsid w:val="004869C3"/>
    <w:rsid w:val="004A641C"/>
    <w:rsid w:val="004B339A"/>
    <w:rsid w:val="004B73B8"/>
    <w:rsid w:val="004D1DA9"/>
    <w:rsid w:val="004D7EC3"/>
    <w:rsid w:val="004E7B00"/>
    <w:rsid w:val="004F4CA6"/>
    <w:rsid w:val="005018CD"/>
    <w:rsid w:val="00517A06"/>
    <w:rsid w:val="0052373A"/>
    <w:rsid w:val="00551BFC"/>
    <w:rsid w:val="00566AE9"/>
    <w:rsid w:val="00571B4F"/>
    <w:rsid w:val="00574443"/>
    <w:rsid w:val="00576698"/>
    <w:rsid w:val="005830C9"/>
    <w:rsid w:val="00592002"/>
    <w:rsid w:val="005B473B"/>
    <w:rsid w:val="005B5497"/>
    <w:rsid w:val="005E6B97"/>
    <w:rsid w:val="005F216A"/>
    <w:rsid w:val="005F229E"/>
    <w:rsid w:val="005F4539"/>
    <w:rsid w:val="005F52A9"/>
    <w:rsid w:val="006004C1"/>
    <w:rsid w:val="0060093D"/>
    <w:rsid w:val="00604F02"/>
    <w:rsid w:val="0061570C"/>
    <w:rsid w:val="0062535C"/>
    <w:rsid w:val="00626C9B"/>
    <w:rsid w:val="00627FA1"/>
    <w:rsid w:val="006410DD"/>
    <w:rsid w:val="006435D2"/>
    <w:rsid w:val="00652A29"/>
    <w:rsid w:val="006530D9"/>
    <w:rsid w:val="006655B6"/>
    <w:rsid w:val="006736C6"/>
    <w:rsid w:val="0067427E"/>
    <w:rsid w:val="006837DC"/>
    <w:rsid w:val="006A3722"/>
    <w:rsid w:val="006C210B"/>
    <w:rsid w:val="006C45F6"/>
    <w:rsid w:val="006D1BD4"/>
    <w:rsid w:val="006D1E62"/>
    <w:rsid w:val="007062C9"/>
    <w:rsid w:val="00706C9F"/>
    <w:rsid w:val="007265A9"/>
    <w:rsid w:val="007400FA"/>
    <w:rsid w:val="00742D84"/>
    <w:rsid w:val="007707E2"/>
    <w:rsid w:val="0077120A"/>
    <w:rsid w:val="0077293E"/>
    <w:rsid w:val="00773600"/>
    <w:rsid w:val="00775CBC"/>
    <w:rsid w:val="00776F2B"/>
    <w:rsid w:val="0077760B"/>
    <w:rsid w:val="007858AE"/>
    <w:rsid w:val="00787C02"/>
    <w:rsid w:val="007940A2"/>
    <w:rsid w:val="00794545"/>
    <w:rsid w:val="007B3B0A"/>
    <w:rsid w:val="007B3C46"/>
    <w:rsid w:val="007C42A4"/>
    <w:rsid w:val="007E2170"/>
    <w:rsid w:val="00802CF1"/>
    <w:rsid w:val="00804875"/>
    <w:rsid w:val="008069BA"/>
    <w:rsid w:val="00812148"/>
    <w:rsid w:val="00846686"/>
    <w:rsid w:val="00873A73"/>
    <w:rsid w:val="00895541"/>
    <w:rsid w:val="008B0F99"/>
    <w:rsid w:val="008B2F2D"/>
    <w:rsid w:val="008D10A8"/>
    <w:rsid w:val="008E32C8"/>
    <w:rsid w:val="008E69D3"/>
    <w:rsid w:val="008F0A83"/>
    <w:rsid w:val="008F7B59"/>
    <w:rsid w:val="009037D2"/>
    <w:rsid w:val="00905B5C"/>
    <w:rsid w:val="00911FF6"/>
    <w:rsid w:val="00915C7E"/>
    <w:rsid w:val="0093202A"/>
    <w:rsid w:val="0093352D"/>
    <w:rsid w:val="009414F1"/>
    <w:rsid w:val="00943A3A"/>
    <w:rsid w:val="00953C1D"/>
    <w:rsid w:val="00967D01"/>
    <w:rsid w:val="009750A0"/>
    <w:rsid w:val="0098341A"/>
    <w:rsid w:val="009A3A54"/>
    <w:rsid w:val="009D4BB1"/>
    <w:rsid w:val="009F4261"/>
    <w:rsid w:val="00A006C1"/>
    <w:rsid w:val="00A124B7"/>
    <w:rsid w:val="00A13167"/>
    <w:rsid w:val="00A173CF"/>
    <w:rsid w:val="00A26B18"/>
    <w:rsid w:val="00A3463F"/>
    <w:rsid w:val="00A34920"/>
    <w:rsid w:val="00A54889"/>
    <w:rsid w:val="00A60839"/>
    <w:rsid w:val="00A631E0"/>
    <w:rsid w:val="00A63763"/>
    <w:rsid w:val="00A63A54"/>
    <w:rsid w:val="00A77425"/>
    <w:rsid w:val="00A97889"/>
    <w:rsid w:val="00A97E2D"/>
    <w:rsid w:val="00AB4B7B"/>
    <w:rsid w:val="00AD0C1F"/>
    <w:rsid w:val="00B07CB1"/>
    <w:rsid w:val="00B26215"/>
    <w:rsid w:val="00B26B41"/>
    <w:rsid w:val="00B33918"/>
    <w:rsid w:val="00B45E39"/>
    <w:rsid w:val="00B46A16"/>
    <w:rsid w:val="00B47DE5"/>
    <w:rsid w:val="00B5087E"/>
    <w:rsid w:val="00B812EB"/>
    <w:rsid w:val="00B828DB"/>
    <w:rsid w:val="00BA5E3B"/>
    <w:rsid w:val="00BA7379"/>
    <w:rsid w:val="00BB087D"/>
    <w:rsid w:val="00BC6227"/>
    <w:rsid w:val="00BE4D74"/>
    <w:rsid w:val="00BF2DA1"/>
    <w:rsid w:val="00BF5119"/>
    <w:rsid w:val="00C122A9"/>
    <w:rsid w:val="00C32FBD"/>
    <w:rsid w:val="00C51077"/>
    <w:rsid w:val="00C5776D"/>
    <w:rsid w:val="00C97566"/>
    <w:rsid w:val="00CB162D"/>
    <w:rsid w:val="00CB4D6F"/>
    <w:rsid w:val="00CB5874"/>
    <w:rsid w:val="00CD25CD"/>
    <w:rsid w:val="00CE2D7B"/>
    <w:rsid w:val="00CE70A6"/>
    <w:rsid w:val="00CF58EB"/>
    <w:rsid w:val="00D1134D"/>
    <w:rsid w:val="00D219AC"/>
    <w:rsid w:val="00D452CA"/>
    <w:rsid w:val="00D75F50"/>
    <w:rsid w:val="00D8441C"/>
    <w:rsid w:val="00D90E00"/>
    <w:rsid w:val="00DA17AE"/>
    <w:rsid w:val="00DB1F3A"/>
    <w:rsid w:val="00DB6123"/>
    <w:rsid w:val="00DC18C4"/>
    <w:rsid w:val="00DD0A3B"/>
    <w:rsid w:val="00DE09B9"/>
    <w:rsid w:val="00DF4006"/>
    <w:rsid w:val="00DF4CF7"/>
    <w:rsid w:val="00E216B3"/>
    <w:rsid w:val="00E47A53"/>
    <w:rsid w:val="00E6367D"/>
    <w:rsid w:val="00E72696"/>
    <w:rsid w:val="00E86312"/>
    <w:rsid w:val="00E915C3"/>
    <w:rsid w:val="00EA1ED3"/>
    <w:rsid w:val="00EC20A0"/>
    <w:rsid w:val="00EC5896"/>
    <w:rsid w:val="00ED2C3F"/>
    <w:rsid w:val="00ED646E"/>
    <w:rsid w:val="00ED64D8"/>
    <w:rsid w:val="00ED718D"/>
    <w:rsid w:val="00ED7AF0"/>
    <w:rsid w:val="00EE1D99"/>
    <w:rsid w:val="00EF0FF5"/>
    <w:rsid w:val="00EF7A6F"/>
    <w:rsid w:val="00F03B8D"/>
    <w:rsid w:val="00F07BED"/>
    <w:rsid w:val="00F20168"/>
    <w:rsid w:val="00F36F20"/>
    <w:rsid w:val="00F4237B"/>
    <w:rsid w:val="00F51D42"/>
    <w:rsid w:val="00F54AFC"/>
    <w:rsid w:val="00F61637"/>
    <w:rsid w:val="00F61AD8"/>
    <w:rsid w:val="00F747DE"/>
    <w:rsid w:val="00F81601"/>
    <w:rsid w:val="00F9202A"/>
    <w:rsid w:val="00F964EA"/>
    <w:rsid w:val="00FB2972"/>
    <w:rsid w:val="00FB689A"/>
    <w:rsid w:val="00FC7C2A"/>
    <w:rsid w:val="00FD641D"/>
    <w:rsid w:val="00FF3930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48DFAA9"/>
  <w15:chartTrackingRefBased/>
  <w15:docId w15:val="{87AA7E89-DEDA-4052-B85A-1394977C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7A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7A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D7A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ED7A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rsid w:val="00ED7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3EA7"/>
    <w:pPr>
      <w:ind w:left="720"/>
      <w:contextualSpacing/>
    </w:pPr>
  </w:style>
  <w:style w:type="character" w:customStyle="1" w:styleId="WW8Num1z2">
    <w:name w:val="WW8Num1z2"/>
    <w:rsid w:val="0093202A"/>
  </w:style>
  <w:style w:type="character" w:customStyle="1" w:styleId="WW8Num1z3">
    <w:name w:val="WW8Num1z3"/>
    <w:rsid w:val="0093202A"/>
  </w:style>
  <w:style w:type="paragraph" w:styleId="Stopka">
    <w:name w:val="footer"/>
    <w:basedOn w:val="Normalny"/>
    <w:link w:val="StopkaZnak"/>
    <w:uiPriority w:val="99"/>
    <w:unhideWhenUsed/>
    <w:rsid w:val="001D4C74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D4C7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4C74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D4C7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nhideWhenUsed/>
    <w:rsid w:val="00726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265A9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1E1CA3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agwektabeli">
    <w:name w:val="Nagłówek tabeli"/>
    <w:basedOn w:val="Zawartotabeli"/>
    <w:rsid w:val="001E1CA3"/>
    <w:pPr>
      <w:jc w:val="center"/>
    </w:pPr>
    <w:rPr>
      <w:b/>
      <w:bCs/>
      <w:i/>
      <w:iCs/>
    </w:rPr>
  </w:style>
  <w:style w:type="character" w:styleId="Numerstrony">
    <w:name w:val="page number"/>
    <w:basedOn w:val="Domylnaczcionkaakapitu"/>
    <w:rsid w:val="00292759"/>
  </w:style>
  <w:style w:type="paragraph" w:styleId="Bezodstpw">
    <w:name w:val="No Spacing"/>
    <w:uiPriority w:val="1"/>
    <w:qFormat/>
    <w:rsid w:val="00A77425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1"/>
    <w:qFormat/>
    <w:rsid w:val="00BF5119"/>
    <w:pPr>
      <w:widowControl w:val="0"/>
      <w:suppressAutoHyphens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5119"/>
    <w:rPr>
      <w:rFonts w:ascii="Tahoma" w:eastAsia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FBCFB2-02FC-4E9F-BF30-889E4B380885}">
  <ds:schemaRefs>
    <ds:schemaRef ds:uri="http://www.w3.org/XML/1998/namespace"/>
    <ds:schemaRef ds:uri="http://schemas.microsoft.com/office/infopath/2007/PartnerControls"/>
    <ds:schemaRef ds:uri="http://purl.org/dc/dcmitype/"/>
    <ds:schemaRef ds:uri="d4f64a22-a125-4b7a-afce-4a30c86a8f7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d47a4560-aee9-43e8-973f-2abd655c26a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E6F2781-325E-4E0D-9EFE-AEAB64CBF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988A37-7D32-4C6B-A353-BB63E05EF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751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Stachańczyk Katarzyna</dc:creator>
  <cp:keywords/>
  <dc:description/>
  <cp:lastModifiedBy>Stasikowski Michał</cp:lastModifiedBy>
  <cp:revision>59</cp:revision>
  <dcterms:created xsi:type="dcterms:W3CDTF">2024-12-12T09:58:00Z</dcterms:created>
  <dcterms:modified xsi:type="dcterms:W3CDTF">2026-08-10T11:54:00Z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