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0FBF2" w14:textId="4A589FBA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8C2359">
        <w:rPr>
          <w:color w:val="000000" w:themeColor="text1"/>
        </w:rPr>
        <w:t>1704/182/VII/2026</w:t>
      </w:r>
    </w:p>
    <w:p w14:paraId="149E5752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28AC988" w14:textId="2E9ADA7A" w:rsidR="009F1070" w:rsidRPr="009F1070" w:rsidRDefault="0051520A" w:rsidP="009F1070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8C2359">
        <w:rPr>
          <w:color w:val="000000" w:themeColor="text1"/>
        </w:rPr>
        <w:t>12.08.2026 r.</w:t>
      </w:r>
    </w:p>
    <w:p w14:paraId="5DA93E4B" w14:textId="013111F6" w:rsidR="00906273" w:rsidRPr="00906273" w:rsidRDefault="00310921" w:rsidP="00906273">
      <w:pPr>
        <w:pStyle w:val="rodekTre13"/>
      </w:pPr>
      <w:r w:rsidRPr="00906273">
        <w:t>w sprawie:</w:t>
      </w:r>
    </w:p>
    <w:p w14:paraId="4DEF22D9" w14:textId="71502A62" w:rsidR="006648AC" w:rsidRPr="006648AC" w:rsidRDefault="00B44BFD" w:rsidP="006648AC">
      <w:pPr>
        <w:pStyle w:val="TreBold"/>
        <w:spacing w:before="120"/>
        <w:rPr>
          <w:rFonts w:cs="Arial"/>
          <w:color w:val="auto"/>
          <w:spacing w:val="2"/>
          <w:position w:val="2"/>
          <w:highlight w:val="yellow"/>
        </w:rPr>
      </w:pPr>
      <w:r w:rsidRPr="00491E53">
        <w:rPr>
          <w:rFonts w:cs="Arial"/>
          <w:color w:val="auto"/>
          <w:spacing w:val="2"/>
          <w:position w:val="2"/>
        </w:rPr>
        <w:t xml:space="preserve">zawarcia </w:t>
      </w:r>
      <w:r w:rsidR="00745266">
        <w:rPr>
          <w:rFonts w:cs="Arial"/>
          <w:color w:val="auto"/>
          <w:spacing w:val="2"/>
          <w:position w:val="2"/>
        </w:rPr>
        <w:t>z</w:t>
      </w:r>
      <w:r w:rsidR="006648AC">
        <w:rPr>
          <w:rFonts w:cs="Arial"/>
          <w:color w:val="auto"/>
          <w:spacing w:val="2"/>
          <w:position w:val="2"/>
        </w:rPr>
        <w:t>e Spółką Restrukturyzacji Kopalń</w:t>
      </w:r>
      <w:r w:rsidRPr="00491E53">
        <w:rPr>
          <w:rFonts w:cs="Arial"/>
          <w:color w:val="auto"/>
          <w:spacing w:val="2"/>
          <w:position w:val="2"/>
        </w:rPr>
        <w:t xml:space="preserve"> S.A. </w:t>
      </w:r>
      <w:r w:rsidR="00745266">
        <w:rPr>
          <w:rFonts w:cs="Arial"/>
          <w:color w:val="auto"/>
          <w:spacing w:val="2"/>
          <w:position w:val="2"/>
        </w:rPr>
        <w:t xml:space="preserve">z siedzibą </w:t>
      </w:r>
      <w:r w:rsidRPr="00491E53">
        <w:rPr>
          <w:rFonts w:cs="Arial"/>
          <w:color w:val="auto"/>
          <w:spacing w:val="2"/>
          <w:position w:val="2"/>
        </w:rPr>
        <w:t xml:space="preserve">w Bytomiu </w:t>
      </w:r>
      <w:bookmarkStart w:id="1" w:name="_Hlk196715644"/>
      <w:r w:rsidR="000A71B5">
        <w:rPr>
          <w:rFonts w:cs="Arial"/>
          <w:color w:val="auto"/>
          <w:spacing w:val="2"/>
          <w:position w:val="2"/>
        </w:rPr>
        <w:t xml:space="preserve">umowy dotyczącej ustanowienia </w:t>
      </w:r>
      <w:bookmarkEnd w:id="1"/>
      <w:r w:rsidR="006648AC">
        <w:rPr>
          <w:rFonts w:cs="Arial"/>
          <w:color w:val="auto"/>
          <w:spacing w:val="2"/>
          <w:position w:val="2"/>
        </w:rPr>
        <w:t xml:space="preserve">użytkowania górniczego </w:t>
      </w:r>
      <w:r w:rsidR="006648AC" w:rsidRPr="006648AC">
        <w:rPr>
          <w:rFonts w:cs="Arial"/>
          <w:color w:val="auto"/>
          <w:spacing w:val="2"/>
          <w:position w:val="2"/>
        </w:rPr>
        <w:t>oznaczonej części górotworu wyłączonej z</w:t>
      </w:r>
      <w:r w:rsidR="006648AC">
        <w:rPr>
          <w:rFonts w:cs="Arial"/>
          <w:color w:val="auto"/>
          <w:spacing w:val="2"/>
          <w:position w:val="2"/>
        </w:rPr>
        <w:t> </w:t>
      </w:r>
      <w:r w:rsidR="006648AC" w:rsidRPr="006648AC">
        <w:rPr>
          <w:rFonts w:cs="Arial"/>
          <w:color w:val="auto"/>
          <w:spacing w:val="2"/>
          <w:position w:val="2"/>
        </w:rPr>
        <w:t xml:space="preserve">eksploatacji górniczej, obejmującej wyrobiska górnicze </w:t>
      </w:r>
      <w:r w:rsidR="00195B67">
        <w:rPr>
          <w:rFonts w:cs="Arial"/>
          <w:color w:val="auto"/>
          <w:spacing w:val="2"/>
          <w:position w:val="2"/>
        </w:rPr>
        <w:t>Pompowni Stacjonarnej „Śląsk</w:t>
      </w:r>
      <w:r w:rsidR="008A777E">
        <w:rPr>
          <w:rFonts w:cs="Arial"/>
          <w:color w:val="auto"/>
          <w:spacing w:val="2"/>
          <w:position w:val="2"/>
        </w:rPr>
        <w:t xml:space="preserve">” </w:t>
      </w:r>
      <w:r w:rsidR="006648AC" w:rsidRPr="006648AC">
        <w:rPr>
          <w:rFonts w:cs="Arial"/>
          <w:color w:val="auto"/>
          <w:spacing w:val="2"/>
          <w:position w:val="2"/>
        </w:rPr>
        <w:t>Spółki Restrukturyzacji Kopalń S.A. w Bytomiu Oddział Centralny Zakład Odwadniania Kopalń w Czeladzi</w:t>
      </w:r>
      <w:r w:rsidR="008A777E">
        <w:rPr>
          <w:rFonts w:cs="Arial"/>
          <w:color w:val="auto"/>
          <w:spacing w:val="2"/>
          <w:position w:val="2"/>
        </w:rPr>
        <w:t xml:space="preserve">, </w:t>
      </w:r>
      <w:r w:rsidR="006648AC" w:rsidRPr="006648AC">
        <w:rPr>
          <w:rFonts w:cs="Arial"/>
          <w:color w:val="auto"/>
          <w:spacing w:val="2"/>
          <w:position w:val="2"/>
        </w:rPr>
        <w:t xml:space="preserve">niezbędnej do utrzymania systemu odwadniania </w:t>
      </w:r>
      <w:r w:rsidR="008A777E">
        <w:rPr>
          <w:rFonts w:cs="Arial"/>
          <w:color w:val="auto"/>
          <w:spacing w:val="2"/>
          <w:position w:val="2"/>
        </w:rPr>
        <w:t>tej p</w:t>
      </w:r>
      <w:r w:rsidR="006648AC" w:rsidRPr="006648AC">
        <w:rPr>
          <w:rFonts w:cs="Arial"/>
          <w:color w:val="auto"/>
          <w:spacing w:val="2"/>
          <w:position w:val="2"/>
        </w:rPr>
        <w:t>ompowni, w celu zapewnienia bezpieczeństwa przed zagrożeniem wodnym jej wyrobisk oraz wyrobisk sąsiedniego czynnego zakładu górniczego</w:t>
      </w:r>
      <w:r w:rsidR="001D4EFD">
        <w:rPr>
          <w:rFonts w:cs="Arial"/>
          <w:color w:val="auto"/>
          <w:spacing w:val="2"/>
          <w:position w:val="2"/>
        </w:rPr>
        <w:t>.</w:t>
      </w:r>
    </w:p>
    <w:p w14:paraId="58EC505C" w14:textId="77777777" w:rsidR="00776A32" w:rsidRDefault="00F3386F" w:rsidP="006648AC">
      <w:pPr>
        <w:pStyle w:val="Tre134"/>
        <w:spacing w:before="120"/>
      </w:pPr>
      <w:r w:rsidRPr="00F3386F">
        <w:t xml:space="preserve">Na podstawie art. 41 ust. 1 ustawy z dnia 5 czerwca 1998 r. o samorządzie województwa </w:t>
      </w:r>
    </w:p>
    <w:p w14:paraId="6F9F734B" w14:textId="1028DAC5" w:rsidR="00DC0A74" w:rsidRPr="00F3386F" w:rsidRDefault="00F3386F" w:rsidP="0051520A">
      <w:pPr>
        <w:pStyle w:val="Tre134"/>
      </w:pPr>
      <w:r w:rsidRPr="00F3386F">
        <w:t>(t.j. Dz.U. z 202</w:t>
      </w:r>
      <w:r w:rsidR="001D4EFD">
        <w:t>6</w:t>
      </w:r>
      <w:r w:rsidRPr="00F3386F">
        <w:t xml:space="preserve"> r. poz. </w:t>
      </w:r>
      <w:r w:rsidR="001D4EFD">
        <w:t>720</w:t>
      </w:r>
      <w:r w:rsidR="0075205E">
        <w:t xml:space="preserve"> z</w:t>
      </w:r>
      <w:r w:rsidR="00B92563">
        <w:t xml:space="preserve"> późn.</w:t>
      </w:r>
      <w:r w:rsidR="0075205E">
        <w:t xml:space="preserve"> zm.</w:t>
      </w:r>
      <w:r w:rsidRPr="00F3386F">
        <w:t xml:space="preserve">), art. 12 ust. 2 pkt 2 w związku z art. 2 ust. 1 </w:t>
      </w:r>
      <w:r w:rsidRPr="009F1070">
        <w:t xml:space="preserve">pkt 1, </w:t>
      </w:r>
      <w:r w:rsidRPr="00C447BC">
        <w:t>1a i 5,</w:t>
      </w:r>
      <w:r w:rsidRPr="009F1070">
        <w:t xml:space="preserve"> art. 10</w:t>
      </w:r>
      <w:r w:rsidRPr="00F3386F">
        <w:t xml:space="preserve"> ust. 4 i 5 oraz art. 13 ust. 1 </w:t>
      </w:r>
      <w:r w:rsidR="00345EF3">
        <w:t xml:space="preserve">i 3 </w:t>
      </w:r>
      <w:r w:rsidRPr="00F3386F">
        <w:t>ustawy z dnia 9 czerwca 2011 r. – Prawo geologiczne i górnicze (t.j. Dz. U. z 202</w:t>
      </w:r>
      <w:r w:rsidR="0075205E">
        <w:t>6</w:t>
      </w:r>
      <w:r w:rsidRPr="00F3386F">
        <w:t> r. poz. </w:t>
      </w:r>
      <w:r w:rsidR="00F12F48">
        <w:t>69</w:t>
      </w:r>
      <w:r w:rsidRPr="00F3386F">
        <w:t xml:space="preserve">) </w:t>
      </w:r>
      <w:r w:rsidR="00393396" w:rsidRPr="00393396">
        <w:t>oraz § 3 pkt 2 Regulaminu ustalania wynagrodzenia z tytułu ustanowienia użytkowania górniczego (załącznik do Uchwały Zarządu Województwa Śląskiego nr</w:t>
      </w:r>
      <w:r w:rsidR="00C447BC">
        <w:t> </w:t>
      </w:r>
      <w:r w:rsidR="00393396" w:rsidRPr="00393396">
        <w:t>1614/130/V/2016 z dnia 4 sierpnia 2016 r.), a także art. 353</w:t>
      </w:r>
      <w:r w:rsidR="00393396" w:rsidRPr="00E32D56">
        <w:rPr>
          <w:vertAlign w:val="superscript"/>
        </w:rPr>
        <w:t>1</w:t>
      </w:r>
      <w:r w:rsidR="00393396" w:rsidRPr="00393396">
        <w:t xml:space="preserve"> ustawy z dnia 23 kwietnia 1964 r. – Kodeks cywilny (t.j. Dz. U. z 202</w:t>
      </w:r>
      <w:r w:rsidR="001970FC">
        <w:t>6</w:t>
      </w:r>
      <w:r w:rsidR="00393396" w:rsidRPr="00393396">
        <w:t xml:space="preserve"> </w:t>
      </w:r>
      <w:r w:rsidR="001970FC">
        <w:t xml:space="preserve">r. </w:t>
      </w:r>
      <w:r w:rsidR="00393396" w:rsidRPr="00393396">
        <w:t xml:space="preserve">poz. </w:t>
      </w:r>
      <w:r w:rsidR="001970FC">
        <w:t>795</w:t>
      </w:r>
      <w:r w:rsidR="00B87930">
        <w:t>)</w:t>
      </w:r>
    </w:p>
    <w:p w14:paraId="05BADB85" w14:textId="77777777" w:rsidR="00F3386F" w:rsidRPr="00F3386F" w:rsidRDefault="00F3386F" w:rsidP="00F3386F">
      <w:pPr>
        <w:pStyle w:val="Tre0"/>
      </w:pPr>
    </w:p>
    <w:p w14:paraId="531705F2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54BFEF0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F8017DA" w14:textId="77777777" w:rsidR="00A14375" w:rsidRPr="00906273" w:rsidRDefault="00A14375" w:rsidP="00B457AF">
      <w:pPr>
        <w:pStyle w:val="TreBold"/>
      </w:pPr>
    </w:p>
    <w:p w14:paraId="50A6592B" w14:textId="2E245B09" w:rsidR="007D4386" w:rsidRDefault="00A14375" w:rsidP="00393396">
      <w:pPr>
        <w:pStyle w:val="rodekTre13"/>
        <w:spacing w:after="240"/>
      </w:pPr>
      <w:r w:rsidRPr="00B467A5">
        <w:t>§ 1.</w:t>
      </w:r>
    </w:p>
    <w:p w14:paraId="56742D78" w14:textId="443581A1" w:rsidR="007D4386" w:rsidRPr="009F1070" w:rsidRDefault="00B44BFD" w:rsidP="00393396">
      <w:pPr>
        <w:widowControl w:val="0"/>
        <w:shd w:val="clear" w:color="auto" w:fill="FFFFFF"/>
        <w:autoSpaceDE w:val="0"/>
        <w:autoSpaceDN w:val="0"/>
        <w:adjustRightInd w:val="0"/>
        <w:spacing w:before="240" w:after="240" w:line="268" w:lineRule="exact"/>
        <w:rPr>
          <w:rFonts w:cs="Arial"/>
        </w:rPr>
      </w:pPr>
      <w:r w:rsidRPr="00491E53">
        <w:rPr>
          <w:rFonts w:cs="Arial"/>
        </w:rPr>
        <w:t xml:space="preserve">Zawrzeć </w:t>
      </w:r>
      <w:r w:rsidR="00776A32">
        <w:rPr>
          <w:rFonts w:cs="Arial"/>
        </w:rPr>
        <w:t>z</w:t>
      </w:r>
      <w:r w:rsidR="006648AC">
        <w:rPr>
          <w:rFonts w:cs="Arial"/>
        </w:rPr>
        <w:t>e Spółką Restrukturyzacji Kopalń</w:t>
      </w:r>
      <w:r w:rsidR="00776A32">
        <w:rPr>
          <w:rFonts w:cs="Arial"/>
        </w:rPr>
        <w:t xml:space="preserve"> S.A. z </w:t>
      </w:r>
      <w:r w:rsidR="00C15AC7">
        <w:rPr>
          <w:rFonts w:cs="Arial"/>
        </w:rPr>
        <w:t>siedzibą</w:t>
      </w:r>
      <w:r w:rsidRPr="00491E53">
        <w:rPr>
          <w:rFonts w:cs="Arial"/>
        </w:rPr>
        <w:t xml:space="preserve"> w Bytomiu </w:t>
      </w:r>
      <w:r w:rsidR="00C15AC7">
        <w:rPr>
          <w:rFonts w:cs="Arial"/>
        </w:rPr>
        <w:t>umow</w:t>
      </w:r>
      <w:r w:rsidR="00FC5305">
        <w:rPr>
          <w:rFonts w:cs="Arial"/>
        </w:rPr>
        <w:t>ę</w:t>
      </w:r>
      <w:r w:rsidR="00C15AC7">
        <w:rPr>
          <w:rFonts w:cs="Arial"/>
        </w:rPr>
        <w:t xml:space="preserve"> dotycząc</w:t>
      </w:r>
      <w:r w:rsidR="00FC5305">
        <w:rPr>
          <w:rFonts w:cs="Arial"/>
        </w:rPr>
        <w:t>ą</w:t>
      </w:r>
      <w:r w:rsidR="00C15AC7">
        <w:rPr>
          <w:rFonts w:cs="Arial"/>
        </w:rPr>
        <w:t xml:space="preserve"> </w:t>
      </w:r>
      <w:r w:rsidR="005A02D3">
        <w:rPr>
          <w:rFonts w:cs="Arial"/>
        </w:rPr>
        <w:t xml:space="preserve">ustanowienia </w:t>
      </w:r>
      <w:r w:rsidR="005A02D3" w:rsidRPr="005A02D3">
        <w:rPr>
          <w:rFonts w:cs="Arial"/>
        </w:rPr>
        <w:t xml:space="preserve">użytkowania górniczego oznaczonej części górotworu </w:t>
      </w:r>
      <w:r w:rsidR="006648AC" w:rsidRPr="006648AC">
        <w:rPr>
          <w:rFonts w:cs="Arial"/>
        </w:rPr>
        <w:t xml:space="preserve">wyłączonej z eksploatacji górniczej, obejmującej wyrobiska górnicze </w:t>
      </w:r>
      <w:r w:rsidR="007E1F3F">
        <w:rPr>
          <w:rFonts w:cs="Arial"/>
        </w:rPr>
        <w:t xml:space="preserve">Pompowni Stacjonarnej „Śląsk” </w:t>
      </w:r>
      <w:r w:rsidR="006648AC" w:rsidRPr="006648AC">
        <w:rPr>
          <w:rFonts w:cs="Arial"/>
        </w:rPr>
        <w:t>Spółki Restrukturyzacji Kopalń S.A. w Bytomiu Oddział Centralny Zakład Odwadniania Kopalń w Czeladzi, niezbędnej do</w:t>
      </w:r>
      <w:r w:rsidR="006648AC">
        <w:rPr>
          <w:rFonts w:cs="Arial"/>
        </w:rPr>
        <w:t> </w:t>
      </w:r>
      <w:r w:rsidR="006648AC" w:rsidRPr="006648AC">
        <w:rPr>
          <w:rFonts w:cs="Arial"/>
        </w:rPr>
        <w:t xml:space="preserve">utrzymania systemu odwadniania </w:t>
      </w:r>
      <w:r w:rsidR="00080133">
        <w:rPr>
          <w:rFonts w:cs="Arial"/>
        </w:rPr>
        <w:t>tej p</w:t>
      </w:r>
      <w:r w:rsidR="006648AC" w:rsidRPr="006648AC">
        <w:rPr>
          <w:rFonts w:cs="Arial"/>
        </w:rPr>
        <w:t>ompowni, w celu zapewnienia bezpieczeństwa przed zagrożeniem wodnym jej wyrobisk oraz wyrobisk sąsiedniego czynnego zakładu górniczego</w:t>
      </w:r>
      <w:r w:rsidR="00DE2AE1">
        <w:rPr>
          <w:rFonts w:cs="Arial"/>
        </w:rPr>
        <w:t>.</w:t>
      </w:r>
    </w:p>
    <w:p w14:paraId="5A6AF484" w14:textId="7B730E90" w:rsidR="007D4386" w:rsidRDefault="007D4386" w:rsidP="00393396">
      <w:pPr>
        <w:pStyle w:val="rodekTre13"/>
        <w:spacing w:before="240" w:after="240"/>
      </w:pPr>
      <w:r>
        <w:t xml:space="preserve">§ </w:t>
      </w:r>
      <w:r w:rsidR="00B44BFD">
        <w:t>2</w:t>
      </w:r>
      <w:r>
        <w:t>.</w:t>
      </w:r>
    </w:p>
    <w:p w14:paraId="4F5C7F28" w14:textId="37236E35" w:rsidR="007D4386" w:rsidRDefault="007D4386" w:rsidP="00393396">
      <w:pPr>
        <w:pStyle w:val="Tre134"/>
        <w:spacing w:before="240" w:after="240"/>
      </w:pPr>
      <w:r>
        <w:t>Wykonanie uchwały powierza się Marszałkowi Województwa.</w:t>
      </w:r>
    </w:p>
    <w:p w14:paraId="1932287E" w14:textId="71DD390B" w:rsidR="007D4386" w:rsidRDefault="007D4386" w:rsidP="00393396">
      <w:pPr>
        <w:pStyle w:val="rodekTre13"/>
        <w:spacing w:before="240" w:after="240"/>
      </w:pPr>
      <w:r>
        <w:t xml:space="preserve">§ </w:t>
      </w:r>
      <w:r w:rsidR="00B44BFD">
        <w:t>3</w:t>
      </w:r>
      <w:r>
        <w:t>.</w:t>
      </w:r>
    </w:p>
    <w:p w14:paraId="1F472F0B" w14:textId="58E07A06" w:rsidR="005C34B7" w:rsidRPr="005C34B7" w:rsidRDefault="007D4386" w:rsidP="007E1348">
      <w:pPr>
        <w:pStyle w:val="Tre134"/>
        <w:spacing w:after="120"/>
      </w:pPr>
      <w:r w:rsidRPr="009F1070">
        <w:t>Uchwała wchodzi w życie z dniem podjęcia</w:t>
      </w:r>
      <w:r w:rsidR="009F1070" w:rsidRPr="009F1070">
        <w:t>.</w:t>
      </w:r>
    </w:p>
    <w:p w14:paraId="65DFF392" w14:textId="77777777" w:rsidR="000575AF" w:rsidRPr="00906273" w:rsidRDefault="000575AF" w:rsidP="00A14375">
      <w:pPr>
        <w:pStyle w:val="Tre0"/>
      </w:pPr>
    </w:p>
    <w:tbl>
      <w:tblPr>
        <w:tblStyle w:val="Tabela-Siatka"/>
        <w:tblW w:w="9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5"/>
        <w:gridCol w:w="3439"/>
        <w:gridCol w:w="286"/>
        <w:gridCol w:w="2579"/>
      </w:tblGrid>
      <w:tr w:rsidR="0051520A" w:rsidRPr="0051520A" w14:paraId="1A83424E" w14:textId="77777777" w:rsidTr="00BB0F77">
        <w:trPr>
          <w:trHeight w:val="714"/>
        </w:trPr>
        <w:tc>
          <w:tcPr>
            <w:tcW w:w="3405" w:type="dxa"/>
          </w:tcPr>
          <w:p w14:paraId="5B900C4B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39" w:type="dxa"/>
          </w:tcPr>
          <w:p w14:paraId="4034746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6" w:type="dxa"/>
          </w:tcPr>
          <w:p w14:paraId="3763A25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04579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9C4EA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C10A2F8" w14:textId="77777777" w:rsidTr="00BB0F77">
        <w:trPr>
          <w:trHeight w:val="728"/>
        </w:trPr>
        <w:tc>
          <w:tcPr>
            <w:tcW w:w="3405" w:type="dxa"/>
          </w:tcPr>
          <w:p w14:paraId="38935CB0" w14:textId="6225CE09" w:rsidR="0044142D" w:rsidRPr="0051520A" w:rsidRDefault="00A15846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39" w:type="dxa"/>
          </w:tcPr>
          <w:p w14:paraId="0857A82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25DB90D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734FDD9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9F5F6F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0854EA8" w14:textId="77777777" w:rsidTr="00BB0F77">
        <w:trPr>
          <w:trHeight w:val="714"/>
        </w:trPr>
        <w:tc>
          <w:tcPr>
            <w:tcW w:w="3405" w:type="dxa"/>
          </w:tcPr>
          <w:p w14:paraId="3548EF3E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39" w:type="dxa"/>
          </w:tcPr>
          <w:p w14:paraId="4A0EED9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39BECD4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67D5A81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EFE0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3B8DFAD" w14:textId="77777777" w:rsidTr="00BB0F77">
        <w:trPr>
          <w:trHeight w:val="714"/>
        </w:trPr>
        <w:tc>
          <w:tcPr>
            <w:tcW w:w="3405" w:type="dxa"/>
          </w:tcPr>
          <w:p w14:paraId="65274843" w14:textId="1CD43412" w:rsidR="0044142D" w:rsidRPr="0051520A" w:rsidRDefault="00A15846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39" w:type="dxa"/>
          </w:tcPr>
          <w:p w14:paraId="2F0C2C4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6" w:type="dxa"/>
          </w:tcPr>
          <w:p w14:paraId="010A5B0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05531C33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06D7F4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B2CA2F2" w14:textId="77777777" w:rsidTr="00BB0F77">
        <w:trPr>
          <w:trHeight w:val="714"/>
        </w:trPr>
        <w:tc>
          <w:tcPr>
            <w:tcW w:w="3405" w:type="dxa"/>
          </w:tcPr>
          <w:p w14:paraId="4669EDB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39" w:type="dxa"/>
          </w:tcPr>
          <w:p w14:paraId="68D1D86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6" w:type="dxa"/>
          </w:tcPr>
          <w:p w14:paraId="5567CD7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0A425D9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0C6FE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A73C4BA" w14:textId="77777777" w:rsidR="00A14375" w:rsidRPr="00906273" w:rsidRDefault="00A14375" w:rsidP="00330592">
      <w:pPr>
        <w:pStyle w:val="Tre134"/>
      </w:pPr>
    </w:p>
    <w:sectPr w:rsidR="00A14375" w:rsidRPr="00906273" w:rsidSect="00BB0F77">
      <w:type w:val="continuous"/>
      <w:pgSz w:w="11906" w:h="16838" w:code="9"/>
      <w:pgMar w:top="709" w:right="1276" w:bottom="936" w:left="1276" w:header="28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79231" w14:textId="77777777" w:rsidR="005C3845" w:rsidRDefault="005C3845" w:rsidP="00AB4A4A">
      <w:r>
        <w:separator/>
      </w:r>
    </w:p>
  </w:endnote>
  <w:endnote w:type="continuationSeparator" w:id="0">
    <w:p w14:paraId="376B1ECD" w14:textId="77777777" w:rsidR="005C3845" w:rsidRDefault="005C384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F9882" w14:textId="77777777" w:rsidR="005C3845" w:rsidRDefault="005C3845" w:rsidP="00AB4A4A">
      <w:r>
        <w:separator/>
      </w:r>
    </w:p>
  </w:footnote>
  <w:footnote w:type="continuationSeparator" w:id="0">
    <w:p w14:paraId="6FE0270D" w14:textId="77777777" w:rsidR="005C3845" w:rsidRDefault="005C384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0133"/>
    <w:rsid w:val="00084FA4"/>
    <w:rsid w:val="00084FB5"/>
    <w:rsid w:val="000A6DD0"/>
    <w:rsid w:val="000A71B5"/>
    <w:rsid w:val="000B4740"/>
    <w:rsid w:val="000C19FB"/>
    <w:rsid w:val="000D1093"/>
    <w:rsid w:val="00105DDD"/>
    <w:rsid w:val="0013636D"/>
    <w:rsid w:val="00160961"/>
    <w:rsid w:val="00190DFB"/>
    <w:rsid w:val="00195B67"/>
    <w:rsid w:val="001970FC"/>
    <w:rsid w:val="00197E93"/>
    <w:rsid w:val="001C3210"/>
    <w:rsid w:val="001C4AA2"/>
    <w:rsid w:val="001D2231"/>
    <w:rsid w:val="001D4EFD"/>
    <w:rsid w:val="001D5529"/>
    <w:rsid w:val="001E6FE6"/>
    <w:rsid w:val="001F40E6"/>
    <w:rsid w:val="00210B50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0592"/>
    <w:rsid w:val="0034319E"/>
    <w:rsid w:val="00345EF3"/>
    <w:rsid w:val="00351F03"/>
    <w:rsid w:val="00390108"/>
    <w:rsid w:val="00393396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4F9"/>
    <w:rsid w:val="004C682C"/>
    <w:rsid w:val="004E0604"/>
    <w:rsid w:val="004E7A2C"/>
    <w:rsid w:val="0051520A"/>
    <w:rsid w:val="005179A7"/>
    <w:rsid w:val="005223DD"/>
    <w:rsid w:val="00531F9D"/>
    <w:rsid w:val="00541D56"/>
    <w:rsid w:val="00550F41"/>
    <w:rsid w:val="005577A0"/>
    <w:rsid w:val="00565B36"/>
    <w:rsid w:val="00570460"/>
    <w:rsid w:val="005872CB"/>
    <w:rsid w:val="005A02D3"/>
    <w:rsid w:val="005C10D9"/>
    <w:rsid w:val="005C34B7"/>
    <w:rsid w:val="005C3845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48AC"/>
    <w:rsid w:val="00665345"/>
    <w:rsid w:val="00670C97"/>
    <w:rsid w:val="00672D36"/>
    <w:rsid w:val="006917EA"/>
    <w:rsid w:val="006F4E84"/>
    <w:rsid w:val="006F6030"/>
    <w:rsid w:val="007079D0"/>
    <w:rsid w:val="0071318A"/>
    <w:rsid w:val="00745266"/>
    <w:rsid w:val="00746624"/>
    <w:rsid w:val="0075073B"/>
    <w:rsid w:val="0075205E"/>
    <w:rsid w:val="00760F9E"/>
    <w:rsid w:val="007625B3"/>
    <w:rsid w:val="00763975"/>
    <w:rsid w:val="007665BB"/>
    <w:rsid w:val="00776A32"/>
    <w:rsid w:val="0079165A"/>
    <w:rsid w:val="00795194"/>
    <w:rsid w:val="007B3AC5"/>
    <w:rsid w:val="007C3F9B"/>
    <w:rsid w:val="007D4386"/>
    <w:rsid w:val="007E1348"/>
    <w:rsid w:val="007E162A"/>
    <w:rsid w:val="007E1F3F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777E"/>
    <w:rsid w:val="008C1ABC"/>
    <w:rsid w:val="008C2359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A41C4"/>
    <w:rsid w:val="009B7E49"/>
    <w:rsid w:val="009C0CF9"/>
    <w:rsid w:val="009D1113"/>
    <w:rsid w:val="009E2AAC"/>
    <w:rsid w:val="009F0A83"/>
    <w:rsid w:val="009F1070"/>
    <w:rsid w:val="009F11FA"/>
    <w:rsid w:val="009F1C7B"/>
    <w:rsid w:val="009F24E7"/>
    <w:rsid w:val="009F3903"/>
    <w:rsid w:val="00A03081"/>
    <w:rsid w:val="00A14375"/>
    <w:rsid w:val="00A15846"/>
    <w:rsid w:val="00A2726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6D33"/>
    <w:rsid w:val="00B32FD5"/>
    <w:rsid w:val="00B3477F"/>
    <w:rsid w:val="00B37FC8"/>
    <w:rsid w:val="00B415BE"/>
    <w:rsid w:val="00B44BFD"/>
    <w:rsid w:val="00B4557C"/>
    <w:rsid w:val="00B457AF"/>
    <w:rsid w:val="00B467A5"/>
    <w:rsid w:val="00B633D8"/>
    <w:rsid w:val="00B70726"/>
    <w:rsid w:val="00B70C97"/>
    <w:rsid w:val="00B71392"/>
    <w:rsid w:val="00B87930"/>
    <w:rsid w:val="00B92563"/>
    <w:rsid w:val="00BA5AC0"/>
    <w:rsid w:val="00BA5FB2"/>
    <w:rsid w:val="00BB0F77"/>
    <w:rsid w:val="00BC672C"/>
    <w:rsid w:val="00BD0D20"/>
    <w:rsid w:val="00BD23EB"/>
    <w:rsid w:val="00BF725F"/>
    <w:rsid w:val="00BF7C94"/>
    <w:rsid w:val="00C15AC7"/>
    <w:rsid w:val="00C365C4"/>
    <w:rsid w:val="00C447BC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2AE1"/>
    <w:rsid w:val="00DE6C21"/>
    <w:rsid w:val="00DE7850"/>
    <w:rsid w:val="00E224FE"/>
    <w:rsid w:val="00E257DF"/>
    <w:rsid w:val="00E32D56"/>
    <w:rsid w:val="00E53A8B"/>
    <w:rsid w:val="00E64BD7"/>
    <w:rsid w:val="00E73E3F"/>
    <w:rsid w:val="00E73FA2"/>
    <w:rsid w:val="00E75CA5"/>
    <w:rsid w:val="00E8486A"/>
    <w:rsid w:val="00E87F58"/>
    <w:rsid w:val="00EA5F63"/>
    <w:rsid w:val="00EA79D3"/>
    <w:rsid w:val="00EA7E5C"/>
    <w:rsid w:val="00EC2A5A"/>
    <w:rsid w:val="00EC6690"/>
    <w:rsid w:val="00ED0954"/>
    <w:rsid w:val="00ED5EAA"/>
    <w:rsid w:val="00ED6368"/>
    <w:rsid w:val="00EE77AB"/>
    <w:rsid w:val="00F12F48"/>
    <w:rsid w:val="00F27665"/>
    <w:rsid w:val="00F3386F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5305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689F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80544-809F-4E9B-8C7F-D193DBFA5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Cichoń Iwona</cp:lastModifiedBy>
  <cp:revision>2</cp:revision>
  <cp:lastPrinted>2025-02-17T05:51:00Z</cp:lastPrinted>
  <dcterms:created xsi:type="dcterms:W3CDTF">2026-08-18T06:49:00Z</dcterms:created>
  <dcterms:modified xsi:type="dcterms:W3CDTF">2026-08-18T06:49:00Z</dcterms:modified>
</cp:coreProperties>
</file>